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Clinton County, OH</w:t>
      </w:r>
    </w:p>
    <w:p>
      <w:pPr>
        <w:spacing w:after="120" w:before="0"/>
      </w:pPr>
      <w:r>
        <w:rPr>
          <w:color w:val="555555"/>
          <w:sz w:val="24"/>
        </w:rPr>
        <w:t>Risk-assessment baseline packet</w:t>
      </w:r>
    </w:p>
    <w:p>
      <w:pPr>
        <w:spacing w:after="120" w:before="0"/>
      </w:pPr>
      <w:r>
        <w:rPr>
          <w:b/>
          <w:sz w:val="18"/>
        </w:rPr>
        <w:t xml:space="preserve">County FIPS: </w:t>
      </w:r>
      <w:r>
        <w:rPr>
          <w:sz w:val="18"/>
        </w:rPr>
        <w:t>39027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2031-05-10. Plan: Clinton County 2025 Hazard Mitigation Plan (FEMA plan 111502), approved 2026-05-11.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2026-05-11: no new hazard declaration and 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($6,027,977 a year), Tornado ($1,588,147) and Strong Wind ($831,611).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39027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2031-05-10</w:t>
      </w:r>
    </w:p>
    <w:p>
      <w:pPr>
        <w:keepNext/>
        <w:spacing w:after="40" w:before="0"/>
      </w:pPr>
      <w:r>
        <w:rPr>
          <w:b/>
        </w:rPr>
        <w:t xml:space="preserve">Plan: </w:t>
      </w:r>
      <w:r>
        <w:rPr/>
        <w:t>Clinton County 2025 Hazard Mitigation Plan (FEMA plan 111502)</w:t>
      </w:r>
    </w:p>
    <w:p>
      <w:pPr>
        <w:keepNext/>
        <w:spacing w:after="40" w:before="0"/>
      </w:pPr>
      <w:r>
        <w:rPr>
          <w:b/>
        </w:rPr>
        <w:t xml:space="preserve">Approved: </w:t>
      </w:r>
      <w:r>
        <w:rPr/>
        <w:t>2026-05-11</w:t>
      </w:r>
    </w:p>
    <w:p>
      <w:pPr>
        <w:keepNext/>
        <w:spacing w:after="40" w:before="0"/>
      </w:pPr>
      <w:r>
        <w:rPr>
          <w:b/>
        </w:rPr>
        <w:t xml:space="preserve">Days to expiry: </w:t>
      </w:r>
      <w:r>
        <w:rPr/>
        <w:t>1,683</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83"/>
        <w:gridCol w:w="787"/>
        <w:gridCol w:w="2705"/>
        <w:gridCol w:w="2005"/>
        <w:gridCol w:w="1426"/>
        <w:gridCol w:w="1061"/>
        <w:gridCol w:w="915"/>
        <w:gridCol w:w="1842"/>
        <w:gridCol w:w="1490"/>
      </w:tblGrid>
      <w:tr>
        <w:trPr>
          <w:cantSplit/>
          <w:tblHeader/>
        </w:trPr>
        <w:tc>
          <w:tcPr>
            <w:tcW w:type="dxa" w:w="1883"/>
            <w:shd w:val="clear" w:color="auto" w:fill="E8E8E8"/>
          </w:tcPr>
          <w:p>
            <w:pPr>
              <w:spacing w:after="0"/>
              <w:jc w:val="left"/>
            </w:pPr>
            <w:r>
              <w:rPr>
                <w:b/>
                <w:sz w:val="16"/>
              </w:rPr>
              <w:t>Jurisdiction</w:t>
            </w:r>
          </w:p>
        </w:tc>
        <w:tc>
          <w:tcPr>
            <w:tcW w:type="dxa" w:w="787"/>
            <w:shd w:val="clear" w:color="auto" w:fill="E8E8E8"/>
          </w:tcPr>
          <w:p>
            <w:pPr>
              <w:spacing w:after="0"/>
              <w:jc w:val="left"/>
            </w:pPr>
            <w:r>
              <w:rPr>
                <w:b/>
                <w:sz w:val="16"/>
              </w:rPr>
              <w:t>Type</w:t>
            </w:r>
          </w:p>
        </w:tc>
        <w:tc>
          <w:tcPr>
            <w:tcW w:type="dxa" w:w="2705"/>
            <w:shd w:val="clear" w:color="auto" w:fill="E8E8E8"/>
          </w:tcPr>
          <w:p>
            <w:pPr>
              <w:spacing w:after="0"/>
              <w:jc w:val="left"/>
            </w:pPr>
            <w:r>
              <w:rPr>
                <w:b/>
                <w:sz w:val="16"/>
              </w:rPr>
              <w:t>Status</w:t>
            </w:r>
          </w:p>
        </w:tc>
        <w:tc>
          <w:tcPr>
            <w:tcW w:type="dxa" w:w="2005"/>
            <w:shd w:val="clear" w:color="auto" w:fill="E8E8E8"/>
          </w:tcPr>
          <w:p>
            <w:pPr>
              <w:spacing w:after="0"/>
              <w:jc w:val="left"/>
            </w:pPr>
            <w:r>
              <w:rPr>
                <w:b/>
                <w:sz w:val="16"/>
              </w:rPr>
              <w:t>Plan</w:t>
            </w:r>
          </w:p>
        </w:tc>
        <w:tc>
          <w:tcPr>
            <w:tcW w:type="dxa" w:w="1426"/>
            <w:shd w:val="clear" w:color="auto" w:fill="E8E8E8"/>
          </w:tcPr>
          <w:p>
            <w:pPr>
              <w:spacing w:after="0"/>
              <w:jc w:val="left"/>
            </w:pPr>
            <w:r>
              <w:rPr>
                <w:b/>
                <w:sz w:val="16"/>
              </w:rPr>
              <w:t>Approved</w:t>
            </w:r>
          </w:p>
        </w:tc>
        <w:tc>
          <w:tcPr>
            <w:tcW w:type="dxa" w:w="1061"/>
            <w:shd w:val="clear" w:color="auto" w:fill="E8E8E8"/>
          </w:tcPr>
          <w:p>
            <w:pPr>
              <w:spacing w:after="0"/>
              <w:jc w:val="left"/>
            </w:pPr>
            <w:r>
              <w:rPr>
                <w:b/>
                <w:sz w:val="16"/>
              </w:rPr>
              <w:t>Expires</w:t>
            </w:r>
          </w:p>
        </w:tc>
        <w:tc>
          <w:tcPr>
            <w:tcW w:type="dxa" w:w="91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842"/>
            <w:shd w:val="clear" w:color="auto" w:fill="E8E8E8"/>
          </w:tcPr>
          <w:p>
            <w:pPr>
              <w:spacing w:after="0"/>
              <w:jc w:val="left"/>
            </w:pPr>
            <w:r>
              <w:rPr>
                <w:b/>
                <w:sz w:val="16"/>
              </w:rPr>
              <w:t>Update underway</w:t>
            </w:r>
          </w:p>
        </w:tc>
        <w:tc>
          <w:tcPr>
            <w:tcW w:type="dxa" w:w="1490"/>
            <w:shd w:val="clear" w:color="auto" w:fill="E8E8E8"/>
          </w:tcPr>
          <w:p>
            <w:pPr>
              <w:spacing w:after="0"/>
              <w:jc w:val="left"/>
            </w:pPr>
            <w:r>
              <w:rPr>
                <w:b/>
                <w:sz w:val="16"/>
              </w:rPr>
              <w:t>Notes</w:t>
            </w:r>
          </w:p>
        </w:tc>
      </w:tr>
      <w:tr>
        <w:trPr>
          <w:cantSplit/>
        </w:trPr>
        <w:tc>
          <w:tcPr>
            <w:tcW w:type="dxa" w:w="1883"/>
          </w:tcPr>
          <w:p>
            <w:pPr>
              <w:spacing w:after="0"/>
              <w:jc w:val="left"/>
            </w:pPr>
            <w:r>
              <w:rPr>
                <w:sz w:val="16"/>
              </w:rPr>
              <w:t>Clinton County</w:t>
            </w:r>
          </w:p>
        </w:tc>
        <w:tc>
          <w:tcPr>
            <w:tcW w:type="dxa" w:w="787"/>
          </w:tcPr>
          <w:p>
            <w:pPr>
              <w:spacing w:after="0"/>
              <w:jc w:val="left"/>
            </w:pPr>
            <w:r>
              <w:rPr>
                <w:sz w:val="16"/>
              </w:rPr>
              <w:t>County</w:t>
            </w:r>
          </w:p>
        </w:tc>
        <w:tc>
          <w:tcPr>
            <w:tcW w:type="dxa" w:w="2705"/>
          </w:tcPr>
          <w:p>
            <w:pPr>
              <w:spacing w:after="0"/>
              <w:jc w:val="left"/>
            </w:pPr>
            <w:r>
              <w:rPr>
                <w:sz w:val="16"/>
              </w:rPr>
              <w:t>Approved, expires 2031-05-10</w:t>
            </w:r>
          </w:p>
        </w:tc>
        <w:tc>
          <w:tcPr>
            <w:tcW w:type="dxa" w:w="2005"/>
          </w:tcPr>
          <w:p>
            <w:pPr>
              <w:spacing w:after="0"/>
              <w:jc w:val="left"/>
            </w:pPr>
            <w:r>
              <w:rPr>
                <w:sz w:val="16"/>
              </w:rPr>
              <w:t>Clinton County 2025 Hazard Mitigation Plan (FEMA plan 111502)</w:t>
            </w:r>
          </w:p>
        </w:tc>
        <w:tc>
          <w:tcPr>
            <w:tcW w:type="dxa" w:w="1426"/>
          </w:tcPr>
          <w:p>
            <w:pPr>
              <w:spacing w:after="0"/>
              <w:jc w:val="left"/>
            </w:pPr>
            <w:r>
              <w:rPr>
                <w:sz w:val="16"/>
              </w:rPr>
              <w:t>2026-05-11</w:t>
            </w:r>
          </w:p>
        </w:tc>
        <w:tc>
          <w:tcPr>
            <w:tcW w:type="dxa" w:w="1061"/>
          </w:tcPr>
          <w:p>
            <w:pPr>
              <w:spacing w:after="0"/>
              <w:jc w:val="left"/>
            </w:pPr>
            <w:r>
              <w:rPr>
                <w:sz w:val="16"/>
              </w:rPr>
              <w:t>2031-05-10</w:t>
            </w:r>
          </w:p>
        </w:tc>
        <w:tc>
          <w:tcPr>
            <w:tcW w:type="dxa" w:w="915"/>
          </w:tcPr>
          <w:p>
            <w:pPr>
              <w:spacing w:after="0"/>
              <w:jc w:val="right"/>
            </w:pPr>
            <w:r>
              <w:rPr>
                <w:sz w:val="16"/>
              </w:rPr>
              <w:t>1,683</w:t>
            </w:r>
          </w:p>
        </w:tc>
        <w:tc>
          <w:tcPr>
            <w:tcW w:type="dxa" w:w="1842"/>
          </w:tcPr>
          <w:p>
            <w:pPr>
              <w:spacing w:after="0"/>
              <w:jc w:val="left"/>
            </w:pPr>
          </w:p>
        </w:tc>
        <w:tc>
          <w:tcPr>
            <w:tcW w:type="dxa" w:w="1490"/>
          </w:tcPr>
          <w:p>
            <w:pPr>
              <w:spacing w:after="0"/>
              <w:jc w:val="left"/>
            </w:pPr>
          </w:p>
        </w:tc>
      </w:tr>
      <w:tr>
        <w:trPr>
          <w:cantSplit/>
        </w:trPr>
        <w:tc>
          <w:tcPr>
            <w:tcW w:type="dxa" w:w="1883"/>
          </w:tcPr>
          <w:p>
            <w:pPr>
              <w:spacing w:after="0"/>
              <w:jc w:val="left"/>
            </w:pPr>
            <w:r>
              <w:rPr>
                <w:sz w:val="16"/>
              </w:rPr>
              <w:t>Blanchester village</w:t>
            </w:r>
          </w:p>
        </w:tc>
        <w:tc>
          <w:tcPr>
            <w:tcW w:type="dxa" w:w="787"/>
          </w:tcPr>
          <w:p>
            <w:pPr>
              <w:spacing w:after="0"/>
              <w:jc w:val="left"/>
            </w:pPr>
            <w:r>
              <w:rPr>
                <w:sz w:val="16"/>
              </w:rPr>
              <w:t>Village</w:t>
            </w:r>
          </w:p>
        </w:tc>
        <w:tc>
          <w:tcPr>
            <w:tcW w:type="dxa" w:w="2705"/>
          </w:tcPr>
          <w:p>
            <w:pPr>
              <w:spacing w:after="0"/>
              <w:jc w:val="left"/>
            </w:pPr>
            <w:r>
              <w:rPr>
                <w:sz w:val="16"/>
              </w:rPr>
              <w:t>Approved, expires 2031-05-10</w:t>
            </w:r>
          </w:p>
        </w:tc>
        <w:tc>
          <w:tcPr>
            <w:tcW w:type="dxa" w:w="2005"/>
          </w:tcPr>
          <w:p>
            <w:pPr>
              <w:spacing w:after="0"/>
              <w:jc w:val="left"/>
            </w:pPr>
            <w:r>
              <w:rPr>
                <w:sz w:val="16"/>
              </w:rPr>
              <w:t>Clinton County 2025 Hazard Mitigation Plan (FEMA plan 111502)</w:t>
            </w:r>
          </w:p>
        </w:tc>
        <w:tc>
          <w:tcPr>
            <w:tcW w:type="dxa" w:w="1426"/>
          </w:tcPr>
          <w:p>
            <w:pPr>
              <w:spacing w:after="0"/>
              <w:jc w:val="left"/>
            </w:pPr>
            <w:r>
              <w:rPr>
                <w:sz w:val="16"/>
              </w:rPr>
              <w:t>2026-05-11</w:t>
            </w:r>
          </w:p>
        </w:tc>
        <w:tc>
          <w:tcPr>
            <w:tcW w:type="dxa" w:w="1061"/>
          </w:tcPr>
          <w:p>
            <w:pPr>
              <w:spacing w:after="0"/>
              <w:jc w:val="left"/>
            </w:pPr>
            <w:r>
              <w:rPr>
                <w:sz w:val="16"/>
              </w:rPr>
              <w:t>2031-05-10</w:t>
            </w:r>
          </w:p>
        </w:tc>
        <w:tc>
          <w:tcPr>
            <w:tcW w:type="dxa" w:w="915"/>
          </w:tcPr>
          <w:p>
            <w:pPr>
              <w:spacing w:after="0"/>
              <w:jc w:val="right"/>
            </w:pPr>
            <w:r>
              <w:rPr>
                <w:sz w:val="16"/>
              </w:rPr>
              <w:t>1,683</w:t>
            </w:r>
          </w:p>
        </w:tc>
        <w:tc>
          <w:tcPr>
            <w:tcW w:type="dxa" w:w="1842"/>
          </w:tcPr>
          <w:p>
            <w:pPr>
              <w:spacing w:after="0"/>
              <w:jc w:val="left"/>
            </w:pPr>
          </w:p>
        </w:tc>
        <w:tc>
          <w:tcPr>
            <w:tcW w:type="dxa" w:w="1490"/>
          </w:tcPr>
          <w:p>
            <w:pPr>
              <w:spacing w:after="0"/>
              <w:jc w:val="left"/>
            </w:pPr>
          </w:p>
        </w:tc>
      </w:tr>
      <w:tr>
        <w:trPr>
          <w:cantSplit/>
        </w:trPr>
        <w:tc>
          <w:tcPr>
            <w:tcW w:type="dxa" w:w="1883"/>
          </w:tcPr>
          <w:p>
            <w:pPr>
              <w:spacing w:after="0"/>
              <w:jc w:val="left"/>
            </w:pPr>
            <w:r>
              <w:rPr>
                <w:sz w:val="16"/>
              </w:rPr>
              <w:t>Clarksville village</w:t>
            </w:r>
          </w:p>
        </w:tc>
        <w:tc>
          <w:tcPr>
            <w:tcW w:type="dxa" w:w="787"/>
          </w:tcPr>
          <w:p>
            <w:pPr>
              <w:spacing w:after="0"/>
              <w:jc w:val="left"/>
            </w:pPr>
            <w:r>
              <w:rPr>
                <w:sz w:val="16"/>
              </w:rPr>
              <w:t>Village</w:t>
            </w:r>
          </w:p>
        </w:tc>
        <w:tc>
          <w:tcPr>
            <w:tcW w:type="dxa" w:w="2705"/>
          </w:tcPr>
          <w:p>
            <w:pPr>
              <w:spacing w:after="0"/>
              <w:jc w:val="left"/>
            </w:pPr>
            <w:r>
              <w:rPr>
                <w:sz w:val="16"/>
              </w:rPr>
              <w:t>Approved, expires 2031-05-10</w:t>
            </w:r>
          </w:p>
        </w:tc>
        <w:tc>
          <w:tcPr>
            <w:tcW w:type="dxa" w:w="2005"/>
          </w:tcPr>
          <w:p>
            <w:pPr>
              <w:spacing w:after="0"/>
              <w:jc w:val="left"/>
            </w:pPr>
            <w:r>
              <w:rPr>
                <w:sz w:val="16"/>
              </w:rPr>
              <w:t>Clinton County 2025 Hazard Mitigation Plan (FEMA plan 111502)</w:t>
            </w:r>
          </w:p>
        </w:tc>
        <w:tc>
          <w:tcPr>
            <w:tcW w:type="dxa" w:w="1426"/>
          </w:tcPr>
          <w:p>
            <w:pPr>
              <w:spacing w:after="0"/>
              <w:jc w:val="left"/>
            </w:pPr>
            <w:r>
              <w:rPr>
                <w:sz w:val="16"/>
              </w:rPr>
              <w:t>2026-05-11</w:t>
            </w:r>
          </w:p>
        </w:tc>
        <w:tc>
          <w:tcPr>
            <w:tcW w:type="dxa" w:w="1061"/>
          </w:tcPr>
          <w:p>
            <w:pPr>
              <w:spacing w:after="0"/>
              <w:jc w:val="left"/>
            </w:pPr>
            <w:r>
              <w:rPr>
                <w:sz w:val="16"/>
              </w:rPr>
              <w:t>2031-05-10</w:t>
            </w:r>
          </w:p>
        </w:tc>
        <w:tc>
          <w:tcPr>
            <w:tcW w:type="dxa" w:w="915"/>
          </w:tcPr>
          <w:p>
            <w:pPr>
              <w:spacing w:after="0"/>
              <w:jc w:val="right"/>
            </w:pPr>
            <w:r>
              <w:rPr>
                <w:sz w:val="16"/>
              </w:rPr>
              <w:t>1,683</w:t>
            </w:r>
          </w:p>
        </w:tc>
        <w:tc>
          <w:tcPr>
            <w:tcW w:type="dxa" w:w="1842"/>
          </w:tcPr>
          <w:p>
            <w:pPr>
              <w:spacing w:after="0"/>
              <w:jc w:val="left"/>
            </w:pPr>
          </w:p>
        </w:tc>
        <w:tc>
          <w:tcPr>
            <w:tcW w:type="dxa" w:w="1490"/>
          </w:tcPr>
          <w:p>
            <w:pPr>
              <w:spacing w:after="0"/>
              <w:jc w:val="left"/>
            </w:pPr>
          </w:p>
        </w:tc>
      </w:tr>
      <w:tr>
        <w:trPr>
          <w:cantSplit/>
        </w:trPr>
        <w:tc>
          <w:tcPr>
            <w:tcW w:type="dxa" w:w="1883"/>
          </w:tcPr>
          <w:p>
            <w:pPr>
              <w:spacing w:after="0"/>
              <w:jc w:val="left"/>
            </w:pPr>
            <w:r>
              <w:rPr>
                <w:sz w:val="16"/>
              </w:rPr>
              <w:t>Martinsville village</w:t>
            </w:r>
          </w:p>
        </w:tc>
        <w:tc>
          <w:tcPr>
            <w:tcW w:type="dxa" w:w="787"/>
          </w:tcPr>
          <w:p>
            <w:pPr>
              <w:spacing w:after="0"/>
              <w:jc w:val="left"/>
            </w:pPr>
            <w:r>
              <w:rPr>
                <w:sz w:val="16"/>
              </w:rPr>
              <w:t>Village</w:t>
            </w:r>
          </w:p>
        </w:tc>
        <w:tc>
          <w:tcPr>
            <w:tcW w:type="dxa" w:w="2705"/>
          </w:tcPr>
          <w:p>
            <w:pPr>
              <w:spacing w:after="0"/>
              <w:jc w:val="left"/>
            </w:pPr>
            <w:r>
              <w:rPr>
                <w:sz w:val="16"/>
              </w:rPr>
              <w:t>Plan 111502 approved 2026-05-11, pending adoption here; not yet eligible</w:t>
            </w:r>
          </w:p>
        </w:tc>
        <w:tc>
          <w:tcPr>
            <w:tcW w:type="dxa" w:w="2005"/>
          </w:tcPr>
          <w:p>
            <w:pPr>
              <w:spacing w:after="0"/>
              <w:jc w:val="left"/>
            </w:pPr>
            <w:r>
              <w:rPr>
                <w:sz w:val="16"/>
              </w:rPr>
              <w:t>Clinton County 2025 Hazard Mitigation Plan (FEMA plan 111502), pending adoption here</w:t>
            </w:r>
          </w:p>
        </w:tc>
        <w:tc>
          <w:tcPr>
            <w:tcW w:type="dxa" w:w="1426"/>
          </w:tcPr>
          <w:p>
            <w:pPr>
              <w:spacing w:after="0"/>
              <w:jc w:val="left"/>
            </w:pPr>
            <w:r>
              <w:rPr>
                <w:sz w:val="16"/>
              </w:rPr>
              <w:t>2026-05-11 by FEMA; not yet adopted here</w:t>
            </w:r>
          </w:p>
        </w:tc>
        <w:tc>
          <w:tcPr>
            <w:tcW w:type="dxa" w:w="1061"/>
          </w:tcPr>
          <w:p>
            <w:pPr>
              <w:spacing w:after="0"/>
              <w:jc w:val="left"/>
            </w:pPr>
            <w:r>
              <w:rPr>
                <w:sz w:val="16"/>
              </w:rPr>
              <w:t>2031-05-10 once adopted</w:t>
            </w:r>
          </w:p>
        </w:tc>
        <w:tc>
          <w:tcPr>
            <w:tcW w:type="dxa" w:w="915"/>
          </w:tcPr>
          <w:p>
            <w:pPr>
              <w:spacing w:after="0"/>
              <w:jc w:val="right"/>
            </w:pPr>
          </w:p>
        </w:tc>
        <w:tc>
          <w:tcPr>
            <w:tcW w:type="dxa" w:w="1842"/>
          </w:tcPr>
          <w:p>
            <w:pPr>
              <w:spacing w:after="0"/>
              <w:jc w:val="left"/>
            </w:pPr>
            <w:r>
              <w:rPr>
                <w:sz w:val="16"/>
              </w:rPr>
              <w:t>FEMA tracker shows a plan approvable pending adoption</w:t>
            </w:r>
          </w:p>
        </w:tc>
        <w:tc>
          <w:tcPr>
            <w:tcW w:type="dxa" w:w="1490"/>
          </w:tcPr>
          <w:p>
            <w:pPr>
              <w:spacing w:after="0"/>
              <w:jc w:val="left"/>
            </w:pPr>
            <w:r>
              <w:rPr>
                <w:sz w:val="16"/>
              </w:rPr>
              <w:t>Not yet eligible: adopt the approved plan.</w:t>
            </w:r>
          </w:p>
        </w:tc>
      </w:tr>
      <w:tr>
        <w:trPr>
          <w:cantSplit/>
        </w:trPr>
        <w:tc>
          <w:tcPr>
            <w:tcW w:type="dxa" w:w="1883"/>
          </w:tcPr>
          <w:p>
            <w:pPr>
              <w:spacing w:after="0"/>
              <w:jc w:val="left"/>
            </w:pPr>
            <w:r>
              <w:rPr>
                <w:sz w:val="16"/>
              </w:rPr>
              <w:t>Midland village</w:t>
            </w:r>
          </w:p>
        </w:tc>
        <w:tc>
          <w:tcPr>
            <w:tcW w:type="dxa" w:w="787"/>
          </w:tcPr>
          <w:p>
            <w:pPr>
              <w:spacing w:after="0"/>
              <w:jc w:val="left"/>
            </w:pPr>
            <w:r>
              <w:rPr>
                <w:sz w:val="16"/>
              </w:rPr>
              <w:t>Village</w:t>
            </w:r>
          </w:p>
        </w:tc>
        <w:tc>
          <w:tcPr>
            <w:tcW w:type="dxa" w:w="2705"/>
          </w:tcPr>
          <w:p>
            <w:pPr>
              <w:spacing w:after="0"/>
              <w:jc w:val="left"/>
            </w:pPr>
            <w:r>
              <w:rPr>
                <w:sz w:val="16"/>
              </w:rPr>
              <w:t>Approved, expires 2031-05-10</w:t>
            </w:r>
          </w:p>
        </w:tc>
        <w:tc>
          <w:tcPr>
            <w:tcW w:type="dxa" w:w="2005"/>
          </w:tcPr>
          <w:p>
            <w:pPr>
              <w:spacing w:after="0"/>
              <w:jc w:val="left"/>
            </w:pPr>
            <w:r>
              <w:rPr>
                <w:sz w:val="16"/>
              </w:rPr>
              <w:t>Clinton County 2025 Hazard Mitigation Plan (FEMA plan 111502)</w:t>
            </w:r>
          </w:p>
        </w:tc>
        <w:tc>
          <w:tcPr>
            <w:tcW w:type="dxa" w:w="1426"/>
          </w:tcPr>
          <w:p>
            <w:pPr>
              <w:spacing w:after="0"/>
              <w:jc w:val="left"/>
            </w:pPr>
            <w:r>
              <w:rPr>
                <w:sz w:val="16"/>
              </w:rPr>
              <w:t>2026-05-11</w:t>
            </w:r>
          </w:p>
        </w:tc>
        <w:tc>
          <w:tcPr>
            <w:tcW w:type="dxa" w:w="1061"/>
          </w:tcPr>
          <w:p>
            <w:pPr>
              <w:spacing w:after="0"/>
              <w:jc w:val="left"/>
            </w:pPr>
            <w:r>
              <w:rPr>
                <w:sz w:val="16"/>
              </w:rPr>
              <w:t>2031-05-10</w:t>
            </w:r>
          </w:p>
        </w:tc>
        <w:tc>
          <w:tcPr>
            <w:tcW w:type="dxa" w:w="915"/>
          </w:tcPr>
          <w:p>
            <w:pPr>
              <w:spacing w:after="0"/>
              <w:jc w:val="right"/>
            </w:pPr>
            <w:r>
              <w:rPr>
                <w:sz w:val="16"/>
              </w:rPr>
              <w:t>1,683</w:t>
            </w:r>
          </w:p>
        </w:tc>
        <w:tc>
          <w:tcPr>
            <w:tcW w:type="dxa" w:w="1842"/>
          </w:tcPr>
          <w:p>
            <w:pPr>
              <w:spacing w:after="0"/>
              <w:jc w:val="left"/>
            </w:pPr>
          </w:p>
        </w:tc>
        <w:tc>
          <w:tcPr>
            <w:tcW w:type="dxa" w:w="1490"/>
          </w:tcPr>
          <w:p>
            <w:pPr>
              <w:spacing w:after="0"/>
              <w:jc w:val="left"/>
            </w:pPr>
          </w:p>
        </w:tc>
      </w:tr>
      <w:tr>
        <w:trPr>
          <w:cantSplit/>
        </w:trPr>
        <w:tc>
          <w:tcPr>
            <w:tcW w:type="dxa" w:w="1883"/>
          </w:tcPr>
          <w:p>
            <w:pPr>
              <w:spacing w:after="0"/>
              <w:jc w:val="left"/>
            </w:pPr>
            <w:r>
              <w:rPr>
                <w:sz w:val="16"/>
              </w:rPr>
              <w:t>New Vienna village</w:t>
            </w:r>
          </w:p>
        </w:tc>
        <w:tc>
          <w:tcPr>
            <w:tcW w:type="dxa" w:w="787"/>
          </w:tcPr>
          <w:p>
            <w:pPr>
              <w:spacing w:after="0"/>
              <w:jc w:val="left"/>
            </w:pPr>
            <w:r>
              <w:rPr>
                <w:sz w:val="16"/>
              </w:rPr>
              <w:t>Village</w:t>
            </w:r>
          </w:p>
        </w:tc>
        <w:tc>
          <w:tcPr>
            <w:tcW w:type="dxa" w:w="2705"/>
          </w:tcPr>
          <w:p>
            <w:pPr>
              <w:spacing w:after="0"/>
              <w:jc w:val="left"/>
            </w:pPr>
            <w:r>
              <w:rPr>
                <w:sz w:val="16"/>
              </w:rPr>
              <w:t>Approved, expires 2031-05-10</w:t>
            </w:r>
          </w:p>
        </w:tc>
        <w:tc>
          <w:tcPr>
            <w:tcW w:type="dxa" w:w="2005"/>
          </w:tcPr>
          <w:p>
            <w:pPr>
              <w:spacing w:after="0"/>
              <w:jc w:val="left"/>
            </w:pPr>
            <w:r>
              <w:rPr>
                <w:sz w:val="16"/>
              </w:rPr>
              <w:t>Clinton County 2025 Hazard Mitigation Plan (FEMA plan 111502)</w:t>
            </w:r>
          </w:p>
        </w:tc>
        <w:tc>
          <w:tcPr>
            <w:tcW w:type="dxa" w:w="1426"/>
          </w:tcPr>
          <w:p>
            <w:pPr>
              <w:spacing w:after="0"/>
              <w:jc w:val="left"/>
            </w:pPr>
            <w:r>
              <w:rPr>
                <w:sz w:val="16"/>
              </w:rPr>
              <w:t>2026-05-11</w:t>
            </w:r>
          </w:p>
        </w:tc>
        <w:tc>
          <w:tcPr>
            <w:tcW w:type="dxa" w:w="1061"/>
          </w:tcPr>
          <w:p>
            <w:pPr>
              <w:spacing w:after="0"/>
              <w:jc w:val="left"/>
            </w:pPr>
            <w:r>
              <w:rPr>
                <w:sz w:val="16"/>
              </w:rPr>
              <w:t>2031-05-10</w:t>
            </w:r>
          </w:p>
        </w:tc>
        <w:tc>
          <w:tcPr>
            <w:tcW w:type="dxa" w:w="915"/>
          </w:tcPr>
          <w:p>
            <w:pPr>
              <w:spacing w:after="0"/>
              <w:jc w:val="right"/>
            </w:pPr>
            <w:r>
              <w:rPr>
                <w:sz w:val="16"/>
              </w:rPr>
              <w:t>1,683</w:t>
            </w:r>
          </w:p>
        </w:tc>
        <w:tc>
          <w:tcPr>
            <w:tcW w:type="dxa" w:w="1842"/>
          </w:tcPr>
          <w:p>
            <w:pPr>
              <w:spacing w:after="0"/>
              <w:jc w:val="left"/>
            </w:pPr>
          </w:p>
        </w:tc>
        <w:tc>
          <w:tcPr>
            <w:tcW w:type="dxa" w:w="1490"/>
          </w:tcPr>
          <w:p>
            <w:pPr>
              <w:spacing w:after="0"/>
              <w:jc w:val="left"/>
            </w:pPr>
          </w:p>
        </w:tc>
      </w:tr>
      <w:tr>
        <w:trPr>
          <w:cantSplit/>
        </w:trPr>
        <w:tc>
          <w:tcPr>
            <w:tcW w:type="dxa" w:w="1883"/>
          </w:tcPr>
          <w:p>
            <w:pPr>
              <w:spacing w:after="0"/>
              <w:jc w:val="left"/>
            </w:pPr>
            <w:r>
              <w:rPr>
                <w:sz w:val="16"/>
              </w:rPr>
              <w:t>Port William village</w:t>
            </w:r>
          </w:p>
        </w:tc>
        <w:tc>
          <w:tcPr>
            <w:tcW w:type="dxa" w:w="787"/>
          </w:tcPr>
          <w:p>
            <w:pPr>
              <w:spacing w:after="0"/>
              <w:jc w:val="left"/>
            </w:pPr>
            <w:r>
              <w:rPr>
                <w:sz w:val="16"/>
              </w:rPr>
              <w:t>Village</w:t>
            </w:r>
          </w:p>
        </w:tc>
        <w:tc>
          <w:tcPr>
            <w:tcW w:type="dxa" w:w="2705"/>
          </w:tcPr>
          <w:p>
            <w:pPr>
              <w:spacing w:after="0"/>
              <w:jc w:val="left"/>
            </w:pPr>
            <w:r>
              <w:rPr>
                <w:sz w:val="16"/>
              </w:rPr>
              <w:t>Approved, expires 2031-05-10</w:t>
            </w:r>
          </w:p>
        </w:tc>
        <w:tc>
          <w:tcPr>
            <w:tcW w:type="dxa" w:w="2005"/>
          </w:tcPr>
          <w:p>
            <w:pPr>
              <w:spacing w:after="0"/>
              <w:jc w:val="left"/>
            </w:pPr>
            <w:r>
              <w:rPr>
                <w:sz w:val="16"/>
              </w:rPr>
              <w:t>Clinton County 2025 Hazard Mitigation Plan (FEMA plan 111502)</w:t>
            </w:r>
          </w:p>
        </w:tc>
        <w:tc>
          <w:tcPr>
            <w:tcW w:type="dxa" w:w="1426"/>
          </w:tcPr>
          <w:p>
            <w:pPr>
              <w:spacing w:after="0"/>
              <w:jc w:val="left"/>
            </w:pPr>
            <w:r>
              <w:rPr>
                <w:sz w:val="16"/>
              </w:rPr>
              <w:t>2026-05-11</w:t>
            </w:r>
          </w:p>
        </w:tc>
        <w:tc>
          <w:tcPr>
            <w:tcW w:type="dxa" w:w="1061"/>
          </w:tcPr>
          <w:p>
            <w:pPr>
              <w:spacing w:after="0"/>
              <w:jc w:val="left"/>
            </w:pPr>
            <w:r>
              <w:rPr>
                <w:sz w:val="16"/>
              </w:rPr>
              <w:t>2031-05-10</w:t>
            </w:r>
          </w:p>
        </w:tc>
        <w:tc>
          <w:tcPr>
            <w:tcW w:type="dxa" w:w="915"/>
          </w:tcPr>
          <w:p>
            <w:pPr>
              <w:spacing w:after="0"/>
              <w:jc w:val="right"/>
            </w:pPr>
            <w:r>
              <w:rPr>
                <w:sz w:val="16"/>
              </w:rPr>
              <w:t>1,683</w:t>
            </w:r>
          </w:p>
        </w:tc>
        <w:tc>
          <w:tcPr>
            <w:tcW w:type="dxa" w:w="1842"/>
          </w:tcPr>
          <w:p>
            <w:pPr>
              <w:spacing w:after="0"/>
              <w:jc w:val="left"/>
            </w:pPr>
          </w:p>
        </w:tc>
        <w:tc>
          <w:tcPr>
            <w:tcW w:type="dxa" w:w="1490"/>
          </w:tcPr>
          <w:p>
            <w:pPr>
              <w:spacing w:after="0"/>
              <w:jc w:val="left"/>
            </w:pPr>
          </w:p>
        </w:tc>
      </w:tr>
      <w:tr>
        <w:trPr>
          <w:cantSplit/>
        </w:trPr>
        <w:tc>
          <w:tcPr>
            <w:tcW w:type="dxa" w:w="1883"/>
          </w:tcPr>
          <w:p>
            <w:pPr>
              <w:spacing w:after="0"/>
              <w:jc w:val="left"/>
            </w:pPr>
            <w:r>
              <w:rPr>
                <w:sz w:val="16"/>
              </w:rPr>
              <w:t>Sabina village</w:t>
            </w:r>
          </w:p>
        </w:tc>
        <w:tc>
          <w:tcPr>
            <w:tcW w:type="dxa" w:w="787"/>
          </w:tcPr>
          <w:p>
            <w:pPr>
              <w:spacing w:after="0"/>
              <w:jc w:val="left"/>
            </w:pPr>
            <w:r>
              <w:rPr>
                <w:sz w:val="16"/>
              </w:rPr>
              <w:t>Village</w:t>
            </w:r>
          </w:p>
        </w:tc>
        <w:tc>
          <w:tcPr>
            <w:tcW w:type="dxa" w:w="2705"/>
          </w:tcPr>
          <w:p>
            <w:pPr>
              <w:spacing w:after="0"/>
              <w:jc w:val="left"/>
            </w:pPr>
            <w:r>
              <w:rPr>
                <w:sz w:val="16"/>
              </w:rPr>
              <w:t>Approved, expires 2031-05-10</w:t>
            </w:r>
          </w:p>
        </w:tc>
        <w:tc>
          <w:tcPr>
            <w:tcW w:type="dxa" w:w="2005"/>
          </w:tcPr>
          <w:p>
            <w:pPr>
              <w:spacing w:after="0"/>
              <w:jc w:val="left"/>
            </w:pPr>
            <w:r>
              <w:rPr>
                <w:sz w:val="16"/>
              </w:rPr>
              <w:t>Clinton County 2025 Hazard Mitigation Plan (FEMA plan 111502)</w:t>
            </w:r>
          </w:p>
        </w:tc>
        <w:tc>
          <w:tcPr>
            <w:tcW w:type="dxa" w:w="1426"/>
          </w:tcPr>
          <w:p>
            <w:pPr>
              <w:spacing w:after="0"/>
              <w:jc w:val="left"/>
            </w:pPr>
            <w:r>
              <w:rPr>
                <w:sz w:val="16"/>
              </w:rPr>
              <w:t>2026-05-11</w:t>
            </w:r>
          </w:p>
        </w:tc>
        <w:tc>
          <w:tcPr>
            <w:tcW w:type="dxa" w:w="1061"/>
          </w:tcPr>
          <w:p>
            <w:pPr>
              <w:spacing w:after="0"/>
              <w:jc w:val="left"/>
            </w:pPr>
            <w:r>
              <w:rPr>
                <w:sz w:val="16"/>
              </w:rPr>
              <w:t>2031-05-10</w:t>
            </w:r>
          </w:p>
        </w:tc>
        <w:tc>
          <w:tcPr>
            <w:tcW w:type="dxa" w:w="915"/>
          </w:tcPr>
          <w:p>
            <w:pPr>
              <w:spacing w:after="0"/>
              <w:jc w:val="right"/>
            </w:pPr>
            <w:r>
              <w:rPr>
                <w:sz w:val="16"/>
              </w:rPr>
              <w:t>1,683</w:t>
            </w:r>
          </w:p>
        </w:tc>
        <w:tc>
          <w:tcPr>
            <w:tcW w:type="dxa" w:w="1842"/>
          </w:tcPr>
          <w:p>
            <w:pPr>
              <w:spacing w:after="0"/>
              <w:jc w:val="left"/>
            </w:pPr>
          </w:p>
        </w:tc>
        <w:tc>
          <w:tcPr>
            <w:tcW w:type="dxa" w:w="1490"/>
          </w:tcPr>
          <w:p>
            <w:pPr>
              <w:spacing w:after="0"/>
              <w:jc w:val="left"/>
            </w:pPr>
          </w:p>
        </w:tc>
      </w:tr>
      <w:tr>
        <w:trPr>
          <w:cantSplit/>
        </w:trPr>
        <w:tc>
          <w:tcPr>
            <w:tcW w:type="dxa" w:w="1883"/>
          </w:tcPr>
          <w:p>
            <w:pPr>
              <w:spacing w:after="0"/>
              <w:jc w:val="left"/>
            </w:pPr>
            <w:r>
              <w:rPr>
                <w:sz w:val="16"/>
              </w:rPr>
              <w:t>Wilmington city</w:t>
            </w:r>
          </w:p>
        </w:tc>
        <w:tc>
          <w:tcPr>
            <w:tcW w:type="dxa" w:w="787"/>
          </w:tcPr>
          <w:p>
            <w:pPr>
              <w:spacing w:after="0"/>
              <w:jc w:val="left"/>
            </w:pPr>
            <w:r>
              <w:rPr>
                <w:sz w:val="16"/>
              </w:rPr>
              <w:t>City</w:t>
            </w:r>
          </w:p>
        </w:tc>
        <w:tc>
          <w:tcPr>
            <w:tcW w:type="dxa" w:w="2705"/>
          </w:tcPr>
          <w:p>
            <w:pPr>
              <w:spacing w:after="0"/>
              <w:jc w:val="left"/>
            </w:pPr>
            <w:r>
              <w:rPr>
                <w:sz w:val="16"/>
              </w:rPr>
              <w:t>Approved, expires 2031-05-10</w:t>
            </w:r>
          </w:p>
        </w:tc>
        <w:tc>
          <w:tcPr>
            <w:tcW w:type="dxa" w:w="2005"/>
          </w:tcPr>
          <w:p>
            <w:pPr>
              <w:spacing w:after="0"/>
              <w:jc w:val="left"/>
            </w:pPr>
            <w:r>
              <w:rPr>
                <w:sz w:val="16"/>
              </w:rPr>
              <w:t>Clinton County 2025 Hazard Mitigation Plan (FEMA plan 111502)</w:t>
            </w:r>
          </w:p>
        </w:tc>
        <w:tc>
          <w:tcPr>
            <w:tcW w:type="dxa" w:w="1426"/>
          </w:tcPr>
          <w:p>
            <w:pPr>
              <w:spacing w:after="0"/>
              <w:jc w:val="left"/>
            </w:pPr>
            <w:r>
              <w:rPr>
                <w:sz w:val="16"/>
              </w:rPr>
              <w:t>2026-05-11</w:t>
            </w:r>
          </w:p>
        </w:tc>
        <w:tc>
          <w:tcPr>
            <w:tcW w:type="dxa" w:w="1061"/>
          </w:tcPr>
          <w:p>
            <w:pPr>
              <w:spacing w:after="0"/>
              <w:jc w:val="left"/>
            </w:pPr>
            <w:r>
              <w:rPr>
                <w:sz w:val="16"/>
              </w:rPr>
              <w:t>2031-05-10</w:t>
            </w:r>
          </w:p>
        </w:tc>
        <w:tc>
          <w:tcPr>
            <w:tcW w:type="dxa" w:w="915"/>
          </w:tcPr>
          <w:p>
            <w:pPr>
              <w:spacing w:after="0"/>
              <w:jc w:val="right"/>
            </w:pPr>
            <w:r>
              <w:rPr>
                <w:sz w:val="16"/>
              </w:rPr>
              <w:t>1,683</w:t>
            </w:r>
          </w:p>
        </w:tc>
        <w:tc>
          <w:tcPr>
            <w:tcW w:type="dxa" w:w="1842"/>
          </w:tcPr>
          <w:p>
            <w:pPr>
              <w:spacing w:after="0"/>
              <w:jc w:val="left"/>
            </w:pPr>
          </w:p>
        </w:tc>
        <w:tc>
          <w:tcPr>
            <w:tcW w:type="dxa" w:w="1490"/>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232"/>
        <w:gridCol w:w="1232"/>
        <w:gridCol w:w="1037"/>
        <w:gridCol w:w="1126"/>
        <w:gridCol w:w="1522"/>
        <w:gridCol w:w="1134"/>
        <w:gridCol w:w="1720"/>
        <w:gridCol w:w="3378"/>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2"/>
            <w:shd w:val="clear" w:color="auto" w:fill="E8E8E8"/>
          </w:tcPr>
          <w:p>
            <w:pPr>
              <w:spacing w:after="0"/>
              <w:jc w:val="left"/>
            </w:pPr>
            <w:r>
              <w:rPr>
                <w:b/>
                <w:sz w:val="16"/>
              </w:rPr>
              <w:t>NRI risk rating</w:t>
            </w:r>
          </w:p>
        </w:tc>
        <w:tc>
          <w:tcPr>
            <w:tcW w:type="dxa" w:w="123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2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2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78"/>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Inland Flooding</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$5,503,659</w:t>
            </w:r>
          </w:p>
        </w:tc>
        <w:tc>
          <w:tcPr>
            <w:tcW w:type="dxa" w:w="1126"/>
          </w:tcPr>
          <w:p>
            <w:pPr>
              <w:spacing w:after="0"/>
              <w:jc w:val="right"/>
            </w:pPr>
            <w:r>
              <w:rPr>
                <w:sz w:val="16"/>
              </w:rPr>
              <w:t>$94</w:t>
            </w:r>
          </w:p>
        </w:tc>
        <w:tc>
          <w:tcPr>
            <w:tcW w:type="dxa" w:w="1522"/>
          </w:tcPr>
          <w:p>
            <w:pPr>
              <w:spacing w:after="0"/>
              <w:jc w:val="right"/>
            </w:pPr>
            <w:r>
              <w:rPr>
                <w:sz w:val="16"/>
              </w:rPr>
              <w:t>$524,225</w:t>
            </w:r>
          </w:p>
        </w:tc>
        <w:tc>
          <w:tcPr>
            <w:tcW w:type="dxa" w:w="1134"/>
          </w:tcPr>
          <w:p>
            <w:pPr>
              <w:spacing w:after="0"/>
              <w:jc w:val="right"/>
            </w:pPr>
            <w:r>
              <w:rPr>
                <w:sz w:val="16"/>
              </w:rPr>
              <w:t>$6,027,977</w:t>
            </w:r>
          </w:p>
        </w:tc>
        <w:tc>
          <w:tcPr>
            <w:tcW w:type="dxa" w:w="1720"/>
          </w:tcPr>
          <w:p>
            <w:pPr>
              <w:spacing w:after="0"/>
              <w:jc w:val="right"/>
            </w:pPr>
            <w:r>
              <w:rPr>
                <w:sz w:val="16"/>
              </w:rPr>
              <w:t>73</w:t>
            </w:r>
          </w:p>
        </w:tc>
        <w:tc>
          <w:tcPr>
            <w:tcW w:type="dxa" w:w="3378"/>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Tornado</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$1,198,401</w:t>
            </w:r>
          </w:p>
        </w:tc>
        <w:tc>
          <w:tcPr>
            <w:tcW w:type="dxa" w:w="1126"/>
          </w:tcPr>
          <w:p>
            <w:pPr>
              <w:spacing w:after="0"/>
              <w:jc w:val="right"/>
            </w:pPr>
            <w:r>
              <w:rPr>
                <w:sz w:val="16"/>
              </w:rPr>
              <w:t>$1,178</w:t>
            </w:r>
          </w:p>
        </w:tc>
        <w:tc>
          <w:tcPr>
            <w:tcW w:type="dxa" w:w="1522"/>
          </w:tcPr>
          <w:p>
            <w:pPr>
              <w:spacing w:after="0"/>
              <w:jc w:val="right"/>
            </w:pPr>
            <w:r>
              <w:rPr>
                <w:sz w:val="16"/>
              </w:rPr>
              <w:t>$388,568</w:t>
            </w:r>
          </w:p>
        </w:tc>
        <w:tc>
          <w:tcPr>
            <w:tcW w:type="dxa" w:w="1134"/>
          </w:tcPr>
          <w:p>
            <w:pPr>
              <w:spacing w:after="0"/>
              <w:jc w:val="right"/>
            </w:pPr>
            <w:r>
              <w:rPr>
                <w:sz w:val="16"/>
              </w:rPr>
              <w:t>$1,588,147</w:t>
            </w:r>
          </w:p>
        </w:tc>
        <w:tc>
          <w:tcPr>
            <w:tcW w:type="dxa" w:w="1720"/>
          </w:tcPr>
          <w:p>
            <w:pPr>
              <w:spacing w:after="0"/>
              <w:jc w:val="right"/>
            </w:pPr>
            <w:r>
              <w:rPr>
                <w:sz w:val="16"/>
              </w:rPr>
              <w:t>23</w:t>
            </w:r>
          </w:p>
        </w:tc>
        <w:tc>
          <w:tcPr>
            <w:tcW w:type="dxa" w:w="3378"/>
          </w:tcPr>
          <w:p>
            <w:pPr>
              <w:spacing w:after="0"/>
              <w:jc w:val="left"/>
            </w:pPr>
          </w:p>
        </w:tc>
      </w:tr>
      <w:tr>
        <w:trPr>
          <w:cantSplit/>
        </w:trPr>
        <w:tc>
          <w:tcPr>
            <w:tcW w:type="dxa" w:w="695"/>
          </w:tcPr>
          <w:p>
            <w:pPr>
              <w:spacing w:after="0"/>
              <w:jc w:val="right"/>
            </w:pPr>
            <w:r>
              <w:rPr>
                <w:sz w:val="16"/>
              </w:rPr>
              <w:t>3</w:t>
            </w:r>
          </w:p>
        </w:tc>
        <w:tc>
          <w:tcPr>
            <w:tcW w:type="dxa" w:w="1037"/>
          </w:tcPr>
          <w:p>
            <w:pPr>
              <w:spacing w:after="0"/>
              <w:jc w:val="left"/>
            </w:pPr>
            <w:r>
              <w:rPr>
                <w:sz w:val="16"/>
              </w:rPr>
              <w:t>Strong Wind</w:t>
            </w:r>
          </w:p>
        </w:tc>
        <w:tc>
          <w:tcPr>
            <w:tcW w:type="dxa" w:w="1232"/>
          </w:tcPr>
          <w:p>
            <w:pPr>
              <w:spacing w:after="0"/>
              <w:jc w:val="left"/>
            </w:pPr>
            <w:r>
              <w:rPr>
                <w:sz w:val="16"/>
              </w:rPr>
              <w:t>Relatively Moderate</w:t>
            </w:r>
          </w:p>
        </w:tc>
        <w:tc>
          <w:tcPr>
            <w:tcW w:type="dxa" w:w="1232"/>
          </w:tcPr>
          <w:p>
            <w:pPr>
              <w:spacing w:after="0"/>
              <w:jc w:val="left"/>
            </w:pPr>
            <w:r>
              <w:rPr>
                <w:sz w:val="16"/>
              </w:rPr>
              <w:t>Relatively Moderate</w:t>
            </w:r>
          </w:p>
        </w:tc>
        <w:tc>
          <w:tcPr>
            <w:tcW w:type="dxa" w:w="1037"/>
          </w:tcPr>
          <w:p>
            <w:pPr>
              <w:spacing w:after="0"/>
              <w:jc w:val="right"/>
            </w:pPr>
            <w:r>
              <w:rPr>
                <w:sz w:val="16"/>
              </w:rPr>
              <w:t>$449,313</w:t>
            </w:r>
          </w:p>
        </w:tc>
        <w:tc>
          <w:tcPr>
            <w:tcW w:type="dxa" w:w="1126"/>
          </w:tcPr>
          <w:p>
            <w:pPr>
              <w:spacing w:after="0"/>
              <w:jc w:val="right"/>
            </w:pPr>
            <w:r>
              <w:rPr>
                <w:sz w:val="16"/>
              </w:rPr>
              <w:t>$1,787</w:t>
            </w:r>
          </w:p>
        </w:tc>
        <w:tc>
          <w:tcPr>
            <w:tcW w:type="dxa" w:w="1522"/>
          </w:tcPr>
          <w:p>
            <w:pPr>
              <w:spacing w:after="0"/>
              <w:jc w:val="right"/>
            </w:pPr>
            <w:r>
              <w:rPr>
                <w:sz w:val="16"/>
              </w:rPr>
              <w:t>$380,511</w:t>
            </w:r>
          </w:p>
        </w:tc>
        <w:tc>
          <w:tcPr>
            <w:tcW w:type="dxa" w:w="1134"/>
          </w:tcPr>
          <w:p>
            <w:pPr>
              <w:spacing w:after="0"/>
              <w:jc w:val="right"/>
            </w:pPr>
            <w:r>
              <w:rPr>
                <w:sz w:val="16"/>
              </w:rPr>
              <w:t>$831,611</w:t>
            </w:r>
          </w:p>
        </w:tc>
        <w:tc>
          <w:tcPr>
            <w:tcW w:type="dxa" w:w="1720"/>
          </w:tcPr>
          <w:p>
            <w:pPr>
              <w:spacing w:after="0"/>
              <w:jc w:val="right"/>
            </w:pPr>
            <w:r>
              <w:rPr>
                <w:sz w:val="16"/>
              </w:rPr>
              <w:t>307</w:t>
            </w:r>
          </w:p>
        </w:tc>
        <w:tc>
          <w:tcPr>
            <w:tcW w:type="dxa" w:w="3378"/>
          </w:tcPr>
          <w:p>
            <w:pPr>
              <w:spacing w:after="0"/>
              <w:jc w:val="left"/>
            </w:pPr>
            <w:r>
              <w:rPr>
                <w:sz w:val="16"/>
              </w:rPr>
              <w:t>Includes 19 High Wind and 3 Strong Wind records (NOAA non-thunderstorm wind types, outside NRI's Strong Wind definition).</w:t>
            </w:r>
          </w:p>
        </w:tc>
      </w:tr>
      <w:tr>
        <w:trPr>
          <w:cantSplit/>
        </w:trPr>
        <w:tc>
          <w:tcPr>
            <w:tcW w:type="dxa" w:w="695"/>
          </w:tcPr>
          <w:p>
            <w:pPr>
              <w:spacing w:after="0"/>
              <w:jc w:val="right"/>
            </w:pPr>
            <w:r>
              <w:rPr>
                <w:sz w:val="16"/>
              </w:rPr>
              <w:t>4</w:t>
            </w:r>
          </w:p>
        </w:tc>
        <w:tc>
          <w:tcPr>
            <w:tcW w:type="dxa" w:w="1037"/>
          </w:tcPr>
          <w:p>
            <w:pPr>
              <w:spacing w:after="0"/>
              <w:jc w:val="left"/>
            </w:pPr>
            <w:r>
              <w:rPr>
                <w:sz w:val="16"/>
              </w:rPr>
              <w:t>Earthquake</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$482,366</w:t>
            </w:r>
          </w:p>
        </w:tc>
        <w:tc>
          <w:tcPr>
            <w:tcW w:type="dxa" w:w="1126"/>
          </w:tcPr>
          <w:p>
            <w:pPr>
              <w:spacing w:after="0"/>
              <w:jc w:val="right"/>
            </w:pPr>
            <w:r>
              <w:rPr>
                <w:sz w:val="16"/>
              </w:rPr>
              <w:t>n/a</w:t>
            </w:r>
          </w:p>
        </w:tc>
        <w:tc>
          <w:tcPr>
            <w:tcW w:type="dxa" w:w="1522"/>
          </w:tcPr>
          <w:p>
            <w:pPr>
              <w:spacing w:after="0"/>
              <w:jc w:val="right"/>
            </w:pPr>
            <w:r>
              <w:rPr>
                <w:sz w:val="16"/>
              </w:rPr>
              <w:t>$178,141</w:t>
            </w:r>
          </w:p>
        </w:tc>
        <w:tc>
          <w:tcPr>
            <w:tcW w:type="dxa" w:w="1134"/>
          </w:tcPr>
          <w:p>
            <w:pPr>
              <w:spacing w:after="0"/>
              <w:jc w:val="right"/>
            </w:pPr>
            <w:r>
              <w:rPr>
                <w:sz w:val="16"/>
              </w:rPr>
              <w:t>$660,507</w:t>
            </w:r>
          </w:p>
        </w:tc>
        <w:tc>
          <w:tcPr>
            <w:tcW w:type="dxa" w:w="1720"/>
          </w:tcPr>
          <w:p>
            <w:pPr>
              <w:spacing w:after="0"/>
              <w:jc w:val="right"/>
            </w:pPr>
          </w:p>
        </w:tc>
        <w:tc>
          <w:tcPr>
            <w:tcW w:type="dxa" w:w="3378"/>
          </w:tcPr>
          <w:p>
            <w:pPr>
              <w:spacing w:after="0"/>
              <w:jc w:val="left"/>
            </w:pPr>
            <w:r>
              <w:rPr>
                <w:sz w:val="16"/>
              </w:rPr>
              <w:t>Storm Events does not record earthquakes.</w:t>
            </w:r>
          </w:p>
        </w:tc>
      </w:tr>
      <w:tr>
        <w:trPr>
          <w:cantSplit/>
        </w:trPr>
        <w:tc>
          <w:tcPr>
            <w:tcW w:type="dxa" w:w="695"/>
          </w:tcPr>
          <w:p>
            <w:pPr>
              <w:spacing w:after="0"/>
              <w:jc w:val="right"/>
            </w:pPr>
            <w:r>
              <w:rPr>
                <w:sz w:val="16"/>
              </w:rPr>
              <w:t>5</w:t>
            </w:r>
          </w:p>
        </w:tc>
        <w:tc>
          <w:tcPr>
            <w:tcW w:type="dxa" w:w="1037"/>
          </w:tcPr>
          <w:p>
            <w:pPr>
              <w:spacing w:after="0"/>
              <w:jc w:val="left"/>
            </w:pPr>
            <w:r>
              <w:rPr>
                <w:sz w:val="16"/>
              </w:rPr>
              <w:t>Cold Wave</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$2,881</w:t>
            </w:r>
          </w:p>
        </w:tc>
        <w:tc>
          <w:tcPr>
            <w:tcW w:type="dxa" w:w="1126"/>
          </w:tcPr>
          <w:p>
            <w:pPr>
              <w:spacing w:after="0"/>
              <w:jc w:val="right"/>
            </w:pPr>
            <w:r>
              <w:rPr>
                <w:sz w:val="16"/>
              </w:rPr>
              <w:t>$112,987</w:t>
            </w:r>
          </w:p>
        </w:tc>
        <w:tc>
          <w:tcPr>
            <w:tcW w:type="dxa" w:w="1522"/>
          </w:tcPr>
          <w:p>
            <w:pPr>
              <w:spacing w:after="0"/>
              <w:jc w:val="right"/>
            </w:pPr>
            <w:r>
              <w:rPr>
                <w:sz w:val="16"/>
              </w:rPr>
              <w:t>$540,211</w:t>
            </w:r>
          </w:p>
        </w:tc>
        <w:tc>
          <w:tcPr>
            <w:tcW w:type="dxa" w:w="1134"/>
          </w:tcPr>
          <w:p>
            <w:pPr>
              <w:spacing w:after="0"/>
              <w:jc w:val="right"/>
            </w:pPr>
            <w:r>
              <w:rPr>
                <w:sz w:val="16"/>
              </w:rPr>
              <w:t>$656,079</w:t>
            </w:r>
          </w:p>
        </w:tc>
        <w:tc>
          <w:tcPr>
            <w:tcW w:type="dxa" w:w="1720"/>
          </w:tcPr>
          <w:p>
            <w:pPr>
              <w:spacing w:after="0"/>
              <w:jc w:val="right"/>
            </w:pPr>
            <w:r>
              <w:rPr>
                <w:sz w:val="16"/>
              </w:rPr>
              <w:t>4</w:t>
            </w:r>
          </w:p>
        </w:tc>
        <w:tc>
          <w:tcPr>
            <w:tcW w:type="dxa" w:w="3378"/>
          </w:tcPr>
          <w:p>
            <w:pPr>
              <w:spacing w:after="0"/>
              <w:jc w:val="left"/>
            </w:pPr>
            <w:r>
              <w:rPr>
                <w:sz w:val="16"/>
              </w:rPr>
              <w:t>Includes 1 Frost/Freeze record (outside NRI's Cold Wave definition; counted in this table and in B1-d, not in the B1-e descriptor).</w:t>
            </w:r>
          </w:p>
        </w:tc>
      </w:tr>
      <w:tr>
        <w:trPr>
          <w:cantSplit/>
        </w:trPr>
        <w:tc>
          <w:tcPr>
            <w:tcW w:type="dxa" w:w="695"/>
          </w:tcPr>
          <w:p>
            <w:pPr>
              <w:spacing w:after="0"/>
              <w:jc w:val="right"/>
            </w:pPr>
            <w:r>
              <w:rPr>
                <w:sz w:val="16"/>
              </w:rPr>
              <w:t>6</w:t>
            </w:r>
          </w:p>
        </w:tc>
        <w:tc>
          <w:tcPr>
            <w:tcW w:type="dxa" w:w="1037"/>
          </w:tcPr>
          <w:p>
            <w:pPr>
              <w:spacing w:after="0"/>
              <w:jc w:val="left"/>
            </w:pPr>
            <w:r>
              <w:rPr>
                <w:sz w:val="16"/>
              </w:rPr>
              <w:t>Heat Wave</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$4,800</w:t>
            </w:r>
          </w:p>
        </w:tc>
        <w:tc>
          <w:tcPr>
            <w:tcW w:type="dxa" w:w="1126"/>
          </w:tcPr>
          <w:p>
            <w:pPr>
              <w:spacing w:after="0"/>
              <w:jc w:val="right"/>
            </w:pPr>
            <w:r>
              <w:rPr>
                <w:sz w:val="16"/>
              </w:rPr>
              <w:t>$2</w:t>
            </w:r>
          </w:p>
        </w:tc>
        <w:tc>
          <w:tcPr>
            <w:tcW w:type="dxa" w:w="1522"/>
          </w:tcPr>
          <w:p>
            <w:pPr>
              <w:spacing w:after="0"/>
              <w:jc w:val="right"/>
            </w:pPr>
            <w:r>
              <w:rPr>
                <w:sz w:val="16"/>
              </w:rPr>
              <w:t>$602,384</w:t>
            </w:r>
          </w:p>
        </w:tc>
        <w:tc>
          <w:tcPr>
            <w:tcW w:type="dxa" w:w="1134"/>
          </w:tcPr>
          <w:p>
            <w:pPr>
              <w:spacing w:after="0"/>
              <w:jc w:val="right"/>
            </w:pPr>
            <w:r>
              <w:rPr>
                <w:sz w:val="16"/>
              </w:rPr>
              <w:t>$607,186</w:t>
            </w:r>
          </w:p>
        </w:tc>
        <w:tc>
          <w:tcPr>
            <w:tcW w:type="dxa" w:w="1720"/>
          </w:tcPr>
          <w:p>
            <w:pPr>
              <w:spacing w:after="0"/>
              <w:jc w:val="right"/>
            </w:pPr>
            <w:r>
              <w:rPr>
                <w:sz w:val="16"/>
              </w:rPr>
              <w:t>6</w:t>
            </w:r>
          </w:p>
        </w:tc>
        <w:tc>
          <w:tcPr>
            <w:tcW w:type="dxa" w:w="3378"/>
          </w:tcPr>
          <w:p>
            <w:pPr>
              <w:spacing w:after="0"/>
              <w:jc w:val="left"/>
            </w:pPr>
          </w:p>
        </w:tc>
      </w:tr>
      <w:tr>
        <w:trPr>
          <w:cantSplit/>
        </w:trPr>
        <w:tc>
          <w:tcPr>
            <w:tcW w:type="dxa" w:w="695"/>
          </w:tcPr>
          <w:p>
            <w:pPr>
              <w:spacing w:after="0"/>
              <w:jc w:val="right"/>
            </w:pPr>
            <w:r>
              <w:rPr>
                <w:sz w:val="16"/>
              </w:rPr>
              <w:t>7</w:t>
            </w:r>
          </w:p>
        </w:tc>
        <w:tc>
          <w:tcPr>
            <w:tcW w:type="dxa" w:w="1037"/>
          </w:tcPr>
          <w:p>
            <w:pPr>
              <w:spacing w:after="0"/>
              <w:jc w:val="left"/>
            </w:pPr>
            <w:r>
              <w:rPr>
                <w:sz w:val="16"/>
              </w:rPr>
              <w:t>Drought</w:t>
            </w:r>
          </w:p>
        </w:tc>
        <w:tc>
          <w:tcPr>
            <w:tcW w:type="dxa" w:w="1232"/>
          </w:tcPr>
          <w:p>
            <w:pPr>
              <w:spacing w:after="0"/>
              <w:jc w:val="left"/>
            </w:pPr>
            <w:r>
              <w:rPr>
                <w:sz w:val="16"/>
              </w:rPr>
              <w:t>Relatively Moderate</w:t>
            </w:r>
          </w:p>
        </w:tc>
        <w:tc>
          <w:tcPr>
            <w:tcW w:type="dxa" w:w="1232"/>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$476,427</w:t>
            </w:r>
          </w:p>
        </w:tc>
        <w:tc>
          <w:tcPr>
            <w:tcW w:type="dxa" w:w="1522"/>
          </w:tcPr>
          <w:p>
            <w:pPr>
              <w:spacing w:after="0"/>
              <w:jc w:val="right"/>
            </w:pPr>
            <w:r>
              <w:rPr>
                <w:sz w:val="16"/>
              </w:rPr>
              <w:t>n/a</w:t>
            </w:r>
          </w:p>
        </w:tc>
        <w:tc>
          <w:tcPr>
            <w:tcW w:type="dxa" w:w="1134"/>
          </w:tcPr>
          <w:p>
            <w:pPr>
              <w:spacing w:after="0"/>
              <w:jc w:val="right"/>
            </w:pPr>
            <w:r>
              <w:rPr>
                <w:sz w:val="16"/>
              </w:rPr>
              <w:t>$476,427</w:t>
            </w:r>
          </w:p>
        </w:tc>
        <w:tc>
          <w:tcPr>
            <w:tcW w:type="dxa" w:w="1720"/>
          </w:tcPr>
          <w:p>
            <w:pPr>
              <w:spacing w:after="0"/>
              <w:jc w:val="right"/>
            </w:pPr>
            <w:r>
              <w:rPr>
                <w:sz w:val="16"/>
              </w:rPr>
              <w:t>2</w:t>
            </w:r>
          </w:p>
        </w:tc>
        <w:tc>
          <w:tcPr>
            <w:tcW w:type="dxa" w:w="3378"/>
          </w:tcPr>
          <w:p>
            <w:pPr>
              <w:spacing w:after="0"/>
              <w:jc w:val="left"/>
            </w:pPr>
          </w:p>
        </w:tc>
      </w:tr>
      <w:tr>
        <w:trPr>
          <w:cantSplit/>
        </w:trPr>
        <w:tc>
          <w:tcPr>
            <w:tcW w:type="dxa" w:w="695"/>
          </w:tcPr>
          <w:p>
            <w:pPr>
              <w:spacing w:after="0"/>
              <w:jc w:val="right"/>
            </w:pPr>
            <w:r>
              <w:rPr>
                <w:sz w:val="16"/>
              </w:rPr>
              <w:t>8</w:t>
            </w:r>
          </w:p>
        </w:tc>
        <w:tc>
          <w:tcPr>
            <w:tcW w:type="dxa" w:w="1037"/>
          </w:tcPr>
          <w:p>
            <w:pPr>
              <w:spacing w:after="0"/>
              <w:jc w:val="left"/>
            </w:pPr>
            <w:r>
              <w:rPr>
                <w:sz w:val="16"/>
              </w:rPr>
              <w:t>Lightning</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$12,456</w:t>
            </w:r>
          </w:p>
        </w:tc>
        <w:tc>
          <w:tcPr>
            <w:tcW w:type="dxa" w:w="1126"/>
          </w:tcPr>
          <w:p>
            <w:pPr>
              <w:spacing w:after="0"/>
              <w:jc w:val="right"/>
            </w:pPr>
            <w:r>
              <w:rPr>
                <w:sz w:val="16"/>
              </w:rPr>
              <w:t>n/a</w:t>
            </w:r>
          </w:p>
        </w:tc>
        <w:tc>
          <w:tcPr>
            <w:tcW w:type="dxa" w:w="1522"/>
          </w:tcPr>
          <w:p>
            <w:pPr>
              <w:spacing w:after="0"/>
              <w:jc w:val="right"/>
            </w:pPr>
            <w:r>
              <w:rPr>
                <w:sz w:val="16"/>
              </w:rPr>
              <w:t>$246,975</w:t>
            </w:r>
          </w:p>
        </w:tc>
        <w:tc>
          <w:tcPr>
            <w:tcW w:type="dxa" w:w="1134"/>
          </w:tcPr>
          <w:p>
            <w:pPr>
              <w:spacing w:after="0"/>
              <w:jc w:val="right"/>
            </w:pPr>
            <w:r>
              <w:rPr>
                <w:sz w:val="16"/>
              </w:rPr>
              <w:t>$259,431</w:t>
            </w:r>
          </w:p>
        </w:tc>
        <w:tc>
          <w:tcPr>
            <w:tcW w:type="dxa" w:w="1720"/>
          </w:tcPr>
          <w:p>
            <w:pPr>
              <w:spacing w:after="0"/>
              <w:jc w:val="right"/>
            </w:pPr>
            <w:r>
              <w:rPr>
                <w:sz w:val="16"/>
              </w:rPr>
              <w:t>2</w:t>
            </w:r>
          </w:p>
        </w:tc>
        <w:tc>
          <w:tcPr>
            <w:tcW w:type="dxa" w:w="3378"/>
          </w:tcPr>
          <w:p>
            <w:pPr>
              <w:spacing w:after="0"/>
              <w:jc w:val="left"/>
            </w:pPr>
          </w:p>
        </w:tc>
      </w:tr>
      <w:tr>
        <w:trPr>
          <w:cantSplit/>
        </w:trPr>
        <w:tc>
          <w:tcPr>
            <w:tcW w:type="dxa" w:w="695"/>
          </w:tcPr>
          <w:p>
            <w:pPr>
              <w:spacing w:after="0"/>
              <w:jc w:val="right"/>
            </w:pPr>
            <w:r>
              <w:rPr>
                <w:sz w:val="16"/>
              </w:rPr>
              <w:t>9</w:t>
            </w:r>
          </w:p>
        </w:tc>
        <w:tc>
          <w:tcPr>
            <w:tcW w:type="dxa" w:w="1037"/>
          </w:tcPr>
          <w:p>
            <w:pPr>
              <w:spacing w:after="0"/>
              <w:jc w:val="left"/>
            </w:pPr>
            <w:r>
              <w:rPr>
                <w:sz w:val="16"/>
              </w:rPr>
              <w:t>Ice Storm</w:t>
            </w:r>
          </w:p>
        </w:tc>
        <w:tc>
          <w:tcPr>
            <w:tcW w:type="dxa" w:w="1232"/>
          </w:tcPr>
          <w:p>
            <w:pPr>
              <w:spacing w:after="0"/>
              <w:jc w:val="left"/>
            </w:pPr>
            <w:r>
              <w:rPr>
                <w:sz w:val="16"/>
              </w:rPr>
              <w:t>Relatively Moderate</w:t>
            </w:r>
          </w:p>
        </w:tc>
        <w:tc>
          <w:tcPr>
            <w:tcW w:type="dxa" w:w="1232"/>
          </w:tcPr>
          <w:p>
            <w:pPr>
              <w:spacing w:after="0"/>
              <w:jc w:val="left"/>
            </w:pPr>
            <w:r>
              <w:rPr>
                <w:sz w:val="16"/>
              </w:rPr>
              <w:t>Relatively Moderate</w:t>
            </w:r>
          </w:p>
        </w:tc>
        <w:tc>
          <w:tcPr>
            <w:tcW w:type="dxa" w:w="1037"/>
          </w:tcPr>
          <w:p>
            <w:pPr>
              <w:spacing w:after="0"/>
              <w:jc w:val="right"/>
            </w:pPr>
            <w:r>
              <w:rPr>
                <w:sz w:val="16"/>
              </w:rPr>
              <w:t>$199,976</w:t>
            </w:r>
          </w:p>
        </w:tc>
        <w:tc>
          <w:tcPr>
            <w:tcW w:type="dxa" w:w="1126"/>
          </w:tcPr>
          <w:p>
            <w:pPr>
              <w:spacing w:after="0"/>
              <w:jc w:val="right"/>
            </w:pPr>
            <w:r>
              <w:rPr>
                <w:sz w:val="16"/>
              </w:rPr>
              <w:t>n/a</w:t>
            </w:r>
          </w:p>
        </w:tc>
        <w:tc>
          <w:tcPr>
            <w:tcW w:type="dxa" w:w="1522"/>
          </w:tcPr>
          <w:p>
            <w:pPr>
              <w:spacing w:after="0"/>
              <w:jc w:val="right"/>
            </w:pPr>
            <w:r>
              <w:rPr>
                <w:sz w:val="16"/>
              </w:rPr>
              <w:t>$50,723</w:t>
            </w:r>
          </w:p>
        </w:tc>
        <w:tc>
          <w:tcPr>
            <w:tcW w:type="dxa" w:w="1134"/>
          </w:tcPr>
          <w:p>
            <w:pPr>
              <w:spacing w:after="0"/>
              <w:jc w:val="right"/>
            </w:pPr>
            <w:r>
              <w:rPr>
                <w:sz w:val="16"/>
              </w:rPr>
              <w:t>$250,700</w:t>
            </w:r>
          </w:p>
        </w:tc>
        <w:tc>
          <w:tcPr>
            <w:tcW w:type="dxa" w:w="1720"/>
          </w:tcPr>
          <w:p>
            <w:pPr>
              <w:spacing w:after="0"/>
              <w:jc w:val="right"/>
            </w:pPr>
            <w:r>
              <w:rPr>
                <w:sz w:val="16"/>
              </w:rPr>
              <w:t>6</w:t>
            </w:r>
          </w:p>
        </w:tc>
        <w:tc>
          <w:tcPr>
            <w:tcW w:type="dxa" w:w="3378"/>
          </w:tcPr>
          <w:p>
            <w:pPr>
              <w:spacing w:after="0"/>
              <w:jc w:val="left"/>
            </w:pPr>
          </w:p>
        </w:tc>
      </w:tr>
      <w:tr>
        <w:trPr>
          <w:cantSplit/>
        </w:trPr>
        <w:tc>
          <w:tcPr>
            <w:tcW w:type="dxa" w:w="695"/>
          </w:tcPr>
          <w:p>
            <w:pPr>
              <w:spacing w:after="0"/>
              <w:jc w:val="right"/>
            </w:pPr>
            <w:r>
              <w:rPr>
                <w:sz w:val="16"/>
              </w:rPr>
              <w:t>10</w:t>
            </w:r>
          </w:p>
        </w:tc>
        <w:tc>
          <w:tcPr>
            <w:tcW w:type="dxa" w:w="1037"/>
          </w:tcPr>
          <w:p>
            <w:pPr>
              <w:spacing w:after="0"/>
              <w:jc w:val="left"/>
            </w:pPr>
            <w:r>
              <w:rPr>
                <w:sz w:val="16"/>
              </w:rPr>
              <w:t>Hail</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$137,597</w:t>
            </w:r>
          </w:p>
        </w:tc>
        <w:tc>
          <w:tcPr>
            <w:tcW w:type="dxa" w:w="1126"/>
          </w:tcPr>
          <w:p>
            <w:pPr>
              <w:spacing w:after="0"/>
              <w:jc w:val="right"/>
            </w:pPr>
            <w:r>
              <w:rPr>
                <w:sz w:val="16"/>
              </w:rPr>
              <w:t>$29,107</w:t>
            </w:r>
          </w:p>
        </w:tc>
        <w:tc>
          <w:tcPr>
            <w:tcW w:type="dxa" w:w="1522"/>
          </w:tcPr>
          <w:p>
            <w:pPr>
              <w:spacing w:after="0"/>
              <w:jc w:val="right"/>
            </w:pPr>
            <w:r>
              <w:rPr>
                <w:sz w:val="16"/>
              </w:rPr>
              <w:t>$801</w:t>
            </w:r>
          </w:p>
        </w:tc>
        <w:tc>
          <w:tcPr>
            <w:tcW w:type="dxa" w:w="1134"/>
          </w:tcPr>
          <w:p>
            <w:pPr>
              <w:spacing w:after="0"/>
              <w:jc w:val="right"/>
            </w:pPr>
            <w:r>
              <w:rPr>
                <w:sz w:val="16"/>
              </w:rPr>
              <w:t>$167,506</w:t>
            </w:r>
          </w:p>
        </w:tc>
        <w:tc>
          <w:tcPr>
            <w:tcW w:type="dxa" w:w="1720"/>
          </w:tcPr>
          <w:p>
            <w:pPr>
              <w:spacing w:after="0"/>
              <w:jc w:val="right"/>
            </w:pPr>
            <w:r>
              <w:rPr>
                <w:sz w:val="16"/>
              </w:rPr>
              <w:t>104</w:t>
            </w:r>
          </w:p>
        </w:tc>
        <w:tc>
          <w:tcPr>
            <w:tcW w:type="dxa" w:w="3378"/>
          </w:tcPr>
          <w:p>
            <w:pPr>
              <w:spacing w:after="0"/>
              <w:jc w:val="left"/>
            </w:pPr>
          </w:p>
        </w:tc>
      </w:tr>
      <w:tr>
        <w:trPr>
          <w:cantSplit/>
        </w:trPr>
        <w:tc>
          <w:tcPr>
            <w:tcW w:type="dxa" w:w="695"/>
          </w:tcPr>
          <w:p>
            <w:pPr>
              <w:spacing w:after="0"/>
              <w:jc w:val="right"/>
            </w:pPr>
            <w:r>
              <w:rPr>
                <w:sz w:val="16"/>
              </w:rPr>
              <w:t>11</w:t>
            </w:r>
          </w:p>
        </w:tc>
        <w:tc>
          <w:tcPr>
            <w:tcW w:type="dxa" w:w="1037"/>
          </w:tcPr>
          <w:p>
            <w:pPr>
              <w:spacing w:after="0"/>
              <w:jc w:val="left"/>
            </w:pPr>
            <w:r>
              <w:rPr>
                <w:sz w:val="16"/>
              </w:rPr>
              <w:t>Winter Weather</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$34,071</w:t>
            </w:r>
          </w:p>
        </w:tc>
        <w:tc>
          <w:tcPr>
            <w:tcW w:type="dxa" w:w="1126"/>
          </w:tcPr>
          <w:p>
            <w:pPr>
              <w:spacing w:after="0"/>
              <w:jc w:val="right"/>
            </w:pPr>
            <w:r>
              <w:rPr>
                <w:sz w:val="16"/>
              </w:rPr>
              <w:t>$584</w:t>
            </w:r>
          </w:p>
        </w:tc>
        <w:tc>
          <w:tcPr>
            <w:tcW w:type="dxa" w:w="1522"/>
          </w:tcPr>
          <w:p>
            <w:pPr>
              <w:spacing w:after="0"/>
              <w:jc w:val="right"/>
            </w:pPr>
            <w:r>
              <w:rPr>
                <w:sz w:val="16"/>
              </w:rPr>
              <w:t>$27,129</w:t>
            </w:r>
          </w:p>
        </w:tc>
        <w:tc>
          <w:tcPr>
            <w:tcW w:type="dxa" w:w="1134"/>
          </w:tcPr>
          <w:p>
            <w:pPr>
              <w:spacing w:after="0"/>
              <w:jc w:val="right"/>
            </w:pPr>
            <w:r>
              <w:rPr>
                <w:sz w:val="16"/>
              </w:rPr>
              <w:t>$61,784</w:t>
            </w:r>
          </w:p>
        </w:tc>
        <w:tc>
          <w:tcPr>
            <w:tcW w:type="dxa" w:w="1720"/>
          </w:tcPr>
          <w:p>
            <w:pPr>
              <w:spacing w:after="0"/>
              <w:jc w:val="right"/>
            </w:pPr>
            <w:r>
              <w:rPr>
                <w:sz w:val="16"/>
              </w:rPr>
              <w:t>145</w:t>
            </w:r>
          </w:p>
        </w:tc>
        <w:tc>
          <w:tcPr>
            <w:tcW w:type="dxa" w:w="3378"/>
          </w:tcPr>
          <w:p>
            <w:pPr>
              <w:spacing w:after="0"/>
              <w:jc w:val="left"/>
            </w:pPr>
          </w:p>
        </w:tc>
      </w:tr>
      <w:tr>
        <w:trPr>
          <w:cantSplit/>
        </w:trPr>
        <w:tc>
          <w:tcPr>
            <w:tcW w:type="dxa" w:w="695"/>
          </w:tcPr>
          <w:p>
            <w:pPr>
              <w:spacing w:after="0"/>
              <w:jc w:val="right"/>
            </w:pPr>
            <w:r>
              <w:rPr>
                <w:sz w:val="16"/>
              </w:rPr>
              <w:t>12</w:t>
            </w:r>
          </w:p>
        </w:tc>
        <w:tc>
          <w:tcPr>
            <w:tcW w:type="dxa" w:w="1037"/>
          </w:tcPr>
          <w:p>
            <w:pPr>
              <w:spacing w:after="0"/>
              <w:jc w:val="left"/>
            </w:pPr>
            <w:r>
              <w:rPr>
                <w:sz w:val="16"/>
              </w:rPr>
              <w:t>Hurricane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$14,593</w:t>
            </w:r>
          </w:p>
        </w:tc>
        <w:tc>
          <w:tcPr>
            <w:tcW w:type="dxa" w:w="1126"/>
          </w:tcPr>
          <w:p>
            <w:pPr>
              <w:spacing w:after="0"/>
              <w:jc w:val="right"/>
            </w:pPr>
            <w:r>
              <w:rPr>
                <w:sz w:val="16"/>
              </w:rPr>
              <w:t>$8,233</w:t>
            </w:r>
          </w:p>
        </w:tc>
        <w:tc>
          <w:tcPr>
            <w:tcW w:type="dxa" w:w="1522"/>
          </w:tcPr>
          <w:p>
            <w:pPr>
              <w:spacing w:after="0"/>
              <w:jc w:val="right"/>
            </w:pPr>
            <w:r>
              <w:rPr>
                <w:sz w:val="16"/>
              </w:rPr>
              <w:t>$157</w:t>
            </w:r>
          </w:p>
        </w:tc>
        <w:tc>
          <w:tcPr>
            <w:tcW w:type="dxa" w:w="1134"/>
          </w:tcPr>
          <w:p>
            <w:pPr>
              <w:spacing w:after="0"/>
              <w:jc w:val="right"/>
            </w:pPr>
            <w:r>
              <w:rPr>
                <w:sz w:val="16"/>
              </w:rPr>
              <w:t>$22,982</w:t>
            </w:r>
          </w:p>
        </w:tc>
        <w:tc>
          <w:tcPr>
            <w:tcW w:type="dxa" w:w="1720"/>
          </w:tcPr>
          <w:p>
            <w:pPr>
              <w:spacing w:after="0"/>
              <w:jc w:val="right"/>
            </w:pPr>
            <w:r>
              <w:rPr>
                <w:sz w:val="16"/>
              </w:rPr>
              <w:t>0</w:t>
            </w:r>
          </w:p>
        </w:tc>
        <w:tc>
          <w:tcPr>
            <w:tcW w:type="dxa" w:w="3378"/>
          </w:tcPr>
          <w:p>
            <w:pPr>
              <w:spacing w:after="0"/>
              <w:jc w:val="left"/>
            </w:pPr>
            <w:r>
              <w:rPr>
                <w:sz w:val="16"/>
              </w:rPr>
              <w:t>Declared 1 time; no Storm Events record of this type.</w:t>
            </w:r>
          </w:p>
        </w:tc>
      </w:tr>
      <w:tr>
        <w:trPr>
          <w:cantSplit/>
        </w:trPr>
        <w:tc>
          <w:tcPr>
            <w:tcW w:type="dxa" w:w="695"/>
          </w:tcPr>
          <w:p>
            <w:pPr>
              <w:spacing w:after="0"/>
              <w:jc w:val="right"/>
            </w:pPr>
            <w:r>
              <w:rPr>
                <w:sz w:val="16"/>
              </w:rPr>
              <w:t>13</w:t>
            </w:r>
          </w:p>
        </w:tc>
        <w:tc>
          <w:tcPr>
            <w:tcW w:type="dxa" w:w="1037"/>
          </w:tcPr>
          <w:p>
            <w:pPr>
              <w:spacing w:after="0"/>
              <w:jc w:val="left"/>
            </w:pPr>
            <w:r>
              <w:rPr>
                <w:sz w:val="16"/>
              </w:rPr>
              <w:t>Wildfire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$2,594</w:t>
            </w:r>
          </w:p>
        </w:tc>
        <w:tc>
          <w:tcPr>
            <w:tcW w:type="dxa" w:w="1126"/>
          </w:tcPr>
          <w:p>
            <w:pPr>
              <w:spacing w:after="0"/>
              <w:jc w:val="right"/>
            </w:pPr>
            <w:r>
              <w:rPr>
                <w:sz w:val="16"/>
              </w:rPr>
              <w:t>$2</w:t>
            </w:r>
          </w:p>
        </w:tc>
        <w:tc>
          <w:tcPr>
            <w:tcW w:type="dxa" w:w="1522"/>
          </w:tcPr>
          <w:p>
            <w:pPr>
              <w:spacing w:after="0"/>
              <w:jc w:val="right"/>
            </w:pPr>
            <w:r>
              <w:rPr>
                <w:sz w:val="16"/>
              </w:rPr>
              <w:t>$455</w:t>
            </w:r>
          </w:p>
        </w:tc>
        <w:tc>
          <w:tcPr>
            <w:tcW w:type="dxa" w:w="1134"/>
          </w:tcPr>
          <w:p>
            <w:pPr>
              <w:spacing w:after="0"/>
              <w:jc w:val="right"/>
            </w:pPr>
            <w:r>
              <w:rPr>
                <w:sz w:val="16"/>
              </w:rPr>
              <w:t>$3,052</w:t>
            </w:r>
          </w:p>
        </w:tc>
        <w:tc>
          <w:tcPr>
            <w:tcW w:type="dxa" w:w="1720"/>
          </w:tcPr>
          <w:p>
            <w:pPr>
              <w:spacing w:after="0"/>
              <w:jc w:val="right"/>
            </w:pPr>
            <w:r>
              <w:rPr>
                <w:sz w:val="16"/>
              </w:rPr>
              <w:t>0</w:t>
            </w:r>
          </w:p>
        </w:tc>
        <w:tc>
          <w:tcPr>
            <w:tcW w:type="dxa" w:w="3378"/>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14</w:t>
            </w:r>
          </w:p>
        </w:tc>
        <w:tc>
          <w:tcPr>
            <w:tcW w:type="dxa" w:w="1037"/>
          </w:tcPr>
          <w:p>
            <w:pPr>
              <w:spacing w:after="0"/>
              <w:jc w:val="left"/>
            </w:pPr>
            <w:r>
              <w:rPr>
                <w:sz w:val="16"/>
              </w:rPr>
              <w:t>Landslide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$84</w:t>
            </w:r>
          </w:p>
        </w:tc>
        <w:tc>
          <w:tcPr>
            <w:tcW w:type="dxa" w:w="1126"/>
          </w:tcPr>
          <w:p>
            <w:pPr>
              <w:spacing w:after="0"/>
              <w:jc w:val="right"/>
            </w:pPr>
            <w:r>
              <w:rPr>
                <w:sz w:val="16"/>
              </w:rPr>
              <w:t>n/a</w:t>
            </w:r>
          </w:p>
        </w:tc>
        <w:tc>
          <w:tcPr>
            <w:tcW w:type="dxa" w:w="1522"/>
          </w:tcPr>
          <w:p>
            <w:pPr>
              <w:spacing w:after="0"/>
              <w:jc w:val="right"/>
            </w:pPr>
            <w:r>
              <w:rPr>
                <w:sz w:val="16"/>
              </w:rPr>
              <w:t>$1,401</w:t>
            </w:r>
          </w:p>
        </w:tc>
        <w:tc>
          <w:tcPr>
            <w:tcW w:type="dxa" w:w="1134"/>
          </w:tcPr>
          <w:p>
            <w:pPr>
              <w:spacing w:after="0"/>
              <w:jc w:val="right"/>
            </w:pPr>
            <w:r>
              <w:rPr>
                <w:sz w:val="16"/>
              </w:rPr>
              <w:t>$1,485</w:t>
            </w:r>
          </w:p>
        </w:tc>
        <w:tc>
          <w:tcPr>
            <w:tcW w:type="dxa" w:w="1720"/>
          </w:tcPr>
          <w:p>
            <w:pPr>
              <w:spacing w:after="0"/>
              <w:jc w:val="right"/>
            </w:pPr>
            <w:r>
              <w:rPr>
                <w:sz w:val="16"/>
              </w:rPr>
              <w:t>0</w:t>
            </w:r>
          </w:p>
        </w:tc>
        <w:tc>
          <w:tcPr>
            <w:tcW w:type="dxa" w:w="337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9649 (Relatively Low, 73.4); tract 9647 (Relatively Low, 72.2); tract 9644 (Relatively Low, 72.2)</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9651 (Very Low, 46.9); tract 9644 (Very Low, 45.5); tract 9643 (Very Low, 43.5)</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9648 (Relatively Low, 90.6); tract 9644 (Relatively Low, 89.8); tract 9650 (Very Low, 80.8)</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9644 (Relatively High, 80.9); tract 9647 (Relatively High, 78.0); tract 9649 (Relatively High, 74.9)</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9644 (Very Low, 67.3); tract 9645.01 (Very Low, 61.0); tract 9648 (Very Low, 57.4)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9649 is Census Tract 9649).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5"/>
        <w:gridCol w:w="1896"/>
        <w:gridCol w:w="1772"/>
        <w:gridCol w:w="2006"/>
        <w:gridCol w:w="1616"/>
        <w:gridCol w:w="1491"/>
        <w:gridCol w:w="1848"/>
        <w:gridCol w:w="1598"/>
      </w:tblGrid>
      <w:tr>
        <w:trPr>
          <w:cantSplit/>
          <w:tblHeader/>
        </w:trPr>
        <w:tc>
          <w:tcPr>
            <w:tcW w:type="dxa" w:w="1885"/>
            <w:shd w:val="clear" w:color="auto" w:fill="E8E8E8"/>
          </w:tcPr>
          <w:p>
            <w:pPr>
              <w:spacing w:after="0"/>
              <w:jc w:val="left"/>
            </w:pPr>
            <w:r>
              <w:rPr>
                <w:b/>
                <w:sz w:val="16"/>
              </w:rPr>
              <w:t>Hazard</w:t>
            </w:r>
          </w:p>
        </w:tc>
        <w:tc>
          <w:tcPr>
            <w:tcW w:type="dxa" w:w="1896"/>
            <w:shd w:val="clear" w:color="auto" w:fill="E8E8E8"/>
          </w:tcPr>
          <w:p>
            <w:pPr>
              <w:spacing w:after="0"/>
              <w:jc w:val="left"/>
            </w:pPr>
            <w:r>
              <w:rPr>
                <w:b/>
                <w:sz w:val="16"/>
              </w:rPr>
              <w:t>Scale</w:t>
            </w:r>
          </w:p>
        </w:tc>
        <w:tc>
          <w:tcPr>
            <w:tcW w:type="dxa" w:w="177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06"/>
            <w:shd w:val="clear" w:color="auto" w:fill="E8E8E8"/>
          </w:tcPr>
          <w:p>
            <w:pPr>
              <w:spacing w:after="0"/>
              <w:jc w:val="left"/>
            </w:pPr>
            <w:r>
              <w:rPr>
                <w:b/>
                <w:sz w:val="16"/>
              </w:rPr>
              <w:t>Observed range</w:t>
            </w:r>
          </w:p>
        </w:tc>
        <w:tc>
          <w:tcPr>
            <w:tcW w:type="dxa" w:w="1616"/>
            <w:shd w:val="clear" w:color="auto" w:fill="E8E8E8"/>
          </w:tcPr>
          <w:p>
            <w:pPr>
              <w:spacing w:after="0"/>
              <w:jc w:val="left"/>
            </w:pPr>
            <w:r>
              <w:rPr>
                <w:b/>
                <w:sz w:val="16"/>
              </w:rPr>
              <w:t>Worst recorded event</w:t>
            </w:r>
          </w:p>
        </w:tc>
        <w:tc>
          <w:tcPr>
            <w:tcW w:type="dxa" w:w="1491"/>
            <w:shd w:val="clear" w:color="auto" w:fill="E8E8E8"/>
          </w:tcPr>
          <w:p>
            <w:pPr>
              <w:spacing w:after="0"/>
              <w:jc w:val="left"/>
            </w:pPr>
            <w:r>
              <w:rPr>
                <w:b/>
                <w:sz w:val="16"/>
              </w:rPr>
              <w:t>Most damaging (when different)</w:t>
            </w:r>
          </w:p>
        </w:tc>
        <w:tc>
          <w:tcPr>
            <w:tcW w:type="dxa" w:w="1848"/>
            <w:shd w:val="clear" w:color="auto" w:fill="E8E8E8"/>
          </w:tcPr>
          <w:p>
            <w:pPr>
              <w:spacing w:after="0"/>
              <w:jc w:val="left"/>
            </w:pPr>
            <w:r>
              <w:rPr>
                <w:b/>
                <w:sz w:val="16"/>
              </w:rPr>
              <w:t>How it applies to jurisdictions</w:t>
            </w:r>
          </w:p>
        </w:tc>
        <w:tc>
          <w:tcPr>
            <w:tcW w:type="dxa" w:w="1598"/>
            <w:shd w:val="clear" w:color="auto" w:fill="E8E8E8"/>
          </w:tcPr>
          <w:p>
            <w:pPr>
              <w:spacing w:after="0"/>
              <w:jc w:val="left"/>
            </w:pPr>
            <w:r>
              <w:rPr>
                <w:b/>
                <w:sz w:val="16"/>
              </w:rPr>
              <w:t>Note</w:t>
            </w:r>
          </w:p>
        </w:tc>
      </w:tr>
      <w:tr>
        <w:trPr>
          <w:cantSplit/>
        </w:trPr>
        <w:tc>
          <w:tcPr>
            <w:tcW w:type="dxa" w:w="1885"/>
          </w:tcPr>
          <w:p>
            <w:pPr>
              <w:spacing w:after="0"/>
              <w:jc w:val="left"/>
            </w:pPr>
            <w:r>
              <w:rPr>
                <w:sz w:val="16"/>
              </w:rPr>
              <w:t>Cold/Wind Chill, Extreme Cold/Wind Chill</w:t>
            </w:r>
          </w:p>
        </w:tc>
        <w:tc>
          <w:tcPr>
            <w:tcW w:type="dxa" w:w="1896"/>
          </w:tcPr>
          <w:p>
            <w:pPr>
              <w:spacing w:after="0"/>
              <w:jc w:val="left"/>
            </w:pPr>
            <w:r>
              <w:rPr>
                <w:sz w:val="16"/>
              </w:rPr>
              <w:t>wind chill</w:t>
            </w:r>
          </w:p>
        </w:tc>
        <w:tc>
          <w:tcPr>
            <w:tcW w:type="dxa" w:w="1772"/>
          </w:tcPr>
          <w:p>
            <w:pPr>
              <w:spacing w:after="0"/>
              <w:jc w:val="right"/>
            </w:pPr>
            <w:r>
              <w:rPr>
                <w:sz w:val="16"/>
              </w:rPr>
              <w:t>3 records, 1996 to 2022 (3 zone-level)</w:t>
            </w:r>
          </w:p>
        </w:tc>
        <w:tc>
          <w:tcPr>
            <w:tcW w:type="dxa" w:w="2006"/>
          </w:tcPr>
          <w:p>
            <w:pPr>
              <w:spacing w:after="0"/>
              <w:jc w:val="left"/>
            </w:pPr>
            <w:r>
              <w:rPr>
                <w:sz w:val="16"/>
              </w:rPr>
              <w:t>1 day to 5 days (median 3 days); 3 with a recorded value</w:t>
            </w:r>
          </w:p>
        </w:tc>
        <w:tc>
          <w:tcPr>
            <w:tcW w:type="dxa" w:w="1616"/>
          </w:tcPr>
          <w:p>
            <w:pPr>
              <w:spacing w:after="0"/>
              <w:jc w:val="left"/>
            </w:pPr>
            <w:r>
              <w:rPr>
                <w:sz w:val="16"/>
              </w:rPr>
              <w:t>5 consecutive days, 1996-02-01 to 1996-02-05, zone-level</w:t>
            </w:r>
          </w:p>
        </w:tc>
        <w:tc>
          <w:tcPr>
            <w:tcW w:type="dxa" w:w="1491"/>
          </w:tcPr>
          <w:p>
            <w:pPr>
              <w:spacing w:after="0"/>
              <w:jc w:val="left"/>
            </w:pPr>
          </w:p>
        </w:tc>
        <w:tc>
          <w:tcPr>
            <w:tcW w:type="dxa" w:w="1848"/>
          </w:tcPr>
          <w:p>
            <w:pPr>
              <w:spacing w:after="0"/>
              <w:jc w:val="left"/>
            </w:pPr>
            <w:r>
              <w:rPr>
                <w:sz w:val="16"/>
              </w:rPr>
              <w:t>Countywide (zone-level records).</w:t>
            </w:r>
          </w:p>
        </w:tc>
        <w:tc>
          <w:tcPr>
            <w:tcW w:type="dxa" w:w="1598"/>
          </w:tcPr>
          <w:p>
            <w:pPr>
              <w:spacing w:after="0"/>
              <w:jc w:val="left"/>
            </w:pPr>
          </w:p>
        </w:tc>
      </w:tr>
      <w:tr>
        <w:trPr>
          <w:cantSplit/>
        </w:trPr>
        <w:tc>
          <w:tcPr>
            <w:tcW w:type="dxa" w:w="1885"/>
          </w:tcPr>
          <w:p>
            <w:pPr>
              <w:spacing w:after="0"/>
              <w:jc w:val="left"/>
            </w:pPr>
            <w:r>
              <w:rPr>
                <w:sz w:val="16"/>
              </w:rPr>
              <w:t>Frost/Freeze (outside NRI's Cold Wave definition)</w:t>
            </w:r>
          </w:p>
        </w:tc>
        <w:tc>
          <w:tcPr>
            <w:tcW w:type="dxa" w:w="1896"/>
          </w:tcPr>
          <w:p>
            <w:pPr>
              <w:spacing w:after="0"/>
              <w:jc w:val="left"/>
            </w:pPr>
            <w:r>
              <w:rPr>
                <w:sz w:val="16"/>
              </w:rPr>
              <w:t>crop damage</w:t>
            </w:r>
          </w:p>
        </w:tc>
        <w:tc>
          <w:tcPr>
            <w:tcW w:type="dxa" w:w="1772"/>
          </w:tcPr>
          <w:p>
            <w:pPr>
              <w:spacing w:after="0"/>
              <w:jc w:val="right"/>
            </w:pPr>
            <w:r>
              <w:rPr>
                <w:sz w:val="16"/>
              </w:rPr>
              <w:t>1 record, 2007 (1 zone-level)</w:t>
            </w:r>
          </w:p>
        </w:tc>
        <w:tc>
          <w:tcPr>
            <w:tcW w:type="dxa" w:w="2006"/>
          </w:tcPr>
          <w:p>
            <w:pPr>
              <w:spacing w:after="0"/>
              <w:jc w:val="left"/>
            </w:pPr>
          </w:p>
        </w:tc>
        <w:tc>
          <w:tcPr>
            <w:tcW w:type="dxa" w:w="1616"/>
          </w:tcPr>
          <w:p>
            <w:pPr>
              <w:spacing w:after="0"/>
              <w:jc w:val="left"/>
            </w:pPr>
            <w:r>
              <w:rPr>
                <w:sz w:val="16"/>
              </w:rPr>
              <w:t>Frost/Freeze, 2007-04-06, $540,000 crop damage (2007 dollars); NWS zone OHZ072</w:t>
            </w:r>
          </w:p>
        </w:tc>
        <w:tc>
          <w:tcPr>
            <w:tcW w:type="dxa" w:w="1491"/>
          </w:tcPr>
          <w:p>
            <w:pPr>
              <w:spacing w:after="0"/>
              <w:jc w:val="left"/>
            </w:pPr>
          </w:p>
        </w:tc>
        <w:tc>
          <w:tcPr>
            <w:tcW w:type="dxa" w:w="1848"/>
          </w:tcPr>
          <w:p>
            <w:pPr>
              <w:spacing w:after="0"/>
              <w:jc w:val="left"/>
            </w:pPr>
            <w:r>
              <w:rPr>
                <w:sz w:val="16"/>
              </w:rPr>
              <w:t>Countywide (zone-level records).</w:t>
            </w:r>
          </w:p>
        </w:tc>
        <w:tc>
          <w:tcPr>
            <w:tcW w:type="dxa" w:w="1598"/>
          </w:tcPr>
          <w:p>
            <w:pPr>
              <w:spacing w:after="0"/>
              <w:jc w:val="left"/>
            </w:pPr>
          </w:p>
        </w:tc>
      </w:tr>
      <w:tr>
        <w:trPr>
          <w:cantSplit/>
        </w:trPr>
        <w:tc>
          <w:tcPr>
            <w:tcW w:type="dxa" w:w="1885"/>
          </w:tcPr>
          <w:p>
            <w:pPr>
              <w:spacing w:after="0"/>
              <w:jc w:val="left"/>
            </w:pPr>
            <w:r>
              <w:rPr>
                <w:sz w:val="16"/>
              </w:rPr>
              <w:t>Drought</w:t>
            </w:r>
          </w:p>
        </w:tc>
        <w:tc>
          <w:tcPr>
            <w:tcW w:type="dxa" w:w="1896"/>
          </w:tcPr>
          <w:p>
            <w:pPr>
              <w:spacing w:after="0"/>
              <w:jc w:val="left"/>
            </w:pPr>
            <w:r>
              <w:rPr>
                <w:sz w:val="16"/>
              </w:rPr>
              <w:t>U.S. Drought Monitor scale (D0 to D4)</w:t>
            </w:r>
          </w:p>
        </w:tc>
        <w:tc>
          <w:tcPr>
            <w:tcW w:type="dxa" w:w="1772"/>
          </w:tcPr>
          <w:p>
            <w:pPr>
              <w:spacing w:after="0"/>
              <w:jc w:val="right"/>
            </w:pPr>
            <w:r>
              <w:rPr>
                <w:sz w:val="16"/>
              </w:rPr>
              <w:t>2 records, 1999 (2 zone-level)</w:t>
            </w:r>
          </w:p>
        </w:tc>
        <w:tc>
          <w:tcPr>
            <w:tcW w:type="dxa" w:w="2006"/>
          </w:tcPr>
          <w:p>
            <w:pPr>
              <w:spacing w:after="0"/>
              <w:jc w:val="left"/>
            </w:pPr>
            <w:r>
              <w:rPr>
                <w:sz w:val="16"/>
              </w:rPr>
              <w:t>62 days; 1 with a recorded value</w:t>
            </w:r>
          </w:p>
        </w:tc>
        <w:tc>
          <w:tcPr>
            <w:tcW w:type="dxa" w:w="1616"/>
          </w:tcPr>
          <w:p>
            <w:pPr>
              <w:spacing w:after="0"/>
              <w:jc w:val="left"/>
            </w:pPr>
            <w:r>
              <w:rPr>
                <w:sz w:val="16"/>
              </w:rPr>
              <w:t>62 days (2 months), 1999-07-01 to 1999-08-31, a run of 2 consecutive Storm Events drought records, zone-level</w:t>
            </w:r>
          </w:p>
        </w:tc>
        <w:tc>
          <w:tcPr>
            <w:tcW w:type="dxa" w:w="1491"/>
          </w:tcPr>
          <w:p>
            <w:pPr>
              <w:spacing w:after="0"/>
              <w:jc w:val="left"/>
            </w:pPr>
          </w:p>
        </w:tc>
        <w:tc>
          <w:tcPr>
            <w:tcW w:type="dxa" w:w="1848"/>
          </w:tcPr>
          <w:p>
            <w:pPr>
              <w:spacing w:after="0"/>
              <w:jc w:val="left"/>
            </w:pPr>
            <w:r>
              <w:rPr>
                <w:sz w:val="16"/>
              </w:rPr>
              <w:t>Countywide (zone-level records).</w:t>
            </w:r>
          </w:p>
        </w:tc>
        <w:tc>
          <w:tcPr>
            <w:tcW w:type="dxa" w:w="159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5"/>
          </w:tcPr>
          <w:p>
            <w:pPr>
              <w:spacing w:after="0"/>
              <w:jc w:val="left"/>
            </w:pPr>
            <w:r>
              <w:rPr>
                <w:sz w:val="16"/>
              </w:rPr>
              <w:t>Earthquake</w:t>
            </w:r>
          </w:p>
        </w:tc>
        <w:tc>
          <w:tcPr>
            <w:tcW w:type="dxa" w:w="1896"/>
          </w:tcPr>
          <w:p>
            <w:pPr>
              <w:spacing w:after="0"/>
              <w:jc w:val="left"/>
            </w:pPr>
            <w:r>
              <w:rPr>
                <w:sz w:val="16"/>
              </w:rPr>
              <w:t>Modified Mercalli (local data)</w:t>
            </w:r>
          </w:p>
        </w:tc>
        <w:tc>
          <w:tcPr>
            <w:tcW w:type="dxa" w:w="1772"/>
          </w:tcPr>
          <w:p>
            <w:pPr>
              <w:spacing w:after="0"/>
              <w:jc w:val="right"/>
            </w:pPr>
            <w:r>
              <w:rPr>
                <w:sz w:val="16"/>
              </w:rPr>
              <w:t>0</w:t>
            </w:r>
          </w:p>
        </w:tc>
        <w:tc>
          <w:tcPr>
            <w:tcW w:type="dxa" w:w="2006"/>
          </w:tcPr>
          <w:p>
            <w:pPr>
              <w:spacing w:after="0"/>
              <w:jc w:val="left"/>
            </w:pPr>
          </w:p>
        </w:tc>
        <w:tc>
          <w:tcPr>
            <w:tcW w:type="dxa" w:w="1616"/>
          </w:tcPr>
          <w:p>
            <w:pPr>
              <w:spacing w:after="0"/>
              <w:jc w:val="left"/>
            </w:pPr>
          </w:p>
        </w:tc>
        <w:tc>
          <w:tcPr>
            <w:tcW w:type="dxa" w:w="1491"/>
          </w:tcPr>
          <w:p>
            <w:pPr>
              <w:spacing w:after="0"/>
              <w:jc w:val="left"/>
            </w:pPr>
          </w:p>
        </w:tc>
        <w:tc>
          <w:tcPr>
            <w:tcW w:type="dxa" w:w="1848"/>
          </w:tcPr>
          <w:p>
            <w:pPr>
              <w:spacing w:after="0"/>
              <w:jc w:val="left"/>
            </w:pPr>
          </w:p>
        </w:tc>
        <w:tc>
          <w:tcPr>
            <w:tcW w:type="dxa" w:w="1598"/>
          </w:tcPr>
          <w:p>
            <w:pPr>
              <w:spacing w:after="0"/>
              <w:jc w:val="left"/>
            </w:pPr>
            <w:r>
              <w:rPr>
                <w:sz w:val="16"/>
              </w:rPr>
              <w:t>Storm Events does not record earthquakes; the USGS earthquake catalog is the source.</w:t>
            </w:r>
          </w:p>
        </w:tc>
      </w:tr>
      <w:tr>
        <w:trPr>
          <w:cantSplit/>
        </w:trPr>
        <w:tc>
          <w:tcPr>
            <w:tcW w:type="dxa" w:w="1885"/>
          </w:tcPr>
          <w:p>
            <w:pPr>
              <w:spacing w:after="0"/>
              <w:jc w:val="left"/>
            </w:pPr>
            <w:r>
              <w:rPr>
                <w:sz w:val="16"/>
              </w:rPr>
              <w:t>Hail</w:t>
            </w:r>
          </w:p>
        </w:tc>
        <w:tc>
          <w:tcPr>
            <w:tcW w:type="dxa" w:w="1896"/>
          </w:tcPr>
          <w:p>
            <w:pPr>
              <w:spacing w:after="0"/>
              <w:jc w:val="left"/>
            </w:pPr>
            <w:r>
              <w:rPr>
                <w:sz w:val="16"/>
              </w:rPr>
              <w:t>hail size (inches)</w:t>
            </w:r>
          </w:p>
        </w:tc>
        <w:tc>
          <w:tcPr>
            <w:tcW w:type="dxa" w:w="1772"/>
          </w:tcPr>
          <w:p>
            <w:pPr>
              <w:spacing w:after="0"/>
              <w:jc w:val="right"/>
            </w:pPr>
            <w:r>
              <w:rPr>
                <w:sz w:val="16"/>
              </w:rPr>
              <w:t>118 records, 1957 to 2025</w:t>
            </w:r>
          </w:p>
        </w:tc>
        <w:tc>
          <w:tcPr>
            <w:tcW w:type="dxa" w:w="2006"/>
          </w:tcPr>
          <w:p>
            <w:pPr>
              <w:spacing w:after="0"/>
              <w:jc w:val="left"/>
            </w:pPr>
            <w:r>
              <w:rPr>
                <w:sz w:val="16"/>
              </w:rPr>
              <w:t>0.75 in to 2.75 in (median 1 in); 118 with a recorded value</w:t>
            </w:r>
          </w:p>
        </w:tc>
        <w:tc>
          <w:tcPr>
            <w:tcW w:type="dxa" w:w="1616"/>
          </w:tcPr>
          <w:p>
            <w:pPr>
              <w:spacing w:after="0"/>
              <w:jc w:val="left"/>
            </w:pPr>
            <w:r>
              <w:rPr>
                <w:sz w:val="16"/>
              </w:rPr>
              <w:t>2.75 in hail, 1998-05-13; same size also recorded on 1998-05-13</w:t>
            </w:r>
          </w:p>
        </w:tc>
        <w:tc>
          <w:tcPr>
            <w:tcW w:type="dxa" w:w="1491"/>
          </w:tcPr>
          <w:p>
            <w:pPr>
              <w:spacing w:after="0"/>
              <w:jc w:val="left"/>
            </w:pPr>
          </w:p>
        </w:tc>
        <w:tc>
          <w:tcPr>
            <w:tcW w:type="dxa" w:w="1848"/>
          </w:tcPr>
          <w:p>
            <w:pPr>
              <w:spacing w:after="0"/>
              <w:jc w:val="left"/>
            </w:pPr>
            <w:r>
              <w:rPr>
                <w:sz w:val="16"/>
              </w:rPr>
              <w:t>Event records naming jurisdictions in the plan: Wilmington city (31 records), New Vienna village (11 records), Blanchester village (9 records), Sabina village (8 records), Martinsville village (6 records), Midland village (6 records), Clarksville village (5 records), Port William village (1 record).</w:t>
            </w:r>
          </w:p>
        </w:tc>
        <w:tc>
          <w:tcPr>
            <w:tcW w:type="dxa" w:w="1598"/>
          </w:tcPr>
          <w:p>
            <w:pPr>
              <w:spacing w:after="0"/>
              <w:jc w:val="left"/>
            </w:pPr>
          </w:p>
        </w:tc>
      </w:tr>
      <w:tr>
        <w:trPr>
          <w:cantSplit/>
        </w:trPr>
        <w:tc>
          <w:tcPr>
            <w:tcW w:type="dxa" w:w="1885"/>
          </w:tcPr>
          <w:p>
            <w:pPr>
              <w:spacing w:after="0"/>
              <w:jc w:val="left"/>
            </w:pPr>
            <w:r>
              <w:rPr>
                <w:sz w:val="16"/>
              </w:rPr>
              <w:t>Excessive Heat, Heat</w:t>
            </w:r>
          </w:p>
        </w:tc>
        <w:tc>
          <w:tcPr>
            <w:tcW w:type="dxa" w:w="1896"/>
          </w:tcPr>
          <w:p>
            <w:pPr>
              <w:spacing w:after="0"/>
              <w:jc w:val="left"/>
            </w:pPr>
            <w:r>
              <w:rPr>
                <w:sz w:val="16"/>
              </w:rPr>
              <w:t>heat index (in event narratives)</w:t>
            </w:r>
          </w:p>
        </w:tc>
        <w:tc>
          <w:tcPr>
            <w:tcW w:type="dxa" w:w="1772"/>
          </w:tcPr>
          <w:p>
            <w:pPr>
              <w:spacing w:after="0"/>
              <w:jc w:val="right"/>
            </w:pPr>
            <w:r>
              <w:rPr>
                <w:sz w:val="16"/>
              </w:rPr>
              <w:t>6 records, 1999 to 2019 (6 zone-level)</w:t>
            </w:r>
          </w:p>
        </w:tc>
        <w:tc>
          <w:tcPr>
            <w:tcW w:type="dxa" w:w="2006"/>
          </w:tcPr>
          <w:p>
            <w:pPr>
              <w:spacing w:after="0"/>
              <w:jc w:val="left"/>
            </w:pPr>
            <w:r>
              <w:rPr>
                <w:sz w:val="16"/>
              </w:rPr>
              <w:t>2 days to 12 days (median 7 days); 4 with a recorded value</w:t>
            </w:r>
          </w:p>
        </w:tc>
        <w:tc>
          <w:tcPr>
            <w:tcW w:type="dxa" w:w="1616"/>
          </w:tcPr>
          <w:p>
            <w:pPr>
              <w:spacing w:after="0"/>
              <w:jc w:val="left"/>
            </w:pPr>
            <w:r>
              <w:rPr>
                <w:sz w:val="16"/>
              </w:rPr>
              <w:t>12 consecutive days, 1999-07-20 to 1999-07-31, zone-level</w:t>
            </w:r>
          </w:p>
        </w:tc>
        <w:tc>
          <w:tcPr>
            <w:tcW w:type="dxa" w:w="1491"/>
          </w:tcPr>
          <w:p>
            <w:pPr>
              <w:spacing w:after="0"/>
              <w:jc w:val="left"/>
            </w:pPr>
          </w:p>
        </w:tc>
        <w:tc>
          <w:tcPr>
            <w:tcW w:type="dxa" w:w="1848"/>
          </w:tcPr>
          <w:p>
            <w:pPr>
              <w:spacing w:after="0"/>
              <w:jc w:val="left"/>
            </w:pPr>
            <w:r>
              <w:rPr>
                <w:sz w:val="16"/>
              </w:rPr>
              <w:t>Countywide (zone-level records).</w:t>
            </w:r>
          </w:p>
        </w:tc>
        <w:tc>
          <w:tcPr>
            <w:tcW w:type="dxa" w:w="1598"/>
          </w:tcPr>
          <w:p>
            <w:pPr>
              <w:spacing w:after="0"/>
              <w:jc w:val="left"/>
            </w:pPr>
          </w:p>
        </w:tc>
      </w:tr>
      <w:tr>
        <w:trPr>
          <w:cantSplit/>
        </w:trPr>
        <w:tc>
          <w:tcPr>
            <w:tcW w:type="dxa" w:w="1885"/>
          </w:tcPr>
          <w:p>
            <w:pPr>
              <w:spacing w:after="0"/>
              <w:jc w:val="left"/>
            </w:pPr>
            <w:r>
              <w:rPr>
                <w:sz w:val="16"/>
              </w:rPr>
              <w:t>Hurricane, Tropical Storm, Tropical Depression</w:t>
            </w:r>
          </w:p>
        </w:tc>
        <w:tc>
          <w:tcPr>
            <w:tcW w:type="dxa" w:w="1896"/>
          </w:tcPr>
          <w:p>
            <w:pPr>
              <w:spacing w:after="0"/>
              <w:jc w:val="left"/>
            </w:pPr>
            <w:r>
              <w:rPr>
                <w:sz w:val="16"/>
              </w:rPr>
              <w:t>Saffir-Simpson</w:t>
            </w:r>
          </w:p>
        </w:tc>
        <w:tc>
          <w:tcPr>
            <w:tcW w:type="dxa" w:w="1772"/>
          </w:tcPr>
          <w:p>
            <w:pPr>
              <w:spacing w:after="0"/>
              <w:jc w:val="right"/>
            </w:pPr>
            <w:r>
              <w:rPr>
                <w:sz w:val="16"/>
              </w:rPr>
              <w:t>0</w:t>
            </w:r>
          </w:p>
        </w:tc>
        <w:tc>
          <w:tcPr>
            <w:tcW w:type="dxa" w:w="2006"/>
          </w:tcPr>
          <w:p>
            <w:pPr>
              <w:spacing w:after="0"/>
              <w:jc w:val="left"/>
            </w:pPr>
          </w:p>
        </w:tc>
        <w:tc>
          <w:tcPr>
            <w:tcW w:type="dxa" w:w="1616"/>
          </w:tcPr>
          <w:p>
            <w:pPr>
              <w:spacing w:after="0"/>
              <w:jc w:val="left"/>
            </w:pPr>
          </w:p>
        </w:tc>
        <w:tc>
          <w:tcPr>
            <w:tcW w:type="dxa" w:w="1491"/>
          </w:tcPr>
          <w:p>
            <w:pPr>
              <w:spacing w:after="0"/>
              <w:jc w:val="left"/>
            </w:pPr>
          </w:p>
        </w:tc>
        <w:tc>
          <w:tcPr>
            <w:tcW w:type="dxa" w:w="1848"/>
          </w:tcPr>
          <w:p>
            <w:pPr>
              <w:spacing w:after="0"/>
              <w:jc w:val="left"/>
            </w:pPr>
          </w:p>
        </w:tc>
        <w:tc>
          <w:tcPr>
            <w:tcW w:type="dxa" w:w="159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5"/>
          </w:tcPr>
          <w:p>
            <w:pPr>
              <w:spacing w:after="0"/>
              <w:jc w:val="left"/>
            </w:pPr>
            <w:r>
              <w:rPr>
                <w:sz w:val="16"/>
              </w:rPr>
              <w:t>Ice Storm</w:t>
            </w:r>
          </w:p>
        </w:tc>
        <w:tc>
          <w:tcPr>
            <w:tcW w:type="dxa" w:w="1896"/>
          </w:tcPr>
          <w:p>
            <w:pPr>
              <w:spacing w:after="0"/>
              <w:jc w:val="left"/>
            </w:pPr>
            <w:r>
              <w:rPr>
                <w:sz w:val="16"/>
              </w:rPr>
              <w:t>Sperry-Piltz ice scale (local data)</w:t>
            </w:r>
          </w:p>
        </w:tc>
        <w:tc>
          <w:tcPr>
            <w:tcW w:type="dxa" w:w="1772"/>
          </w:tcPr>
          <w:p>
            <w:pPr>
              <w:spacing w:after="0"/>
              <w:jc w:val="right"/>
            </w:pPr>
            <w:r>
              <w:rPr>
                <w:sz w:val="16"/>
              </w:rPr>
              <w:t>6 records, 1996 to 2018 (6 zone-level)</w:t>
            </w:r>
          </w:p>
        </w:tc>
        <w:tc>
          <w:tcPr>
            <w:tcW w:type="dxa" w:w="2006"/>
          </w:tcPr>
          <w:p>
            <w:pPr>
              <w:spacing w:after="0"/>
              <w:jc w:val="left"/>
            </w:pPr>
          </w:p>
        </w:tc>
        <w:tc>
          <w:tcPr>
            <w:tcW w:type="dxa" w:w="1616"/>
          </w:tcPr>
          <w:p>
            <w:pPr>
              <w:spacing w:after="0"/>
              <w:jc w:val="left"/>
            </w:pPr>
            <w:r>
              <w:rPr>
                <w:sz w:val="16"/>
              </w:rPr>
              <w:t>No damage reported in 6 records.</w:t>
            </w:r>
          </w:p>
        </w:tc>
        <w:tc>
          <w:tcPr>
            <w:tcW w:type="dxa" w:w="1491"/>
          </w:tcPr>
          <w:p>
            <w:pPr>
              <w:spacing w:after="0"/>
              <w:jc w:val="left"/>
            </w:pPr>
          </w:p>
        </w:tc>
        <w:tc>
          <w:tcPr>
            <w:tcW w:type="dxa" w:w="1848"/>
          </w:tcPr>
          <w:p>
            <w:pPr>
              <w:spacing w:after="0"/>
              <w:jc w:val="left"/>
            </w:pPr>
            <w:r>
              <w:rPr>
                <w:sz w:val="16"/>
              </w:rPr>
              <w:t>Countywide (zone-level records).</w:t>
            </w:r>
          </w:p>
        </w:tc>
        <w:tc>
          <w:tcPr>
            <w:tcW w:type="dxa" w:w="1598"/>
          </w:tcPr>
          <w:p>
            <w:pPr>
              <w:spacing w:after="0"/>
              <w:jc w:val="left"/>
            </w:pPr>
          </w:p>
        </w:tc>
      </w:tr>
      <w:tr>
        <w:trPr>
          <w:cantSplit/>
        </w:trPr>
        <w:tc>
          <w:tcPr>
            <w:tcW w:type="dxa" w:w="1885"/>
          </w:tcPr>
          <w:p>
            <w:pPr>
              <w:spacing w:after="0"/>
              <w:jc w:val="left"/>
            </w:pPr>
            <w:r>
              <w:rPr>
                <w:sz w:val="16"/>
              </w:rPr>
              <w:t>Flash Flood, Flood, Lakeshore Flood</w:t>
            </w:r>
          </w:p>
        </w:tc>
        <w:tc>
          <w:tcPr>
            <w:tcW w:type="dxa" w:w="1896"/>
          </w:tcPr>
          <w:p>
            <w:pPr>
              <w:spacing w:after="0"/>
              <w:jc w:val="left"/>
            </w:pPr>
            <w:r>
              <w:rPr>
                <w:sz w:val="16"/>
              </w:rPr>
              <w:t>damage and flood days (flood depth: FIRM)</w:t>
            </w:r>
          </w:p>
        </w:tc>
        <w:tc>
          <w:tcPr>
            <w:tcW w:type="dxa" w:w="1772"/>
          </w:tcPr>
          <w:p>
            <w:pPr>
              <w:spacing w:after="0"/>
              <w:jc w:val="right"/>
            </w:pPr>
            <w:r>
              <w:rPr>
                <w:sz w:val="16"/>
              </w:rPr>
              <w:t>73 records, 1996 to 2026 (16 zone-level)</w:t>
            </w:r>
          </w:p>
        </w:tc>
        <w:tc>
          <w:tcPr>
            <w:tcW w:type="dxa" w:w="2006"/>
          </w:tcPr>
          <w:p>
            <w:pPr>
              <w:spacing w:after="0"/>
              <w:jc w:val="left"/>
            </w:pPr>
          </w:p>
        </w:tc>
        <w:tc>
          <w:tcPr>
            <w:tcW w:type="dxa" w:w="1616"/>
          </w:tcPr>
          <w:p>
            <w:pPr>
              <w:spacing w:after="0"/>
              <w:jc w:val="left"/>
            </w:pPr>
            <w:r>
              <w:rPr>
                <w:sz w:val="16"/>
              </w:rPr>
              <w:t>Flash Flood, 2022-05-06, $20,000 property; $0 crops (2022 dollars)</w:t>
            </w:r>
          </w:p>
        </w:tc>
        <w:tc>
          <w:tcPr>
            <w:tcW w:type="dxa" w:w="1491"/>
          </w:tcPr>
          <w:p>
            <w:pPr>
              <w:spacing w:after="0"/>
              <w:jc w:val="left"/>
            </w:pPr>
          </w:p>
        </w:tc>
        <w:tc>
          <w:tcPr>
            <w:tcW w:type="dxa" w:w="1848"/>
          </w:tcPr>
          <w:p>
            <w:pPr>
              <w:spacing w:after="0"/>
              <w:jc w:val="left"/>
            </w:pPr>
            <w:r>
              <w:rPr>
                <w:sz w:val="16"/>
              </w:rPr>
              <w:t>Event records naming jurisdictions in the plan: Wilmington city (8 records), Midland village (7 records), Blanchester village (5 records), Clarksville village (5 records), Sabina village (4 records), Port William village (3 records), New Vienna village (1 record). Zone-level records (16) apply countywide.</w:t>
            </w:r>
          </w:p>
        </w:tc>
        <w:tc>
          <w:tcPr>
            <w:tcW w:type="dxa" w:w="159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5"/>
          </w:tcPr>
          <w:p>
            <w:pPr>
              <w:spacing w:after="0"/>
              <w:jc w:val="left"/>
            </w:pPr>
            <w:r>
              <w:rPr>
                <w:sz w:val="16"/>
              </w:rPr>
              <w:t>Debris Flow</w:t>
            </w:r>
          </w:p>
        </w:tc>
        <w:tc>
          <w:tcPr>
            <w:tcW w:type="dxa" w:w="1896"/>
          </w:tcPr>
          <w:p>
            <w:pPr>
              <w:spacing w:after="0"/>
              <w:jc w:val="left"/>
            </w:pPr>
            <w:r>
              <w:rPr>
                <w:sz w:val="16"/>
              </w:rPr>
              <w:t>none (count and damage only)</w:t>
            </w:r>
          </w:p>
        </w:tc>
        <w:tc>
          <w:tcPr>
            <w:tcW w:type="dxa" w:w="1772"/>
          </w:tcPr>
          <w:p>
            <w:pPr>
              <w:spacing w:after="0"/>
              <w:jc w:val="right"/>
            </w:pPr>
            <w:r>
              <w:rPr>
                <w:sz w:val="16"/>
              </w:rPr>
              <w:t>0</w:t>
            </w:r>
          </w:p>
        </w:tc>
        <w:tc>
          <w:tcPr>
            <w:tcW w:type="dxa" w:w="2006"/>
          </w:tcPr>
          <w:p>
            <w:pPr>
              <w:spacing w:after="0"/>
              <w:jc w:val="left"/>
            </w:pPr>
          </w:p>
        </w:tc>
        <w:tc>
          <w:tcPr>
            <w:tcW w:type="dxa" w:w="1616"/>
          </w:tcPr>
          <w:p>
            <w:pPr>
              <w:spacing w:after="0"/>
              <w:jc w:val="left"/>
            </w:pPr>
          </w:p>
        </w:tc>
        <w:tc>
          <w:tcPr>
            <w:tcW w:type="dxa" w:w="1491"/>
          </w:tcPr>
          <w:p>
            <w:pPr>
              <w:spacing w:after="0"/>
              <w:jc w:val="left"/>
            </w:pPr>
          </w:p>
        </w:tc>
        <w:tc>
          <w:tcPr>
            <w:tcW w:type="dxa" w:w="1848"/>
          </w:tcPr>
          <w:p>
            <w:pPr>
              <w:spacing w:after="0"/>
              <w:jc w:val="left"/>
            </w:pPr>
          </w:p>
        </w:tc>
        <w:tc>
          <w:tcPr>
            <w:tcW w:type="dxa" w:w="1598"/>
          </w:tcPr>
          <w:p>
            <w:pPr>
              <w:spacing w:after="0"/>
              <w:jc w:val="left"/>
            </w:pPr>
          </w:p>
        </w:tc>
      </w:tr>
      <w:tr>
        <w:trPr>
          <w:cantSplit/>
        </w:trPr>
        <w:tc>
          <w:tcPr>
            <w:tcW w:type="dxa" w:w="1885"/>
          </w:tcPr>
          <w:p>
            <w:pPr>
              <w:spacing w:after="0"/>
              <w:jc w:val="left"/>
            </w:pPr>
            <w:r>
              <w:rPr>
                <w:sz w:val="16"/>
              </w:rPr>
              <w:t>Lightning</w:t>
            </w:r>
          </w:p>
        </w:tc>
        <w:tc>
          <w:tcPr>
            <w:tcW w:type="dxa" w:w="1896"/>
          </w:tcPr>
          <w:p>
            <w:pPr>
              <w:spacing w:after="0"/>
              <w:jc w:val="left"/>
            </w:pPr>
            <w:r>
              <w:rPr>
                <w:sz w:val="16"/>
              </w:rPr>
              <w:t>annualized frequency (the measure FEMA's Local Mitigation Planning Handbook names)</w:t>
            </w:r>
          </w:p>
        </w:tc>
        <w:tc>
          <w:tcPr>
            <w:tcW w:type="dxa" w:w="1772"/>
          </w:tcPr>
          <w:p>
            <w:pPr>
              <w:spacing w:after="0"/>
              <w:jc w:val="right"/>
            </w:pPr>
            <w:r>
              <w:rPr>
                <w:sz w:val="16"/>
              </w:rPr>
              <w:t>2 records, 1996</w:t>
            </w:r>
          </w:p>
        </w:tc>
        <w:tc>
          <w:tcPr>
            <w:tcW w:type="dxa" w:w="2006"/>
          </w:tcPr>
          <w:p>
            <w:pPr>
              <w:spacing w:after="0"/>
              <w:jc w:val="left"/>
            </w:pPr>
          </w:p>
        </w:tc>
        <w:tc>
          <w:tcPr>
            <w:tcW w:type="dxa" w:w="1616"/>
          </w:tcPr>
          <w:p>
            <w:pPr>
              <w:spacing w:after="0"/>
              <w:jc w:val="left"/>
            </w:pPr>
            <w:r>
              <w:rPr>
                <w:sz w:val="16"/>
              </w:rPr>
              <w:t>Lightning, 1996-06-11, $100,000 property; crops not reported (1996 dollars)</w:t>
            </w:r>
          </w:p>
        </w:tc>
        <w:tc>
          <w:tcPr>
            <w:tcW w:type="dxa" w:w="1491"/>
          </w:tcPr>
          <w:p>
            <w:pPr>
              <w:spacing w:after="0"/>
              <w:jc w:val="left"/>
            </w:pPr>
          </w:p>
        </w:tc>
        <w:tc>
          <w:tcPr>
            <w:tcW w:type="dxa" w:w="1848"/>
          </w:tcPr>
          <w:p>
            <w:pPr>
              <w:spacing w:after="0"/>
              <w:jc w:val="left"/>
            </w:pPr>
            <w:r>
              <w:rPr>
                <w:sz w:val="16"/>
              </w:rPr>
              <w:t>Event records naming jurisdictions in the plan: Wilmington city (2 records).</w:t>
            </w:r>
          </w:p>
        </w:tc>
        <w:tc>
          <w:tcPr>
            <w:tcW w:type="dxa" w:w="1598"/>
          </w:tcPr>
          <w:p>
            <w:pPr>
              <w:spacing w:after="0"/>
              <w:jc w:val="left"/>
            </w:pPr>
            <w:r>
              <w:rPr>
                <w:sz w:val="16"/>
              </w:rPr>
              <w:t>Storm Events lists lightning with damage or casualties.</w:t>
            </w:r>
          </w:p>
        </w:tc>
      </w:tr>
      <w:tr>
        <w:trPr>
          <w:cantSplit/>
        </w:trPr>
        <w:tc>
          <w:tcPr>
            <w:tcW w:type="dxa" w:w="1885"/>
          </w:tcPr>
          <w:p>
            <w:pPr>
              <w:spacing w:after="0"/>
              <w:jc w:val="left"/>
            </w:pPr>
            <w:r>
              <w:rPr>
                <w:sz w:val="16"/>
              </w:rPr>
              <w:t>High Wind and Strong Wind (outside NRI's Strong Wind definition)</w:t>
            </w:r>
          </w:p>
        </w:tc>
        <w:tc>
          <w:tcPr>
            <w:tcW w:type="dxa" w:w="1896"/>
          </w:tcPr>
          <w:p>
            <w:pPr>
              <w:spacing w:after="0"/>
              <w:jc w:val="left"/>
            </w:pPr>
            <w:r>
              <w:rPr>
                <w:sz w:val="16"/>
              </w:rPr>
              <w:t>wind speed (kt and mph)</w:t>
            </w:r>
          </w:p>
        </w:tc>
        <w:tc>
          <w:tcPr>
            <w:tcW w:type="dxa" w:w="1772"/>
          </w:tcPr>
          <w:p>
            <w:pPr>
              <w:spacing w:after="0"/>
              <w:jc w:val="right"/>
            </w:pPr>
            <w:r>
              <w:rPr>
                <w:sz w:val="16"/>
              </w:rPr>
              <w:t>22 records, 2000 to 2026 (22 zone-level)</w:t>
            </w:r>
          </w:p>
        </w:tc>
        <w:tc>
          <w:tcPr>
            <w:tcW w:type="dxa" w:w="2006"/>
          </w:tcPr>
          <w:p>
            <w:pPr>
              <w:spacing w:after="0"/>
              <w:jc w:val="left"/>
            </w:pPr>
            <w:r>
              <w:rPr>
                <w:sz w:val="16"/>
              </w:rPr>
              <w:t>37 kt (43 mph) to 67 kt (77 mph) (median 50 kt (58 mph)); 22 with a recorded value</w:t>
            </w:r>
          </w:p>
        </w:tc>
        <w:tc>
          <w:tcPr>
            <w:tcW w:type="dxa" w:w="1616"/>
          </w:tcPr>
          <w:p>
            <w:pPr>
              <w:spacing w:after="0"/>
              <w:jc w:val="left"/>
            </w:pPr>
            <w:r>
              <w:rPr>
                <w:sz w:val="16"/>
              </w:rPr>
              <w:t>67 kt (77 mph) measured gust, High Wind, 2008-09-14; NWS zone OHZ072</w:t>
            </w:r>
          </w:p>
        </w:tc>
        <w:tc>
          <w:tcPr>
            <w:tcW w:type="dxa" w:w="1491"/>
          </w:tcPr>
          <w:p>
            <w:pPr>
              <w:spacing w:after="0"/>
              <w:jc w:val="left"/>
            </w:pPr>
          </w:p>
        </w:tc>
        <w:tc>
          <w:tcPr>
            <w:tcW w:type="dxa" w:w="1848"/>
          </w:tcPr>
          <w:p>
            <w:pPr>
              <w:spacing w:after="0"/>
              <w:jc w:val="left"/>
            </w:pPr>
            <w:r>
              <w:rPr>
                <w:sz w:val="16"/>
              </w:rPr>
              <w:t>Countywide (zone-level records).</w:t>
            </w:r>
          </w:p>
        </w:tc>
        <w:tc>
          <w:tcPr>
            <w:tcW w:type="dxa" w:w="1598"/>
          </w:tcPr>
          <w:p>
            <w:pPr>
              <w:spacing w:after="0"/>
              <w:jc w:val="left"/>
            </w:pPr>
          </w:p>
        </w:tc>
      </w:tr>
      <w:tr>
        <w:trPr>
          <w:cantSplit/>
        </w:trPr>
        <w:tc>
          <w:tcPr>
            <w:tcW w:type="dxa" w:w="1885"/>
          </w:tcPr>
          <w:p>
            <w:pPr>
              <w:spacing w:after="0"/>
              <w:jc w:val="left"/>
            </w:pPr>
            <w:r>
              <w:rPr>
                <w:sz w:val="16"/>
              </w:rPr>
              <w:t>Thunderstorm Wind</w:t>
            </w:r>
          </w:p>
        </w:tc>
        <w:tc>
          <w:tcPr>
            <w:tcW w:type="dxa" w:w="1896"/>
          </w:tcPr>
          <w:p>
            <w:pPr>
              <w:spacing w:after="0"/>
              <w:jc w:val="left"/>
            </w:pPr>
            <w:r>
              <w:rPr>
                <w:sz w:val="16"/>
              </w:rPr>
              <w:t>wind speed (kt and mph)</w:t>
            </w:r>
          </w:p>
        </w:tc>
        <w:tc>
          <w:tcPr>
            <w:tcW w:type="dxa" w:w="1772"/>
          </w:tcPr>
          <w:p>
            <w:pPr>
              <w:spacing w:after="0"/>
              <w:jc w:val="right"/>
            </w:pPr>
            <w:r>
              <w:rPr>
                <w:sz w:val="16"/>
              </w:rPr>
              <w:t>329 records, 1956 to 2026</w:t>
            </w:r>
          </w:p>
        </w:tc>
        <w:tc>
          <w:tcPr>
            <w:tcW w:type="dxa" w:w="2006"/>
          </w:tcPr>
          <w:p>
            <w:pPr>
              <w:spacing w:after="0"/>
              <w:jc w:val="left"/>
            </w:pPr>
            <w:r>
              <w:rPr>
                <w:sz w:val="16"/>
              </w:rPr>
              <w:t>45 kt (52 mph) to 100 kt (115 mph) (median 50 kt (58 mph)); 293 with a recorded value</w:t>
            </w:r>
          </w:p>
        </w:tc>
        <w:tc>
          <w:tcPr>
            <w:tcW w:type="dxa" w:w="1616"/>
          </w:tcPr>
          <w:p>
            <w:pPr>
              <w:spacing w:after="0"/>
              <w:jc w:val="left"/>
            </w:pPr>
            <w:r>
              <w:rPr>
                <w:sz w:val="16"/>
              </w:rPr>
              <w:t>100 kt (115 mph), measurement type not recorded, Thunderstorm Wind, 1999-04-09; same speed and measurement basis also recorded on 1956-02-25, 1961-04-25</w:t>
            </w:r>
          </w:p>
        </w:tc>
        <w:tc>
          <w:tcPr>
            <w:tcW w:type="dxa" w:w="1491"/>
          </w:tcPr>
          <w:p>
            <w:pPr>
              <w:spacing w:after="0"/>
              <w:jc w:val="left"/>
            </w:pPr>
          </w:p>
        </w:tc>
        <w:tc>
          <w:tcPr>
            <w:tcW w:type="dxa" w:w="1848"/>
          </w:tcPr>
          <w:p>
            <w:pPr>
              <w:spacing w:after="0"/>
              <w:jc w:val="left"/>
            </w:pPr>
            <w:r>
              <w:rPr>
                <w:sz w:val="16"/>
              </w:rPr>
              <w:t>Event records naming jurisdictions in the plan: Wilmington city (69 records), Clarksville village (17 records), New Vienna village (13 records), Sabina village (13 records), Blanchester village (12 records), Martinsville village (7 records), Midland village (6 records), Port William village (3 records).</w:t>
            </w:r>
          </w:p>
        </w:tc>
        <w:tc>
          <w:tcPr>
            <w:tcW w:type="dxa" w:w="1598"/>
          </w:tcPr>
          <w:p>
            <w:pPr>
              <w:spacing w:after="0"/>
              <w:jc w:val="left"/>
            </w:pPr>
          </w:p>
        </w:tc>
      </w:tr>
      <w:tr>
        <w:trPr>
          <w:cantSplit/>
        </w:trPr>
        <w:tc>
          <w:tcPr>
            <w:tcW w:type="dxa" w:w="1885"/>
          </w:tcPr>
          <w:p>
            <w:pPr>
              <w:spacing w:after="0"/>
              <w:jc w:val="left"/>
            </w:pPr>
            <w:r>
              <w:rPr>
                <w:sz w:val="16"/>
              </w:rPr>
              <w:t>Tornado</w:t>
            </w:r>
          </w:p>
        </w:tc>
        <w:tc>
          <w:tcPr>
            <w:tcW w:type="dxa" w:w="1896"/>
          </w:tcPr>
          <w:p>
            <w:pPr>
              <w:spacing w:after="0"/>
              <w:jc w:val="left"/>
            </w:pPr>
            <w:r>
              <w:rPr>
                <w:sz w:val="16"/>
              </w:rPr>
              <w:t>Enhanced Fujita (Fujita before Feb 2007)</w:t>
            </w:r>
          </w:p>
        </w:tc>
        <w:tc>
          <w:tcPr>
            <w:tcW w:type="dxa" w:w="1772"/>
          </w:tcPr>
          <w:p>
            <w:pPr>
              <w:spacing w:after="0"/>
              <w:jc w:val="right"/>
            </w:pPr>
            <w:r>
              <w:rPr>
                <w:sz w:val="16"/>
              </w:rPr>
              <w:t>32 records, 1961 to 2025</w:t>
            </w:r>
          </w:p>
        </w:tc>
        <w:tc>
          <w:tcPr>
            <w:tcW w:type="dxa" w:w="2006"/>
          </w:tcPr>
          <w:p>
            <w:pPr>
              <w:spacing w:after="0"/>
              <w:jc w:val="left"/>
            </w:pPr>
            <w:r>
              <w:rPr>
                <w:sz w:val="16"/>
              </w:rPr>
              <w:t>F/EF0 to F/EF4 (median F/EF0); 32 with a recorded value</w:t>
            </w:r>
          </w:p>
        </w:tc>
        <w:tc>
          <w:tcPr>
            <w:tcW w:type="dxa" w:w="1616"/>
          </w:tcPr>
          <w:p>
            <w:pPr>
              <w:spacing w:after="0"/>
              <w:jc w:val="left"/>
            </w:pPr>
            <w:r>
              <w:rPr>
                <w:sz w:val="16"/>
              </w:rPr>
              <w:t>F4 tornado, 1968-04-23, 6.1 mi path length (whole path, pre-1996), 33 yd wide, $2,500,000 property; crops not recorded (1968 dollars), 3 direct injuries</w:t>
            </w:r>
          </w:p>
        </w:tc>
        <w:tc>
          <w:tcPr>
            <w:tcW w:type="dxa" w:w="1491"/>
          </w:tcPr>
          <w:p>
            <w:pPr>
              <w:spacing w:after="0"/>
              <w:jc w:val="left"/>
            </w:pPr>
            <w:r>
              <w:rPr>
                <w:sz w:val="16"/>
              </w:rPr>
              <w:t>Tornado, 1986-03-10, $2,500,000 property; crops not recorded (1986 dollars)</w:t>
            </w:r>
          </w:p>
        </w:tc>
        <w:tc>
          <w:tcPr>
            <w:tcW w:type="dxa" w:w="1848"/>
          </w:tcPr>
          <w:p>
            <w:pPr>
              <w:spacing w:after="0"/>
              <w:jc w:val="left"/>
            </w:pPr>
            <w:r>
              <w:rPr>
                <w:sz w:val="16"/>
              </w:rPr>
              <w:t>Event records naming jurisdictions in the plan: Wilmington city (4 records), Clarksville village (3 records), Sabina village (3 records), Martinsville village (2 records), Port William village (2 records), Blanchester village (1 record).</w:t>
            </w:r>
          </w:p>
        </w:tc>
        <w:tc>
          <w:tcPr>
            <w:tcW w:type="dxa" w:w="159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5"/>
          </w:tcPr>
          <w:p>
            <w:pPr>
              <w:spacing w:after="0"/>
              <w:jc w:val="left"/>
            </w:pPr>
            <w:r>
              <w:rPr>
                <w:sz w:val="16"/>
              </w:rPr>
              <w:t>Wildfire</w:t>
            </w:r>
          </w:p>
        </w:tc>
        <w:tc>
          <w:tcPr>
            <w:tcW w:type="dxa" w:w="1896"/>
          </w:tcPr>
          <w:p>
            <w:pPr>
              <w:spacing w:after="0"/>
              <w:jc w:val="left"/>
            </w:pPr>
            <w:r>
              <w:rPr>
                <w:sz w:val="16"/>
              </w:rPr>
              <w:t>acres burned (local data)</w:t>
            </w:r>
          </w:p>
        </w:tc>
        <w:tc>
          <w:tcPr>
            <w:tcW w:type="dxa" w:w="1772"/>
          </w:tcPr>
          <w:p>
            <w:pPr>
              <w:spacing w:after="0"/>
              <w:jc w:val="right"/>
            </w:pPr>
            <w:r>
              <w:rPr>
                <w:sz w:val="16"/>
              </w:rPr>
              <w:t>0</w:t>
            </w:r>
          </w:p>
        </w:tc>
        <w:tc>
          <w:tcPr>
            <w:tcW w:type="dxa" w:w="2006"/>
          </w:tcPr>
          <w:p>
            <w:pPr>
              <w:spacing w:after="0"/>
              <w:jc w:val="left"/>
            </w:pPr>
          </w:p>
        </w:tc>
        <w:tc>
          <w:tcPr>
            <w:tcW w:type="dxa" w:w="1616"/>
          </w:tcPr>
          <w:p>
            <w:pPr>
              <w:spacing w:after="0"/>
              <w:jc w:val="left"/>
            </w:pPr>
          </w:p>
        </w:tc>
        <w:tc>
          <w:tcPr>
            <w:tcW w:type="dxa" w:w="1491"/>
          </w:tcPr>
          <w:p>
            <w:pPr>
              <w:spacing w:after="0"/>
              <w:jc w:val="left"/>
            </w:pPr>
          </w:p>
        </w:tc>
        <w:tc>
          <w:tcPr>
            <w:tcW w:type="dxa" w:w="1848"/>
          </w:tcPr>
          <w:p>
            <w:pPr>
              <w:spacing w:after="0"/>
              <w:jc w:val="left"/>
            </w:pPr>
          </w:p>
        </w:tc>
        <w:tc>
          <w:tcPr>
            <w:tcW w:type="dxa" w:w="1598"/>
          </w:tcPr>
          <w:p>
            <w:pPr>
              <w:spacing w:after="0"/>
              <w:jc w:val="left"/>
            </w:pPr>
          </w:p>
        </w:tc>
      </w:tr>
      <w:tr>
        <w:trPr>
          <w:cantSplit/>
        </w:trPr>
        <w:tc>
          <w:tcPr>
            <w:tcW w:type="dxa" w:w="1885"/>
          </w:tcPr>
          <w:p>
            <w:pPr>
              <w:spacing w:after="0"/>
              <w:jc w:val="left"/>
            </w:pPr>
            <w:r>
              <w:rPr>
                <w:sz w:val="16"/>
              </w:rPr>
              <w:t>Winter Storm, Heavy Snow, Blizzard, Lake-Effect Snow, Winter Weather, Sleet</w:t>
            </w:r>
          </w:p>
        </w:tc>
        <w:tc>
          <w:tcPr>
            <w:tcW w:type="dxa" w:w="1896"/>
          </w:tcPr>
          <w:p>
            <w:pPr>
              <w:spacing w:after="0"/>
              <w:jc w:val="left"/>
            </w:pPr>
            <w:r>
              <w:rPr>
                <w:sz w:val="16"/>
              </w:rPr>
              <w:t>none in data (snowfall: local data)</w:t>
            </w:r>
          </w:p>
        </w:tc>
        <w:tc>
          <w:tcPr>
            <w:tcW w:type="dxa" w:w="1772"/>
          </w:tcPr>
          <w:p>
            <w:pPr>
              <w:spacing w:after="0"/>
              <w:jc w:val="right"/>
            </w:pPr>
            <w:r>
              <w:rPr>
                <w:sz w:val="16"/>
              </w:rPr>
              <w:t>145 records, 1996 to 2026 (145 zone-level)</w:t>
            </w:r>
          </w:p>
        </w:tc>
        <w:tc>
          <w:tcPr>
            <w:tcW w:type="dxa" w:w="2006"/>
          </w:tcPr>
          <w:p>
            <w:pPr>
              <w:spacing w:after="0"/>
              <w:jc w:val="left"/>
            </w:pPr>
          </w:p>
        </w:tc>
        <w:tc>
          <w:tcPr>
            <w:tcW w:type="dxa" w:w="1616"/>
          </w:tcPr>
          <w:p>
            <w:pPr>
              <w:spacing w:after="0"/>
              <w:jc w:val="left"/>
            </w:pPr>
            <w:r>
              <w:rPr>
                <w:sz w:val="16"/>
              </w:rPr>
              <w:t>Winter Storm, 1996-01-06, $500,000 property; crops not reported (1996 dollars); NWS zone OHZ072</w:t>
            </w:r>
          </w:p>
        </w:tc>
        <w:tc>
          <w:tcPr>
            <w:tcW w:type="dxa" w:w="1491"/>
          </w:tcPr>
          <w:p>
            <w:pPr>
              <w:spacing w:after="0"/>
              <w:jc w:val="left"/>
            </w:pPr>
          </w:p>
        </w:tc>
        <w:tc>
          <w:tcPr>
            <w:tcW w:type="dxa" w:w="1848"/>
          </w:tcPr>
          <w:p>
            <w:pPr>
              <w:spacing w:after="0"/>
              <w:jc w:val="left"/>
            </w:pPr>
            <w:r>
              <w:rPr>
                <w:sz w:val="16"/>
              </w:rPr>
              <w:t>Countywide (zone-level records).</w:t>
            </w:r>
          </w:p>
        </w:tc>
        <w:tc>
          <w:tcPr>
            <w:tcW w:type="dxa" w:w="159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10 declarations covering 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6"/>
        <w:gridCol w:w="2121"/>
        <w:gridCol w:w="3249"/>
        <w:gridCol w:w="3460"/>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6"/>
            <w:shd w:val="clear" w:color="auto" w:fill="E8E8E8"/>
          </w:tcPr>
          <w:p>
            <w:pPr>
              <w:spacing w:after="0"/>
              <w:jc w:val="left"/>
            </w:pPr>
            <w:r>
              <w:rPr>
                <w:b/>
                <w:sz w:val="16"/>
              </w:rPr>
              <w:t>Type</w:t>
            </w:r>
          </w:p>
        </w:tc>
        <w:tc>
          <w:tcPr>
            <w:tcW w:type="dxa" w:w="2121"/>
            <w:shd w:val="clear" w:color="auto" w:fill="E8E8E8"/>
          </w:tcPr>
          <w:p>
            <w:pPr>
              <w:spacing w:after="0"/>
              <w:jc w:val="left"/>
            </w:pPr>
            <w:r>
              <w:rPr>
                <w:b/>
                <w:sz w:val="16"/>
              </w:rPr>
              <w:t>Title</w:t>
            </w:r>
          </w:p>
        </w:tc>
        <w:tc>
          <w:tcPr>
            <w:tcW w:type="dxa" w:w="3249"/>
            <w:shd w:val="clear" w:color="auto" w:fill="E8E8E8"/>
          </w:tcPr>
          <w:p>
            <w:pPr>
              <w:spacing w:after="0"/>
              <w:jc w:val="left"/>
            </w:pPr>
            <w:r>
              <w:rPr>
                <w:b/>
                <w:sz w:val="16"/>
              </w:rPr>
              <w:t>Mapped hazard</w:t>
            </w:r>
          </w:p>
        </w:tc>
        <w:tc>
          <w:tcPr>
            <w:tcW w:type="dxa" w:w="346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286"/>
          </w:tcPr>
          <w:p>
            <w:pPr>
              <w:spacing w:after="0"/>
              <w:jc w:val="left"/>
            </w:pPr>
            <w:r>
              <w:rPr>
                <w:sz w:val="16"/>
              </w:rPr>
              <w:t>Major disaster</w:t>
            </w:r>
          </w:p>
        </w:tc>
        <w:tc>
          <w:tcPr>
            <w:tcW w:type="dxa" w:w="2121"/>
          </w:tcPr>
          <w:p>
            <w:pPr>
              <w:spacing w:after="0"/>
              <w:jc w:val="left"/>
            </w:pPr>
            <w:r>
              <w:rPr>
                <w:sz w:val="16"/>
              </w:rPr>
              <w:t>COVID-19 Pandemic</w:t>
            </w:r>
          </w:p>
        </w:tc>
        <w:tc>
          <w:tcPr>
            <w:tcW w:type="dxa" w:w="3249"/>
          </w:tcPr>
          <w:p>
            <w:pPr>
              <w:spacing w:after="0"/>
              <w:jc w:val="left"/>
            </w:pPr>
            <w:r>
              <w:rPr>
                <w:sz w:val="16"/>
              </w:rPr>
              <w:t>Non-natural, not counted</w:t>
            </w:r>
          </w:p>
        </w:tc>
        <w:tc>
          <w:tcPr>
            <w:tcW w:type="dxa" w:w="3460"/>
          </w:tcPr>
          <w:p>
            <w:pPr>
              <w:spacing w:after="0"/>
              <w:jc w:val="right"/>
            </w:pPr>
            <w:r>
              <w:rPr>
                <w:sz w:val="16"/>
              </w:rPr>
              <w:t>none placed in this county by FEMA's record; $3,080,910.74 for this declaration is not placed in any county (see the state page)</w:t>
            </w: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286"/>
          </w:tcPr>
          <w:p>
            <w:pPr>
              <w:spacing w:after="0"/>
              <w:jc w:val="left"/>
            </w:pPr>
            <w:r>
              <w:rPr>
                <w:sz w:val="16"/>
              </w:rPr>
              <w:t>Emergency</w:t>
            </w:r>
          </w:p>
        </w:tc>
        <w:tc>
          <w:tcPr>
            <w:tcW w:type="dxa" w:w="2121"/>
          </w:tcPr>
          <w:p>
            <w:pPr>
              <w:spacing w:after="0"/>
              <w:jc w:val="left"/>
            </w:pPr>
            <w:r>
              <w:rPr>
                <w:sz w:val="16"/>
              </w:rPr>
              <w:t>COVID-19</w:t>
            </w:r>
          </w:p>
        </w:tc>
        <w:tc>
          <w:tcPr>
            <w:tcW w:type="dxa" w:w="3249"/>
          </w:tcPr>
          <w:p>
            <w:pPr>
              <w:spacing w:after="0"/>
              <w:jc w:val="left"/>
            </w:pPr>
            <w:r>
              <w:rPr>
                <w:sz w:val="16"/>
              </w:rPr>
              <w:t>Non-natural, not counted</w:t>
            </w:r>
          </w:p>
        </w:tc>
        <w:tc>
          <w:tcPr>
            <w:tcW w:type="dxa" w:w="3460"/>
          </w:tcPr>
          <w:p>
            <w:pPr>
              <w:spacing w:after="0"/>
              <w:jc w:val="right"/>
            </w:pPr>
            <w:r>
              <w:rPr>
                <w:sz w:val="16"/>
              </w:rPr>
              <w:t>no Public Assistance recorded</w:t>
            </w:r>
          </w:p>
        </w:tc>
        <w:tc>
          <w:tcPr>
            <w:tcW w:type="dxa" w:w="885"/>
          </w:tcPr>
          <w:p>
            <w:pPr>
              <w:spacing w:after="0"/>
              <w:jc w:val="left"/>
            </w:pPr>
            <w:r>
              <w:rPr>
                <w:sz w:val="16"/>
              </w:rPr>
              <w:t>same incident as DR-4507</w:t>
            </w: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286"/>
          </w:tcPr>
          <w:p>
            <w:pPr>
              <w:spacing w:after="0"/>
              <w:jc w:val="left"/>
            </w:pPr>
            <w:r>
              <w:rPr>
                <w:sz w:val="16"/>
              </w:rPr>
              <w:t>Emergency</w:t>
            </w:r>
          </w:p>
        </w:tc>
        <w:tc>
          <w:tcPr>
            <w:tcW w:type="dxa" w:w="2121"/>
          </w:tcPr>
          <w:p>
            <w:pPr>
              <w:spacing w:after="0"/>
              <w:jc w:val="left"/>
            </w:pPr>
            <w:r>
              <w:rPr>
                <w:sz w:val="16"/>
              </w:rPr>
              <w:t>Severe Storms</w:t>
            </w:r>
          </w:p>
        </w:tc>
        <w:tc>
          <w:tcPr>
            <w:tcW w:type="dxa" w:w="3249"/>
          </w:tcPr>
          <w:p>
            <w:pPr>
              <w:spacing w:after="0"/>
              <w:jc w:val="left"/>
            </w:pPr>
            <w:r>
              <w:rPr>
                <w:sz w:val="16"/>
              </w:rPr>
              <w:t>Hazard not mapped (severe storm title names no single hazard); not counted</w:t>
            </w:r>
          </w:p>
        </w:tc>
        <w:tc>
          <w:tcPr>
            <w:tcW w:type="dxa" w:w="3460"/>
          </w:tcPr>
          <w:p>
            <w:pPr>
              <w:spacing w:after="0"/>
              <w:jc w:val="right"/>
            </w:pPr>
            <w:r>
              <w:rPr>
                <w:sz w:val="16"/>
              </w:rPr>
              <w:t>no Public Assistance recorded</w:t>
            </w:r>
          </w:p>
        </w:tc>
        <w:tc>
          <w:tcPr>
            <w:tcW w:type="dxa" w:w="885"/>
          </w:tcPr>
          <w:p>
            <w:pPr>
              <w:spacing w:after="0"/>
              <w:jc w:val="left"/>
            </w:pPr>
          </w:p>
        </w:tc>
      </w:tr>
      <w:tr>
        <w:trPr>
          <w:cantSplit/>
        </w:trPr>
        <w:tc>
          <w:tcPr>
            <w:tcW w:type="dxa" w:w="1037"/>
          </w:tcPr>
          <w:p>
            <w:pPr>
              <w:spacing w:after="0"/>
              <w:jc w:val="left"/>
            </w:pPr>
            <w:r>
              <w:rPr>
                <w:sz w:val="16"/>
              </w:rPr>
              <w:t>2008-10-24</w:t>
            </w:r>
          </w:p>
        </w:tc>
        <w:tc>
          <w:tcPr>
            <w:tcW w:type="dxa" w:w="1037"/>
          </w:tcPr>
          <w:p>
            <w:pPr>
              <w:spacing w:after="0"/>
              <w:jc w:val="left"/>
            </w:pPr>
            <w:r>
              <w:rPr>
                <w:sz w:val="16"/>
              </w:rPr>
              <w:t>2008-09-14</w:t>
            </w:r>
          </w:p>
        </w:tc>
        <w:tc>
          <w:tcPr>
            <w:tcW w:type="dxa" w:w="1037"/>
          </w:tcPr>
          <w:p>
            <w:pPr>
              <w:spacing w:after="0"/>
              <w:jc w:val="left"/>
            </w:pPr>
            <w:r>
              <w:rPr>
                <w:sz w:val="16"/>
              </w:rPr>
              <w:t>DR-1805-OH</w:t>
            </w:r>
          </w:p>
        </w:tc>
        <w:tc>
          <w:tcPr>
            <w:tcW w:type="dxa" w:w="1286"/>
          </w:tcPr>
          <w:p>
            <w:pPr>
              <w:spacing w:after="0"/>
              <w:jc w:val="left"/>
            </w:pPr>
            <w:r>
              <w:rPr>
                <w:sz w:val="16"/>
              </w:rPr>
              <w:t>Major disaster</w:t>
            </w:r>
          </w:p>
        </w:tc>
        <w:tc>
          <w:tcPr>
            <w:tcW w:type="dxa" w:w="2121"/>
          </w:tcPr>
          <w:p>
            <w:pPr>
              <w:spacing w:after="0"/>
              <w:jc w:val="left"/>
            </w:pPr>
            <w:r>
              <w:rPr>
                <w:sz w:val="16"/>
              </w:rPr>
              <w:t>Severe Wind Storm Associated with Tropical Depression Ike</w:t>
            </w:r>
          </w:p>
        </w:tc>
        <w:tc>
          <w:tcPr>
            <w:tcW w:type="dxa" w:w="3249"/>
          </w:tcPr>
          <w:p>
            <w:pPr>
              <w:spacing w:after="0"/>
              <w:jc w:val="left"/>
            </w:pPr>
            <w:r>
              <w:rPr>
                <w:sz w:val="16"/>
              </w:rPr>
              <w:t>Hurricane; Strong Wind</w:t>
            </w:r>
          </w:p>
        </w:tc>
        <w:tc>
          <w:tcPr>
            <w:tcW w:type="dxa" w:w="3460"/>
          </w:tcPr>
          <w:p>
            <w:pPr>
              <w:spacing w:after="0"/>
              <w:jc w:val="right"/>
            </w:pPr>
            <w:r>
              <w:rPr>
                <w:sz w:val="16"/>
              </w:rPr>
              <w:t>$249,119.14</w:t>
            </w:r>
          </w:p>
        </w:tc>
        <w:tc>
          <w:tcPr>
            <w:tcW w:type="dxa" w:w="885"/>
          </w:tcPr>
          <w:p>
            <w:pPr>
              <w:spacing w:after="0"/>
              <w:jc w:val="left"/>
            </w:pPr>
          </w:p>
        </w:tc>
      </w:tr>
      <w:tr>
        <w:trPr>
          <w:cantSplit/>
        </w:trPr>
        <w:tc>
          <w:tcPr>
            <w:tcW w:type="dxa" w:w="1037"/>
          </w:tcPr>
          <w:p>
            <w:pPr>
              <w:spacing w:after="0"/>
              <w:jc w:val="left"/>
            </w:pPr>
            <w:r>
              <w:rPr>
                <w:sz w:val="16"/>
              </w:rPr>
              <w:t>2008-04-24</w:t>
            </w:r>
          </w:p>
        </w:tc>
        <w:tc>
          <w:tcPr>
            <w:tcW w:type="dxa" w:w="1037"/>
          </w:tcPr>
          <w:p>
            <w:pPr>
              <w:spacing w:after="0"/>
              <w:jc w:val="left"/>
            </w:pPr>
            <w:r>
              <w:rPr>
                <w:sz w:val="16"/>
              </w:rPr>
              <w:t>2008-03-07</w:t>
            </w:r>
          </w:p>
        </w:tc>
        <w:tc>
          <w:tcPr>
            <w:tcW w:type="dxa" w:w="1037"/>
          </w:tcPr>
          <w:p>
            <w:pPr>
              <w:spacing w:after="0"/>
              <w:jc w:val="left"/>
            </w:pPr>
            <w:r>
              <w:rPr>
                <w:sz w:val="16"/>
              </w:rPr>
              <w:t>EM-3286-OH</w:t>
            </w:r>
          </w:p>
        </w:tc>
        <w:tc>
          <w:tcPr>
            <w:tcW w:type="dxa" w:w="1286"/>
          </w:tcPr>
          <w:p>
            <w:pPr>
              <w:spacing w:after="0"/>
              <w:jc w:val="left"/>
            </w:pPr>
            <w:r>
              <w:rPr>
                <w:sz w:val="16"/>
              </w:rPr>
              <w:t>Emergency</w:t>
            </w:r>
          </w:p>
        </w:tc>
        <w:tc>
          <w:tcPr>
            <w:tcW w:type="dxa" w:w="2121"/>
          </w:tcPr>
          <w:p>
            <w:pPr>
              <w:spacing w:after="0"/>
              <w:jc w:val="left"/>
            </w:pPr>
            <w:r>
              <w:rPr>
                <w:sz w:val="16"/>
              </w:rPr>
              <w:t>Record Snow and Near Record Snow</w:t>
            </w:r>
          </w:p>
        </w:tc>
        <w:tc>
          <w:tcPr>
            <w:tcW w:type="dxa" w:w="3249"/>
          </w:tcPr>
          <w:p>
            <w:pPr>
              <w:spacing w:after="0"/>
              <w:jc w:val="left"/>
            </w:pPr>
            <w:r>
              <w:rPr>
                <w:sz w:val="16"/>
              </w:rPr>
              <w:t>Winter Weather</w:t>
            </w:r>
          </w:p>
        </w:tc>
        <w:tc>
          <w:tcPr>
            <w:tcW w:type="dxa" w:w="3460"/>
          </w:tcPr>
          <w:p>
            <w:pPr>
              <w:spacing w:after="0"/>
              <w:jc w:val="right"/>
            </w:pPr>
            <w:r>
              <w:rPr>
                <w:sz w:val="16"/>
              </w:rPr>
              <w:t>$112,163.29</w:t>
            </w:r>
          </w:p>
        </w:tc>
        <w:tc>
          <w:tcPr>
            <w:tcW w:type="dxa" w:w="885"/>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286"/>
          </w:tcPr>
          <w:p>
            <w:pPr>
              <w:spacing w:after="0"/>
              <w:jc w:val="left"/>
            </w:pPr>
            <w:r>
              <w:rPr>
                <w:sz w:val="16"/>
              </w:rPr>
              <w:t>Emergency</w:t>
            </w:r>
          </w:p>
        </w:tc>
        <w:tc>
          <w:tcPr>
            <w:tcW w:type="dxa" w:w="2121"/>
          </w:tcPr>
          <w:p>
            <w:pPr>
              <w:spacing w:after="0"/>
              <w:jc w:val="left"/>
            </w:pPr>
            <w:r>
              <w:rPr>
                <w:sz w:val="16"/>
              </w:rPr>
              <w:t>Hurricane Katrina Evacuation</w:t>
            </w:r>
          </w:p>
        </w:tc>
        <w:tc>
          <w:tcPr>
            <w:tcW w:type="dxa" w:w="3249"/>
          </w:tcPr>
          <w:p>
            <w:pPr>
              <w:spacing w:after="0"/>
              <w:jc w:val="left"/>
            </w:pPr>
            <w:r>
              <w:rPr>
                <w:sz w:val="16"/>
              </w:rPr>
              <w:t>Hurricane: evacuation support, not a local hazard event; not counted</w:t>
            </w:r>
          </w:p>
        </w:tc>
        <w:tc>
          <w:tcPr>
            <w:tcW w:type="dxa" w:w="3460"/>
          </w:tcPr>
          <w:p>
            <w:pPr>
              <w:spacing w:after="0"/>
              <w:jc w:val="right"/>
            </w:pPr>
            <w:r>
              <w:rPr>
                <w:sz w:val="16"/>
              </w:rPr>
              <w:t>no Public Assistance recorded</w:t>
            </w:r>
          </w:p>
        </w:tc>
        <w:tc>
          <w:tcPr>
            <w:tcW w:type="dxa" w:w="885"/>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286"/>
          </w:tcPr>
          <w:p>
            <w:pPr>
              <w:spacing w:after="0"/>
              <w:jc w:val="left"/>
            </w:pPr>
            <w:r>
              <w:rPr>
                <w:sz w:val="16"/>
              </w:rPr>
              <w:t>Major disaster</w:t>
            </w:r>
          </w:p>
        </w:tc>
        <w:tc>
          <w:tcPr>
            <w:tcW w:type="dxa" w:w="2121"/>
          </w:tcPr>
          <w:p>
            <w:pPr>
              <w:spacing w:after="0"/>
              <w:jc w:val="left"/>
            </w:pPr>
            <w:r>
              <w:rPr>
                <w:sz w:val="16"/>
              </w:rPr>
              <w:t>Severe Storms and Flooding</w:t>
            </w:r>
          </w:p>
        </w:tc>
        <w:tc>
          <w:tcPr>
            <w:tcW w:type="dxa" w:w="3249"/>
          </w:tcPr>
          <w:p>
            <w:pPr>
              <w:spacing w:after="0"/>
              <w:jc w:val="left"/>
            </w:pPr>
            <w:r>
              <w:rPr>
                <w:sz w:val="16"/>
              </w:rPr>
              <w:t>Inland Flooding: designated for Hazard Mitigation only (no Public or Individual Assistance for this county); not counted</w:t>
            </w:r>
          </w:p>
        </w:tc>
        <w:tc>
          <w:tcPr>
            <w:tcW w:type="dxa" w:w="3460"/>
          </w:tcPr>
          <w:p>
            <w:pPr>
              <w:spacing w:after="0"/>
              <w:jc w:val="right"/>
            </w:pPr>
            <w:r>
              <w:rPr>
                <w:sz w:val="16"/>
              </w:rPr>
              <w:t>PA not declared for this county</w:t>
            </w:r>
          </w:p>
        </w:tc>
        <w:tc>
          <w:tcPr>
            <w:tcW w:type="dxa" w:w="885"/>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286"/>
          </w:tcPr>
          <w:p>
            <w:pPr>
              <w:spacing w:after="0"/>
              <w:jc w:val="left"/>
            </w:pPr>
            <w:r>
              <w:rPr>
                <w:sz w:val="16"/>
              </w:rPr>
              <w:t>Emergency</w:t>
            </w:r>
          </w:p>
        </w:tc>
        <w:tc>
          <w:tcPr>
            <w:tcW w:type="dxa" w:w="2121"/>
          </w:tcPr>
          <w:p>
            <w:pPr>
              <w:spacing w:after="0"/>
              <w:jc w:val="left"/>
            </w:pPr>
            <w:r>
              <w:rPr>
                <w:sz w:val="16"/>
              </w:rPr>
              <w:t>Blizzards &amp; Snowstorms</w:t>
            </w:r>
          </w:p>
        </w:tc>
        <w:tc>
          <w:tcPr>
            <w:tcW w:type="dxa" w:w="3249"/>
          </w:tcPr>
          <w:p>
            <w:pPr>
              <w:spacing w:after="0"/>
              <w:jc w:val="left"/>
            </w:pPr>
            <w:r>
              <w:rPr>
                <w:sz w:val="16"/>
              </w:rPr>
              <w:t>Winter Weather</w:t>
            </w:r>
          </w:p>
        </w:tc>
        <w:tc>
          <w:tcPr>
            <w:tcW w:type="dxa" w:w="3460"/>
          </w:tcPr>
          <w:p>
            <w:pPr>
              <w:spacing w:after="0"/>
              <w:jc w:val="right"/>
            </w:pPr>
            <w:r>
              <w:rPr>
                <w:sz w:val="16"/>
              </w:rPr>
              <w:t>no Public Assistance recorded</w:t>
            </w:r>
          </w:p>
        </w:tc>
        <w:tc>
          <w:tcPr>
            <w:tcW w:type="dxa" w:w="885"/>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EM-3029-OH</w:t>
            </w:r>
          </w:p>
        </w:tc>
        <w:tc>
          <w:tcPr>
            <w:tcW w:type="dxa" w:w="1286"/>
          </w:tcPr>
          <w:p>
            <w:pPr>
              <w:spacing w:after="0"/>
              <w:jc w:val="left"/>
            </w:pPr>
            <w:r>
              <w:rPr>
                <w:sz w:val="16"/>
              </w:rPr>
              <w:t>Emergency</w:t>
            </w:r>
          </w:p>
        </w:tc>
        <w:tc>
          <w:tcPr>
            <w:tcW w:type="dxa" w:w="2121"/>
          </w:tcPr>
          <w:p>
            <w:pPr>
              <w:spacing w:after="0"/>
              <w:jc w:val="left"/>
            </w:pPr>
            <w:r>
              <w:rPr>
                <w:sz w:val="16"/>
              </w:rPr>
              <w:t>Snowstorms</w:t>
            </w:r>
          </w:p>
        </w:tc>
        <w:tc>
          <w:tcPr>
            <w:tcW w:type="dxa" w:w="3249"/>
          </w:tcPr>
          <w:p>
            <w:pPr>
              <w:spacing w:after="0"/>
              <w:jc w:val="left"/>
            </w:pPr>
            <w:r>
              <w:rPr>
                <w:sz w:val="16"/>
              </w:rPr>
              <w:t>Winter Weather</w:t>
            </w:r>
          </w:p>
        </w:tc>
        <w:tc>
          <w:tcPr>
            <w:tcW w:type="dxa" w:w="3460"/>
          </w:tcPr>
          <w:p>
            <w:pPr>
              <w:spacing w:after="0"/>
              <w:jc w:val="right"/>
            </w:pPr>
            <w:r>
              <w:rPr>
                <w:sz w:val="16"/>
              </w:rPr>
              <w:t>no Public Assistance recorded</w:t>
            </w:r>
          </w:p>
        </w:tc>
        <w:tc>
          <w:tcPr>
            <w:tcW w:type="dxa" w:w="885"/>
          </w:tcPr>
          <w:p>
            <w:pPr>
              <w:spacing w:after="0"/>
              <w:jc w:val="left"/>
            </w:pPr>
          </w:p>
        </w:tc>
      </w:tr>
      <w:tr>
        <w:trPr>
          <w:cantSplit/>
        </w:trPr>
        <w:tc>
          <w:tcPr>
            <w:tcW w:type="dxa" w:w="1037"/>
          </w:tcPr>
          <w:p>
            <w:pPr>
              <w:spacing w:after="0"/>
              <w:jc w:val="left"/>
            </w:pPr>
            <w:r>
              <w:rPr>
                <w:sz w:val="16"/>
              </w:rPr>
              <w:t>1968-06-05</w:t>
            </w:r>
          </w:p>
        </w:tc>
        <w:tc>
          <w:tcPr>
            <w:tcW w:type="dxa" w:w="1037"/>
          </w:tcPr>
          <w:p>
            <w:pPr>
              <w:spacing w:after="0"/>
              <w:jc w:val="left"/>
            </w:pPr>
            <w:r>
              <w:rPr>
                <w:sz w:val="16"/>
              </w:rPr>
              <w:t>1968-06-05</w:t>
            </w:r>
          </w:p>
        </w:tc>
        <w:tc>
          <w:tcPr>
            <w:tcW w:type="dxa" w:w="1037"/>
          </w:tcPr>
          <w:p>
            <w:pPr>
              <w:spacing w:after="0"/>
              <w:jc w:val="left"/>
            </w:pPr>
            <w:r>
              <w:rPr>
                <w:sz w:val="16"/>
              </w:rPr>
              <w:t>DR-243-OH</w:t>
            </w:r>
          </w:p>
        </w:tc>
        <w:tc>
          <w:tcPr>
            <w:tcW w:type="dxa" w:w="1286"/>
          </w:tcPr>
          <w:p>
            <w:pPr>
              <w:spacing w:after="0"/>
              <w:jc w:val="left"/>
            </w:pPr>
            <w:r>
              <w:rPr>
                <w:sz w:val="16"/>
              </w:rPr>
              <w:t>Major disaster</w:t>
            </w:r>
          </w:p>
        </w:tc>
        <w:tc>
          <w:tcPr>
            <w:tcW w:type="dxa" w:w="2121"/>
          </w:tcPr>
          <w:p>
            <w:pPr>
              <w:spacing w:after="0"/>
              <w:jc w:val="left"/>
            </w:pPr>
            <w:r>
              <w:rPr>
                <w:sz w:val="16"/>
              </w:rPr>
              <w:t>Heavy Rains &amp; Flooding</w:t>
            </w:r>
          </w:p>
        </w:tc>
        <w:tc>
          <w:tcPr>
            <w:tcW w:type="dxa" w:w="3249"/>
          </w:tcPr>
          <w:p>
            <w:pPr>
              <w:spacing w:after="0"/>
              <w:jc w:val="left"/>
            </w:pPr>
            <w:r>
              <w:rPr>
                <w:sz w:val="16"/>
              </w:rPr>
              <w:t>Inland Flooding</w:t>
            </w:r>
          </w:p>
        </w:tc>
        <w:tc>
          <w:tcPr>
            <w:tcW w:type="dxa" w:w="3460"/>
          </w:tcPr>
          <w:p>
            <w:pPr>
              <w:spacing w:after="0"/>
              <w:jc w:val="right"/>
            </w:pPr>
            <w:r>
              <w:rPr>
                <w:sz w:val="16"/>
              </w:rPr>
              <w:t>no Public Assistance recorded</w:t>
            </w:r>
          </w:p>
        </w:tc>
        <w:tc>
          <w:tcPr>
            <w:tcW w:type="dxa" w:w="88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1964-03-24</w:t>
            </w:r>
          </w:p>
        </w:tc>
        <w:tc>
          <w:tcPr>
            <w:tcW w:type="dxa" w:w="2110"/>
          </w:tcPr>
          <w:p>
            <w:pPr>
              <w:spacing w:after="0"/>
              <w:jc w:val="left"/>
            </w:pPr>
            <w:r>
              <w:rPr>
                <w:sz w:val="16"/>
              </w:rPr>
              <w:t>1964-03-24</w:t>
            </w:r>
          </w:p>
        </w:tc>
        <w:tc>
          <w:tcPr>
            <w:tcW w:type="dxa" w:w="1928"/>
          </w:tcPr>
          <w:p>
            <w:pPr>
              <w:spacing w:after="0"/>
              <w:jc w:val="left"/>
            </w:pPr>
            <w:r>
              <w:rPr>
                <w:sz w:val="16"/>
              </w:rPr>
              <w:t>DR-167-OH</w:t>
            </w:r>
          </w:p>
        </w:tc>
        <w:tc>
          <w:tcPr>
            <w:tcW w:type="dxa" w:w="2836"/>
          </w:tcPr>
          <w:p>
            <w:pPr>
              <w:spacing w:after="0"/>
              <w:jc w:val="left"/>
            </w:pPr>
            <w:r>
              <w:rPr>
                <w:sz w:val="16"/>
              </w:rPr>
              <w:t>Major disaster</w:t>
            </w:r>
          </w:p>
        </w:tc>
        <w:tc>
          <w:tcPr>
            <w:tcW w:type="dxa" w:w="2110"/>
          </w:tcPr>
          <w:p>
            <w:pPr>
              <w:spacing w:after="0"/>
              <w:jc w:val="left"/>
            </w:pPr>
            <w:r>
              <w:rPr>
                <w:sz w:val="16"/>
              </w:rPr>
              <w:t>Severe Storms &amp; Flooding</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1959-01-23</w:t>
            </w:r>
          </w:p>
        </w:tc>
        <w:tc>
          <w:tcPr>
            <w:tcW w:type="dxa" w:w="2110"/>
          </w:tcPr>
          <w:p>
            <w:pPr>
              <w:spacing w:after="0"/>
              <w:jc w:val="left"/>
            </w:pPr>
            <w:r>
              <w:rPr>
                <w:sz w:val="16"/>
              </w:rPr>
              <w:t>1959-01-23</w:t>
            </w:r>
          </w:p>
        </w:tc>
        <w:tc>
          <w:tcPr>
            <w:tcW w:type="dxa" w:w="1928"/>
          </w:tcPr>
          <w:p>
            <w:pPr>
              <w:spacing w:after="0"/>
              <w:jc w:val="left"/>
            </w:pPr>
            <w:r>
              <w:rPr>
                <w:sz w:val="16"/>
              </w:rPr>
              <w:t>DR-90-OH</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1956-05-17</w:t>
            </w:r>
          </w:p>
        </w:tc>
        <w:tc>
          <w:tcPr>
            <w:tcW w:type="dxa" w:w="2110"/>
          </w:tcPr>
          <w:p>
            <w:pPr>
              <w:spacing w:after="0"/>
              <w:jc w:val="left"/>
            </w:pPr>
            <w:r>
              <w:rPr>
                <w:sz w:val="16"/>
              </w:rPr>
              <w:t>1956-05-17</w:t>
            </w:r>
          </w:p>
        </w:tc>
        <w:tc>
          <w:tcPr>
            <w:tcW w:type="dxa" w:w="1928"/>
          </w:tcPr>
          <w:p>
            <w:pPr>
              <w:spacing w:after="0"/>
              <w:jc w:val="left"/>
            </w:pPr>
            <w:r>
              <w:rPr>
                <w:sz w:val="16"/>
              </w:rPr>
              <w:t>DR-57-OH</w:t>
            </w:r>
          </w:p>
        </w:tc>
        <w:tc>
          <w:tcPr>
            <w:tcW w:type="dxa" w:w="2836"/>
          </w:tcPr>
          <w:p>
            <w:pPr>
              <w:spacing w:after="0"/>
              <w:jc w:val="left"/>
            </w:pPr>
            <w:r>
              <w:rPr>
                <w:sz w:val="16"/>
              </w:rPr>
              <w:t>Major disaster</w:t>
            </w:r>
          </w:p>
        </w:tc>
        <w:tc>
          <w:tcPr>
            <w:tcW w:type="dxa" w:w="2110"/>
          </w:tcPr>
          <w:p>
            <w:pPr>
              <w:spacing w:after="0"/>
              <w:jc w:val="left"/>
            </w:pPr>
            <w:r>
              <w:rPr>
                <w:sz w:val="16"/>
              </w:rPr>
              <w:t>Wind Storm</w:t>
            </w:r>
          </w:p>
        </w:tc>
        <w:tc>
          <w:tcPr>
            <w:tcW w:type="dxa" w:w="3018"/>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Ohio county: 1 row, $3,080,910.74; listed on the Ohio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4</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118</w:t>
            </w:r>
          </w:p>
        </w:tc>
        <w:tc>
          <w:tcPr>
            <w:tcW w:type="dxa" w:w="1069"/>
          </w:tcPr>
          <w:p>
            <w:pPr>
              <w:spacing w:after="0"/>
              <w:jc w:val="right"/>
            </w:pPr>
            <w:r>
              <w:rPr>
                <w:sz w:val="16"/>
              </w:rPr>
              <w:t>0</w:t>
            </w:r>
          </w:p>
        </w:tc>
        <w:tc>
          <w:tcPr>
            <w:tcW w:type="dxa" w:w="1738"/>
          </w:tcPr>
          <w:p>
            <w:pPr>
              <w:spacing w:after="0"/>
              <w:jc w:val="right"/>
            </w:pPr>
            <w:r>
              <w:rPr>
                <w:sz w:val="16"/>
              </w:rPr>
              <w:t>9</w:t>
            </w:r>
          </w:p>
        </w:tc>
        <w:tc>
          <w:tcPr>
            <w:tcW w:type="dxa" w:w="762"/>
          </w:tcPr>
          <w:p>
            <w:pPr>
              <w:spacing w:after="0"/>
              <w:jc w:val="right"/>
            </w:pPr>
            <w:r>
              <w:rPr>
                <w:sz w:val="16"/>
              </w:rPr>
              <w:t>15</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6</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1812"/>
          </w:tcPr>
          <w:p>
            <w:pPr>
              <w:spacing w:after="0"/>
              <w:jc w:val="right"/>
            </w:pPr>
            <w:r>
              <w:rPr>
                <w:sz w:val="16"/>
              </w:rPr>
              <w:t>6</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73</w:t>
            </w:r>
          </w:p>
        </w:tc>
        <w:tc>
          <w:tcPr>
            <w:tcW w:type="dxa" w:w="1069"/>
          </w:tcPr>
          <w:p>
            <w:pPr>
              <w:spacing w:after="0"/>
              <w:jc w:val="right"/>
            </w:pPr>
            <w:r>
              <w:rPr>
                <w:sz w:val="16"/>
              </w:rPr>
              <w:t>0</w:t>
            </w:r>
          </w:p>
        </w:tc>
        <w:tc>
          <w:tcPr>
            <w:tcW w:type="dxa" w:w="1738"/>
          </w:tcPr>
          <w:p>
            <w:pPr>
              <w:spacing w:after="0"/>
              <w:jc w:val="right"/>
            </w:pPr>
            <w:r>
              <w:rPr>
                <w:sz w:val="16"/>
              </w:rPr>
              <w:t>11</w:t>
            </w:r>
          </w:p>
        </w:tc>
        <w:tc>
          <w:tcPr>
            <w:tcW w:type="dxa" w:w="762"/>
          </w:tcPr>
          <w:p>
            <w:pPr>
              <w:spacing w:after="0"/>
              <w:jc w:val="right"/>
            </w:pPr>
            <w:r>
              <w:rPr>
                <w:sz w:val="16"/>
              </w:rPr>
              <w:t>17</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351</w:t>
            </w:r>
          </w:p>
        </w:tc>
        <w:tc>
          <w:tcPr>
            <w:tcW w:type="dxa" w:w="1069"/>
          </w:tcPr>
          <w:p>
            <w:pPr>
              <w:spacing w:after="0"/>
              <w:jc w:val="right"/>
            </w:pPr>
            <w:r>
              <w:rPr>
                <w:sz w:val="16"/>
              </w:rPr>
              <w:t>0</w:t>
            </w:r>
          </w:p>
        </w:tc>
        <w:tc>
          <w:tcPr>
            <w:tcW w:type="dxa" w:w="1738"/>
          </w:tcPr>
          <w:p>
            <w:pPr>
              <w:spacing w:after="0"/>
              <w:jc w:val="right"/>
            </w:pPr>
            <w:r>
              <w:rPr>
                <w:sz w:val="16"/>
              </w:rPr>
              <w:t>14</w:t>
            </w:r>
          </w:p>
        </w:tc>
        <w:tc>
          <w:tcPr>
            <w:tcW w:type="dxa" w:w="762"/>
          </w:tcPr>
          <w:p>
            <w:pPr>
              <w:spacing w:after="0"/>
              <w:jc w:val="right"/>
            </w:pPr>
            <w:r>
              <w:rPr>
                <w:sz w:val="16"/>
              </w:rPr>
              <w:t>65</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19 High Wind and 3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32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6</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145</w:t>
            </w:r>
          </w:p>
        </w:tc>
        <w:tc>
          <w:tcPr>
            <w:tcW w:type="dxa" w:w="1069"/>
          </w:tcPr>
          <w:p>
            <w:pPr>
              <w:spacing w:after="0"/>
              <w:jc w:val="right"/>
            </w:pPr>
            <w:r>
              <w:rPr>
                <w:sz w:val="16"/>
              </w:rPr>
              <w:t>0</w:t>
            </w:r>
          </w:p>
        </w:tc>
        <w:tc>
          <w:tcPr>
            <w:tcW w:type="dxa" w:w="1738"/>
          </w:tcPr>
          <w:p>
            <w:pPr>
              <w:spacing w:after="0"/>
              <w:jc w:val="right"/>
            </w:pPr>
            <w:r>
              <w:rPr>
                <w:sz w:val="16"/>
              </w:rPr>
              <w:t>7</w:t>
            </w:r>
          </w:p>
        </w:tc>
        <w:tc>
          <w:tcPr>
            <w:tcW w:type="dxa" w:w="762"/>
          </w:tcPr>
          <w:p>
            <w:pPr>
              <w:spacing w:after="0"/>
              <w:jc w:val="right"/>
            </w:pPr>
            <w:r>
              <w:rPr>
                <w:sz w:val="16"/>
              </w:rPr>
              <w:t>23</w:t>
            </w:r>
          </w:p>
        </w:tc>
        <w:tc>
          <w:tcPr>
            <w:tcW w:type="dxa" w:w="1495"/>
          </w:tcPr>
          <w:p>
            <w:pPr>
              <w:spacing w:after="0"/>
              <w:jc w:val="right"/>
            </w:pPr>
            <w:r>
              <w:rPr>
                <w:sz w:val="16"/>
              </w:rPr>
              <w:t>3</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52"/>
        <w:gridCol w:w="2902"/>
        <w:gridCol w:w="926"/>
        <w:gridCol w:w="2228"/>
        <w:gridCol w:w="707"/>
        <w:gridCol w:w="244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52"/>
            <w:shd w:val="clear" w:color="auto" w:fill="E8E8E8"/>
          </w:tcPr>
          <w:p>
            <w:pPr>
              <w:spacing w:after="0"/>
              <w:jc w:val="left"/>
            </w:pPr>
            <w:r>
              <w:rPr>
                <w:b/>
                <w:sz w:val="16"/>
              </w:rPr>
              <w:t>Magnitude or extent</w:t>
            </w:r>
          </w:p>
        </w:tc>
        <w:tc>
          <w:tcPr>
            <w:tcW w:type="dxa" w:w="2902"/>
            <w:shd w:val="clear" w:color="auto" w:fill="E8E8E8"/>
          </w:tcPr>
          <w:p>
            <w:pPr>
              <w:spacing w:after="0"/>
              <w:jc w:val="left"/>
            </w:pPr>
            <w:r>
              <w:rPr>
                <w:b/>
                <w:sz w:val="16"/>
              </w:rPr>
              <w:t>Damage</w:t>
            </w:r>
          </w:p>
          <w:p>
            <w:pPr>
              <w:spacing w:after="0"/>
              <w:jc w:val="left"/>
            </w:pPr>
            <w:r>
              <w:rPr>
                <w:i/>
                <w:color w:val="555555"/>
                <w:sz w:val="14"/>
              </w:rPr>
              <w:t>nominal dollars</w:t>
            </w:r>
          </w:p>
        </w:tc>
        <w:tc>
          <w:tcPr>
            <w:tcW w:type="dxa" w:w="92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28"/>
            <w:shd w:val="clear" w:color="auto" w:fill="E8E8E8"/>
          </w:tcPr>
          <w:p>
            <w:pPr>
              <w:spacing w:after="0"/>
              <w:jc w:val="left"/>
            </w:pPr>
            <w:r>
              <w:rPr>
                <w:b/>
                <w:sz w:val="16"/>
              </w:rPr>
              <w:t>Location</w:t>
            </w:r>
          </w:p>
        </w:tc>
        <w:tc>
          <w:tcPr>
            <w:tcW w:type="dxa" w:w="707"/>
            <w:shd w:val="clear" w:color="auto" w:fill="E8E8E8"/>
          </w:tcPr>
          <w:p>
            <w:pPr>
              <w:spacing w:after="0"/>
              <w:jc w:val="left"/>
            </w:pPr>
            <w:r>
              <w:rPr>
                <w:b/>
                <w:sz w:val="16"/>
              </w:rPr>
              <w:t>Flags</w:t>
            </w:r>
          </w:p>
        </w:tc>
        <w:tc>
          <w:tcPr>
            <w:tcW w:type="dxa" w:w="244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2022-05-06</w:t>
            </w:r>
          </w:p>
        </w:tc>
        <w:tc>
          <w:tcPr>
            <w:tcW w:type="dxa" w:w="1215"/>
          </w:tcPr>
          <w:p>
            <w:pPr>
              <w:spacing w:after="0"/>
              <w:jc w:val="left"/>
            </w:pPr>
            <w:r>
              <w:rPr>
                <w:sz w:val="16"/>
              </w:rPr>
              <w:t>Flash Flood</w:t>
            </w:r>
          </w:p>
        </w:tc>
        <w:tc>
          <w:tcPr>
            <w:tcW w:type="dxa" w:w="2652"/>
          </w:tcPr>
          <w:p>
            <w:pPr>
              <w:spacing w:after="0"/>
              <w:jc w:val="left"/>
            </w:pPr>
          </w:p>
        </w:tc>
        <w:tc>
          <w:tcPr>
            <w:tcW w:type="dxa" w:w="2902"/>
          </w:tcPr>
          <w:p>
            <w:pPr>
              <w:spacing w:after="0"/>
              <w:jc w:val="left"/>
            </w:pPr>
            <w:r>
              <w:rPr>
                <w:sz w:val="16"/>
              </w:rPr>
              <w:t>$20,000 property; $0 crops (2022 dollars)</w:t>
            </w:r>
          </w:p>
        </w:tc>
        <w:tc>
          <w:tcPr>
            <w:tcW w:type="dxa" w:w="926"/>
          </w:tcPr>
          <w:p>
            <w:pPr>
              <w:spacing w:after="0"/>
              <w:jc w:val="right"/>
            </w:pPr>
            <w:r>
              <w:rPr>
                <w:sz w:val="16"/>
              </w:rPr>
              <w:t>0, 0</w:t>
            </w:r>
          </w:p>
        </w:tc>
        <w:tc>
          <w:tcPr>
            <w:tcW w:type="dxa" w:w="2228"/>
          </w:tcPr>
          <w:p>
            <w:pPr>
              <w:spacing w:after="0"/>
              <w:jc w:val="left"/>
            </w:pPr>
            <w:r>
              <w:rPr>
                <w:sz w:val="16"/>
              </w:rPr>
              <w:t>LUMBERTON</w:t>
            </w:r>
          </w:p>
        </w:tc>
        <w:tc>
          <w:tcPr>
            <w:tcW w:type="dxa" w:w="707"/>
          </w:tcPr>
          <w:p>
            <w:pPr>
              <w:spacing w:after="0"/>
              <w:jc w:val="left"/>
            </w:pPr>
            <w:r>
              <w:rPr>
                <w:sz w:val="16"/>
              </w:rPr>
              <w:t>within last 5 years</w:t>
            </w:r>
          </w:p>
        </w:tc>
        <w:tc>
          <w:tcPr>
            <w:tcW w:type="dxa" w:w="244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2652"/>
          </w:tcPr>
          <w:p>
            <w:pPr>
              <w:spacing w:after="0"/>
              <w:jc w:val="left"/>
            </w:pPr>
            <w:r>
              <w:rPr>
                <w:sz w:val="16"/>
              </w:rPr>
              <w:t>67 kt (77 mph) measured gust</w:t>
            </w:r>
          </w:p>
        </w:tc>
        <w:tc>
          <w:tcPr>
            <w:tcW w:type="dxa" w:w="2902"/>
          </w:tcPr>
          <w:p>
            <w:pPr>
              <w:spacing w:after="0"/>
              <w:jc w:val="left"/>
            </w:pPr>
            <w:r>
              <w:rPr>
                <w:sz w:val="16"/>
              </w:rPr>
              <w:t>$5,100,000 property; crops not reported (zone total, 2008 dollars)</w:t>
            </w:r>
          </w:p>
        </w:tc>
        <w:tc>
          <w:tcPr>
            <w:tcW w:type="dxa" w:w="926"/>
          </w:tcPr>
          <w:p>
            <w:pPr>
              <w:spacing w:after="0"/>
              <w:jc w:val="right"/>
            </w:pPr>
            <w:r>
              <w:rPr>
                <w:sz w:val="16"/>
              </w:rPr>
              <w:t>0, 0</w:t>
            </w:r>
          </w:p>
        </w:tc>
        <w:tc>
          <w:tcPr>
            <w:tcW w:type="dxa" w:w="2228"/>
          </w:tcPr>
          <w:p>
            <w:pPr>
              <w:spacing w:after="0"/>
              <w:jc w:val="left"/>
            </w:pPr>
            <w:r>
              <w:rPr>
                <w:sz w:val="16"/>
              </w:rPr>
              <w:t>NWS zone OHZ072 (CLINTON), zone-level</w:t>
            </w:r>
          </w:p>
        </w:tc>
        <w:tc>
          <w:tcPr>
            <w:tcW w:type="dxa" w:w="707"/>
          </w:tcPr>
          <w:p>
            <w:pPr>
              <w:spacing w:after="0"/>
              <w:jc w:val="left"/>
            </w:pPr>
          </w:p>
        </w:tc>
        <w:tc>
          <w:tcPr>
            <w:tcW w:type="dxa" w:w="2445"/>
          </w:tcPr>
          <w:p>
            <w:pPr>
              <w:spacing w:after="0"/>
              <w:jc w:val="left"/>
            </w:pPr>
            <w:r>
              <w:rPr>
                <w:sz w:val="16"/>
              </w:rPr>
              <w:t>B1-c worst recorded: High Wind and Strong Wind</w:t>
            </w:r>
          </w:p>
        </w:tc>
      </w:tr>
      <w:tr>
        <w:trPr>
          <w:cantSplit/>
        </w:trPr>
        <w:tc>
          <w:tcPr>
            <w:tcW w:type="dxa" w:w="1037"/>
          </w:tcPr>
          <w:p>
            <w:pPr>
              <w:spacing w:after="0"/>
              <w:jc w:val="left"/>
            </w:pPr>
            <w:r>
              <w:rPr>
                <w:sz w:val="16"/>
              </w:rPr>
              <w:t>2008-03-19</w:t>
            </w:r>
          </w:p>
        </w:tc>
        <w:tc>
          <w:tcPr>
            <w:tcW w:type="dxa" w:w="1215"/>
          </w:tcPr>
          <w:p>
            <w:pPr>
              <w:spacing w:after="0"/>
              <w:jc w:val="left"/>
            </w:pPr>
            <w:r>
              <w:rPr>
                <w:sz w:val="16"/>
              </w:rPr>
              <w:t>Flood</w:t>
            </w:r>
          </w:p>
        </w:tc>
        <w:tc>
          <w:tcPr>
            <w:tcW w:type="dxa" w:w="2652"/>
          </w:tcPr>
          <w:p>
            <w:pPr>
              <w:spacing w:after="0"/>
              <w:jc w:val="left"/>
            </w:pPr>
          </w:p>
        </w:tc>
        <w:tc>
          <w:tcPr>
            <w:tcW w:type="dxa" w:w="2902"/>
          </w:tcPr>
          <w:p>
            <w:pPr>
              <w:spacing w:after="0"/>
              <w:jc w:val="left"/>
            </w:pPr>
            <w:r>
              <w:rPr>
                <w:sz w:val="16"/>
              </w:rPr>
              <w:t>$10,000 property; $0 crops (2008 dollars)</w:t>
            </w:r>
          </w:p>
        </w:tc>
        <w:tc>
          <w:tcPr>
            <w:tcW w:type="dxa" w:w="926"/>
          </w:tcPr>
          <w:p>
            <w:pPr>
              <w:spacing w:after="0"/>
              <w:jc w:val="right"/>
            </w:pPr>
            <w:r>
              <w:rPr>
                <w:sz w:val="16"/>
              </w:rPr>
              <w:t>1, 0</w:t>
            </w:r>
          </w:p>
        </w:tc>
        <w:tc>
          <w:tcPr>
            <w:tcW w:type="dxa" w:w="2228"/>
          </w:tcPr>
          <w:p>
            <w:pPr>
              <w:spacing w:after="0"/>
              <w:jc w:val="left"/>
            </w:pPr>
            <w:r>
              <w:rPr>
                <w:sz w:val="16"/>
              </w:rPr>
              <w:t>BLANCHESTER to FARMERS</w:t>
            </w:r>
          </w:p>
        </w:tc>
        <w:tc>
          <w:tcPr>
            <w:tcW w:type="dxa" w:w="707"/>
          </w:tcPr>
          <w:p>
            <w:pPr>
              <w:spacing w:after="0"/>
              <w:jc w:val="left"/>
            </w:pPr>
          </w:p>
        </w:tc>
        <w:tc>
          <w:tcPr>
            <w:tcW w:type="dxa" w:w="2445"/>
          </w:tcPr>
          <w:p>
            <w:pPr>
              <w:spacing w:after="0"/>
              <w:jc w:val="left"/>
            </w:pPr>
            <w:r>
              <w:rPr>
                <w:sz w:val="16"/>
              </w:rPr>
              <w:t>deaths or injuries recorded</w:t>
            </w:r>
          </w:p>
        </w:tc>
      </w:tr>
      <w:tr>
        <w:trPr>
          <w:cantSplit/>
        </w:trPr>
        <w:tc>
          <w:tcPr>
            <w:tcW w:type="dxa" w:w="1037"/>
          </w:tcPr>
          <w:p>
            <w:pPr>
              <w:spacing w:after="0"/>
              <w:jc w:val="left"/>
            </w:pPr>
            <w:r>
              <w:rPr>
                <w:sz w:val="16"/>
              </w:rPr>
              <w:t>2007-04-06</w:t>
            </w:r>
          </w:p>
        </w:tc>
        <w:tc>
          <w:tcPr>
            <w:tcW w:type="dxa" w:w="1215"/>
          </w:tcPr>
          <w:p>
            <w:pPr>
              <w:spacing w:after="0"/>
              <w:jc w:val="left"/>
            </w:pPr>
            <w:r>
              <w:rPr>
                <w:sz w:val="16"/>
              </w:rPr>
              <w:t>Frost/Freeze</w:t>
            </w:r>
          </w:p>
        </w:tc>
        <w:tc>
          <w:tcPr>
            <w:tcW w:type="dxa" w:w="2652"/>
          </w:tcPr>
          <w:p>
            <w:pPr>
              <w:spacing w:after="0"/>
              <w:jc w:val="left"/>
            </w:pPr>
          </w:p>
        </w:tc>
        <w:tc>
          <w:tcPr>
            <w:tcW w:type="dxa" w:w="2902"/>
          </w:tcPr>
          <w:p>
            <w:pPr>
              <w:spacing w:after="0"/>
              <w:jc w:val="left"/>
            </w:pPr>
            <w:r>
              <w:rPr>
                <w:sz w:val="16"/>
              </w:rPr>
              <w:t>$0 property; $540,000 crops (zone total, 2007 dollars)</w:t>
            </w:r>
          </w:p>
        </w:tc>
        <w:tc>
          <w:tcPr>
            <w:tcW w:type="dxa" w:w="926"/>
          </w:tcPr>
          <w:p>
            <w:pPr>
              <w:spacing w:after="0"/>
              <w:jc w:val="right"/>
            </w:pPr>
            <w:r>
              <w:rPr>
                <w:sz w:val="16"/>
              </w:rPr>
              <w:t>0, 0</w:t>
            </w:r>
          </w:p>
        </w:tc>
        <w:tc>
          <w:tcPr>
            <w:tcW w:type="dxa" w:w="2228"/>
          </w:tcPr>
          <w:p>
            <w:pPr>
              <w:spacing w:after="0"/>
              <w:jc w:val="left"/>
            </w:pPr>
            <w:r>
              <w:rPr>
                <w:sz w:val="16"/>
              </w:rPr>
              <w:t>NWS zone OHZ072 (CLINTON), zone-level</w:t>
            </w:r>
          </w:p>
        </w:tc>
        <w:tc>
          <w:tcPr>
            <w:tcW w:type="dxa" w:w="707"/>
          </w:tcPr>
          <w:p>
            <w:pPr>
              <w:spacing w:after="0"/>
              <w:jc w:val="left"/>
            </w:pPr>
          </w:p>
        </w:tc>
        <w:tc>
          <w:tcPr>
            <w:tcW w:type="dxa" w:w="2445"/>
          </w:tcPr>
          <w:p>
            <w:pPr>
              <w:spacing w:after="0"/>
              <w:jc w:val="left"/>
            </w:pPr>
            <w:r>
              <w:rPr>
                <w:sz w:val="16"/>
              </w:rPr>
              <w:t>B1-c worst recorded: Frost/Freeze</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2652"/>
          </w:tcPr>
          <w:p>
            <w:pPr>
              <w:spacing w:after="0"/>
              <w:jc w:val="left"/>
            </w:pPr>
          </w:p>
        </w:tc>
        <w:tc>
          <w:tcPr>
            <w:tcW w:type="dxa" w:w="2902"/>
          </w:tcPr>
          <w:p>
            <w:pPr>
              <w:spacing w:after="0"/>
              <w:jc w:val="left"/>
            </w:pPr>
            <w:r>
              <w:rPr>
                <w:sz w:val="16"/>
              </w:rPr>
              <w:t>damage not reported</w:t>
            </w:r>
          </w:p>
        </w:tc>
        <w:tc>
          <w:tcPr>
            <w:tcW w:type="dxa" w:w="926"/>
          </w:tcPr>
          <w:p>
            <w:pPr>
              <w:spacing w:after="0"/>
              <w:jc w:val="right"/>
            </w:pPr>
            <w:r>
              <w:rPr>
                <w:sz w:val="16"/>
              </w:rPr>
              <w:t>0, 0</w:t>
            </w:r>
          </w:p>
        </w:tc>
        <w:tc>
          <w:tcPr>
            <w:tcW w:type="dxa" w:w="2228"/>
          </w:tcPr>
          <w:p>
            <w:pPr>
              <w:spacing w:after="0"/>
              <w:jc w:val="left"/>
            </w:pPr>
            <w:r>
              <w:rPr>
                <w:sz w:val="16"/>
              </w:rPr>
              <w:t>NWS zone OHZ072 (CLINTON), zone-level</w:t>
            </w:r>
          </w:p>
        </w:tc>
        <w:tc>
          <w:tcPr>
            <w:tcW w:type="dxa" w:w="707"/>
          </w:tcPr>
          <w:p>
            <w:pPr>
              <w:spacing w:after="0"/>
              <w:jc w:val="left"/>
            </w:pPr>
          </w:p>
        </w:tc>
        <w:tc>
          <w:tcPr>
            <w:tcW w:type="dxa" w:w="2445"/>
          </w:tcPr>
          <w:p>
            <w:pPr>
              <w:spacing w:after="0"/>
              <w:jc w:val="left"/>
            </w:pPr>
            <w:r>
              <w:rPr>
                <w:sz w:val="16"/>
              </w:rPr>
              <w:t>B1-c worst recorded: Excessive Heat, Heat</w:t>
            </w:r>
          </w:p>
        </w:tc>
      </w:tr>
      <w:tr>
        <w:trPr>
          <w:cantSplit/>
        </w:trPr>
        <w:tc>
          <w:tcPr>
            <w:tcW w:type="dxa" w:w="1037"/>
          </w:tcPr>
          <w:p>
            <w:pPr>
              <w:spacing w:after="0"/>
              <w:jc w:val="left"/>
            </w:pPr>
            <w:r>
              <w:rPr>
                <w:sz w:val="16"/>
              </w:rPr>
              <w:t>1999-07-01</w:t>
            </w:r>
          </w:p>
        </w:tc>
        <w:tc>
          <w:tcPr>
            <w:tcW w:type="dxa" w:w="1215"/>
          </w:tcPr>
          <w:p>
            <w:pPr>
              <w:spacing w:after="0"/>
              <w:jc w:val="left"/>
            </w:pPr>
            <w:r>
              <w:rPr>
                <w:sz w:val="16"/>
              </w:rPr>
              <w:t>Drought</w:t>
            </w:r>
          </w:p>
        </w:tc>
        <w:tc>
          <w:tcPr>
            <w:tcW w:type="dxa" w:w="2652"/>
          </w:tcPr>
          <w:p>
            <w:pPr>
              <w:spacing w:after="0"/>
              <w:jc w:val="left"/>
            </w:pPr>
          </w:p>
        </w:tc>
        <w:tc>
          <w:tcPr>
            <w:tcW w:type="dxa" w:w="2902"/>
          </w:tcPr>
          <w:p>
            <w:pPr>
              <w:spacing w:after="0"/>
              <w:jc w:val="left"/>
            </w:pPr>
            <w:r>
              <w:rPr>
                <w:sz w:val="16"/>
              </w:rPr>
              <w:t>damage not reported</w:t>
            </w:r>
          </w:p>
        </w:tc>
        <w:tc>
          <w:tcPr>
            <w:tcW w:type="dxa" w:w="926"/>
          </w:tcPr>
          <w:p>
            <w:pPr>
              <w:spacing w:after="0"/>
              <w:jc w:val="right"/>
            </w:pPr>
            <w:r>
              <w:rPr>
                <w:sz w:val="16"/>
              </w:rPr>
              <w:t>0, 0</w:t>
            </w:r>
          </w:p>
        </w:tc>
        <w:tc>
          <w:tcPr>
            <w:tcW w:type="dxa" w:w="2228"/>
          </w:tcPr>
          <w:p>
            <w:pPr>
              <w:spacing w:after="0"/>
              <w:jc w:val="left"/>
            </w:pPr>
            <w:r>
              <w:rPr>
                <w:sz w:val="16"/>
              </w:rPr>
              <w:t>NWS zone OHZ072 (CLINTON), zone-level</w:t>
            </w:r>
          </w:p>
        </w:tc>
        <w:tc>
          <w:tcPr>
            <w:tcW w:type="dxa" w:w="707"/>
          </w:tcPr>
          <w:p>
            <w:pPr>
              <w:spacing w:after="0"/>
              <w:jc w:val="left"/>
            </w:pPr>
          </w:p>
        </w:tc>
        <w:tc>
          <w:tcPr>
            <w:tcW w:type="dxa" w:w="2445"/>
          </w:tcPr>
          <w:p>
            <w:pPr>
              <w:spacing w:after="0"/>
              <w:jc w:val="left"/>
            </w:pPr>
            <w:r>
              <w:rPr>
                <w:sz w:val="16"/>
              </w:rPr>
              <w:t>B1-c worst recorded: Drought</w:t>
            </w:r>
          </w:p>
        </w:tc>
      </w:tr>
      <w:tr>
        <w:trPr>
          <w:cantSplit/>
        </w:trPr>
        <w:tc>
          <w:tcPr>
            <w:tcW w:type="dxa" w:w="1037"/>
          </w:tcPr>
          <w:p>
            <w:pPr>
              <w:spacing w:after="0"/>
              <w:jc w:val="left"/>
            </w:pPr>
            <w:r>
              <w:rPr>
                <w:sz w:val="16"/>
              </w:rPr>
              <w:t>1999-04-09</w:t>
            </w:r>
          </w:p>
        </w:tc>
        <w:tc>
          <w:tcPr>
            <w:tcW w:type="dxa" w:w="1215"/>
          </w:tcPr>
          <w:p>
            <w:pPr>
              <w:spacing w:after="0"/>
              <w:jc w:val="left"/>
            </w:pPr>
            <w:r>
              <w:rPr>
                <w:sz w:val="16"/>
              </w:rPr>
              <w:t>Thunderstorm Wind</w:t>
            </w:r>
          </w:p>
        </w:tc>
        <w:tc>
          <w:tcPr>
            <w:tcW w:type="dxa" w:w="2652"/>
          </w:tcPr>
          <w:p>
            <w:pPr>
              <w:spacing w:after="0"/>
              <w:jc w:val="left"/>
            </w:pPr>
            <w:r>
              <w:rPr>
                <w:sz w:val="16"/>
              </w:rPr>
              <w:t>100 kt (115 mph), measurement type not recorded</w:t>
            </w:r>
          </w:p>
        </w:tc>
        <w:tc>
          <w:tcPr>
            <w:tcW w:type="dxa" w:w="2902"/>
          </w:tcPr>
          <w:p>
            <w:pPr>
              <w:spacing w:after="0"/>
              <w:jc w:val="left"/>
            </w:pPr>
            <w:r>
              <w:rPr>
                <w:sz w:val="16"/>
              </w:rPr>
              <w:t>$1,000,000 property; crops not reported (1999 dollars)</w:t>
            </w:r>
          </w:p>
        </w:tc>
        <w:tc>
          <w:tcPr>
            <w:tcW w:type="dxa" w:w="926"/>
          </w:tcPr>
          <w:p>
            <w:pPr>
              <w:spacing w:after="0"/>
              <w:jc w:val="right"/>
            </w:pPr>
            <w:r>
              <w:rPr>
                <w:sz w:val="16"/>
              </w:rPr>
              <w:t>0, 0</w:t>
            </w:r>
          </w:p>
        </w:tc>
        <w:tc>
          <w:tcPr>
            <w:tcW w:type="dxa" w:w="2228"/>
          </w:tcPr>
          <w:p>
            <w:pPr>
              <w:spacing w:after="0"/>
              <w:jc w:val="left"/>
            </w:pPr>
            <w:r>
              <w:rPr>
                <w:sz w:val="16"/>
              </w:rPr>
              <w:t>CLARKSVILLE</w:t>
            </w:r>
          </w:p>
        </w:tc>
        <w:tc>
          <w:tcPr>
            <w:tcW w:type="dxa" w:w="707"/>
          </w:tcPr>
          <w:p>
            <w:pPr>
              <w:spacing w:after="0"/>
              <w:jc w:val="left"/>
            </w:pPr>
          </w:p>
        </w:tc>
        <w:tc>
          <w:tcPr>
            <w:tcW w:type="dxa" w:w="2445"/>
          </w:tcPr>
          <w:p>
            <w:pPr>
              <w:spacing w:after="0"/>
              <w:jc w:val="left"/>
            </w:pPr>
            <w:r>
              <w:rPr>
                <w:sz w:val="16"/>
              </w:rPr>
              <w:t>B1-c worst recorded: Thunderstorm Wind</w:t>
            </w:r>
          </w:p>
        </w:tc>
      </w:tr>
      <w:tr>
        <w:trPr>
          <w:cantSplit/>
        </w:trPr>
        <w:tc>
          <w:tcPr>
            <w:tcW w:type="dxa" w:w="1037"/>
          </w:tcPr>
          <w:p>
            <w:pPr>
              <w:spacing w:after="0"/>
              <w:jc w:val="left"/>
            </w:pPr>
            <w:r>
              <w:rPr>
                <w:sz w:val="16"/>
              </w:rPr>
              <w:t>1996-06-11</w:t>
            </w:r>
          </w:p>
        </w:tc>
        <w:tc>
          <w:tcPr>
            <w:tcW w:type="dxa" w:w="1215"/>
          </w:tcPr>
          <w:p>
            <w:pPr>
              <w:spacing w:after="0"/>
              <w:jc w:val="left"/>
            </w:pPr>
            <w:r>
              <w:rPr>
                <w:sz w:val="16"/>
              </w:rPr>
              <w:t>Lightning</w:t>
            </w:r>
          </w:p>
        </w:tc>
        <w:tc>
          <w:tcPr>
            <w:tcW w:type="dxa" w:w="2652"/>
          </w:tcPr>
          <w:p>
            <w:pPr>
              <w:spacing w:after="0"/>
              <w:jc w:val="left"/>
            </w:pPr>
          </w:p>
        </w:tc>
        <w:tc>
          <w:tcPr>
            <w:tcW w:type="dxa" w:w="2902"/>
          </w:tcPr>
          <w:p>
            <w:pPr>
              <w:spacing w:after="0"/>
              <w:jc w:val="left"/>
            </w:pPr>
            <w:r>
              <w:rPr>
                <w:sz w:val="16"/>
              </w:rPr>
              <w:t>$100,000 property; crops not reported (1996 dollars)</w:t>
            </w:r>
          </w:p>
        </w:tc>
        <w:tc>
          <w:tcPr>
            <w:tcW w:type="dxa" w:w="926"/>
          </w:tcPr>
          <w:p>
            <w:pPr>
              <w:spacing w:after="0"/>
              <w:jc w:val="right"/>
            </w:pPr>
            <w:r>
              <w:rPr>
                <w:sz w:val="16"/>
              </w:rPr>
              <w:t>0, 0</w:t>
            </w:r>
          </w:p>
        </w:tc>
        <w:tc>
          <w:tcPr>
            <w:tcW w:type="dxa" w:w="2228"/>
          </w:tcPr>
          <w:p>
            <w:pPr>
              <w:spacing w:after="0"/>
              <w:jc w:val="left"/>
            </w:pPr>
            <w:r>
              <w:rPr>
                <w:sz w:val="16"/>
              </w:rPr>
              <w:t>WILMINGTON</w:t>
            </w:r>
          </w:p>
        </w:tc>
        <w:tc>
          <w:tcPr>
            <w:tcW w:type="dxa" w:w="707"/>
          </w:tcPr>
          <w:p>
            <w:pPr>
              <w:spacing w:after="0"/>
              <w:jc w:val="left"/>
            </w:pPr>
          </w:p>
        </w:tc>
        <w:tc>
          <w:tcPr>
            <w:tcW w:type="dxa" w:w="2445"/>
          </w:tcPr>
          <w:p>
            <w:pPr>
              <w:spacing w:after="0"/>
              <w:jc w:val="left"/>
            </w:pPr>
            <w:r>
              <w:rPr>
                <w:sz w:val="16"/>
              </w:rPr>
              <w:t>B1-c worst recorded: Lightning</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2652"/>
          </w:tcPr>
          <w:p>
            <w:pPr>
              <w:spacing w:after="0"/>
              <w:jc w:val="left"/>
            </w:pPr>
          </w:p>
        </w:tc>
        <w:tc>
          <w:tcPr>
            <w:tcW w:type="dxa" w:w="2902"/>
          </w:tcPr>
          <w:p>
            <w:pPr>
              <w:spacing w:after="0"/>
              <w:jc w:val="left"/>
            </w:pPr>
            <w:r>
              <w:rPr>
                <w:sz w:val="16"/>
              </w:rPr>
              <w:t>$20,000 property; crops not reported (zone total, 1996 dollars)</w:t>
            </w:r>
          </w:p>
        </w:tc>
        <w:tc>
          <w:tcPr>
            <w:tcW w:type="dxa" w:w="926"/>
          </w:tcPr>
          <w:p>
            <w:pPr>
              <w:spacing w:after="0"/>
              <w:jc w:val="right"/>
            </w:pPr>
            <w:r>
              <w:rPr>
                <w:sz w:val="16"/>
              </w:rPr>
              <w:t>0, 0</w:t>
            </w:r>
          </w:p>
        </w:tc>
        <w:tc>
          <w:tcPr>
            <w:tcW w:type="dxa" w:w="2228"/>
          </w:tcPr>
          <w:p>
            <w:pPr>
              <w:spacing w:after="0"/>
              <w:jc w:val="left"/>
            </w:pPr>
            <w:r>
              <w:rPr>
                <w:sz w:val="16"/>
              </w:rPr>
              <w:t>NWS zone OHZ072 (CLINTON), zone-level</w:t>
            </w:r>
          </w:p>
        </w:tc>
        <w:tc>
          <w:tcPr>
            <w:tcW w:type="dxa" w:w="707"/>
          </w:tcPr>
          <w:p>
            <w:pPr>
              <w:spacing w:after="0"/>
              <w:jc w:val="left"/>
            </w:pPr>
          </w:p>
        </w:tc>
        <w:tc>
          <w:tcPr>
            <w:tcW w:type="dxa" w:w="244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1986-03-10</w:t>
            </w:r>
          </w:p>
        </w:tc>
        <w:tc>
          <w:tcPr>
            <w:tcW w:type="dxa" w:w="1215"/>
          </w:tcPr>
          <w:p>
            <w:pPr>
              <w:spacing w:after="0"/>
              <w:jc w:val="left"/>
            </w:pPr>
            <w:r>
              <w:rPr>
                <w:sz w:val="16"/>
              </w:rPr>
              <w:t>Tornado</w:t>
            </w:r>
          </w:p>
        </w:tc>
        <w:tc>
          <w:tcPr>
            <w:tcW w:type="dxa" w:w="2652"/>
          </w:tcPr>
          <w:p>
            <w:pPr>
              <w:spacing w:after="0"/>
              <w:jc w:val="left"/>
            </w:pPr>
            <w:r>
              <w:rPr>
                <w:sz w:val="16"/>
              </w:rPr>
              <w:t>F2, 6 mi path length (whole path, pre-1996), 73 yd wide</w:t>
            </w:r>
          </w:p>
        </w:tc>
        <w:tc>
          <w:tcPr>
            <w:tcW w:type="dxa" w:w="2902"/>
          </w:tcPr>
          <w:p>
            <w:pPr>
              <w:spacing w:after="0"/>
              <w:jc w:val="left"/>
            </w:pPr>
            <w:r>
              <w:rPr>
                <w:sz w:val="16"/>
              </w:rPr>
              <w:t>$2,500,000 property; crops not recorded (1986 dollars)</w:t>
            </w:r>
          </w:p>
        </w:tc>
        <w:tc>
          <w:tcPr>
            <w:tcW w:type="dxa" w:w="926"/>
          </w:tcPr>
          <w:p>
            <w:pPr>
              <w:spacing w:after="0"/>
              <w:jc w:val="right"/>
            </w:pPr>
            <w:r>
              <w:rPr>
                <w:sz w:val="16"/>
              </w:rPr>
              <w:t>0, 10</w:t>
            </w:r>
          </w:p>
        </w:tc>
        <w:tc>
          <w:tcPr>
            <w:tcW w:type="dxa" w:w="2228"/>
          </w:tcPr>
          <w:p>
            <w:pPr>
              <w:spacing w:after="0"/>
              <w:jc w:val="left"/>
            </w:pPr>
            <w:r>
              <w:rPr>
                <w:sz w:val="16"/>
              </w:rPr>
              <w:t>location not recorded</w:t>
            </w:r>
          </w:p>
        </w:tc>
        <w:tc>
          <w:tcPr>
            <w:tcW w:type="dxa" w:w="707"/>
          </w:tcPr>
          <w:p>
            <w:pPr>
              <w:spacing w:after="0"/>
              <w:jc w:val="left"/>
            </w:pPr>
          </w:p>
        </w:tc>
        <w:tc>
          <w:tcPr>
            <w:tcW w:type="dxa" w:w="2445"/>
          </w:tcPr>
          <w:p>
            <w:pPr>
              <w:spacing w:after="0"/>
              <w:jc w:val="left"/>
            </w:pPr>
            <w:r>
              <w:rPr>
                <w:sz w:val="16"/>
              </w:rPr>
              <w:t>deaths or injuries recorded</w:t>
            </w:r>
          </w:p>
        </w:tc>
      </w:tr>
      <w:tr>
        <w:trPr>
          <w:cantSplit/>
        </w:trPr>
        <w:tc>
          <w:tcPr>
            <w:tcW w:type="dxa" w:w="1037"/>
          </w:tcPr>
          <w:p>
            <w:pPr>
              <w:spacing w:after="0"/>
              <w:jc w:val="left"/>
            </w:pPr>
            <w:r>
              <w:rPr>
                <w:sz w:val="16"/>
              </w:rPr>
              <w:t>1968-04-23</w:t>
            </w:r>
          </w:p>
        </w:tc>
        <w:tc>
          <w:tcPr>
            <w:tcW w:type="dxa" w:w="1215"/>
          </w:tcPr>
          <w:p>
            <w:pPr>
              <w:spacing w:after="0"/>
              <w:jc w:val="left"/>
            </w:pPr>
            <w:r>
              <w:rPr>
                <w:sz w:val="16"/>
              </w:rPr>
              <w:t>Tornado</w:t>
            </w:r>
          </w:p>
        </w:tc>
        <w:tc>
          <w:tcPr>
            <w:tcW w:type="dxa" w:w="2652"/>
          </w:tcPr>
          <w:p>
            <w:pPr>
              <w:spacing w:after="0"/>
              <w:jc w:val="left"/>
            </w:pPr>
            <w:r>
              <w:rPr>
                <w:sz w:val="16"/>
              </w:rPr>
              <w:t>F4, 6.1 mi path length (whole path, pre-1996), 33 yd wide</w:t>
            </w:r>
          </w:p>
        </w:tc>
        <w:tc>
          <w:tcPr>
            <w:tcW w:type="dxa" w:w="2902"/>
          </w:tcPr>
          <w:p>
            <w:pPr>
              <w:spacing w:after="0"/>
              <w:jc w:val="left"/>
            </w:pPr>
            <w:r>
              <w:rPr>
                <w:sz w:val="16"/>
              </w:rPr>
              <w:t>$2,500,000 property; crops not recorded (1968 dollars)</w:t>
            </w:r>
          </w:p>
        </w:tc>
        <w:tc>
          <w:tcPr>
            <w:tcW w:type="dxa" w:w="926"/>
          </w:tcPr>
          <w:p>
            <w:pPr>
              <w:spacing w:after="0"/>
              <w:jc w:val="right"/>
            </w:pPr>
            <w:r>
              <w:rPr>
                <w:sz w:val="16"/>
              </w:rPr>
              <w:t>0, 3</w:t>
            </w:r>
          </w:p>
        </w:tc>
        <w:tc>
          <w:tcPr>
            <w:tcW w:type="dxa" w:w="2228"/>
          </w:tcPr>
          <w:p>
            <w:pPr>
              <w:spacing w:after="0"/>
              <w:jc w:val="left"/>
            </w:pPr>
            <w:r>
              <w:rPr>
                <w:sz w:val="16"/>
              </w:rPr>
              <w:t>location not recorded</w:t>
            </w:r>
          </w:p>
        </w:tc>
        <w:tc>
          <w:tcPr>
            <w:tcW w:type="dxa" w:w="707"/>
          </w:tcPr>
          <w:p>
            <w:pPr>
              <w:spacing w:after="0"/>
              <w:jc w:val="left"/>
            </w:pPr>
          </w:p>
        </w:tc>
        <w:tc>
          <w:tcPr>
            <w:tcW w:type="dxa" w:w="2445"/>
          </w:tcPr>
          <w:p>
            <w:pPr>
              <w:spacing w:after="0"/>
              <w:jc w:val="left"/>
            </w:pPr>
            <w:r>
              <w:rPr>
                <w:sz w:val="16"/>
              </w:rPr>
              <w:t>B1-c worst recorded: Tornado</w:t>
            </w:r>
          </w:p>
        </w:tc>
      </w:tr>
      <w:tr>
        <w:trPr>
          <w:cantSplit/>
        </w:trPr>
        <w:tc>
          <w:tcPr>
            <w:tcW w:type="dxa" w:w="1037"/>
          </w:tcPr>
          <w:p>
            <w:pPr>
              <w:spacing w:after="0"/>
              <w:jc w:val="left"/>
            </w:pPr>
            <w:r>
              <w:rPr>
                <w:sz w:val="16"/>
              </w:rPr>
              <w:t>1961-04-25</w:t>
            </w:r>
          </w:p>
        </w:tc>
        <w:tc>
          <w:tcPr>
            <w:tcW w:type="dxa" w:w="1215"/>
          </w:tcPr>
          <w:p>
            <w:pPr>
              <w:spacing w:after="0"/>
              <w:jc w:val="left"/>
            </w:pPr>
            <w:r>
              <w:rPr>
                <w:sz w:val="16"/>
              </w:rPr>
              <w:t>Tornado</w:t>
            </w:r>
          </w:p>
        </w:tc>
        <w:tc>
          <w:tcPr>
            <w:tcW w:type="dxa" w:w="2652"/>
          </w:tcPr>
          <w:p>
            <w:pPr>
              <w:spacing w:after="0"/>
              <w:jc w:val="left"/>
            </w:pPr>
            <w:r>
              <w:rPr>
                <w:sz w:val="16"/>
              </w:rPr>
              <w:t>F2, 8.8 mi path length (whole path, pre-1996), 50 yd wide</w:t>
            </w:r>
          </w:p>
        </w:tc>
        <w:tc>
          <w:tcPr>
            <w:tcW w:type="dxa" w:w="2902"/>
          </w:tcPr>
          <w:p>
            <w:pPr>
              <w:spacing w:after="0"/>
              <w:jc w:val="left"/>
            </w:pPr>
            <w:r>
              <w:rPr>
                <w:sz w:val="16"/>
              </w:rPr>
              <w:t>$250,000 property; crops not recorded (1961 dollars)</w:t>
            </w:r>
          </w:p>
        </w:tc>
        <w:tc>
          <w:tcPr>
            <w:tcW w:type="dxa" w:w="926"/>
          </w:tcPr>
          <w:p>
            <w:pPr>
              <w:spacing w:after="0"/>
              <w:jc w:val="right"/>
            </w:pPr>
            <w:r>
              <w:rPr>
                <w:sz w:val="16"/>
              </w:rPr>
              <w:t>2, 4</w:t>
            </w:r>
          </w:p>
        </w:tc>
        <w:tc>
          <w:tcPr>
            <w:tcW w:type="dxa" w:w="2228"/>
          </w:tcPr>
          <w:p>
            <w:pPr>
              <w:spacing w:after="0"/>
              <w:jc w:val="left"/>
            </w:pPr>
            <w:r>
              <w:rPr>
                <w:sz w:val="16"/>
              </w:rPr>
              <w:t>location not recorded</w:t>
            </w:r>
          </w:p>
        </w:tc>
        <w:tc>
          <w:tcPr>
            <w:tcW w:type="dxa" w:w="707"/>
          </w:tcPr>
          <w:p>
            <w:pPr>
              <w:spacing w:after="0"/>
              <w:jc w:val="left"/>
            </w:pPr>
          </w:p>
        </w:tc>
        <w:tc>
          <w:tcPr>
            <w:tcW w:type="dxa" w:w="2445"/>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(739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3.42</w:t>
            </w:r>
          </w:p>
        </w:tc>
        <w:tc>
          <w:tcPr>
            <w:tcW w:type="dxa" w:w="1280"/>
          </w:tcPr>
          <w:p>
            <w:pPr>
              <w:spacing w:after="0"/>
              <w:jc w:val="left"/>
            </w:pPr>
            <w:r>
              <w:rPr>
                <w:sz w:val="16"/>
              </w:rPr>
              <w:t>event-days per year</w:t>
            </w:r>
          </w:p>
        </w:tc>
        <w:tc>
          <w:tcPr>
            <w:tcW w:type="dxa" w:w="1583"/>
          </w:tcPr>
          <w:p>
            <w:pPr>
              <w:spacing w:after="0"/>
              <w:jc w:val="left"/>
            </w:pPr>
            <w:r>
              <w:rPr>
                <w:sz w:val="16"/>
              </w:rPr>
              <w:t>about 3.42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65</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2.16</w:t>
            </w:r>
          </w:p>
        </w:tc>
        <w:tc>
          <w:tcPr>
            <w:tcW w:type="dxa" w:w="1280"/>
          </w:tcPr>
          <w:p>
            <w:pPr>
              <w:spacing w:after="0"/>
              <w:jc w:val="left"/>
            </w:pPr>
            <w:r>
              <w:rPr>
                <w:sz w:val="16"/>
              </w:rPr>
              <w:t>event-days per year</w:t>
            </w:r>
          </w:p>
        </w:tc>
        <w:tc>
          <w:tcPr>
            <w:tcW w:type="dxa" w:w="1583"/>
          </w:tcPr>
          <w:p>
            <w:pPr>
              <w:spacing w:after="0"/>
              <w:jc w:val="left"/>
            </w:pPr>
            <w:r>
              <w:rPr>
                <w:sz w:val="16"/>
              </w:rPr>
              <w:t>about 2.16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1 of 30 years, 1996 to 2025 (3.33%)</w:t>
            </w:r>
          </w:p>
        </w:tc>
        <w:tc>
          <w:tcPr>
            <w:tcW w:type="dxa" w:w="1524"/>
          </w:tcPr>
          <w:p>
            <w:pPr>
              <w:spacing w:after="0"/>
              <w:jc w:val="right"/>
            </w:pPr>
            <w:r>
              <w:rPr>
                <w:sz w:val="16"/>
              </w:rPr>
              <w:t>77</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0.00167</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0.167%</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3.38</w:t>
            </w:r>
          </w:p>
        </w:tc>
        <w:tc>
          <w:tcPr>
            <w:tcW w:type="dxa" w:w="1280"/>
          </w:tcPr>
          <w:p>
            <w:pPr>
              <w:spacing w:after="0"/>
              <w:jc w:val="left"/>
            </w:pPr>
            <w:r>
              <w:rPr>
                <w:sz w:val="16"/>
              </w:rPr>
              <w:t>events per year</w:t>
            </w:r>
          </w:p>
        </w:tc>
        <w:tc>
          <w:tcPr>
            <w:tcW w:type="dxa" w:w="1583"/>
          </w:tcPr>
          <w:p>
            <w:pPr>
              <w:spacing w:after="0"/>
              <w:jc w:val="left"/>
            </w:pPr>
            <w:r>
              <w:rPr>
                <w:sz w:val="16"/>
              </w:rPr>
              <w:t>about 3.38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128.3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5.32</w:t>
            </w:r>
          </w:p>
        </w:tc>
        <w:tc>
          <w:tcPr>
            <w:tcW w:type="dxa" w:w="1280"/>
          </w:tcPr>
          <w:p>
            <w:pPr>
              <w:spacing w:after="0"/>
              <w:jc w:val="left"/>
            </w:pPr>
            <w:r>
              <w:rPr>
                <w:sz w:val="16"/>
              </w:rPr>
              <w:t>event-days per year</w:t>
            </w:r>
          </w:p>
        </w:tc>
        <w:tc>
          <w:tcPr>
            <w:tcW w:type="dxa" w:w="1583"/>
          </w:tcPr>
          <w:p>
            <w:pPr>
              <w:spacing w:after="0"/>
              <w:jc w:val="left"/>
            </w:pPr>
            <w:r>
              <w:rPr>
                <w:sz w:val="16"/>
              </w:rPr>
              <w:t>about 5.32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4 of 30 years, 1996 to 2025 (13.3%)</w:t>
            </w:r>
          </w:p>
        </w:tc>
        <w:tc>
          <w:tcPr>
            <w:tcW w:type="dxa" w:w="1524"/>
          </w:tcPr>
          <w:p>
            <w:pPr>
              <w:spacing w:after="0"/>
              <w:jc w:val="right"/>
            </w:pPr>
            <w:r>
              <w:rPr>
                <w:sz w:val="16"/>
              </w:rPr>
              <w:t>85</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0.0101</w:t>
            </w:r>
          </w:p>
        </w:tc>
        <w:tc>
          <w:tcPr>
            <w:tcW w:type="dxa" w:w="1280"/>
          </w:tcPr>
          <w:p>
            <w:pPr>
              <w:spacing w:after="0"/>
              <w:jc w:val="left"/>
            </w:pPr>
            <w:r>
              <w:rPr>
                <w:sz w:val="16"/>
              </w:rPr>
              <w:t>events per year</w:t>
            </w:r>
          </w:p>
        </w:tc>
        <w:tc>
          <w:tcPr>
            <w:tcW w:type="dxa" w:w="1583"/>
          </w:tcPr>
          <w:p>
            <w:pPr>
              <w:spacing w:after="0"/>
              <w:jc w:val="left"/>
            </w:pPr>
            <w:r>
              <w:rPr>
                <w:sz w:val="16"/>
              </w:rPr>
              <w:t>about 1 in 99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2</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1.19</w:t>
            </w:r>
          </w:p>
        </w:tc>
        <w:tc>
          <w:tcPr>
            <w:tcW w:type="dxa" w:w="1280"/>
          </w:tcPr>
          <w:p>
            <w:pPr>
              <w:spacing w:after="0"/>
              <w:jc w:val="left"/>
            </w:pPr>
            <w:r>
              <w:rPr>
                <w:sz w:val="16"/>
              </w:rPr>
              <w:t>event-days per year</w:t>
            </w:r>
          </w:p>
        </w:tc>
        <w:tc>
          <w:tcPr>
            <w:tcW w:type="dxa" w:w="1583"/>
          </w:tcPr>
          <w:p>
            <w:pPr>
              <w:spacing w:after="0"/>
              <w:jc w:val="left"/>
            </w:pPr>
            <w:r>
              <w:rPr>
                <w:sz w:val="16"/>
              </w:rPr>
              <w:t>about 1.19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81</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1.68</w:t>
            </w:r>
          </w:p>
        </w:tc>
        <w:tc>
          <w:tcPr>
            <w:tcW w:type="dxa" w:w="1280"/>
          </w:tcPr>
          <w:p>
            <w:pPr>
              <w:spacing w:after="0"/>
              <w:jc w:val="left"/>
            </w:pPr>
            <w:r>
              <w:rPr>
                <w:sz w:val="16"/>
              </w:rPr>
              <w:t>event-days per year</w:t>
            </w:r>
          </w:p>
        </w:tc>
        <w:tc>
          <w:tcPr>
            <w:tcW w:type="dxa" w:w="1583"/>
          </w:tcPr>
          <w:p>
            <w:pPr>
              <w:spacing w:after="0"/>
              <w:jc w:val="left"/>
            </w:pPr>
            <w:r>
              <w:rPr>
                <w:sz w:val="16"/>
              </w:rPr>
              <w:t>about 1.68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21 of 30 years, 1996 to 2025 (70%)</w:t>
            </w:r>
          </w:p>
        </w:tc>
        <w:tc>
          <w:tcPr>
            <w:tcW w:type="dxa" w:w="1524"/>
          </w:tcPr>
          <w:p>
            <w:pPr>
              <w:spacing w:after="0"/>
              <w:jc w:val="right"/>
            </w:pPr>
            <w:r>
              <w:rPr>
                <w:sz w:val="16"/>
              </w:rPr>
              <w:t>47</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0.0844</w:t>
            </w:r>
          </w:p>
        </w:tc>
        <w:tc>
          <w:tcPr>
            <w:tcW w:type="dxa" w:w="1280"/>
          </w:tcPr>
          <w:p>
            <w:pPr>
              <w:spacing w:after="0"/>
              <w:jc w:val="left"/>
            </w:pPr>
            <w:r>
              <w:rPr>
                <w:sz w:val="16"/>
              </w:rPr>
              <w:t>events per year (modeled)</w:t>
            </w:r>
          </w:p>
        </w:tc>
        <w:tc>
          <w:tcPr>
            <w:tcW w:type="dxa" w:w="1583"/>
          </w:tcPr>
          <w:p>
            <w:pPr>
              <w:spacing w:after="0"/>
              <w:jc w:val="left"/>
            </w:pPr>
            <w:r>
              <w:rPr>
                <w:sz w:val="16"/>
              </w:rPr>
              <w:t>about 1 in 12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48</w:t>
            </w:r>
          </w:p>
        </w:tc>
        <w:tc>
          <w:tcPr>
            <w:tcW w:type="dxa" w:w="1280"/>
          </w:tcPr>
          <w:p>
            <w:pPr>
              <w:spacing w:after="0"/>
              <w:jc w:val="left"/>
            </w:pPr>
            <w:r>
              <w:rPr>
                <w:sz w:val="16"/>
              </w:rPr>
              <w:t>days per year with a strike</w:t>
            </w:r>
          </w:p>
        </w:tc>
        <w:tc>
          <w:tcPr>
            <w:tcW w:type="dxa" w:w="1583"/>
          </w:tcPr>
          <w:p>
            <w:pPr>
              <w:spacing w:after="0"/>
              <w:jc w:val="left"/>
            </w:pPr>
            <w:r>
              <w:rPr>
                <w:sz w:val="16"/>
              </w:rPr>
              <w:t>about 48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2.06</w:t>
            </w:r>
          </w:p>
        </w:tc>
        <w:tc>
          <w:tcPr>
            <w:tcW w:type="dxa" w:w="1280"/>
          </w:tcPr>
          <w:p>
            <w:pPr>
              <w:spacing w:after="0"/>
              <w:jc w:val="left"/>
            </w:pPr>
            <w:r>
              <w:rPr>
                <w:sz w:val="16"/>
              </w:rPr>
              <w:t>events per year</w:t>
            </w:r>
          </w:p>
        </w:tc>
        <w:tc>
          <w:tcPr>
            <w:tcW w:type="dxa" w:w="1583"/>
          </w:tcPr>
          <w:p>
            <w:pPr>
              <w:spacing w:after="0"/>
              <w:jc w:val="left"/>
            </w:pPr>
            <w:r>
              <w:rPr>
                <w:sz w:val="16"/>
              </w:rPr>
              <w:t>about 2.06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79</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0.258</w:t>
            </w:r>
          </w:p>
        </w:tc>
        <w:tc>
          <w:tcPr>
            <w:tcW w:type="dxa" w:w="1280"/>
          </w:tcPr>
          <w:p>
            <w:pPr>
              <w:spacing w:after="0"/>
              <w:jc w:val="left"/>
            </w:pPr>
            <w:r>
              <w:rPr>
                <w:sz w:val="16"/>
              </w:rPr>
              <w:t>events per year</w:t>
            </w:r>
          </w:p>
        </w:tc>
        <w:tc>
          <w:tcPr>
            <w:tcW w:type="dxa" w:w="1583"/>
          </w:tcPr>
          <w:p>
            <w:pPr>
              <w:spacing w:after="0"/>
              <w:jc w:val="left"/>
            </w:pPr>
            <w:r>
              <w:rPr>
                <w:sz w:val="16"/>
              </w:rPr>
              <w:t>about 1 in 4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0.0000247</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0.00247%</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11.8</w:t>
            </w:r>
          </w:p>
        </w:tc>
        <w:tc>
          <w:tcPr>
            <w:tcW w:type="dxa" w:w="1280"/>
          </w:tcPr>
          <w:p>
            <w:pPr>
              <w:spacing w:after="0"/>
              <w:jc w:val="left"/>
            </w:pPr>
            <w:r>
              <w:rPr>
                <w:sz w:val="16"/>
              </w:rPr>
              <w:t>event-days per year</w:t>
            </w:r>
          </w:p>
        </w:tc>
        <w:tc>
          <w:tcPr>
            <w:tcW w:type="dxa" w:w="1583"/>
          </w:tcPr>
          <w:p>
            <w:pPr>
              <w:spacing w:after="0"/>
              <w:jc w:val="left"/>
            </w:pPr>
            <w:r>
              <w:rPr>
                <w:sz w:val="16"/>
              </w:rPr>
              <w:t>about 11.8 days per year</w:t>
            </w:r>
          </w:p>
        </w:tc>
        <w:tc>
          <w:tcPr>
            <w:tcW w:type="dxa" w:w="1037"/>
          </w:tcPr>
          <w:p>
            <w:pPr>
              <w:spacing w:after="0"/>
              <w:jc w:val="left"/>
            </w:pPr>
            <w:r>
              <w:rPr>
                <w:sz w:val="16"/>
              </w:rPr>
              <w:t>Highly likely</w:t>
            </w:r>
          </w:p>
        </w:tc>
        <w:tc>
          <w:tcPr>
            <w:tcW w:type="dxa" w:w="1996"/>
          </w:tcPr>
          <w:p>
            <w:pPr>
              <w:spacing w:after="0"/>
              <w:jc w:val="left"/>
            </w:pPr>
            <w:r>
              <w:rPr>
                <w:sz w:val="16"/>
              </w:rPr>
              <w:t>Storm Events event-days in 27 of 30 years, 1996 to 2025 (90%)</w:t>
            </w:r>
          </w:p>
        </w:tc>
        <w:tc>
          <w:tcPr>
            <w:tcW w:type="dxa" w:w="1524"/>
          </w:tcPr>
          <w:p>
            <w:pPr>
              <w:spacing w:after="0"/>
              <w:jc w:val="right"/>
            </w:pPr>
            <w:r>
              <w:rPr>
                <w:sz w:val="16"/>
              </w:rPr>
              <w:t>224</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52</w:t>
            </w:r>
          </w:p>
        </w:tc>
        <w:tc>
          <w:tcPr>
            <w:tcW w:type="dxa" w:w="1381"/>
          </w:tcPr>
          <w:p>
            <w:pPr>
              <w:spacing w:after="0"/>
              <w:jc w:val="right"/>
            </w:pPr>
            <w:r>
              <w:rPr>
                <w:sz w:val="16"/>
              </w:rPr>
              <w:t>30</w:t>
            </w:r>
          </w:p>
        </w:tc>
        <w:tc>
          <w:tcPr>
            <w:tcW w:type="dxa" w:w="1381"/>
          </w:tcPr>
          <w:p>
            <w:pPr>
              <w:spacing w:after="0"/>
              <w:jc w:val="right"/>
            </w:pPr>
            <w:r>
              <w:rPr>
                <w:sz w:val="16"/>
              </w:rPr>
              <w:t>1.73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263</w:t>
            </w:r>
          </w:p>
        </w:tc>
        <w:tc>
          <w:tcPr>
            <w:tcW w:type="dxa" w:w="1381"/>
          </w:tcPr>
          <w:p>
            <w:pPr>
              <w:spacing w:after="0"/>
              <w:jc w:val="right"/>
            </w:pPr>
            <w:r>
              <w:rPr>
                <w:sz w:val="16"/>
              </w:rPr>
              <w:t>30</w:t>
            </w:r>
          </w:p>
        </w:tc>
        <w:tc>
          <w:tcPr>
            <w:tcW w:type="dxa" w:w="1381"/>
          </w:tcPr>
          <w:p>
            <w:pPr>
              <w:spacing w:after="0"/>
              <w:jc w:val="right"/>
            </w:pPr>
            <w:r>
              <w:rPr>
                <w:sz w:val="16"/>
              </w:rPr>
              <w:t>8.77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Cold Wave</w:t>
            </w:r>
          </w:p>
        </w:tc>
        <w:tc>
          <w:tcPr>
            <w:tcW w:type="dxa" w:w="1597"/>
          </w:tcPr>
          <w:p>
            <w:pPr>
              <w:spacing w:after="0"/>
              <w:jc w:val="right"/>
            </w:pPr>
            <w:r>
              <w:rPr>
                <w:sz w:val="16"/>
              </w:rPr>
              <w:t>10 of 10</w:t>
            </w:r>
          </w:p>
        </w:tc>
        <w:tc>
          <w:tcPr>
            <w:tcW w:type="dxa" w:w="1205"/>
          </w:tcPr>
          <w:p>
            <w:pPr>
              <w:spacing w:after="0"/>
              <w:jc w:val="right"/>
            </w:pPr>
            <w:r>
              <w:rPr>
                <w:sz w:val="16"/>
              </w:rPr>
              <w:t>35.5</w:t>
            </w:r>
          </w:p>
        </w:tc>
        <w:tc>
          <w:tcPr>
            <w:tcW w:type="dxa" w:w="1264"/>
          </w:tcPr>
          <w:p>
            <w:pPr>
              <w:spacing w:after="0"/>
              <w:jc w:val="right"/>
            </w:pPr>
            <w:r>
              <w:rPr>
                <w:sz w:val="16"/>
              </w:rPr>
              <w:t>57.4</w:t>
            </w:r>
          </w:p>
        </w:tc>
        <w:tc>
          <w:tcPr>
            <w:tcW w:type="dxa" w:w="1205"/>
          </w:tcPr>
          <w:p>
            <w:pPr>
              <w:spacing w:after="0"/>
              <w:jc w:val="right"/>
            </w:pPr>
            <w:r>
              <w:rPr>
                <w:sz w:val="16"/>
              </w:rPr>
              <w:t>65.0</w:t>
            </w:r>
          </w:p>
        </w:tc>
        <w:tc>
          <w:tcPr>
            <w:tcW w:type="dxa" w:w="6911"/>
          </w:tcPr>
          <w:p>
            <w:pPr>
              <w:spacing w:after="0"/>
              <w:jc w:val="left"/>
            </w:pPr>
            <w:r>
              <w:rPr>
                <w:sz w:val="16"/>
              </w:rPr>
              <w:t>Relatively Moderate 8, Relatively Low 2</w:t>
            </w:r>
          </w:p>
        </w:tc>
      </w:tr>
      <w:tr>
        <w:trPr>
          <w:cantSplit/>
        </w:trPr>
        <w:tc>
          <w:tcPr>
            <w:tcW w:type="dxa" w:w="1929"/>
          </w:tcPr>
          <w:p>
            <w:pPr>
              <w:spacing w:after="0"/>
              <w:jc w:val="left"/>
            </w:pPr>
            <w:r>
              <w:rPr>
                <w:sz w:val="16"/>
              </w:rPr>
              <w:t>Drought</w:t>
            </w:r>
          </w:p>
        </w:tc>
        <w:tc>
          <w:tcPr>
            <w:tcW w:type="dxa" w:w="1597"/>
          </w:tcPr>
          <w:p>
            <w:pPr>
              <w:spacing w:after="0"/>
              <w:jc w:val="right"/>
            </w:pPr>
            <w:r>
              <w:rPr>
                <w:sz w:val="16"/>
              </w:rPr>
              <w:t>9 of 10</w:t>
            </w:r>
          </w:p>
        </w:tc>
        <w:tc>
          <w:tcPr>
            <w:tcW w:type="dxa" w:w="1205"/>
          </w:tcPr>
          <w:p>
            <w:pPr>
              <w:spacing w:after="0"/>
              <w:jc w:val="right"/>
            </w:pPr>
            <w:r>
              <w:rPr>
                <w:sz w:val="16"/>
              </w:rPr>
              <w:t>84.0</w:t>
            </w:r>
          </w:p>
        </w:tc>
        <w:tc>
          <w:tcPr>
            <w:tcW w:type="dxa" w:w="1264"/>
          </w:tcPr>
          <w:p>
            <w:pPr>
              <w:spacing w:after="0"/>
              <w:jc w:val="right"/>
            </w:pPr>
            <w:r>
              <w:rPr>
                <w:sz w:val="16"/>
              </w:rPr>
              <w:t>93.3</w:t>
            </w:r>
          </w:p>
        </w:tc>
        <w:tc>
          <w:tcPr>
            <w:tcW w:type="dxa" w:w="1205"/>
          </w:tcPr>
          <w:p>
            <w:pPr>
              <w:spacing w:after="0"/>
              <w:jc w:val="right"/>
            </w:pPr>
            <w:r>
              <w:rPr>
                <w:sz w:val="16"/>
              </w:rPr>
              <w:t>96.8</w:t>
            </w:r>
          </w:p>
        </w:tc>
        <w:tc>
          <w:tcPr>
            <w:tcW w:type="dxa" w:w="6911"/>
          </w:tcPr>
          <w:p>
            <w:pPr>
              <w:spacing w:after="0"/>
              <w:jc w:val="left"/>
            </w:pPr>
            <w:r>
              <w:rPr>
                <w:sz w:val="16"/>
              </w:rPr>
              <w:t>Relatively Moderate 5, Relatively Low 4, No Rating 1</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10 of 10</w:t>
            </w:r>
          </w:p>
        </w:tc>
        <w:tc>
          <w:tcPr>
            <w:tcW w:type="dxa" w:w="1205"/>
          </w:tcPr>
          <w:p>
            <w:pPr>
              <w:spacing w:after="0"/>
              <w:jc w:val="right"/>
            </w:pPr>
            <w:r>
              <w:rPr>
                <w:sz w:val="16"/>
              </w:rPr>
              <w:t>53.3</w:t>
            </w:r>
          </w:p>
        </w:tc>
        <w:tc>
          <w:tcPr>
            <w:tcW w:type="dxa" w:w="1264"/>
          </w:tcPr>
          <w:p>
            <w:pPr>
              <w:spacing w:after="0"/>
              <w:jc w:val="right"/>
            </w:pPr>
            <w:r>
              <w:rPr>
                <w:sz w:val="16"/>
              </w:rPr>
              <w:t>67.1</w:t>
            </w:r>
          </w:p>
        </w:tc>
        <w:tc>
          <w:tcPr>
            <w:tcW w:type="dxa" w:w="1205"/>
          </w:tcPr>
          <w:p>
            <w:pPr>
              <w:spacing w:after="0"/>
              <w:jc w:val="right"/>
            </w:pPr>
            <w:r>
              <w:rPr>
                <w:sz w:val="16"/>
              </w:rPr>
              <w:t>73.4</w:t>
            </w:r>
          </w:p>
        </w:tc>
        <w:tc>
          <w:tcPr>
            <w:tcW w:type="dxa" w:w="6911"/>
          </w:tcPr>
          <w:p>
            <w:pPr>
              <w:spacing w:after="0"/>
              <w:jc w:val="left"/>
            </w:pPr>
            <w:r>
              <w:rPr>
                <w:sz w:val="16"/>
              </w:rPr>
              <w:t>Relatively Low 10</w:t>
            </w:r>
          </w:p>
        </w:tc>
      </w:tr>
      <w:tr>
        <w:trPr>
          <w:cantSplit/>
        </w:trPr>
        <w:tc>
          <w:tcPr>
            <w:tcW w:type="dxa" w:w="1929"/>
          </w:tcPr>
          <w:p>
            <w:pPr>
              <w:spacing w:after="0"/>
              <w:jc w:val="left"/>
            </w:pPr>
            <w:r>
              <w:rPr>
                <w:sz w:val="16"/>
              </w:rPr>
              <w:t>Hail</w:t>
            </w:r>
          </w:p>
        </w:tc>
        <w:tc>
          <w:tcPr>
            <w:tcW w:type="dxa" w:w="1597"/>
          </w:tcPr>
          <w:p>
            <w:pPr>
              <w:spacing w:after="0"/>
              <w:jc w:val="right"/>
            </w:pPr>
            <w:r>
              <w:rPr>
                <w:sz w:val="16"/>
              </w:rPr>
              <w:t>10 of 10</w:t>
            </w:r>
          </w:p>
        </w:tc>
        <w:tc>
          <w:tcPr>
            <w:tcW w:type="dxa" w:w="1205"/>
          </w:tcPr>
          <w:p>
            <w:pPr>
              <w:spacing w:after="0"/>
              <w:jc w:val="right"/>
            </w:pPr>
            <w:r>
              <w:rPr>
                <w:sz w:val="16"/>
              </w:rPr>
              <w:t>48.5</w:t>
            </w:r>
          </w:p>
        </w:tc>
        <w:tc>
          <w:tcPr>
            <w:tcW w:type="dxa" w:w="1264"/>
          </w:tcPr>
          <w:p>
            <w:pPr>
              <w:spacing w:after="0"/>
              <w:jc w:val="right"/>
            </w:pPr>
            <w:r>
              <w:rPr>
                <w:sz w:val="16"/>
              </w:rPr>
              <w:t>65.0</w:t>
            </w:r>
          </w:p>
        </w:tc>
        <w:tc>
          <w:tcPr>
            <w:tcW w:type="dxa" w:w="1205"/>
          </w:tcPr>
          <w:p>
            <w:pPr>
              <w:spacing w:after="0"/>
              <w:jc w:val="right"/>
            </w:pPr>
            <w:r>
              <w:rPr>
                <w:sz w:val="16"/>
              </w:rPr>
              <w:t>75.7</w:t>
            </w:r>
          </w:p>
        </w:tc>
        <w:tc>
          <w:tcPr>
            <w:tcW w:type="dxa" w:w="6911"/>
          </w:tcPr>
          <w:p>
            <w:pPr>
              <w:spacing w:after="0"/>
              <w:jc w:val="left"/>
            </w:pPr>
            <w:r>
              <w:rPr>
                <w:sz w:val="16"/>
              </w:rPr>
              <w:t>Relatively Moderate 3, Relatively Low 7</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10 of 10</w:t>
            </w:r>
          </w:p>
        </w:tc>
        <w:tc>
          <w:tcPr>
            <w:tcW w:type="dxa" w:w="1205"/>
          </w:tcPr>
          <w:p>
            <w:pPr>
              <w:spacing w:after="0"/>
              <w:jc w:val="right"/>
            </w:pPr>
            <w:r>
              <w:rPr>
                <w:sz w:val="16"/>
              </w:rPr>
              <w:t>39.6</w:t>
            </w:r>
          </w:p>
        </w:tc>
        <w:tc>
          <w:tcPr>
            <w:tcW w:type="dxa" w:w="1264"/>
          </w:tcPr>
          <w:p>
            <w:pPr>
              <w:spacing w:after="0"/>
              <w:jc w:val="right"/>
            </w:pPr>
            <w:r>
              <w:rPr>
                <w:sz w:val="16"/>
              </w:rPr>
              <w:t>67.8</w:t>
            </w:r>
          </w:p>
        </w:tc>
        <w:tc>
          <w:tcPr>
            <w:tcW w:type="dxa" w:w="1205"/>
          </w:tcPr>
          <w:p>
            <w:pPr>
              <w:spacing w:after="0"/>
              <w:jc w:val="right"/>
            </w:pPr>
            <w:r>
              <w:rPr>
                <w:sz w:val="16"/>
              </w:rPr>
              <w:t>75.5</w:t>
            </w:r>
          </w:p>
        </w:tc>
        <w:tc>
          <w:tcPr>
            <w:tcW w:type="dxa" w:w="6911"/>
          </w:tcPr>
          <w:p>
            <w:pPr>
              <w:spacing w:after="0"/>
              <w:jc w:val="left"/>
            </w:pPr>
            <w:r>
              <w:rPr>
                <w:sz w:val="16"/>
              </w:rPr>
              <w:t>Relatively Moderate 8, Relatively Low 2</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10 of 10</w:t>
            </w:r>
          </w:p>
        </w:tc>
        <w:tc>
          <w:tcPr>
            <w:tcW w:type="dxa" w:w="1205"/>
          </w:tcPr>
          <w:p>
            <w:pPr>
              <w:spacing w:after="0"/>
              <w:jc w:val="right"/>
            </w:pPr>
            <w:r>
              <w:rPr>
                <w:sz w:val="16"/>
              </w:rPr>
              <w:t>33.1</w:t>
            </w:r>
          </w:p>
        </w:tc>
        <w:tc>
          <w:tcPr>
            <w:tcW w:type="dxa" w:w="1264"/>
          </w:tcPr>
          <w:p>
            <w:pPr>
              <w:spacing w:after="0"/>
              <w:jc w:val="right"/>
            </w:pPr>
            <w:r>
              <w:rPr>
                <w:sz w:val="16"/>
              </w:rPr>
              <w:t>39.8</w:t>
            </w:r>
          </w:p>
        </w:tc>
        <w:tc>
          <w:tcPr>
            <w:tcW w:type="dxa" w:w="1205"/>
          </w:tcPr>
          <w:p>
            <w:pPr>
              <w:spacing w:after="0"/>
              <w:jc w:val="right"/>
            </w:pPr>
            <w:r>
              <w:rPr>
                <w:sz w:val="16"/>
              </w:rPr>
              <w:t>46.9</w:t>
            </w:r>
          </w:p>
        </w:tc>
        <w:tc>
          <w:tcPr>
            <w:tcW w:type="dxa" w:w="6911"/>
          </w:tcPr>
          <w:p>
            <w:pPr>
              <w:spacing w:after="0"/>
              <w:jc w:val="left"/>
            </w:pPr>
            <w:r>
              <w:rPr>
                <w:sz w:val="16"/>
              </w:rPr>
              <w:t>Very Low 10</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10 of 10</w:t>
            </w:r>
          </w:p>
        </w:tc>
        <w:tc>
          <w:tcPr>
            <w:tcW w:type="dxa" w:w="1205"/>
          </w:tcPr>
          <w:p>
            <w:pPr>
              <w:spacing w:after="0"/>
              <w:jc w:val="right"/>
            </w:pPr>
            <w:r>
              <w:rPr>
                <w:sz w:val="16"/>
              </w:rPr>
              <w:t>72.5</w:t>
            </w:r>
          </w:p>
        </w:tc>
        <w:tc>
          <w:tcPr>
            <w:tcW w:type="dxa" w:w="1264"/>
          </w:tcPr>
          <w:p>
            <w:pPr>
              <w:spacing w:after="0"/>
              <w:jc w:val="right"/>
            </w:pPr>
            <w:r>
              <w:rPr>
                <w:sz w:val="16"/>
              </w:rPr>
              <w:t>86.2</w:t>
            </w:r>
          </w:p>
        </w:tc>
        <w:tc>
          <w:tcPr>
            <w:tcW w:type="dxa" w:w="1205"/>
          </w:tcPr>
          <w:p>
            <w:pPr>
              <w:spacing w:after="0"/>
              <w:jc w:val="right"/>
            </w:pPr>
            <w:r>
              <w:rPr>
                <w:sz w:val="16"/>
              </w:rPr>
              <w:t>91.9</w:t>
            </w:r>
          </w:p>
        </w:tc>
        <w:tc>
          <w:tcPr>
            <w:tcW w:type="dxa" w:w="6911"/>
          </w:tcPr>
          <w:p>
            <w:pPr>
              <w:spacing w:after="0"/>
              <w:jc w:val="left"/>
            </w:pPr>
            <w:r>
              <w:rPr>
                <w:sz w:val="16"/>
              </w:rPr>
              <w:t>Relatively High 2, Relatively Moderate 8</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10 of 10</w:t>
            </w:r>
          </w:p>
        </w:tc>
        <w:tc>
          <w:tcPr>
            <w:tcW w:type="dxa" w:w="1205"/>
          </w:tcPr>
          <w:p>
            <w:pPr>
              <w:spacing w:after="0"/>
              <w:jc w:val="right"/>
            </w:pPr>
            <w:r>
              <w:rPr>
                <w:sz w:val="16"/>
              </w:rPr>
              <w:t>11.3</w:t>
            </w:r>
          </w:p>
        </w:tc>
        <w:tc>
          <w:tcPr>
            <w:tcW w:type="dxa" w:w="1264"/>
          </w:tcPr>
          <w:p>
            <w:pPr>
              <w:spacing w:after="0"/>
              <w:jc w:val="right"/>
            </w:pPr>
            <w:r>
              <w:rPr>
                <w:sz w:val="16"/>
              </w:rPr>
              <w:t>51.6</w:t>
            </w:r>
          </w:p>
        </w:tc>
        <w:tc>
          <w:tcPr>
            <w:tcW w:type="dxa" w:w="1205"/>
          </w:tcPr>
          <w:p>
            <w:pPr>
              <w:spacing w:after="0"/>
              <w:jc w:val="right"/>
            </w:pPr>
            <w:r>
              <w:rPr>
                <w:sz w:val="16"/>
              </w:rPr>
              <w:t>73.9</w:t>
            </w:r>
          </w:p>
        </w:tc>
        <w:tc>
          <w:tcPr>
            <w:tcW w:type="dxa" w:w="6911"/>
          </w:tcPr>
          <w:p>
            <w:pPr>
              <w:spacing w:after="0"/>
              <w:jc w:val="left"/>
            </w:pPr>
            <w:r>
              <w:rPr>
                <w:sz w:val="16"/>
              </w:rPr>
              <w:t>Relatively Moderate 6, Relatively Low 3, Very Low 1</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10 of 10</w:t>
            </w:r>
          </w:p>
        </w:tc>
        <w:tc>
          <w:tcPr>
            <w:tcW w:type="dxa" w:w="1205"/>
          </w:tcPr>
          <w:p>
            <w:pPr>
              <w:spacing w:after="0"/>
              <w:jc w:val="right"/>
            </w:pPr>
            <w:r>
              <w:rPr>
                <w:sz w:val="16"/>
              </w:rPr>
              <w:t>33.1</w:t>
            </w:r>
          </w:p>
        </w:tc>
        <w:tc>
          <w:tcPr>
            <w:tcW w:type="dxa" w:w="1264"/>
          </w:tcPr>
          <w:p>
            <w:pPr>
              <w:spacing w:after="0"/>
              <w:jc w:val="right"/>
            </w:pPr>
            <w:r>
              <w:rPr>
                <w:sz w:val="16"/>
              </w:rPr>
              <w:t>73.8</w:t>
            </w:r>
          </w:p>
        </w:tc>
        <w:tc>
          <w:tcPr>
            <w:tcW w:type="dxa" w:w="1205"/>
          </w:tcPr>
          <w:p>
            <w:pPr>
              <w:spacing w:after="0"/>
              <w:jc w:val="right"/>
            </w:pPr>
            <w:r>
              <w:rPr>
                <w:sz w:val="16"/>
              </w:rPr>
              <w:t>90.6</w:t>
            </w:r>
          </w:p>
        </w:tc>
        <w:tc>
          <w:tcPr>
            <w:tcW w:type="dxa" w:w="6911"/>
          </w:tcPr>
          <w:p>
            <w:pPr>
              <w:spacing w:after="0"/>
              <w:jc w:val="left"/>
            </w:pPr>
            <w:r>
              <w:rPr>
                <w:sz w:val="16"/>
              </w:rPr>
              <w:t>Relatively Low 2, Very Low 8</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10 of 10</w:t>
            </w:r>
          </w:p>
        </w:tc>
        <w:tc>
          <w:tcPr>
            <w:tcW w:type="dxa" w:w="1205"/>
          </w:tcPr>
          <w:p>
            <w:pPr>
              <w:spacing w:after="0"/>
              <w:jc w:val="right"/>
            </w:pPr>
            <w:r>
              <w:rPr>
                <w:sz w:val="16"/>
              </w:rPr>
              <w:t>51.0</w:t>
            </w:r>
          </w:p>
        </w:tc>
        <w:tc>
          <w:tcPr>
            <w:tcW w:type="dxa" w:w="1264"/>
          </w:tcPr>
          <w:p>
            <w:pPr>
              <w:spacing w:after="0"/>
              <w:jc w:val="right"/>
            </w:pPr>
            <w:r>
              <w:rPr>
                <w:sz w:val="16"/>
              </w:rPr>
              <w:t>78.1</w:t>
            </w:r>
          </w:p>
        </w:tc>
        <w:tc>
          <w:tcPr>
            <w:tcW w:type="dxa" w:w="1205"/>
          </w:tcPr>
          <w:p>
            <w:pPr>
              <w:spacing w:after="0"/>
              <w:jc w:val="right"/>
            </w:pPr>
            <w:r>
              <w:rPr>
                <w:sz w:val="16"/>
              </w:rPr>
              <w:t>85.9</w:t>
            </w:r>
          </w:p>
        </w:tc>
        <w:tc>
          <w:tcPr>
            <w:tcW w:type="dxa" w:w="6911"/>
          </w:tcPr>
          <w:p>
            <w:pPr>
              <w:spacing w:after="0"/>
              <w:jc w:val="left"/>
            </w:pPr>
            <w:r>
              <w:rPr>
                <w:sz w:val="16"/>
              </w:rPr>
              <w:t>Relatively High 6, Relatively Moderate 4</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10 of 10</w:t>
            </w:r>
          </w:p>
        </w:tc>
        <w:tc>
          <w:tcPr>
            <w:tcW w:type="dxa" w:w="1205"/>
          </w:tcPr>
          <w:p>
            <w:pPr>
              <w:spacing w:after="0"/>
              <w:jc w:val="right"/>
            </w:pPr>
            <w:r>
              <w:rPr>
                <w:sz w:val="16"/>
              </w:rPr>
              <w:t>72.6</w:t>
            </w:r>
          </w:p>
        </w:tc>
        <w:tc>
          <w:tcPr>
            <w:tcW w:type="dxa" w:w="1264"/>
          </w:tcPr>
          <w:p>
            <w:pPr>
              <w:spacing w:after="0"/>
              <w:jc w:val="right"/>
            </w:pPr>
            <w:r>
              <w:rPr>
                <w:sz w:val="16"/>
              </w:rPr>
              <w:t>88.0</w:t>
            </w:r>
          </w:p>
        </w:tc>
        <w:tc>
          <w:tcPr>
            <w:tcW w:type="dxa" w:w="1205"/>
          </w:tcPr>
          <w:p>
            <w:pPr>
              <w:spacing w:after="0"/>
              <w:jc w:val="right"/>
            </w:pPr>
            <w:r>
              <w:rPr>
                <w:sz w:val="16"/>
              </w:rPr>
              <w:t>93.0</w:t>
            </w:r>
          </w:p>
        </w:tc>
        <w:tc>
          <w:tcPr>
            <w:tcW w:type="dxa" w:w="6911"/>
          </w:tcPr>
          <w:p>
            <w:pPr>
              <w:spacing w:after="0"/>
              <w:jc w:val="left"/>
            </w:pPr>
            <w:r>
              <w:rPr>
                <w:sz w:val="16"/>
              </w:rPr>
              <w:t>Relatively High 8, Relatively Moderate 2</w:t>
            </w:r>
          </w:p>
        </w:tc>
      </w:tr>
      <w:tr>
        <w:trPr>
          <w:cantSplit/>
        </w:trPr>
        <w:tc>
          <w:tcPr>
            <w:tcW w:type="dxa" w:w="1929"/>
          </w:tcPr>
          <w:p>
            <w:pPr>
              <w:spacing w:after="0"/>
              <w:jc w:val="left"/>
            </w:pPr>
            <w:r>
              <w:rPr>
                <w:sz w:val="16"/>
              </w:rPr>
              <w:t>Tornado</w:t>
            </w:r>
          </w:p>
        </w:tc>
        <w:tc>
          <w:tcPr>
            <w:tcW w:type="dxa" w:w="1597"/>
          </w:tcPr>
          <w:p>
            <w:pPr>
              <w:spacing w:after="0"/>
              <w:jc w:val="right"/>
            </w:pPr>
            <w:r>
              <w:rPr>
                <w:sz w:val="16"/>
              </w:rPr>
              <w:t>10 of 10</w:t>
            </w:r>
          </w:p>
        </w:tc>
        <w:tc>
          <w:tcPr>
            <w:tcW w:type="dxa" w:w="1205"/>
          </w:tcPr>
          <w:p>
            <w:pPr>
              <w:spacing w:after="0"/>
              <w:jc w:val="right"/>
            </w:pPr>
            <w:r>
              <w:rPr>
                <w:sz w:val="16"/>
              </w:rPr>
              <w:t>52.0</w:t>
            </w:r>
          </w:p>
        </w:tc>
        <w:tc>
          <w:tcPr>
            <w:tcW w:type="dxa" w:w="1264"/>
          </w:tcPr>
          <w:p>
            <w:pPr>
              <w:spacing w:after="0"/>
              <w:jc w:val="right"/>
            </w:pPr>
            <w:r>
              <w:rPr>
                <w:sz w:val="16"/>
              </w:rPr>
              <w:t>67.5</w:t>
            </w:r>
          </w:p>
        </w:tc>
        <w:tc>
          <w:tcPr>
            <w:tcW w:type="dxa" w:w="1205"/>
          </w:tcPr>
          <w:p>
            <w:pPr>
              <w:spacing w:after="0"/>
              <w:jc w:val="right"/>
            </w:pPr>
            <w:r>
              <w:rPr>
                <w:sz w:val="16"/>
              </w:rPr>
              <w:t>80.9</w:t>
            </w:r>
          </w:p>
        </w:tc>
        <w:tc>
          <w:tcPr>
            <w:tcW w:type="dxa" w:w="6911"/>
          </w:tcPr>
          <w:p>
            <w:pPr>
              <w:spacing w:after="0"/>
              <w:jc w:val="left"/>
            </w:pPr>
            <w:r>
              <w:rPr>
                <w:sz w:val="16"/>
              </w:rPr>
              <w:t>Relatively High 3, Relatively Moderate 6, Relatively Low 1</w:t>
            </w:r>
          </w:p>
        </w:tc>
      </w:tr>
      <w:tr>
        <w:trPr>
          <w:cantSplit/>
        </w:trPr>
        <w:tc>
          <w:tcPr>
            <w:tcW w:type="dxa" w:w="1929"/>
          </w:tcPr>
          <w:p>
            <w:pPr>
              <w:spacing w:after="0"/>
              <w:jc w:val="left"/>
            </w:pPr>
            <w:r>
              <w:rPr>
                <w:sz w:val="16"/>
              </w:rPr>
              <w:t>Wildfire</w:t>
            </w:r>
          </w:p>
        </w:tc>
        <w:tc>
          <w:tcPr>
            <w:tcW w:type="dxa" w:w="1597"/>
          </w:tcPr>
          <w:p>
            <w:pPr>
              <w:spacing w:after="0"/>
              <w:jc w:val="right"/>
            </w:pPr>
            <w:r>
              <w:rPr>
                <w:sz w:val="16"/>
              </w:rPr>
              <w:t>10 of 10</w:t>
            </w:r>
          </w:p>
        </w:tc>
        <w:tc>
          <w:tcPr>
            <w:tcW w:type="dxa" w:w="1205"/>
          </w:tcPr>
          <w:p>
            <w:pPr>
              <w:spacing w:after="0"/>
              <w:jc w:val="right"/>
            </w:pPr>
            <w:r>
              <w:rPr>
                <w:sz w:val="16"/>
              </w:rPr>
              <w:t>25.5</w:t>
            </w:r>
          </w:p>
        </w:tc>
        <w:tc>
          <w:tcPr>
            <w:tcW w:type="dxa" w:w="1264"/>
          </w:tcPr>
          <w:p>
            <w:pPr>
              <w:spacing w:after="0"/>
              <w:jc w:val="right"/>
            </w:pPr>
            <w:r>
              <w:rPr>
                <w:sz w:val="16"/>
              </w:rPr>
              <w:t>48.4</w:t>
            </w:r>
          </w:p>
        </w:tc>
        <w:tc>
          <w:tcPr>
            <w:tcW w:type="dxa" w:w="1205"/>
          </w:tcPr>
          <w:p>
            <w:pPr>
              <w:spacing w:after="0"/>
              <w:jc w:val="right"/>
            </w:pPr>
            <w:r>
              <w:rPr>
                <w:sz w:val="16"/>
              </w:rPr>
              <w:t>67.3</w:t>
            </w:r>
          </w:p>
        </w:tc>
        <w:tc>
          <w:tcPr>
            <w:tcW w:type="dxa" w:w="6911"/>
          </w:tcPr>
          <w:p>
            <w:pPr>
              <w:spacing w:after="0"/>
              <w:jc w:val="left"/>
            </w:pPr>
            <w:r>
              <w:rPr>
                <w:sz w:val="16"/>
              </w:rPr>
              <w:t>Very Low 10</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10 of 10</w:t>
            </w:r>
          </w:p>
        </w:tc>
        <w:tc>
          <w:tcPr>
            <w:tcW w:type="dxa" w:w="1205"/>
          </w:tcPr>
          <w:p>
            <w:pPr>
              <w:spacing w:after="0"/>
              <w:jc w:val="right"/>
            </w:pPr>
            <w:r>
              <w:rPr>
                <w:sz w:val="16"/>
              </w:rPr>
              <w:t>51.9</w:t>
            </w:r>
          </w:p>
        </w:tc>
        <w:tc>
          <w:tcPr>
            <w:tcW w:type="dxa" w:w="1264"/>
          </w:tcPr>
          <w:p>
            <w:pPr>
              <w:spacing w:after="0"/>
              <w:jc w:val="right"/>
            </w:pPr>
            <w:r>
              <w:rPr>
                <w:sz w:val="16"/>
              </w:rPr>
              <w:t>70.8</w:t>
            </w:r>
          </w:p>
        </w:tc>
        <w:tc>
          <w:tcPr>
            <w:tcW w:type="dxa" w:w="1205"/>
          </w:tcPr>
          <w:p>
            <w:pPr>
              <w:spacing w:after="0"/>
              <w:jc w:val="right"/>
            </w:pPr>
            <w:r>
              <w:rPr>
                <w:sz w:val="16"/>
              </w:rPr>
              <w:t>79.8</w:t>
            </w:r>
          </w:p>
        </w:tc>
        <w:tc>
          <w:tcPr>
            <w:tcW w:type="dxa" w:w="6911"/>
          </w:tcPr>
          <w:p>
            <w:pPr>
              <w:spacing w:after="0"/>
              <w:jc w:val="left"/>
            </w:pPr>
            <w:r>
              <w:rPr>
                <w:sz w:val="16"/>
              </w:rPr>
              <w:t>Relatively High 2, Relatively Moderate 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068"/>
        <w:gridCol w:w="864"/>
        <w:gridCol w:w="2971"/>
        <w:gridCol w:w="2369"/>
        <w:gridCol w:w="3071"/>
        <w:gridCol w:w="2770"/>
      </w:tblGrid>
      <w:tr>
        <w:trPr>
          <w:cantSplit/>
          <w:tblHeader/>
        </w:trPr>
        <w:tc>
          <w:tcPr>
            <w:tcW w:type="dxa" w:w="2068"/>
            <w:shd w:val="clear" w:color="auto" w:fill="E8E8E8"/>
          </w:tcPr>
          <w:p>
            <w:pPr>
              <w:spacing w:after="0"/>
              <w:jc w:val="left"/>
            </w:pPr>
            <w:r>
              <w:rPr>
                <w:b/>
                <w:sz w:val="16"/>
              </w:rPr>
              <w:t>Jurisdiction</w:t>
            </w:r>
          </w:p>
        </w:tc>
        <w:tc>
          <w:tcPr>
            <w:tcW w:type="dxa" w:w="864"/>
            <w:shd w:val="clear" w:color="auto" w:fill="E8E8E8"/>
          </w:tcPr>
          <w:p>
            <w:pPr>
              <w:spacing w:after="0"/>
              <w:jc w:val="left"/>
            </w:pPr>
            <w:r>
              <w:rPr>
                <w:b/>
                <w:sz w:val="16"/>
              </w:rPr>
              <w:t>Type</w:t>
            </w:r>
          </w:p>
        </w:tc>
        <w:tc>
          <w:tcPr>
            <w:tcW w:type="dxa" w:w="2971"/>
            <w:shd w:val="clear" w:color="auto" w:fill="E8E8E8"/>
          </w:tcPr>
          <w:p>
            <w:pPr>
              <w:spacing w:after="0"/>
              <w:jc w:val="left"/>
            </w:pPr>
            <w:r>
              <w:rPr>
                <w:b/>
                <w:sz w:val="16"/>
              </w:rPr>
              <w:t>Plan status</w:t>
            </w:r>
          </w:p>
        </w:tc>
        <w:tc>
          <w:tcPr>
            <w:tcW w:type="dxa" w:w="236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07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7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068"/>
          </w:tcPr>
          <w:p>
            <w:pPr>
              <w:spacing w:after="0"/>
              <w:jc w:val="left"/>
            </w:pPr>
            <w:r>
              <w:rPr>
                <w:sz w:val="16"/>
              </w:rPr>
              <w:t>Clinton County</w:t>
            </w:r>
          </w:p>
        </w:tc>
        <w:tc>
          <w:tcPr>
            <w:tcW w:type="dxa" w:w="864"/>
          </w:tcPr>
          <w:p>
            <w:pPr>
              <w:spacing w:after="0"/>
              <w:jc w:val="left"/>
            </w:pPr>
            <w:r>
              <w:rPr>
                <w:sz w:val="16"/>
              </w:rPr>
              <w:t>County</w:t>
            </w:r>
          </w:p>
        </w:tc>
        <w:tc>
          <w:tcPr>
            <w:tcW w:type="dxa" w:w="2971"/>
          </w:tcPr>
          <w:p>
            <w:pPr>
              <w:spacing w:after="0"/>
              <w:jc w:val="left"/>
            </w:pPr>
            <w:r>
              <w:rPr>
                <w:sz w:val="16"/>
              </w:rPr>
              <w:t>Approved, expires 2031-05-10</w:t>
            </w:r>
          </w:p>
        </w:tc>
        <w:tc>
          <w:tcPr>
            <w:tcW w:type="dxa" w:w="2369"/>
          </w:tcPr>
          <w:p>
            <w:pPr>
              <w:spacing w:after="0"/>
              <w:jc w:val="right"/>
            </w:pPr>
            <w:r>
              <w:rPr>
                <w:sz w:val="16"/>
              </w:rPr>
              <w:t>FMA RL 0, SRL 0; any 0</w:t>
            </w:r>
          </w:p>
        </w:tc>
        <w:tc>
          <w:tcPr>
            <w:tcW w:type="dxa" w:w="3071"/>
          </w:tcPr>
          <w:p>
            <w:pPr>
              <w:spacing w:after="0"/>
              <w:jc w:val="right"/>
            </w:pPr>
            <w:r>
              <w:rPr>
                <w:sz w:val="16"/>
              </w:rPr>
              <w:t>no Public Assistance recorded</w:t>
            </w:r>
          </w:p>
        </w:tc>
        <w:tc>
          <w:tcPr>
            <w:tcW w:type="dxa" w:w="2770"/>
          </w:tcPr>
          <w:p>
            <w:pPr>
              <w:spacing w:after="0"/>
              <w:jc w:val="right"/>
            </w:pPr>
            <w:r>
              <w:rPr>
                <w:sz w:val="16"/>
              </w:rPr>
              <w:t>0 total; 0 since its plan</w:t>
            </w:r>
          </w:p>
        </w:tc>
      </w:tr>
      <w:tr>
        <w:trPr>
          <w:cantSplit/>
        </w:trPr>
        <w:tc>
          <w:tcPr>
            <w:tcW w:type="dxa" w:w="2068"/>
          </w:tcPr>
          <w:p>
            <w:pPr>
              <w:spacing w:after="0"/>
              <w:jc w:val="left"/>
            </w:pPr>
            <w:r>
              <w:rPr>
                <w:sz w:val="16"/>
              </w:rPr>
              <w:t>Blanchester village</w:t>
            </w:r>
          </w:p>
        </w:tc>
        <w:tc>
          <w:tcPr>
            <w:tcW w:type="dxa" w:w="864"/>
          </w:tcPr>
          <w:p>
            <w:pPr>
              <w:spacing w:after="0"/>
              <w:jc w:val="left"/>
            </w:pPr>
            <w:r>
              <w:rPr>
                <w:sz w:val="16"/>
              </w:rPr>
              <w:t>Village</w:t>
            </w:r>
          </w:p>
        </w:tc>
        <w:tc>
          <w:tcPr>
            <w:tcW w:type="dxa" w:w="2971"/>
          </w:tcPr>
          <w:p>
            <w:pPr>
              <w:spacing w:after="0"/>
              <w:jc w:val="left"/>
            </w:pPr>
            <w:r>
              <w:rPr>
                <w:sz w:val="16"/>
              </w:rPr>
              <w:t>Approved, expires 2031-05-10</w:t>
            </w:r>
          </w:p>
        </w:tc>
        <w:tc>
          <w:tcPr>
            <w:tcW w:type="dxa" w:w="2369"/>
          </w:tcPr>
          <w:p>
            <w:pPr>
              <w:spacing w:after="0"/>
              <w:jc w:val="right"/>
            </w:pPr>
            <w:r>
              <w:rPr>
                <w:sz w:val="16"/>
              </w:rPr>
              <w:t>FMA RL 0, SRL 0; any 0</w:t>
            </w:r>
          </w:p>
        </w:tc>
        <w:tc>
          <w:tcPr>
            <w:tcW w:type="dxa" w:w="3071"/>
          </w:tcPr>
          <w:p>
            <w:pPr>
              <w:spacing w:after="0"/>
              <w:jc w:val="right"/>
            </w:pPr>
            <w:r>
              <w:rPr>
                <w:sz w:val="16"/>
              </w:rPr>
              <w:t>$63,280.58</w:t>
            </w:r>
          </w:p>
        </w:tc>
        <w:tc>
          <w:tcPr>
            <w:tcW w:type="dxa" w:w="2770"/>
          </w:tcPr>
          <w:p>
            <w:pPr>
              <w:spacing w:after="0"/>
              <w:jc w:val="right"/>
            </w:pPr>
            <w:r>
              <w:rPr>
                <w:sz w:val="16"/>
              </w:rPr>
              <w:t>27 total; 0 since its plan</w:t>
            </w:r>
          </w:p>
        </w:tc>
      </w:tr>
      <w:tr>
        <w:trPr>
          <w:cantSplit/>
        </w:trPr>
        <w:tc>
          <w:tcPr>
            <w:tcW w:type="dxa" w:w="2068"/>
          </w:tcPr>
          <w:p>
            <w:pPr>
              <w:spacing w:after="0"/>
              <w:jc w:val="left"/>
            </w:pPr>
            <w:r>
              <w:rPr>
                <w:sz w:val="16"/>
              </w:rPr>
              <w:t>Clarksville village</w:t>
            </w:r>
          </w:p>
        </w:tc>
        <w:tc>
          <w:tcPr>
            <w:tcW w:type="dxa" w:w="864"/>
          </w:tcPr>
          <w:p>
            <w:pPr>
              <w:spacing w:after="0"/>
              <w:jc w:val="left"/>
            </w:pPr>
            <w:r>
              <w:rPr>
                <w:sz w:val="16"/>
              </w:rPr>
              <w:t>Village</w:t>
            </w:r>
          </w:p>
        </w:tc>
        <w:tc>
          <w:tcPr>
            <w:tcW w:type="dxa" w:w="2971"/>
          </w:tcPr>
          <w:p>
            <w:pPr>
              <w:spacing w:after="0"/>
              <w:jc w:val="left"/>
            </w:pPr>
            <w:r>
              <w:rPr>
                <w:sz w:val="16"/>
              </w:rPr>
              <w:t>Approved, expires 2031-05-10</w:t>
            </w:r>
          </w:p>
        </w:tc>
        <w:tc>
          <w:tcPr>
            <w:tcW w:type="dxa" w:w="2369"/>
          </w:tcPr>
          <w:p>
            <w:pPr>
              <w:spacing w:after="0"/>
              <w:jc w:val="right"/>
            </w:pPr>
            <w:r>
              <w:rPr>
                <w:sz w:val="16"/>
              </w:rPr>
              <w:t>FMA RL 0, SRL 0; any 0</w:t>
            </w:r>
          </w:p>
        </w:tc>
        <w:tc>
          <w:tcPr>
            <w:tcW w:type="dxa" w:w="3071"/>
          </w:tcPr>
          <w:p>
            <w:pPr>
              <w:spacing w:after="0"/>
              <w:jc w:val="right"/>
            </w:pPr>
            <w:r>
              <w:rPr>
                <w:sz w:val="16"/>
              </w:rPr>
              <w:t>no Public Assistance recorded</w:t>
            </w:r>
          </w:p>
        </w:tc>
        <w:tc>
          <w:tcPr>
            <w:tcW w:type="dxa" w:w="2770"/>
          </w:tcPr>
          <w:p>
            <w:pPr>
              <w:spacing w:after="0"/>
              <w:jc w:val="right"/>
            </w:pPr>
            <w:r>
              <w:rPr>
                <w:sz w:val="16"/>
              </w:rPr>
              <w:t>30 total; 0 since its plan</w:t>
            </w:r>
          </w:p>
        </w:tc>
      </w:tr>
      <w:tr>
        <w:trPr>
          <w:cantSplit/>
        </w:trPr>
        <w:tc>
          <w:tcPr>
            <w:tcW w:type="dxa" w:w="2068"/>
          </w:tcPr>
          <w:p>
            <w:pPr>
              <w:spacing w:after="0"/>
              <w:jc w:val="left"/>
            </w:pPr>
            <w:r>
              <w:rPr>
                <w:sz w:val="16"/>
              </w:rPr>
              <w:t>Martinsville village</w:t>
            </w:r>
          </w:p>
        </w:tc>
        <w:tc>
          <w:tcPr>
            <w:tcW w:type="dxa" w:w="864"/>
          </w:tcPr>
          <w:p>
            <w:pPr>
              <w:spacing w:after="0"/>
              <w:jc w:val="left"/>
            </w:pPr>
            <w:r>
              <w:rPr>
                <w:sz w:val="16"/>
              </w:rPr>
              <w:t>Village</w:t>
            </w:r>
          </w:p>
        </w:tc>
        <w:tc>
          <w:tcPr>
            <w:tcW w:type="dxa" w:w="2971"/>
          </w:tcPr>
          <w:p>
            <w:pPr>
              <w:spacing w:after="0"/>
              <w:jc w:val="left"/>
            </w:pPr>
            <w:r>
              <w:rPr>
                <w:sz w:val="16"/>
              </w:rPr>
              <w:t>Plan 111502 approved 2026-05-11, pending adoption here; not yet eligible</w:t>
            </w:r>
          </w:p>
        </w:tc>
        <w:tc>
          <w:tcPr>
            <w:tcW w:type="dxa" w:w="2369"/>
          </w:tcPr>
          <w:p>
            <w:pPr>
              <w:spacing w:after="0"/>
              <w:jc w:val="right"/>
            </w:pPr>
            <w:r>
              <w:rPr>
                <w:sz w:val="16"/>
              </w:rPr>
              <w:t>FMA RL 0, SRL 0; any 0</w:t>
            </w:r>
          </w:p>
        </w:tc>
        <w:tc>
          <w:tcPr>
            <w:tcW w:type="dxa" w:w="3071"/>
          </w:tcPr>
          <w:p>
            <w:pPr>
              <w:spacing w:after="0"/>
              <w:jc w:val="right"/>
            </w:pPr>
            <w:r>
              <w:rPr>
                <w:sz w:val="16"/>
              </w:rPr>
              <w:t>no Public Assistance recorded</w:t>
            </w:r>
          </w:p>
        </w:tc>
        <w:tc>
          <w:tcPr>
            <w:tcW w:type="dxa" w:w="2770"/>
          </w:tcPr>
          <w:p>
            <w:pPr>
              <w:spacing w:after="0"/>
              <w:jc w:val="right"/>
            </w:pPr>
            <w:r>
              <w:rPr>
                <w:sz w:val="16"/>
              </w:rPr>
              <w:t>15 total; no approved plan</w:t>
            </w:r>
          </w:p>
        </w:tc>
      </w:tr>
      <w:tr>
        <w:trPr>
          <w:cantSplit/>
        </w:trPr>
        <w:tc>
          <w:tcPr>
            <w:tcW w:type="dxa" w:w="2068"/>
          </w:tcPr>
          <w:p>
            <w:pPr>
              <w:spacing w:after="0"/>
              <w:jc w:val="left"/>
            </w:pPr>
            <w:r>
              <w:rPr>
                <w:sz w:val="16"/>
              </w:rPr>
              <w:t>Midland village</w:t>
            </w:r>
          </w:p>
        </w:tc>
        <w:tc>
          <w:tcPr>
            <w:tcW w:type="dxa" w:w="864"/>
          </w:tcPr>
          <w:p>
            <w:pPr>
              <w:spacing w:after="0"/>
              <w:jc w:val="left"/>
            </w:pPr>
            <w:r>
              <w:rPr>
                <w:sz w:val="16"/>
              </w:rPr>
              <w:t>Village</w:t>
            </w:r>
          </w:p>
        </w:tc>
        <w:tc>
          <w:tcPr>
            <w:tcW w:type="dxa" w:w="2971"/>
          </w:tcPr>
          <w:p>
            <w:pPr>
              <w:spacing w:after="0"/>
              <w:jc w:val="left"/>
            </w:pPr>
            <w:r>
              <w:rPr>
                <w:sz w:val="16"/>
              </w:rPr>
              <w:t>Approved, expires 2031-05-10</w:t>
            </w:r>
          </w:p>
        </w:tc>
        <w:tc>
          <w:tcPr>
            <w:tcW w:type="dxa" w:w="2369"/>
          </w:tcPr>
          <w:p>
            <w:pPr>
              <w:spacing w:after="0"/>
              <w:jc w:val="right"/>
            </w:pPr>
            <w:r>
              <w:rPr>
                <w:sz w:val="16"/>
              </w:rPr>
              <w:t>FMA RL 0, SRL 0; any 0</w:t>
            </w:r>
          </w:p>
        </w:tc>
        <w:tc>
          <w:tcPr>
            <w:tcW w:type="dxa" w:w="3071"/>
          </w:tcPr>
          <w:p>
            <w:pPr>
              <w:spacing w:after="0"/>
              <w:jc w:val="right"/>
            </w:pPr>
            <w:r>
              <w:rPr>
                <w:sz w:val="16"/>
              </w:rPr>
              <w:t>no Public Assistance recorded</w:t>
            </w:r>
          </w:p>
        </w:tc>
        <w:tc>
          <w:tcPr>
            <w:tcW w:type="dxa" w:w="2770"/>
          </w:tcPr>
          <w:p>
            <w:pPr>
              <w:spacing w:after="0"/>
              <w:jc w:val="right"/>
            </w:pPr>
            <w:r>
              <w:rPr>
                <w:sz w:val="16"/>
              </w:rPr>
              <w:t>19 total; 0 since its plan</w:t>
            </w:r>
          </w:p>
        </w:tc>
      </w:tr>
      <w:tr>
        <w:trPr>
          <w:cantSplit/>
        </w:trPr>
        <w:tc>
          <w:tcPr>
            <w:tcW w:type="dxa" w:w="2068"/>
          </w:tcPr>
          <w:p>
            <w:pPr>
              <w:spacing w:after="0"/>
              <w:jc w:val="left"/>
            </w:pPr>
            <w:r>
              <w:rPr>
                <w:sz w:val="16"/>
              </w:rPr>
              <w:t>New Vienna village</w:t>
            </w:r>
          </w:p>
        </w:tc>
        <w:tc>
          <w:tcPr>
            <w:tcW w:type="dxa" w:w="864"/>
          </w:tcPr>
          <w:p>
            <w:pPr>
              <w:spacing w:after="0"/>
              <w:jc w:val="left"/>
            </w:pPr>
            <w:r>
              <w:rPr>
                <w:sz w:val="16"/>
              </w:rPr>
              <w:t>Village</w:t>
            </w:r>
          </w:p>
        </w:tc>
        <w:tc>
          <w:tcPr>
            <w:tcW w:type="dxa" w:w="2971"/>
          </w:tcPr>
          <w:p>
            <w:pPr>
              <w:spacing w:after="0"/>
              <w:jc w:val="left"/>
            </w:pPr>
            <w:r>
              <w:rPr>
                <w:sz w:val="16"/>
              </w:rPr>
              <w:t>Approved, expires 2031-05-10</w:t>
            </w:r>
          </w:p>
        </w:tc>
        <w:tc>
          <w:tcPr>
            <w:tcW w:type="dxa" w:w="2369"/>
          </w:tcPr>
          <w:p>
            <w:pPr>
              <w:spacing w:after="0"/>
              <w:jc w:val="right"/>
            </w:pPr>
            <w:r>
              <w:rPr>
                <w:sz w:val="16"/>
              </w:rPr>
              <w:t>FMA RL 0, SRL 0; any 0</w:t>
            </w:r>
          </w:p>
        </w:tc>
        <w:tc>
          <w:tcPr>
            <w:tcW w:type="dxa" w:w="3071"/>
          </w:tcPr>
          <w:p>
            <w:pPr>
              <w:spacing w:after="0"/>
              <w:jc w:val="right"/>
            </w:pPr>
            <w:r>
              <w:rPr>
                <w:sz w:val="16"/>
              </w:rPr>
              <w:t>$4,859.27</w:t>
            </w:r>
          </w:p>
        </w:tc>
        <w:tc>
          <w:tcPr>
            <w:tcW w:type="dxa" w:w="2770"/>
          </w:tcPr>
          <w:p>
            <w:pPr>
              <w:spacing w:after="0"/>
              <w:jc w:val="right"/>
            </w:pPr>
            <w:r>
              <w:rPr>
                <w:sz w:val="16"/>
              </w:rPr>
              <w:t>25 total; 0 since its plan</w:t>
            </w:r>
          </w:p>
        </w:tc>
      </w:tr>
      <w:tr>
        <w:trPr>
          <w:cantSplit/>
        </w:trPr>
        <w:tc>
          <w:tcPr>
            <w:tcW w:type="dxa" w:w="2068"/>
          </w:tcPr>
          <w:p>
            <w:pPr>
              <w:spacing w:after="0"/>
              <w:jc w:val="left"/>
            </w:pPr>
            <w:r>
              <w:rPr>
                <w:sz w:val="16"/>
              </w:rPr>
              <w:t>Port William village</w:t>
            </w:r>
          </w:p>
        </w:tc>
        <w:tc>
          <w:tcPr>
            <w:tcW w:type="dxa" w:w="864"/>
          </w:tcPr>
          <w:p>
            <w:pPr>
              <w:spacing w:after="0"/>
              <w:jc w:val="left"/>
            </w:pPr>
            <w:r>
              <w:rPr>
                <w:sz w:val="16"/>
              </w:rPr>
              <w:t>Village</w:t>
            </w:r>
          </w:p>
        </w:tc>
        <w:tc>
          <w:tcPr>
            <w:tcW w:type="dxa" w:w="2971"/>
          </w:tcPr>
          <w:p>
            <w:pPr>
              <w:spacing w:after="0"/>
              <w:jc w:val="left"/>
            </w:pPr>
            <w:r>
              <w:rPr>
                <w:sz w:val="16"/>
              </w:rPr>
              <w:t>Approved, expires 2031-05-10</w:t>
            </w:r>
          </w:p>
        </w:tc>
        <w:tc>
          <w:tcPr>
            <w:tcW w:type="dxa" w:w="2369"/>
          </w:tcPr>
          <w:p>
            <w:pPr>
              <w:spacing w:after="0"/>
              <w:jc w:val="right"/>
            </w:pPr>
            <w:r>
              <w:rPr>
                <w:sz w:val="16"/>
              </w:rPr>
              <w:t>FMA RL 0, SRL 0; any 0</w:t>
            </w:r>
          </w:p>
        </w:tc>
        <w:tc>
          <w:tcPr>
            <w:tcW w:type="dxa" w:w="3071"/>
          </w:tcPr>
          <w:p>
            <w:pPr>
              <w:spacing w:after="0"/>
              <w:jc w:val="right"/>
            </w:pPr>
            <w:r>
              <w:rPr>
                <w:sz w:val="16"/>
              </w:rPr>
              <w:t>no Public Assistance recorded</w:t>
            </w:r>
          </w:p>
        </w:tc>
        <w:tc>
          <w:tcPr>
            <w:tcW w:type="dxa" w:w="2770"/>
          </w:tcPr>
          <w:p>
            <w:pPr>
              <w:spacing w:after="0"/>
              <w:jc w:val="right"/>
            </w:pPr>
            <w:r>
              <w:rPr>
                <w:sz w:val="16"/>
              </w:rPr>
              <w:t>9 total; 0 since its plan</w:t>
            </w:r>
          </w:p>
        </w:tc>
      </w:tr>
      <w:tr>
        <w:trPr>
          <w:cantSplit/>
        </w:trPr>
        <w:tc>
          <w:tcPr>
            <w:tcW w:type="dxa" w:w="2068"/>
          </w:tcPr>
          <w:p>
            <w:pPr>
              <w:spacing w:after="0"/>
              <w:jc w:val="left"/>
            </w:pPr>
            <w:r>
              <w:rPr>
                <w:sz w:val="16"/>
              </w:rPr>
              <w:t>Sabina village</w:t>
            </w:r>
          </w:p>
        </w:tc>
        <w:tc>
          <w:tcPr>
            <w:tcW w:type="dxa" w:w="864"/>
          </w:tcPr>
          <w:p>
            <w:pPr>
              <w:spacing w:after="0"/>
              <w:jc w:val="left"/>
            </w:pPr>
            <w:r>
              <w:rPr>
                <w:sz w:val="16"/>
              </w:rPr>
              <w:t>Village</w:t>
            </w:r>
          </w:p>
        </w:tc>
        <w:tc>
          <w:tcPr>
            <w:tcW w:type="dxa" w:w="2971"/>
          </w:tcPr>
          <w:p>
            <w:pPr>
              <w:spacing w:after="0"/>
              <w:jc w:val="left"/>
            </w:pPr>
            <w:r>
              <w:rPr>
                <w:sz w:val="16"/>
              </w:rPr>
              <w:t>Approved, expires 2031-05-10</w:t>
            </w:r>
          </w:p>
        </w:tc>
        <w:tc>
          <w:tcPr>
            <w:tcW w:type="dxa" w:w="2369"/>
          </w:tcPr>
          <w:p>
            <w:pPr>
              <w:spacing w:after="0"/>
              <w:jc w:val="right"/>
            </w:pPr>
            <w:r>
              <w:rPr>
                <w:sz w:val="16"/>
              </w:rPr>
              <w:t>FMA RL 0, SRL 0; any 2</w:t>
            </w:r>
          </w:p>
        </w:tc>
        <w:tc>
          <w:tcPr>
            <w:tcW w:type="dxa" w:w="3071"/>
          </w:tcPr>
          <w:p>
            <w:pPr>
              <w:spacing w:after="0"/>
              <w:jc w:val="right"/>
            </w:pPr>
            <w:r>
              <w:rPr>
                <w:sz w:val="16"/>
              </w:rPr>
              <w:t>$10,671.60</w:t>
            </w:r>
          </w:p>
        </w:tc>
        <w:tc>
          <w:tcPr>
            <w:tcW w:type="dxa" w:w="2770"/>
          </w:tcPr>
          <w:p>
            <w:pPr>
              <w:spacing w:after="0"/>
              <w:jc w:val="right"/>
            </w:pPr>
            <w:r>
              <w:rPr>
                <w:sz w:val="16"/>
              </w:rPr>
              <w:t>28 total; 0 since its plan</w:t>
            </w:r>
          </w:p>
        </w:tc>
      </w:tr>
      <w:tr>
        <w:trPr>
          <w:cantSplit/>
        </w:trPr>
        <w:tc>
          <w:tcPr>
            <w:tcW w:type="dxa" w:w="2068"/>
          </w:tcPr>
          <w:p>
            <w:pPr>
              <w:spacing w:after="0"/>
              <w:jc w:val="left"/>
            </w:pPr>
            <w:r>
              <w:rPr>
                <w:sz w:val="16"/>
              </w:rPr>
              <w:t>Wilmington city</w:t>
            </w:r>
          </w:p>
        </w:tc>
        <w:tc>
          <w:tcPr>
            <w:tcW w:type="dxa" w:w="864"/>
          </w:tcPr>
          <w:p>
            <w:pPr>
              <w:spacing w:after="0"/>
              <w:jc w:val="left"/>
            </w:pPr>
            <w:r>
              <w:rPr>
                <w:sz w:val="16"/>
              </w:rPr>
              <w:t>City</w:t>
            </w:r>
          </w:p>
        </w:tc>
        <w:tc>
          <w:tcPr>
            <w:tcW w:type="dxa" w:w="2971"/>
          </w:tcPr>
          <w:p>
            <w:pPr>
              <w:spacing w:after="0"/>
              <w:jc w:val="left"/>
            </w:pPr>
            <w:r>
              <w:rPr>
                <w:sz w:val="16"/>
              </w:rPr>
              <w:t>Approved, expires 2031-05-10</w:t>
            </w:r>
          </w:p>
        </w:tc>
        <w:tc>
          <w:tcPr>
            <w:tcW w:type="dxa" w:w="2369"/>
          </w:tcPr>
          <w:p>
            <w:pPr>
              <w:spacing w:after="0"/>
              <w:jc w:val="right"/>
            </w:pPr>
            <w:r>
              <w:rPr>
                <w:sz w:val="16"/>
              </w:rPr>
              <w:t>FMA RL 0, SRL 0; any 0</w:t>
            </w:r>
          </w:p>
        </w:tc>
        <w:tc>
          <w:tcPr>
            <w:tcW w:type="dxa" w:w="3071"/>
          </w:tcPr>
          <w:p>
            <w:pPr>
              <w:spacing w:after="0"/>
              <w:jc w:val="right"/>
            </w:pPr>
            <w:r>
              <w:rPr>
                <w:sz w:val="16"/>
              </w:rPr>
              <w:t>$171,102.50</w:t>
            </w:r>
          </w:p>
        </w:tc>
        <w:tc>
          <w:tcPr>
            <w:tcW w:type="dxa" w:w="2770"/>
          </w:tcPr>
          <w:p>
            <w:pPr>
              <w:spacing w:after="0"/>
              <w:jc w:val="right"/>
            </w:pPr>
            <w:r>
              <w:rPr>
                <w:sz w:val="16"/>
              </w:rPr>
              <w:t>114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037"/>
        <w:gridCol w:w="1126"/>
        <w:gridCol w:w="969"/>
        <w:gridCol w:w="1305"/>
        <w:gridCol w:w="1196"/>
        <w:gridCol w:w="1092"/>
        <w:gridCol w:w="1092"/>
        <w:gridCol w:w="151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6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6"/>
            <w:shd w:val="clear" w:color="auto" w:fill="E8E8E8"/>
          </w:tcPr>
          <w:p>
            <w:pPr>
              <w:spacing w:after="0"/>
              <w:jc w:val="right"/>
            </w:pPr>
            <w:r>
              <w:rPr>
                <w:b/>
                <w:sz w:val="16"/>
              </w:rPr>
              <w:t>Storm Events damage since 2026-05-11</w:t>
            </w:r>
          </w:p>
          <w:p>
            <w:pPr>
              <w:spacing w:after="0"/>
              <w:jc w:val="right"/>
            </w:pPr>
            <w:r>
              <w:rPr>
                <w:i/>
                <w:color w:val="555555"/>
                <w:sz w:val="14"/>
              </w:rPr>
              <w:t>county-coded records, property plus crops, nominal dollars</w:t>
            </w:r>
          </w:p>
        </w:tc>
        <w:tc>
          <w:tcPr>
            <w:tcW w:type="dxa" w:w="109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1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$11,674,654,727</w:t>
            </w:r>
          </w:p>
        </w:tc>
        <w:tc>
          <w:tcPr>
            <w:tcW w:type="dxa" w:w="1215"/>
          </w:tcPr>
          <w:p>
            <w:pPr>
              <w:spacing w:after="0"/>
              <w:jc w:val="right"/>
            </w:pPr>
            <w:r>
              <w:rPr>
                <w:sz w:val="16"/>
              </w:rPr>
              <w:t>$150,491,709</w:t>
            </w:r>
          </w:p>
        </w:tc>
        <w:tc>
          <w:tcPr>
            <w:tcW w:type="dxa" w:w="1043"/>
          </w:tcPr>
          <w:p>
            <w:pPr>
              <w:spacing w:after="0"/>
              <w:jc w:val="right"/>
            </w:pPr>
            <w:r>
              <w:rPr>
                <w:sz w:val="16"/>
              </w:rPr>
              <w:t>41,956</w:t>
            </w:r>
          </w:p>
        </w:tc>
        <w:tc>
          <w:tcPr>
            <w:tcW w:type="dxa" w:w="1037"/>
          </w:tcPr>
          <w:p>
            <w:pPr>
              <w:spacing w:after="0"/>
              <w:jc w:val="right"/>
            </w:pPr>
            <w:r>
              <w:rPr>
                <w:sz w:val="16"/>
              </w:rPr>
              <w:t>$2,881</w:t>
            </w:r>
          </w:p>
        </w:tc>
        <w:tc>
          <w:tcPr>
            <w:tcW w:type="dxa" w:w="1126"/>
          </w:tcPr>
          <w:p>
            <w:pPr>
              <w:spacing w:after="0"/>
              <w:jc w:val="right"/>
            </w:pPr>
            <w:r>
              <w:rPr>
                <w:sz w:val="16"/>
              </w:rPr>
              <w:t>$112,987</w:t>
            </w:r>
          </w:p>
        </w:tc>
        <w:tc>
          <w:tcPr>
            <w:tcW w:type="dxa" w:w="969"/>
          </w:tcPr>
          <w:p>
            <w:pPr>
              <w:spacing w:after="0"/>
              <w:jc w:val="right"/>
            </w:pPr>
            <w:r>
              <w:rPr>
                <w:sz w:val="16"/>
              </w:rPr>
              <w:t>$540,211</w:t>
            </w:r>
          </w:p>
        </w:tc>
        <w:tc>
          <w:tcPr>
            <w:tcW w:type="dxa" w:w="1305"/>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$100,875,905</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$476,427</w:t>
            </w:r>
          </w:p>
        </w:tc>
        <w:tc>
          <w:tcPr>
            <w:tcW w:type="dxa" w:w="969"/>
          </w:tcPr>
          <w:p>
            <w:pPr>
              <w:spacing w:after="0"/>
              <w:jc w:val="right"/>
            </w:pPr>
            <w:r>
              <w:rPr>
                <w:sz w:val="16"/>
              </w:rPr>
              <w:t>n/a</w:t>
            </w:r>
          </w:p>
        </w:tc>
        <w:tc>
          <w:tcPr>
            <w:tcW w:type="dxa" w:w="1305"/>
          </w:tcPr>
          <w:p>
            <w:pPr>
              <w:spacing w:after="0"/>
              <w:jc w:val="right"/>
            </w:pPr>
            <w:r>
              <w:rPr>
                <w:sz w:val="16"/>
              </w:rPr>
              <w:t>0.472% (agriculture)</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$21,928,962,773</w:t>
            </w:r>
          </w:p>
        </w:tc>
        <w:tc>
          <w:tcPr>
            <w:tcW w:type="dxa" w:w="1215"/>
          </w:tcPr>
          <w:p>
            <w:pPr>
              <w:spacing w:after="0"/>
              <w:jc w:val="right"/>
            </w:pPr>
            <w:r>
              <w:rPr>
                <w:sz w:val="16"/>
              </w:rPr>
              <w:t>n/a</w:t>
            </w:r>
          </w:p>
        </w:tc>
        <w:tc>
          <w:tcPr>
            <w:tcW w:type="dxa" w:w="1043"/>
          </w:tcPr>
          <w:p>
            <w:pPr>
              <w:spacing w:after="0"/>
              <w:jc w:val="right"/>
            </w:pPr>
            <w:r>
              <w:rPr>
                <w:sz w:val="16"/>
              </w:rPr>
              <w:t>42,018</w:t>
            </w:r>
          </w:p>
        </w:tc>
        <w:tc>
          <w:tcPr>
            <w:tcW w:type="dxa" w:w="1037"/>
          </w:tcPr>
          <w:p>
            <w:pPr>
              <w:spacing w:after="0"/>
              <w:jc w:val="right"/>
            </w:pPr>
            <w:r>
              <w:rPr>
                <w:sz w:val="16"/>
              </w:rPr>
              <w:t>$482,366</w:t>
            </w:r>
          </w:p>
        </w:tc>
        <w:tc>
          <w:tcPr>
            <w:tcW w:type="dxa" w:w="1126"/>
          </w:tcPr>
          <w:p>
            <w:pPr>
              <w:spacing w:after="0"/>
              <w:jc w:val="right"/>
            </w:pPr>
            <w:r>
              <w:rPr>
                <w:sz w:val="16"/>
              </w:rPr>
              <w:t>n/a</w:t>
            </w:r>
          </w:p>
        </w:tc>
        <w:tc>
          <w:tcPr>
            <w:tcW w:type="dxa" w:w="969"/>
          </w:tcPr>
          <w:p>
            <w:pPr>
              <w:spacing w:after="0"/>
              <w:jc w:val="right"/>
            </w:pPr>
            <w:r>
              <w:rPr>
                <w:sz w:val="16"/>
              </w:rPr>
              <w:t>$178,141</w:t>
            </w:r>
          </w:p>
        </w:tc>
        <w:tc>
          <w:tcPr>
            <w:tcW w:type="dxa" w:w="1305"/>
          </w:tcPr>
          <w:p>
            <w:pPr>
              <w:spacing w:after="0"/>
              <w:jc w:val="right"/>
            </w:pPr>
            <w:r>
              <w:rPr>
                <w:sz w:val="16"/>
              </w:rPr>
              <w:t>0.0022%</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$11,674,657,792</w:t>
            </w:r>
          </w:p>
        </w:tc>
        <w:tc>
          <w:tcPr>
            <w:tcW w:type="dxa" w:w="1215"/>
          </w:tcPr>
          <w:p>
            <w:pPr>
              <w:spacing w:after="0"/>
              <w:jc w:val="right"/>
            </w:pPr>
            <w:r>
              <w:rPr>
                <w:sz w:val="16"/>
              </w:rPr>
              <w:t>$150,491,709</w:t>
            </w:r>
          </w:p>
        </w:tc>
        <w:tc>
          <w:tcPr>
            <w:tcW w:type="dxa" w:w="1043"/>
          </w:tcPr>
          <w:p>
            <w:pPr>
              <w:spacing w:after="0"/>
              <w:jc w:val="right"/>
            </w:pPr>
            <w:r>
              <w:rPr>
                <w:sz w:val="16"/>
              </w:rPr>
              <w:t>41,956</w:t>
            </w:r>
          </w:p>
        </w:tc>
        <w:tc>
          <w:tcPr>
            <w:tcW w:type="dxa" w:w="1037"/>
          </w:tcPr>
          <w:p>
            <w:pPr>
              <w:spacing w:after="0"/>
              <w:jc w:val="right"/>
            </w:pPr>
            <w:r>
              <w:rPr>
                <w:sz w:val="16"/>
              </w:rPr>
              <w:t>$137,597</w:t>
            </w:r>
          </w:p>
        </w:tc>
        <w:tc>
          <w:tcPr>
            <w:tcW w:type="dxa" w:w="1126"/>
          </w:tcPr>
          <w:p>
            <w:pPr>
              <w:spacing w:after="0"/>
              <w:jc w:val="right"/>
            </w:pPr>
            <w:r>
              <w:rPr>
                <w:sz w:val="16"/>
              </w:rPr>
              <w:t>$29,107</w:t>
            </w:r>
          </w:p>
        </w:tc>
        <w:tc>
          <w:tcPr>
            <w:tcW w:type="dxa" w:w="969"/>
          </w:tcPr>
          <w:p>
            <w:pPr>
              <w:spacing w:after="0"/>
              <w:jc w:val="right"/>
            </w:pPr>
            <w:r>
              <w:rPr>
                <w:sz w:val="16"/>
              </w:rPr>
              <w:t>$801</w:t>
            </w:r>
          </w:p>
        </w:tc>
        <w:tc>
          <w:tcPr>
            <w:tcW w:type="dxa" w:w="1305"/>
          </w:tcPr>
          <w:p>
            <w:pPr>
              <w:spacing w:after="0"/>
              <w:jc w:val="right"/>
            </w:pPr>
            <w:r>
              <w:rPr>
                <w:sz w:val="16"/>
              </w:rPr>
              <w:t>0.00118%</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$11,674,654,727</w:t>
            </w:r>
          </w:p>
        </w:tc>
        <w:tc>
          <w:tcPr>
            <w:tcW w:type="dxa" w:w="1215"/>
          </w:tcPr>
          <w:p>
            <w:pPr>
              <w:spacing w:after="0"/>
              <w:jc w:val="right"/>
            </w:pPr>
            <w:r>
              <w:rPr>
                <w:sz w:val="16"/>
              </w:rPr>
              <w:t>$150,491,709</w:t>
            </w:r>
          </w:p>
        </w:tc>
        <w:tc>
          <w:tcPr>
            <w:tcW w:type="dxa" w:w="1043"/>
          </w:tcPr>
          <w:p>
            <w:pPr>
              <w:spacing w:after="0"/>
              <w:jc w:val="right"/>
            </w:pPr>
            <w:r>
              <w:rPr>
                <w:sz w:val="16"/>
              </w:rPr>
              <w:t>41,956</w:t>
            </w:r>
          </w:p>
        </w:tc>
        <w:tc>
          <w:tcPr>
            <w:tcW w:type="dxa" w:w="1037"/>
          </w:tcPr>
          <w:p>
            <w:pPr>
              <w:spacing w:after="0"/>
              <w:jc w:val="right"/>
            </w:pPr>
            <w:r>
              <w:rPr>
                <w:sz w:val="16"/>
              </w:rPr>
              <w:t>$4,800</w:t>
            </w:r>
          </w:p>
        </w:tc>
        <w:tc>
          <w:tcPr>
            <w:tcW w:type="dxa" w:w="1126"/>
          </w:tcPr>
          <w:p>
            <w:pPr>
              <w:spacing w:after="0"/>
              <w:jc w:val="right"/>
            </w:pPr>
            <w:r>
              <w:rPr>
                <w:sz w:val="16"/>
              </w:rPr>
              <w:t>$2</w:t>
            </w:r>
          </w:p>
        </w:tc>
        <w:tc>
          <w:tcPr>
            <w:tcW w:type="dxa" w:w="969"/>
          </w:tcPr>
          <w:p>
            <w:pPr>
              <w:spacing w:after="0"/>
              <w:jc w:val="right"/>
            </w:pPr>
            <w:r>
              <w:rPr>
                <w:sz w:val="16"/>
              </w:rPr>
              <w:t>$602,384</w:t>
            </w:r>
          </w:p>
        </w:tc>
        <w:tc>
          <w:tcPr>
            <w:tcW w:type="dxa" w:w="1305"/>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$11,652,925,693</w:t>
            </w:r>
          </w:p>
        </w:tc>
        <w:tc>
          <w:tcPr>
            <w:tcW w:type="dxa" w:w="1215"/>
          </w:tcPr>
          <w:p>
            <w:pPr>
              <w:spacing w:after="0"/>
              <w:jc w:val="right"/>
            </w:pPr>
            <w:r>
              <w:rPr>
                <w:sz w:val="16"/>
              </w:rPr>
              <w:t>$146,594,439</w:t>
            </w:r>
          </w:p>
        </w:tc>
        <w:tc>
          <w:tcPr>
            <w:tcW w:type="dxa" w:w="1043"/>
          </w:tcPr>
          <w:p>
            <w:pPr>
              <w:spacing w:after="0"/>
              <w:jc w:val="right"/>
            </w:pPr>
            <w:r>
              <w:rPr>
                <w:sz w:val="16"/>
              </w:rPr>
              <w:t>41,856</w:t>
            </w:r>
          </w:p>
        </w:tc>
        <w:tc>
          <w:tcPr>
            <w:tcW w:type="dxa" w:w="1037"/>
          </w:tcPr>
          <w:p>
            <w:pPr>
              <w:spacing w:after="0"/>
              <w:jc w:val="right"/>
            </w:pPr>
            <w:r>
              <w:rPr>
                <w:sz w:val="16"/>
              </w:rPr>
              <w:t>$14,593</w:t>
            </w:r>
          </w:p>
        </w:tc>
        <w:tc>
          <w:tcPr>
            <w:tcW w:type="dxa" w:w="1126"/>
          </w:tcPr>
          <w:p>
            <w:pPr>
              <w:spacing w:after="0"/>
              <w:jc w:val="right"/>
            </w:pPr>
            <w:r>
              <w:rPr>
                <w:sz w:val="16"/>
              </w:rPr>
              <w:t>$8,233</w:t>
            </w:r>
          </w:p>
        </w:tc>
        <w:tc>
          <w:tcPr>
            <w:tcW w:type="dxa" w:w="969"/>
          </w:tcPr>
          <w:p>
            <w:pPr>
              <w:spacing w:after="0"/>
              <w:jc w:val="right"/>
            </w:pPr>
            <w:r>
              <w:rPr>
                <w:sz w:val="16"/>
              </w:rPr>
              <w:t>$157</w:t>
            </w:r>
          </w:p>
        </w:tc>
        <w:tc>
          <w:tcPr>
            <w:tcW w:type="dxa" w:w="1305"/>
          </w:tcPr>
          <w:p>
            <w:pPr>
              <w:spacing w:after="0"/>
              <w:jc w:val="right"/>
            </w:pPr>
            <w:r>
              <w:rPr>
                <w:sz w:val="16"/>
              </w:rPr>
              <w:t>0.000125%</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$11,674,654,727</w:t>
            </w:r>
          </w:p>
        </w:tc>
        <w:tc>
          <w:tcPr>
            <w:tcW w:type="dxa" w:w="1215"/>
          </w:tcPr>
          <w:p>
            <w:pPr>
              <w:spacing w:after="0"/>
              <w:jc w:val="right"/>
            </w:pPr>
            <w:r>
              <w:rPr>
                <w:sz w:val="16"/>
              </w:rPr>
              <w:t>n/a</w:t>
            </w:r>
          </w:p>
        </w:tc>
        <w:tc>
          <w:tcPr>
            <w:tcW w:type="dxa" w:w="1043"/>
          </w:tcPr>
          <w:p>
            <w:pPr>
              <w:spacing w:after="0"/>
              <w:jc w:val="right"/>
            </w:pPr>
            <w:r>
              <w:rPr>
                <w:sz w:val="16"/>
              </w:rPr>
              <w:t>41,956</w:t>
            </w:r>
          </w:p>
        </w:tc>
        <w:tc>
          <w:tcPr>
            <w:tcW w:type="dxa" w:w="1037"/>
          </w:tcPr>
          <w:p>
            <w:pPr>
              <w:spacing w:after="0"/>
              <w:jc w:val="right"/>
            </w:pPr>
            <w:r>
              <w:rPr>
                <w:sz w:val="16"/>
              </w:rPr>
              <w:t>$199,976</w:t>
            </w:r>
          </w:p>
        </w:tc>
        <w:tc>
          <w:tcPr>
            <w:tcW w:type="dxa" w:w="1126"/>
          </w:tcPr>
          <w:p>
            <w:pPr>
              <w:spacing w:after="0"/>
              <w:jc w:val="right"/>
            </w:pPr>
            <w:r>
              <w:rPr>
                <w:sz w:val="16"/>
              </w:rPr>
              <w:t>n/a</w:t>
            </w:r>
          </w:p>
        </w:tc>
        <w:tc>
          <w:tcPr>
            <w:tcW w:type="dxa" w:w="969"/>
          </w:tcPr>
          <w:p>
            <w:pPr>
              <w:spacing w:after="0"/>
              <w:jc w:val="right"/>
            </w:pPr>
            <w:r>
              <w:rPr>
                <w:sz w:val="16"/>
              </w:rPr>
              <w:t>$50,723</w:t>
            </w:r>
          </w:p>
        </w:tc>
        <w:tc>
          <w:tcPr>
            <w:tcW w:type="dxa" w:w="1305"/>
          </w:tcPr>
          <w:p>
            <w:pPr>
              <w:spacing w:after="0"/>
              <w:jc w:val="right"/>
            </w:pPr>
            <w:r>
              <w:rPr>
                <w:sz w:val="16"/>
              </w:rPr>
              <w:t>0.00171%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$11,665,883,008</w:t>
            </w:r>
          </w:p>
        </w:tc>
        <w:tc>
          <w:tcPr>
            <w:tcW w:type="dxa" w:w="1215"/>
          </w:tcPr>
          <w:p>
            <w:pPr>
              <w:spacing w:after="0"/>
              <w:jc w:val="right"/>
            </w:pPr>
            <w:r>
              <w:rPr>
                <w:sz w:val="16"/>
              </w:rPr>
              <w:t>$6,431,217</w:t>
            </w:r>
          </w:p>
        </w:tc>
        <w:tc>
          <w:tcPr>
            <w:tcW w:type="dxa" w:w="1043"/>
          </w:tcPr>
          <w:p>
            <w:pPr>
              <w:spacing w:after="0"/>
              <w:jc w:val="right"/>
            </w:pPr>
            <w:r>
              <w:rPr>
                <w:sz w:val="16"/>
              </w:rPr>
              <w:t>1,047</w:t>
            </w:r>
          </w:p>
        </w:tc>
        <w:tc>
          <w:tcPr>
            <w:tcW w:type="dxa" w:w="1037"/>
          </w:tcPr>
          <w:p>
            <w:pPr>
              <w:spacing w:after="0"/>
              <w:jc w:val="right"/>
            </w:pPr>
            <w:r>
              <w:rPr>
                <w:sz w:val="16"/>
              </w:rPr>
              <w:t>$5,503,659</w:t>
            </w:r>
          </w:p>
        </w:tc>
        <w:tc>
          <w:tcPr>
            <w:tcW w:type="dxa" w:w="1126"/>
          </w:tcPr>
          <w:p>
            <w:pPr>
              <w:spacing w:after="0"/>
              <w:jc w:val="right"/>
            </w:pPr>
            <w:r>
              <w:rPr>
                <w:sz w:val="16"/>
              </w:rPr>
              <w:t>$94</w:t>
            </w:r>
          </w:p>
        </w:tc>
        <w:tc>
          <w:tcPr>
            <w:tcW w:type="dxa" w:w="969"/>
          </w:tcPr>
          <w:p>
            <w:pPr>
              <w:spacing w:after="0"/>
              <w:jc w:val="right"/>
            </w:pPr>
            <w:r>
              <w:rPr>
                <w:sz w:val="16"/>
              </w:rPr>
              <w:t>$524,225</w:t>
            </w:r>
          </w:p>
        </w:tc>
        <w:tc>
          <w:tcPr>
            <w:tcW w:type="dxa" w:w="1305"/>
          </w:tcPr>
          <w:p>
            <w:pPr>
              <w:spacing w:after="0"/>
              <w:jc w:val="right"/>
            </w:pPr>
            <w:r>
              <w:rPr>
                <w:sz w:val="16"/>
              </w:rPr>
              <w:t>n/a (see note)</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$63,286,123</w:t>
            </w:r>
          </w:p>
        </w:tc>
        <w:tc>
          <w:tcPr>
            <w:tcW w:type="dxa" w:w="1215"/>
          </w:tcPr>
          <w:p>
            <w:pPr>
              <w:spacing w:after="0"/>
              <w:jc w:val="right"/>
            </w:pPr>
            <w:r>
              <w:rPr>
                <w:sz w:val="16"/>
              </w:rPr>
              <w:t>n/a</w:t>
            </w:r>
          </w:p>
        </w:tc>
        <w:tc>
          <w:tcPr>
            <w:tcW w:type="dxa" w:w="1043"/>
          </w:tcPr>
          <w:p>
            <w:pPr>
              <w:spacing w:after="0"/>
              <w:jc w:val="right"/>
            </w:pPr>
            <w:r>
              <w:rPr>
                <w:sz w:val="16"/>
              </w:rPr>
              <w:t>265</w:t>
            </w:r>
          </w:p>
        </w:tc>
        <w:tc>
          <w:tcPr>
            <w:tcW w:type="dxa" w:w="1037"/>
          </w:tcPr>
          <w:p>
            <w:pPr>
              <w:spacing w:after="0"/>
              <w:jc w:val="right"/>
            </w:pPr>
            <w:r>
              <w:rPr>
                <w:sz w:val="16"/>
              </w:rPr>
              <w:t>$84</w:t>
            </w:r>
          </w:p>
        </w:tc>
        <w:tc>
          <w:tcPr>
            <w:tcW w:type="dxa" w:w="1126"/>
          </w:tcPr>
          <w:p>
            <w:pPr>
              <w:spacing w:after="0"/>
              <w:jc w:val="right"/>
            </w:pPr>
            <w:r>
              <w:rPr>
                <w:sz w:val="16"/>
              </w:rPr>
              <w:t>n/a</w:t>
            </w:r>
          </w:p>
        </w:tc>
        <w:tc>
          <w:tcPr>
            <w:tcW w:type="dxa" w:w="969"/>
          </w:tcPr>
          <w:p>
            <w:pPr>
              <w:spacing w:after="0"/>
              <w:jc w:val="right"/>
            </w:pPr>
            <w:r>
              <w:rPr>
                <w:sz w:val="16"/>
              </w:rPr>
              <w:t>$1,401</w:t>
            </w:r>
          </w:p>
        </w:tc>
        <w:tc>
          <w:tcPr>
            <w:tcW w:type="dxa" w:w="1305"/>
          </w:tcPr>
          <w:p>
            <w:pPr>
              <w:spacing w:after="0"/>
              <w:jc w:val="right"/>
            </w:pPr>
            <w:r>
              <w:rPr>
                <w:sz w:val="16"/>
              </w:rPr>
              <w:t>0.000133%</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$11,674,657,792</w:t>
            </w:r>
          </w:p>
        </w:tc>
        <w:tc>
          <w:tcPr>
            <w:tcW w:type="dxa" w:w="1215"/>
          </w:tcPr>
          <w:p>
            <w:pPr>
              <w:spacing w:after="0"/>
              <w:jc w:val="right"/>
            </w:pPr>
            <w:r>
              <w:rPr>
                <w:sz w:val="16"/>
              </w:rPr>
              <w:t>n/a</w:t>
            </w:r>
          </w:p>
        </w:tc>
        <w:tc>
          <w:tcPr>
            <w:tcW w:type="dxa" w:w="1043"/>
          </w:tcPr>
          <w:p>
            <w:pPr>
              <w:spacing w:after="0"/>
              <w:jc w:val="right"/>
            </w:pPr>
            <w:r>
              <w:rPr>
                <w:sz w:val="16"/>
              </w:rPr>
              <w:t>41,956</w:t>
            </w:r>
          </w:p>
        </w:tc>
        <w:tc>
          <w:tcPr>
            <w:tcW w:type="dxa" w:w="1037"/>
          </w:tcPr>
          <w:p>
            <w:pPr>
              <w:spacing w:after="0"/>
              <w:jc w:val="right"/>
            </w:pPr>
            <w:r>
              <w:rPr>
                <w:sz w:val="16"/>
              </w:rPr>
              <w:t>$12,456</w:t>
            </w:r>
          </w:p>
        </w:tc>
        <w:tc>
          <w:tcPr>
            <w:tcW w:type="dxa" w:w="1126"/>
          </w:tcPr>
          <w:p>
            <w:pPr>
              <w:spacing w:after="0"/>
              <w:jc w:val="right"/>
            </w:pPr>
            <w:r>
              <w:rPr>
                <w:sz w:val="16"/>
              </w:rPr>
              <w:t>n/a</w:t>
            </w:r>
          </w:p>
        </w:tc>
        <w:tc>
          <w:tcPr>
            <w:tcW w:type="dxa" w:w="969"/>
          </w:tcPr>
          <w:p>
            <w:pPr>
              <w:spacing w:after="0"/>
              <w:jc w:val="right"/>
            </w:pPr>
            <w:r>
              <w:rPr>
                <w:sz w:val="16"/>
              </w:rPr>
              <w:t>$246,975</w:t>
            </w:r>
          </w:p>
        </w:tc>
        <w:tc>
          <w:tcPr>
            <w:tcW w:type="dxa" w:w="1305"/>
          </w:tcPr>
          <w:p>
            <w:pPr>
              <w:spacing w:after="0"/>
              <w:jc w:val="right"/>
            </w:pPr>
            <w:r>
              <w:rPr>
                <w:sz w:val="16"/>
              </w:rPr>
              <w:t>0.000107%</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$11,674,657,792</w:t>
            </w:r>
          </w:p>
        </w:tc>
        <w:tc>
          <w:tcPr>
            <w:tcW w:type="dxa" w:w="1215"/>
          </w:tcPr>
          <w:p>
            <w:pPr>
              <w:spacing w:after="0"/>
              <w:jc w:val="right"/>
            </w:pPr>
            <w:r>
              <w:rPr>
                <w:sz w:val="16"/>
              </w:rPr>
              <w:t>$150,491,709</w:t>
            </w:r>
          </w:p>
        </w:tc>
        <w:tc>
          <w:tcPr>
            <w:tcW w:type="dxa" w:w="1043"/>
          </w:tcPr>
          <w:p>
            <w:pPr>
              <w:spacing w:after="0"/>
              <w:jc w:val="right"/>
            </w:pPr>
            <w:r>
              <w:rPr>
                <w:sz w:val="16"/>
              </w:rPr>
              <w:t>41,956</w:t>
            </w:r>
          </w:p>
        </w:tc>
        <w:tc>
          <w:tcPr>
            <w:tcW w:type="dxa" w:w="1037"/>
          </w:tcPr>
          <w:p>
            <w:pPr>
              <w:spacing w:after="0"/>
              <w:jc w:val="right"/>
            </w:pPr>
            <w:r>
              <w:rPr>
                <w:sz w:val="16"/>
              </w:rPr>
              <w:t>$449,313</w:t>
            </w:r>
          </w:p>
        </w:tc>
        <w:tc>
          <w:tcPr>
            <w:tcW w:type="dxa" w:w="1126"/>
          </w:tcPr>
          <w:p>
            <w:pPr>
              <w:spacing w:after="0"/>
              <w:jc w:val="right"/>
            </w:pPr>
            <w:r>
              <w:rPr>
                <w:sz w:val="16"/>
              </w:rPr>
              <w:t>$1,787</w:t>
            </w:r>
          </w:p>
        </w:tc>
        <w:tc>
          <w:tcPr>
            <w:tcW w:type="dxa" w:w="969"/>
          </w:tcPr>
          <w:p>
            <w:pPr>
              <w:spacing w:after="0"/>
              <w:jc w:val="right"/>
            </w:pPr>
            <w:r>
              <w:rPr>
                <w:sz w:val="16"/>
              </w:rPr>
              <w:t>$380,511</w:t>
            </w:r>
          </w:p>
        </w:tc>
        <w:tc>
          <w:tcPr>
            <w:tcW w:type="dxa" w:w="1305"/>
          </w:tcPr>
          <w:p>
            <w:pPr>
              <w:spacing w:after="0"/>
              <w:jc w:val="right"/>
            </w:pPr>
            <w:r>
              <w:rPr>
                <w:sz w:val="16"/>
              </w:rPr>
              <w:t>0.00385%</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$11,674,657,792</w:t>
            </w:r>
          </w:p>
        </w:tc>
        <w:tc>
          <w:tcPr>
            <w:tcW w:type="dxa" w:w="1215"/>
          </w:tcPr>
          <w:p>
            <w:pPr>
              <w:spacing w:after="0"/>
              <w:jc w:val="right"/>
            </w:pPr>
            <w:r>
              <w:rPr>
                <w:sz w:val="16"/>
              </w:rPr>
              <w:t>$150,491,709</w:t>
            </w:r>
          </w:p>
        </w:tc>
        <w:tc>
          <w:tcPr>
            <w:tcW w:type="dxa" w:w="1043"/>
          </w:tcPr>
          <w:p>
            <w:pPr>
              <w:spacing w:after="0"/>
              <w:jc w:val="right"/>
            </w:pPr>
            <w:r>
              <w:rPr>
                <w:sz w:val="16"/>
              </w:rPr>
              <w:t>41,956</w:t>
            </w:r>
          </w:p>
        </w:tc>
        <w:tc>
          <w:tcPr>
            <w:tcW w:type="dxa" w:w="1037"/>
          </w:tcPr>
          <w:p>
            <w:pPr>
              <w:spacing w:after="0"/>
              <w:jc w:val="right"/>
            </w:pPr>
            <w:r>
              <w:rPr>
                <w:sz w:val="16"/>
              </w:rPr>
              <w:t>$1,198,401</w:t>
            </w:r>
          </w:p>
        </w:tc>
        <w:tc>
          <w:tcPr>
            <w:tcW w:type="dxa" w:w="1126"/>
          </w:tcPr>
          <w:p>
            <w:pPr>
              <w:spacing w:after="0"/>
              <w:jc w:val="right"/>
            </w:pPr>
            <w:r>
              <w:rPr>
                <w:sz w:val="16"/>
              </w:rPr>
              <w:t>$1,178</w:t>
            </w:r>
          </w:p>
        </w:tc>
        <w:tc>
          <w:tcPr>
            <w:tcW w:type="dxa" w:w="969"/>
          </w:tcPr>
          <w:p>
            <w:pPr>
              <w:spacing w:after="0"/>
              <w:jc w:val="right"/>
            </w:pPr>
            <w:r>
              <w:rPr>
                <w:sz w:val="16"/>
              </w:rPr>
              <w:t>$388,568</w:t>
            </w:r>
          </w:p>
        </w:tc>
        <w:tc>
          <w:tcPr>
            <w:tcW w:type="dxa" w:w="1305"/>
          </w:tcPr>
          <w:p>
            <w:pPr>
              <w:spacing w:after="0"/>
              <w:jc w:val="right"/>
            </w:pPr>
            <w:r>
              <w:rPr>
                <w:sz w:val="16"/>
              </w:rPr>
              <w:t>0.0103%</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$1,975,321,003</w:t>
            </w:r>
          </w:p>
        </w:tc>
        <w:tc>
          <w:tcPr>
            <w:tcW w:type="dxa" w:w="1215"/>
          </w:tcPr>
          <w:p>
            <w:pPr>
              <w:spacing w:after="0"/>
              <w:jc w:val="right"/>
            </w:pPr>
            <w:r>
              <w:rPr>
                <w:sz w:val="16"/>
              </w:rPr>
              <w:t>$12,062,436</w:t>
            </w:r>
          </w:p>
        </w:tc>
        <w:tc>
          <w:tcPr>
            <w:tcW w:type="dxa" w:w="1043"/>
          </w:tcPr>
          <w:p>
            <w:pPr>
              <w:spacing w:after="0"/>
              <w:jc w:val="right"/>
            </w:pPr>
            <w:r>
              <w:rPr>
                <w:sz w:val="16"/>
              </w:rPr>
              <w:t>9,317</w:t>
            </w:r>
          </w:p>
        </w:tc>
        <w:tc>
          <w:tcPr>
            <w:tcW w:type="dxa" w:w="1037"/>
          </w:tcPr>
          <w:p>
            <w:pPr>
              <w:spacing w:after="0"/>
              <w:jc w:val="right"/>
            </w:pPr>
            <w:r>
              <w:rPr>
                <w:sz w:val="16"/>
              </w:rPr>
              <w:t>$2,594</w:t>
            </w:r>
          </w:p>
        </w:tc>
        <w:tc>
          <w:tcPr>
            <w:tcW w:type="dxa" w:w="1126"/>
          </w:tcPr>
          <w:p>
            <w:pPr>
              <w:spacing w:after="0"/>
              <w:jc w:val="right"/>
            </w:pPr>
            <w:r>
              <w:rPr>
                <w:sz w:val="16"/>
              </w:rPr>
              <w:t>$2</w:t>
            </w:r>
          </w:p>
        </w:tc>
        <w:tc>
          <w:tcPr>
            <w:tcW w:type="dxa" w:w="969"/>
          </w:tcPr>
          <w:p>
            <w:pPr>
              <w:spacing w:after="0"/>
              <w:jc w:val="right"/>
            </w:pPr>
            <w:r>
              <w:rPr>
                <w:sz w:val="16"/>
              </w:rPr>
              <w:t>$455</w:t>
            </w:r>
          </w:p>
        </w:tc>
        <w:tc>
          <w:tcPr>
            <w:tcW w:type="dxa" w:w="1305"/>
          </w:tcPr>
          <w:p>
            <w:pPr>
              <w:spacing w:after="0"/>
              <w:jc w:val="right"/>
            </w:pPr>
            <w:r>
              <w:rPr>
                <w:sz w:val="16"/>
              </w:rPr>
              <w:t>0.000131%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$11,674,654,727</w:t>
            </w:r>
          </w:p>
        </w:tc>
        <w:tc>
          <w:tcPr>
            <w:tcW w:type="dxa" w:w="1215"/>
          </w:tcPr>
          <w:p>
            <w:pPr>
              <w:spacing w:after="0"/>
              <w:jc w:val="right"/>
            </w:pPr>
            <w:r>
              <w:rPr>
                <w:sz w:val="16"/>
              </w:rPr>
              <w:t>$150,491,709</w:t>
            </w:r>
          </w:p>
        </w:tc>
        <w:tc>
          <w:tcPr>
            <w:tcW w:type="dxa" w:w="1043"/>
          </w:tcPr>
          <w:p>
            <w:pPr>
              <w:spacing w:after="0"/>
              <w:jc w:val="right"/>
            </w:pPr>
            <w:r>
              <w:rPr>
                <w:sz w:val="16"/>
              </w:rPr>
              <w:t>41,956</w:t>
            </w:r>
          </w:p>
        </w:tc>
        <w:tc>
          <w:tcPr>
            <w:tcW w:type="dxa" w:w="1037"/>
          </w:tcPr>
          <w:p>
            <w:pPr>
              <w:spacing w:after="0"/>
              <w:jc w:val="right"/>
            </w:pPr>
            <w:r>
              <w:rPr>
                <w:sz w:val="16"/>
              </w:rPr>
              <w:t>$34,071</w:t>
            </w:r>
          </w:p>
        </w:tc>
        <w:tc>
          <w:tcPr>
            <w:tcW w:type="dxa" w:w="1126"/>
          </w:tcPr>
          <w:p>
            <w:pPr>
              <w:spacing w:after="0"/>
              <w:jc w:val="right"/>
            </w:pPr>
            <w:r>
              <w:rPr>
                <w:sz w:val="16"/>
              </w:rPr>
              <w:t>$584</w:t>
            </w:r>
          </w:p>
        </w:tc>
        <w:tc>
          <w:tcPr>
            <w:tcW w:type="dxa" w:w="969"/>
          </w:tcPr>
          <w:p>
            <w:pPr>
              <w:spacing w:after="0"/>
              <w:jc w:val="right"/>
            </w:pPr>
            <w:r>
              <w:rPr>
                <w:sz w:val="16"/>
              </w:rPr>
              <w:t>$27,129</w:t>
            </w:r>
          </w:p>
        </w:tc>
        <w:tc>
          <w:tcPr>
            <w:tcW w:type="dxa" w:w="1305"/>
          </w:tcPr>
          <w:p>
            <w:pPr>
              <w:spacing w:after="0"/>
              <w:jc w:val="right"/>
            </w:pPr>
            <w:r>
              <w:rPr>
                <w:sz w:val="16"/>
              </w:rPr>
              <w:t>0.000292%</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2026-05-11 (Storm Events through 2026-06-30): 0 county-coded records, 0 with a damage value recorded (including $0), $0;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41,956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$11,674,657,792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$150,491,709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Very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$8,673,192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$2,941,681</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Sabina village</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Statewide, no county in FEMA's file</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Clinton County</w:t>
            </w:r>
          </w:p>
        </w:tc>
        <w:tc>
          <w:tcPr>
            <w:tcW w:type="dxa" w:w="1545"/>
          </w:tcPr>
          <w:p>
            <w:pPr>
              <w:spacing w:after="0"/>
              <w:jc w:val="left"/>
            </w:pPr>
            <w:r>
              <w:rPr>
                <w:sz w:val="16"/>
              </w:rPr>
              <w:t>390764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Blanchester village</w:t>
            </w:r>
          </w:p>
        </w:tc>
        <w:tc>
          <w:tcPr>
            <w:tcW w:type="dxa" w:w="1545"/>
          </w:tcPr>
          <w:p>
            <w:pPr>
              <w:spacing w:after="0"/>
              <w:jc w:val="left"/>
            </w:pPr>
            <w:r>
              <w:rPr>
                <w:sz w:val="16"/>
              </w:rPr>
              <w:t>390074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Clarksville village</w:t>
            </w:r>
          </w:p>
        </w:tc>
        <w:tc>
          <w:tcPr>
            <w:tcW w:type="dxa" w:w="1545"/>
          </w:tcPr>
          <w:p>
            <w:pPr>
              <w:spacing w:after="0"/>
              <w:jc w:val="left"/>
            </w:pPr>
            <w:r>
              <w:rPr>
                <w:sz w:val="16"/>
              </w:rPr>
              <w:t>390820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Martinsville village</w:t>
            </w:r>
          </w:p>
        </w:tc>
        <w:tc>
          <w:tcPr>
            <w:tcW w:type="dxa" w:w="1545"/>
          </w:tcPr>
          <w:p>
            <w:pPr>
              <w:spacing w:after="0"/>
              <w:jc w:val="left"/>
            </w:pPr>
            <w:r>
              <w:rPr>
                <w:sz w:val="16"/>
              </w:rPr>
              <w:t>390878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Midland village</w:t>
            </w:r>
          </w:p>
        </w:tc>
        <w:tc>
          <w:tcPr>
            <w:tcW w:type="dxa" w:w="1545"/>
          </w:tcPr>
          <w:p>
            <w:pPr>
              <w:spacing w:after="0"/>
              <w:jc w:val="left"/>
            </w:pPr>
            <w:r>
              <w:rPr>
                <w:sz w:val="16"/>
              </w:rPr>
              <w:t>390933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New Vienna village</w:t>
            </w:r>
          </w:p>
        </w:tc>
        <w:tc>
          <w:tcPr>
            <w:tcW w:type="dxa" w:w="1545"/>
          </w:tcPr>
          <w:p>
            <w:pPr>
              <w:spacing w:after="0"/>
              <w:jc w:val="left"/>
            </w:pPr>
            <w:r>
              <w:rPr>
                <w:sz w:val="16"/>
              </w:rPr>
              <w:t>390849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Port William village</w:t>
            </w:r>
          </w:p>
        </w:tc>
        <w:tc>
          <w:tcPr>
            <w:tcW w:type="dxa" w:w="1545"/>
          </w:tcPr>
          <w:p>
            <w:pPr>
              <w:spacing w:after="0"/>
              <w:jc w:val="left"/>
            </w:pPr>
            <w:r>
              <w:rPr>
                <w:sz w:val="16"/>
              </w:rPr>
              <w:t>390852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Sabina village</w:t>
            </w:r>
          </w:p>
        </w:tc>
        <w:tc>
          <w:tcPr>
            <w:tcW w:type="dxa" w:w="1545"/>
          </w:tcPr>
          <w:p>
            <w:pPr>
              <w:spacing w:after="0"/>
              <w:jc w:val="left"/>
            </w:pPr>
            <w:r>
              <w:rPr>
                <w:sz w:val="16"/>
              </w:rPr>
              <w:t>390627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Wilmington city</w:t>
            </w:r>
          </w:p>
        </w:tc>
        <w:tc>
          <w:tcPr>
            <w:tcW w:type="dxa" w:w="1545"/>
          </w:tcPr>
          <w:p>
            <w:pPr>
              <w:spacing w:after="0"/>
              <w:jc w:val="left"/>
            </w:pPr>
            <w:r>
              <w:rPr>
                <w:sz w:val="16"/>
              </w:rPr>
              <w:t>390075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Clinton County, OH: risk-assessment baseline packet, release 2026-10 (data as of 2026-09-30; County FIPS 39027). Automated baseline. </w:t>
      </w:r>
      <w:hyperlink r:id="rId15">
        <w:r>
          <w:rPr>
            <w:color w:val="1F4E99"/>
            <w:sz w:val="17"/>
            <w:u w:val="single"/>
          </w:rPr>
          <w:t>https://hazardplain.org/oh/39027/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hazard-plain_2026-10_OH_39027.docx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Clinton County, OH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h/3902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Clinton County, OH: Risk-assessment baseline packet</dc:title>
  <dc:subject>Hazard Plain release 2026-10, as of 2026-09-30. Automated baseline</dc:subject>
  <dc:creator>Hazard Plain</dc:creator>
  <cp:keywords>Hazard Plain; hazard mitigation; risk assessment; 39027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