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Belmont County, OH</w:t>
      </w:r>
    </w:p>
    <w:p>
      <w:pPr>
        <w:spacing w:after="120" w:before="0"/>
      </w:pPr>
      <w:r>
        <w:rPr>
          <w:color w:val="555555"/>
          <w:sz w:val="24"/>
        </w:rPr>
        <w:t>Risk-assessment baseline packet</w:t>
      </w:r>
    </w:p>
    <w:p>
      <w:pPr>
        <w:spacing w:after="120" w:before="0"/>
      </w:pPr>
      <w:r>
        <w:rPr>
          <w:b/>
          <w:sz w:val="18"/>
        </w:rPr>
        <w:t xml:space="preserve">County FIPS: </w:t>
      </w:r>
      <w:r>
        <w:rPr>
          <w:sz w:val="18"/>
        </w:rPr>
        <w:t>39013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2025-10-26. Plan: Belmont County (FEMA plan 106752), approved 2020-10-27.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2020-10-27: no new hazard declaration and 132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($24,832,881 a year), Tornado ($1,264,403) and Lightning ($1,243,876).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2025-10-26</w:t>
      </w:r>
    </w:p>
    <w:p>
      <w:pPr>
        <w:keepNext/>
        <w:spacing w:after="40" w:before="0"/>
      </w:pPr>
      <w:r>
        <w:rPr>
          <w:b/>
        </w:rPr>
        <w:t xml:space="preserve">Plan: </w:t>
      </w:r>
      <w:r>
        <w:rPr/>
        <w:t>Belmont County (FEMA plan 106752)</w:t>
      </w:r>
    </w:p>
    <w:p>
      <w:pPr>
        <w:keepNext/>
        <w:spacing w:after="40" w:before="0"/>
      </w:pPr>
      <w:r>
        <w:rPr>
          <w:b/>
        </w:rPr>
        <w:t xml:space="preserve">Approved: </w:t>
      </w:r>
      <w:r>
        <w:rPr/>
        <w:t>2020-10-27</w:t>
      </w:r>
    </w:p>
    <w:p>
      <w:pPr>
        <w:keepNext/>
        <w:spacing w:after="40" w:before="0"/>
      </w:pPr>
      <w:r>
        <w:rPr>
          <w:b/>
        </w:rPr>
        <w:t xml:space="preserve">Days since expiry: </w:t>
      </w:r>
      <w:r>
        <w:rPr/>
        <w:t>339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68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2"/>
        <w:gridCol w:w="1024"/>
        <w:gridCol w:w="2689"/>
        <w:gridCol w:w="4115"/>
        <w:gridCol w:w="1381"/>
        <w:gridCol w:w="1381"/>
        <w:gridCol w:w="1191"/>
      </w:tblGrid>
      <w:tr>
        <w:trPr>
          <w:cantSplit/>
          <w:tblHeader/>
        </w:trPr>
        <w:tc>
          <w:tcPr>
            <w:tcW w:type="dxa" w:w="2332"/>
            <w:shd w:val="clear" w:color="auto" w:fill="E8E8E8"/>
          </w:tcPr>
          <w:p>
            <w:pPr>
              <w:spacing w:after="0"/>
              <w:jc w:val="left"/>
            </w:pPr>
            <w:r>
              <w:rPr>
                <w:b/>
                <w:sz w:val="16"/>
              </w:rPr>
              <w:t>Jurisdiction</w:t>
            </w:r>
          </w:p>
        </w:tc>
        <w:tc>
          <w:tcPr>
            <w:tcW w:type="dxa" w:w="1024"/>
            <w:shd w:val="clear" w:color="auto" w:fill="E8E8E8"/>
          </w:tcPr>
          <w:p>
            <w:pPr>
              <w:spacing w:after="0"/>
              <w:jc w:val="left"/>
            </w:pPr>
            <w:r>
              <w:rPr>
                <w:b/>
                <w:sz w:val="16"/>
              </w:rPr>
              <w:t>Type</w:t>
            </w:r>
          </w:p>
        </w:tc>
        <w:tc>
          <w:tcPr>
            <w:tcW w:type="dxa" w:w="2689"/>
            <w:shd w:val="clear" w:color="auto" w:fill="E8E8E8"/>
          </w:tcPr>
          <w:p>
            <w:pPr>
              <w:spacing w:after="0"/>
              <w:jc w:val="left"/>
            </w:pPr>
            <w:r>
              <w:rPr>
                <w:b/>
                <w:sz w:val="16"/>
              </w:rPr>
              <w:t>Status</w:t>
            </w:r>
          </w:p>
        </w:tc>
        <w:tc>
          <w:tcPr>
            <w:tcW w:type="dxa" w:w="4115"/>
            <w:shd w:val="clear" w:color="auto" w:fill="E8E8E8"/>
          </w:tcPr>
          <w:p>
            <w:pPr>
              <w:spacing w:after="0"/>
              <w:jc w:val="left"/>
            </w:pPr>
            <w:r>
              <w:rPr>
                <w:b/>
                <w:sz w:val="16"/>
              </w:rPr>
              <w:t>Plan</w:t>
            </w:r>
          </w:p>
        </w:tc>
        <w:tc>
          <w:tcPr>
            <w:tcW w:type="dxa" w:w="1381"/>
            <w:shd w:val="clear" w:color="auto" w:fill="E8E8E8"/>
          </w:tcPr>
          <w:p>
            <w:pPr>
              <w:spacing w:after="0"/>
              <w:jc w:val="left"/>
            </w:pPr>
            <w:r>
              <w:rPr>
                <w:b/>
                <w:sz w:val="16"/>
              </w:rPr>
              <w:t>Approved</w:t>
            </w:r>
          </w:p>
        </w:tc>
        <w:tc>
          <w:tcPr>
            <w:tcW w:type="dxa" w:w="1381"/>
            <w:shd w:val="clear" w:color="auto" w:fill="E8E8E8"/>
          </w:tcPr>
          <w:p>
            <w:pPr>
              <w:spacing w:after="0"/>
              <w:jc w:val="left"/>
            </w:pPr>
            <w:r>
              <w:rPr>
                <w:b/>
                <w:sz w:val="16"/>
              </w:rPr>
              <w:t>Expires</w:t>
            </w:r>
          </w:p>
        </w:tc>
        <w:tc>
          <w:tcPr>
            <w:tcW w:type="dxa" w:w="11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32"/>
          </w:tcPr>
          <w:p>
            <w:pPr>
              <w:spacing w:after="0"/>
              <w:jc w:val="left"/>
            </w:pPr>
            <w:r>
              <w:rPr>
                <w:sz w:val="16"/>
              </w:rPr>
              <w:t>Belmont County</w:t>
            </w:r>
          </w:p>
        </w:tc>
        <w:tc>
          <w:tcPr>
            <w:tcW w:type="dxa" w:w="1024"/>
          </w:tcPr>
          <w:p>
            <w:pPr>
              <w:spacing w:after="0"/>
              <w:jc w:val="left"/>
            </w:pPr>
            <w:r>
              <w:rPr>
                <w:sz w:val="16"/>
              </w:rPr>
              <w:t>County</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Barnesville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Bellaire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Belmont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Bethesda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Bridgeport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Brookside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Flushing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Holloway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Martins Ferry city</w:t>
            </w:r>
          </w:p>
        </w:tc>
        <w:tc>
          <w:tcPr>
            <w:tcW w:type="dxa" w:w="1024"/>
          </w:tcPr>
          <w:p>
            <w:pPr>
              <w:spacing w:after="0"/>
              <w:jc w:val="left"/>
            </w:pPr>
            <w:r>
              <w:rPr>
                <w:sz w:val="16"/>
              </w:rPr>
              <w:t>City</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Morristown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Powhatan Point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Shadyside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St. Clairsville city</w:t>
            </w:r>
          </w:p>
        </w:tc>
        <w:tc>
          <w:tcPr>
            <w:tcW w:type="dxa" w:w="1024"/>
          </w:tcPr>
          <w:p>
            <w:pPr>
              <w:spacing w:after="0"/>
              <w:jc w:val="left"/>
            </w:pPr>
            <w:r>
              <w:rPr>
                <w:sz w:val="16"/>
              </w:rPr>
              <w:t>City</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r>
        <w:trPr>
          <w:cantSplit/>
        </w:trPr>
        <w:tc>
          <w:tcPr>
            <w:tcW w:type="dxa" w:w="2332"/>
          </w:tcPr>
          <w:p>
            <w:pPr>
              <w:spacing w:after="0"/>
              <w:jc w:val="left"/>
            </w:pPr>
            <w:r>
              <w:rPr>
                <w:sz w:val="16"/>
              </w:rPr>
              <w:t>Yorkville village</w:t>
            </w:r>
          </w:p>
        </w:tc>
        <w:tc>
          <w:tcPr>
            <w:tcW w:type="dxa" w:w="1024"/>
          </w:tcPr>
          <w:p>
            <w:pPr>
              <w:spacing w:after="0"/>
              <w:jc w:val="left"/>
            </w:pPr>
            <w:r>
              <w:rPr>
                <w:sz w:val="16"/>
              </w:rPr>
              <w:t>Village</w:t>
            </w:r>
          </w:p>
        </w:tc>
        <w:tc>
          <w:tcPr>
            <w:tcW w:type="dxa" w:w="2689"/>
          </w:tcPr>
          <w:p>
            <w:pPr>
              <w:spacing w:after="0"/>
              <w:jc w:val="left"/>
            </w:pPr>
            <w:r>
              <w:rPr>
                <w:sz w:val="16"/>
              </w:rPr>
              <w:t>Expired on 2025-10-26</w:t>
            </w:r>
          </w:p>
        </w:tc>
        <w:tc>
          <w:tcPr>
            <w:tcW w:type="dxa" w:w="4115"/>
          </w:tcPr>
          <w:p>
            <w:pPr>
              <w:spacing w:after="0"/>
              <w:jc w:val="left"/>
            </w:pPr>
            <w:r>
              <w:rPr>
                <w:sz w:val="16"/>
              </w:rPr>
              <w:t>Belmont County (FEMA plan 106752)</w:t>
            </w:r>
          </w:p>
        </w:tc>
        <w:tc>
          <w:tcPr>
            <w:tcW w:type="dxa" w:w="1381"/>
          </w:tcPr>
          <w:p>
            <w:pPr>
              <w:spacing w:after="0"/>
              <w:jc w:val="left"/>
            </w:pPr>
            <w:r>
              <w:rPr>
                <w:sz w:val="16"/>
              </w:rPr>
              <w:t>2020-10-27</w:t>
            </w:r>
          </w:p>
        </w:tc>
        <w:tc>
          <w:tcPr>
            <w:tcW w:type="dxa" w:w="1381"/>
          </w:tcPr>
          <w:p>
            <w:pPr>
              <w:spacing w:after="0"/>
              <w:jc w:val="left"/>
            </w:pPr>
            <w:r>
              <w:rPr>
                <w:sz w:val="16"/>
              </w:rPr>
              <w:t>2025-10-26</w:t>
            </w:r>
          </w:p>
        </w:tc>
        <w:tc>
          <w:tcPr>
            <w:tcW w:type="dxa" w:w="1191"/>
          </w:tcPr>
          <w:p>
            <w:pPr>
              <w:spacing w:after="0"/>
              <w:jc w:val="right"/>
            </w:pPr>
            <w:r>
              <w:rPr>
                <w:sz w:val="16"/>
              </w:rPr>
              <w:t>-339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126"/>
        <w:gridCol w:w="1126"/>
        <w:gridCol w:w="1661"/>
        <w:gridCol w:w="1180"/>
        <w:gridCol w:w="1790"/>
        <w:gridCol w:w="2990"/>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0"/>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126"/>
          </w:tcPr>
          <w:p>
            <w:pPr>
              <w:spacing w:after="0"/>
              <w:jc w:val="right"/>
            </w:pPr>
            <w:r>
              <w:rPr>
                <w:sz w:val="16"/>
              </w:rPr>
              <w:t>$23,757,590</w:t>
            </w:r>
          </w:p>
        </w:tc>
        <w:tc>
          <w:tcPr>
            <w:tcW w:type="dxa" w:w="1126"/>
          </w:tcPr>
          <w:p>
            <w:pPr>
              <w:spacing w:after="0"/>
              <w:jc w:val="right"/>
            </w:pPr>
            <w:r>
              <w:rPr>
                <w:sz w:val="16"/>
              </w:rPr>
              <w:t>$29,244</w:t>
            </w:r>
          </w:p>
        </w:tc>
        <w:tc>
          <w:tcPr>
            <w:tcW w:type="dxa" w:w="1661"/>
          </w:tcPr>
          <w:p>
            <w:pPr>
              <w:spacing w:after="0"/>
              <w:jc w:val="right"/>
            </w:pPr>
            <w:r>
              <w:rPr>
                <w:sz w:val="16"/>
              </w:rPr>
              <w:t>$1,046,048</w:t>
            </w:r>
          </w:p>
        </w:tc>
        <w:tc>
          <w:tcPr>
            <w:tcW w:type="dxa" w:w="1180"/>
          </w:tcPr>
          <w:p>
            <w:pPr>
              <w:spacing w:after="0"/>
              <w:jc w:val="right"/>
            </w:pPr>
            <w:r>
              <w:rPr>
                <w:sz w:val="16"/>
              </w:rPr>
              <w:t>$24,832,881</w:t>
            </w:r>
          </w:p>
        </w:tc>
        <w:tc>
          <w:tcPr>
            <w:tcW w:type="dxa" w:w="1790"/>
          </w:tcPr>
          <w:p>
            <w:pPr>
              <w:spacing w:after="0"/>
              <w:jc w:val="right"/>
            </w:pPr>
            <w:r>
              <w:rPr>
                <w:sz w:val="16"/>
              </w:rPr>
              <w:t>147</w:t>
            </w:r>
          </w:p>
        </w:tc>
        <w:tc>
          <w:tcPr>
            <w:tcW w:type="dxa" w:w="2990"/>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$654,100</w:t>
            </w:r>
          </w:p>
        </w:tc>
        <w:tc>
          <w:tcPr>
            <w:tcW w:type="dxa" w:w="1126"/>
          </w:tcPr>
          <w:p>
            <w:pPr>
              <w:spacing w:after="0"/>
              <w:jc w:val="right"/>
            </w:pPr>
            <w:r>
              <w:rPr>
                <w:sz w:val="16"/>
              </w:rPr>
              <w:t>$476</w:t>
            </w:r>
          </w:p>
        </w:tc>
        <w:tc>
          <w:tcPr>
            <w:tcW w:type="dxa" w:w="1661"/>
          </w:tcPr>
          <w:p>
            <w:pPr>
              <w:spacing w:after="0"/>
              <w:jc w:val="right"/>
            </w:pPr>
            <w:r>
              <w:rPr>
                <w:sz w:val="16"/>
              </w:rPr>
              <w:t>$609,827</w:t>
            </w:r>
          </w:p>
        </w:tc>
        <w:tc>
          <w:tcPr>
            <w:tcW w:type="dxa" w:w="1180"/>
          </w:tcPr>
          <w:p>
            <w:pPr>
              <w:spacing w:after="0"/>
              <w:jc w:val="right"/>
            </w:pPr>
            <w:r>
              <w:rPr>
                <w:sz w:val="16"/>
              </w:rPr>
              <w:t>$1,264,403</w:t>
            </w:r>
          </w:p>
        </w:tc>
        <w:tc>
          <w:tcPr>
            <w:tcW w:type="dxa" w:w="1790"/>
          </w:tcPr>
          <w:p>
            <w:pPr>
              <w:spacing w:after="0"/>
              <w:jc w:val="right"/>
            </w:pPr>
            <w:r>
              <w:rPr>
                <w:sz w:val="16"/>
              </w:rPr>
              <w:t>3</w:t>
            </w:r>
          </w:p>
        </w:tc>
        <w:tc>
          <w:tcPr>
            <w:tcW w:type="dxa" w:w="2990"/>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Lightning</w:t>
            </w:r>
          </w:p>
        </w:tc>
        <w:tc>
          <w:tcPr>
            <w:tcW w:type="dxa" w:w="1252"/>
          </w:tcPr>
          <w:p>
            <w:pPr>
              <w:spacing w:after="0"/>
              <w:jc w:val="left"/>
            </w:pPr>
            <w:r>
              <w:rPr>
                <w:sz w:val="16"/>
              </w:rPr>
              <w:t>Relatively High</w:t>
            </w:r>
          </w:p>
        </w:tc>
        <w:tc>
          <w:tcPr>
            <w:tcW w:type="dxa" w:w="1252"/>
          </w:tcPr>
          <w:p>
            <w:pPr>
              <w:spacing w:after="0"/>
              <w:jc w:val="left"/>
            </w:pPr>
            <w:r>
              <w:rPr>
                <w:sz w:val="16"/>
              </w:rPr>
              <w:t>Relatively High</w:t>
            </w:r>
          </w:p>
        </w:tc>
        <w:tc>
          <w:tcPr>
            <w:tcW w:type="dxa" w:w="1126"/>
          </w:tcPr>
          <w:p>
            <w:pPr>
              <w:spacing w:after="0"/>
              <w:jc w:val="right"/>
            </w:pPr>
            <w:r>
              <w:rPr>
                <w:sz w:val="16"/>
              </w:rPr>
              <w:t>$20,661</w:t>
            </w:r>
          </w:p>
        </w:tc>
        <w:tc>
          <w:tcPr>
            <w:tcW w:type="dxa" w:w="1126"/>
          </w:tcPr>
          <w:p>
            <w:pPr>
              <w:spacing w:after="0"/>
              <w:jc w:val="right"/>
            </w:pPr>
            <w:r>
              <w:rPr>
                <w:sz w:val="16"/>
              </w:rPr>
              <w:t>n/a</w:t>
            </w:r>
          </w:p>
        </w:tc>
        <w:tc>
          <w:tcPr>
            <w:tcW w:type="dxa" w:w="1661"/>
          </w:tcPr>
          <w:p>
            <w:pPr>
              <w:spacing w:after="0"/>
              <w:jc w:val="right"/>
            </w:pPr>
            <w:r>
              <w:rPr>
                <w:sz w:val="16"/>
              </w:rPr>
              <w:t>$1,223,214</w:t>
            </w:r>
          </w:p>
        </w:tc>
        <w:tc>
          <w:tcPr>
            <w:tcW w:type="dxa" w:w="1180"/>
          </w:tcPr>
          <w:p>
            <w:pPr>
              <w:spacing w:after="0"/>
              <w:jc w:val="right"/>
            </w:pPr>
            <w:r>
              <w:rPr>
                <w:sz w:val="16"/>
              </w:rPr>
              <w:t>$1,243,876</w:t>
            </w:r>
          </w:p>
        </w:tc>
        <w:tc>
          <w:tcPr>
            <w:tcW w:type="dxa" w:w="1790"/>
          </w:tcPr>
          <w:p>
            <w:pPr>
              <w:spacing w:after="0"/>
              <w:jc w:val="right"/>
            </w:pPr>
            <w:r>
              <w:rPr>
                <w:sz w:val="16"/>
              </w:rPr>
              <w:t>2</w:t>
            </w:r>
          </w:p>
        </w:tc>
        <w:tc>
          <w:tcPr>
            <w:tcW w:type="dxa" w:w="2990"/>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$267</w:t>
            </w:r>
          </w:p>
        </w:tc>
        <w:tc>
          <w:tcPr>
            <w:tcW w:type="dxa" w:w="1126"/>
          </w:tcPr>
          <w:p>
            <w:pPr>
              <w:spacing w:after="0"/>
              <w:jc w:val="right"/>
            </w:pPr>
            <w:r>
              <w:rPr>
                <w:sz w:val="16"/>
              </w:rPr>
              <w:t>under $1</w:t>
            </w:r>
          </w:p>
        </w:tc>
        <w:tc>
          <w:tcPr>
            <w:tcW w:type="dxa" w:w="1661"/>
          </w:tcPr>
          <w:p>
            <w:pPr>
              <w:spacing w:after="0"/>
              <w:jc w:val="right"/>
            </w:pPr>
            <w:r>
              <w:rPr>
                <w:sz w:val="16"/>
              </w:rPr>
              <w:t>$453,960</w:t>
            </w:r>
          </w:p>
        </w:tc>
        <w:tc>
          <w:tcPr>
            <w:tcW w:type="dxa" w:w="1180"/>
          </w:tcPr>
          <w:p>
            <w:pPr>
              <w:spacing w:after="0"/>
              <w:jc w:val="right"/>
            </w:pPr>
            <w:r>
              <w:rPr>
                <w:sz w:val="16"/>
              </w:rPr>
              <w:t>$454,227</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$130,635</w:t>
            </w:r>
          </w:p>
        </w:tc>
        <w:tc>
          <w:tcPr>
            <w:tcW w:type="dxa" w:w="1126"/>
          </w:tcPr>
          <w:p>
            <w:pPr>
              <w:spacing w:after="0"/>
              <w:jc w:val="right"/>
            </w:pPr>
            <w:r>
              <w:rPr>
                <w:sz w:val="16"/>
              </w:rPr>
              <w:t>$1,724</w:t>
            </w:r>
          </w:p>
        </w:tc>
        <w:tc>
          <w:tcPr>
            <w:tcW w:type="dxa" w:w="1661"/>
          </w:tcPr>
          <w:p>
            <w:pPr>
              <w:spacing w:after="0"/>
              <w:jc w:val="right"/>
            </w:pPr>
            <w:r>
              <w:rPr>
                <w:sz w:val="16"/>
              </w:rPr>
              <w:t>$250,784</w:t>
            </w:r>
          </w:p>
        </w:tc>
        <w:tc>
          <w:tcPr>
            <w:tcW w:type="dxa" w:w="1180"/>
          </w:tcPr>
          <w:p>
            <w:pPr>
              <w:spacing w:after="0"/>
              <w:jc w:val="right"/>
            </w:pPr>
            <w:r>
              <w:rPr>
                <w:sz w:val="16"/>
              </w:rPr>
              <w:t>$383,143</w:t>
            </w:r>
          </w:p>
        </w:tc>
        <w:tc>
          <w:tcPr>
            <w:tcW w:type="dxa" w:w="1790"/>
          </w:tcPr>
          <w:p>
            <w:pPr>
              <w:spacing w:after="0"/>
              <w:jc w:val="right"/>
            </w:pPr>
            <w:r>
              <w:rPr>
                <w:sz w:val="16"/>
              </w:rPr>
              <w:t>228</w:t>
            </w:r>
          </w:p>
        </w:tc>
        <w:tc>
          <w:tcPr>
            <w:tcW w:type="dxa" w:w="2990"/>
          </w:tcPr>
          <w:p>
            <w:pPr>
              <w:spacing w:after="0"/>
              <w:jc w:val="left"/>
            </w:pPr>
            <w:r>
              <w:rPr>
                <w:sz w:val="16"/>
              </w:rPr>
              <w:t>Includes 15 High Wind and 2 Strong Wind records (NOAA non-thunderstorm wind types,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$308,528</w:t>
            </w:r>
          </w:p>
        </w:tc>
        <w:tc>
          <w:tcPr>
            <w:tcW w:type="dxa" w:w="1126"/>
          </w:tcPr>
          <w:p>
            <w:pPr>
              <w:spacing w:after="0"/>
              <w:jc w:val="right"/>
            </w:pPr>
            <w:r>
              <w:rPr>
                <w:sz w:val="16"/>
              </w:rPr>
              <w:t>$1,054</w:t>
            </w:r>
          </w:p>
        </w:tc>
        <w:tc>
          <w:tcPr>
            <w:tcW w:type="dxa" w:w="1661"/>
          </w:tcPr>
          <w:p>
            <w:pPr>
              <w:spacing w:after="0"/>
              <w:jc w:val="right"/>
            </w:pPr>
            <w:r>
              <w:rPr>
                <w:sz w:val="16"/>
              </w:rPr>
              <w:t>$3,851</w:t>
            </w:r>
          </w:p>
        </w:tc>
        <w:tc>
          <w:tcPr>
            <w:tcW w:type="dxa" w:w="1180"/>
          </w:tcPr>
          <w:p>
            <w:pPr>
              <w:spacing w:after="0"/>
              <w:jc w:val="right"/>
            </w:pPr>
            <w:r>
              <w:rPr>
                <w:sz w:val="16"/>
              </w:rPr>
              <w:t>$313,433</w:t>
            </w:r>
          </w:p>
        </w:tc>
        <w:tc>
          <w:tcPr>
            <w:tcW w:type="dxa" w:w="1790"/>
          </w:tcPr>
          <w:p>
            <w:pPr>
              <w:spacing w:after="0"/>
              <w:jc w:val="right"/>
            </w:pPr>
            <w:r>
              <w:rPr>
                <w:sz w:val="16"/>
              </w:rPr>
              <w:t>80</w:t>
            </w:r>
          </w:p>
        </w:tc>
        <w:tc>
          <w:tcPr>
            <w:tcW w:type="dxa" w:w="2990"/>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Drought</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$188,995</w:t>
            </w:r>
          </w:p>
        </w:tc>
        <w:tc>
          <w:tcPr>
            <w:tcW w:type="dxa" w:w="1661"/>
          </w:tcPr>
          <w:p>
            <w:pPr>
              <w:spacing w:after="0"/>
              <w:jc w:val="right"/>
            </w:pPr>
            <w:r>
              <w:rPr>
                <w:sz w:val="16"/>
              </w:rPr>
              <w:t>n/a</w:t>
            </w:r>
          </w:p>
        </w:tc>
        <w:tc>
          <w:tcPr>
            <w:tcW w:type="dxa" w:w="1180"/>
          </w:tcPr>
          <w:p>
            <w:pPr>
              <w:spacing w:after="0"/>
              <w:jc w:val="right"/>
            </w:pPr>
            <w:r>
              <w:rPr>
                <w:sz w:val="16"/>
              </w:rPr>
              <w:t>$188,995</w:t>
            </w:r>
          </w:p>
        </w:tc>
        <w:tc>
          <w:tcPr>
            <w:tcW w:type="dxa" w:w="1790"/>
          </w:tcPr>
          <w:p>
            <w:pPr>
              <w:spacing w:after="0"/>
              <w:jc w:val="right"/>
            </w:pPr>
            <w:r>
              <w:rPr>
                <w:sz w:val="16"/>
              </w:rPr>
              <w:t>8</w:t>
            </w:r>
          </w:p>
        </w:tc>
        <w:tc>
          <w:tcPr>
            <w:tcW w:type="dxa" w:w="2990"/>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Ice Storm</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126"/>
          </w:tcPr>
          <w:p>
            <w:pPr>
              <w:spacing w:after="0"/>
              <w:jc w:val="right"/>
            </w:pPr>
            <w:r>
              <w:rPr>
                <w:sz w:val="16"/>
              </w:rPr>
              <w:t>$120,386</w:t>
            </w:r>
          </w:p>
        </w:tc>
        <w:tc>
          <w:tcPr>
            <w:tcW w:type="dxa" w:w="1126"/>
          </w:tcPr>
          <w:p>
            <w:pPr>
              <w:spacing w:after="0"/>
              <w:jc w:val="right"/>
            </w:pPr>
            <w:r>
              <w:rPr>
                <w:sz w:val="16"/>
              </w:rPr>
              <w:t>n/a</w:t>
            </w:r>
          </w:p>
        </w:tc>
        <w:tc>
          <w:tcPr>
            <w:tcW w:type="dxa" w:w="1661"/>
          </w:tcPr>
          <w:p>
            <w:pPr>
              <w:spacing w:after="0"/>
              <w:jc w:val="right"/>
            </w:pPr>
            <w:r>
              <w:rPr>
                <w:sz w:val="16"/>
              </w:rPr>
              <w:t>$35,165</w:t>
            </w:r>
          </w:p>
        </w:tc>
        <w:tc>
          <w:tcPr>
            <w:tcW w:type="dxa" w:w="1180"/>
          </w:tcPr>
          <w:p>
            <w:pPr>
              <w:spacing w:after="0"/>
              <w:jc w:val="right"/>
            </w:pPr>
            <w:r>
              <w:rPr>
                <w:sz w:val="16"/>
              </w:rPr>
              <w:t>$155,551</w:t>
            </w:r>
          </w:p>
        </w:tc>
        <w:tc>
          <w:tcPr>
            <w:tcW w:type="dxa" w:w="1790"/>
          </w:tcPr>
          <w:p>
            <w:pPr>
              <w:spacing w:after="0"/>
              <w:jc w:val="right"/>
            </w:pPr>
            <w:r>
              <w:rPr>
                <w:sz w:val="16"/>
              </w:rPr>
              <w:t>7</w:t>
            </w:r>
          </w:p>
        </w:tc>
        <w:tc>
          <w:tcPr>
            <w:tcW w:type="dxa" w:w="2990"/>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$107,614</w:t>
            </w:r>
          </w:p>
        </w:tc>
        <w:tc>
          <w:tcPr>
            <w:tcW w:type="dxa" w:w="1126"/>
          </w:tcPr>
          <w:p>
            <w:pPr>
              <w:spacing w:after="0"/>
              <w:jc w:val="right"/>
            </w:pPr>
            <w:r>
              <w:rPr>
                <w:sz w:val="16"/>
              </w:rPr>
              <w:t>n/a</w:t>
            </w:r>
          </w:p>
        </w:tc>
        <w:tc>
          <w:tcPr>
            <w:tcW w:type="dxa" w:w="1661"/>
          </w:tcPr>
          <w:p>
            <w:pPr>
              <w:spacing w:after="0"/>
              <w:jc w:val="right"/>
            </w:pPr>
            <w:r>
              <w:rPr>
                <w:sz w:val="16"/>
              </w:rPr>
              <w:t>$32,150</w:t>
            </w:r>
          </w:p>
        </w:tc>
        <w:tc>
          <w:tcPr>
            <w:tcW w:type="dxa" w:w="1180"/>
          </w:tcPr>
          <w:p>
            <w:pPr>
              <w:spacing w:after="0"/>
              <w:jc w:val="right"/>
            </w:pPr>
            <w:r>
              <w:rPr>
                <w:sz w:val="16"/>
              </w:rPr>
              <w:t>$139,764</w:t>
            </w:r>
          </w:p>
        </w:tc>
        <w:tc>
          <w:tcPr>
            <w:tcW w:type="dxa" w:w="1790"/>
          </w:tcPr>
          <w:p>
            <w:pPr>
              <w:spacing w:after="0"/>
              <w:jc w:val="right"/>
            </w:pPr>
          </w:p>
        </w:tc>
        <w:tc>
          <w:tcPr>
            <w:tcW w:type="dxa" w:w="2990"/>
          </w:tcPr>
          <w:p>
            <w:pPr>
              <w:spacing w:after="0"/>
              <w:jc w:val="left"/>
            </w:pPr>
            <w:r>
              <w:rPr>
                <w:sz w:val="16"/>
              </w:rPr>
              <w:t>Storm Events does not record earthquakes.</w:t>
            </w:r>
          </w:p>
        </w:tc>
      </w:tr>
      <w:tr>
        <w:trPr>
          <w:cantSplit/>
        </w:trPr>
        <w:tc>
          <w:tcPr>
            <w:tcW w:type="dxa" w:w="699"/>
          </w:tcPr>
          <w:p>
            <w:pPr>
              <w:spacing w:after="0"/>
              <w:jc w:val="right"/>
            </w:pPr>
            <w:r>
              <w:rPr>
                <w:sz w:val="16"/>
              </w:rPr>
              <w:t>10</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$96,220</w:t>
            </w:r>
          </w:p>
        </w:tc>
        <w:tc>
          <w:tcPr>
            <w:tcW w:type="dxa" w:w="1126"/>
          </w:tcPr>
          <w:p>
            <w:pPr>
              <w:spacing w:after="0"/>
              <w:jc w:val="right"/>
            </w:pPr>
            <w:r>
              <w:rPr>
                <w:sz w:val="16"/>
              </w:rPr>
              <w:t>$5,633</w:t>
            </w:r>
          </w:p>
        </w:tc>
        <w:tc>
          <w:tcPr>
            <w:tcW w:type="dxa" w:w="1661"/>
          </w:tcPr>
          <w:p>
            <w:pPr>
              <w:spacing w:after="0"/>
              <w:jc w:val="right"/>
            </w:pPr>
            <w:r>
              <w:rPr>
                <w:sz w:val="16"/>
              </w:rPr>
              <w:t>$4,206</w:t>
            </w:r>
          </w:p>
        </w:tc>
        <w:tc>
          <w:tcPr>
            <w:tcW w:type="dxa" w:w="1180"/>
          </w:tcPr>
          <w:p>
            <w:pPr>
              <w:spacing w:after="0"/>
              <w:jc w:val="right"/>
            </w:pPr>
            <w:r>
              <w:rPr>
                <w:sz w:val="16"/>
              </w:rPr>
              <w:t>$106,059</w:t>
            </w:r>
          </w:p>
        </w:tc>
        <w:tc>
          <w:tcPr>
            <w:tcW w:type="dxa" w:w="1790"/>
          </w:tcPr>
          <w:p>
            <w:pPr>
              <w:spacing w:after="0"/>
              <w:jc w:val="right"/>
            </w:pPr>
            <w:r>
              <w:rPr>
                <w:sz w:val="16"/>
              </w:rPr>
              <w:t>0</w:t>
            </w:r>
          </w:p>
        </w:tc>
        <w:tc>
          <w:tcPr>
            <w:tcW w:type="dxa" w:w="2990"/>
          </w:tcPr>
          <w:p>
            <w:pPr>
              <w:spacing w:after="0"/>
              <w:jc w:val="left"/>
            </w:pPr>
            <w:r>
              <w:rPr>
                <w:sz w:val="16"/>
              </w:rPr>
              <w:t>Declared 1 time; no Storm Events record of this type.</w:t>
            </w:r>
          </w:p>
        </w:tc>
      </w:tr>
      <w:tr>
        <w:trPr>
          <w:cantSplit/>
        </w:trPr>
        <w:tc>
          <w:tcPr>
            <w:tcW w:type="dxa" w:w="699"/>
          </w:tcPr>
          <w:p>
            <w:pPr>
              <w:spacing w:after="0"/>
              <w:jc w:val="right"/>
            </w:pPr>
            <w:r>
              <w:rPr>
                <w:sz w:val="16"/>
              </w:rPr>
              <w:t>11</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$8,713</w:t>
            </w:r>
          </w:p>
        </w:tc>
        <w:tc>
          <w:tcPr>
            <w:tcW w:type="dxa" w:w="1126"/>
          </w:tcPr>
          <w:p>
            <w:pPr>
              <w:spacing w:after="0"/>
              <w:jc w:val="right"/>
            </w:pPr>
            <w:r>
              <w:rPr>
                <w:sz w:val="16"/>
              </w:rPr>
              <w:t>$198</w:t>
            </w:r>
          </w:p>
        </w:tc>
        <w:tc>
          <w:tcPr>
            <w:tcW w:type="dxa" w:w="1661"/>
          </w:tcPr>
          <w:p>
            <w:pPr>
              <w:spacing w:after="0"/>
              <w:jc w:val="right"/>
            </w:pPr>
            <w:r>
              <w:rPr>
                <w:sz w:val="16"/>
              </w:rPr>
              <w:t>$47,193</w:t>
            </w:r>
          </w:p>
        </w:tc>
        <w:tc>
          <w:tcPr>
            <w:tcW w:type="dxa" w:w="1180"/>
          </w:tcPr>
          <w:p>
            <w:pPr>
              <w:spacing w:after="0"/>
              <w:jc w:val="right"/>
            </w:pPr>
            <w:r>
              <w:rPr>
                <w:sz w:val="16"/>
              </w:rPr>
              <w:t>$56,104</w:t>
            </w:r>
          </w:p>
        </w:tc>
        <w:tc>
          <w:tcPr>
            <w:tcW w:type="dxa" w:w="1790"/>
          </w:tcPr>
          <w:p>
            <w:pPr>
              <w:spacing w:after="0"/>
              <w:jc w:val="right"/>
            </w:pPr>
            <w:r>
              <w:rPr>
                <w:sz w:val="16"/>
              </w:rPr>
              <w:t>4</w:t>
            </w:r>
          </w:p>
        </w:tc>
        <w:tc>
          <w:tcPr>
            <w:tcW w:type="dxa" w:w="2990"/>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Landslide</w:t>
            </w:r>
          </w:p>
        </w:tc>
        <w:tc>
          <w:tcPr>
            <w:tcW w:type="dxa" w:w="1252"/>
          </w:tcPr>
          <w:p>
            <w:pPr>
              <w:spacing w:after="0"/>
              <w:jc w:val="left"/>
            </w:pPr>
            <w:r>
              <w:rPr>
                <w:sz w:val="16"/>
              </w:rPr>
              <w:t>Relatively Moderate</w:t>
            </w:r>
          </w:p>
        </w:tc>
        <w:tc>
          <w:tcPr>
            <w:tcW w:type="dxa" w:w="1252"/>
          </w:tcPr>
          <w:p>
            <w:pPr>
              <w:spacing w:after="0"/>
              <w:jc w:val="left"/>
            </w:pPr>
            <w:r>
              <w:rPr>
                <w:sz w:val="16"/>
              </w:rPr>
              <w:t>Relatively Low</w:t>
            </w:r>
          </w:p>
        </w:tc>
        <w:tc>
          <w:tcPr>
            <w:tcW w:type="dxa" w:w="1126"/>
          </w:tcPr>
          <w:p>
            <w:pPr>
              <w:spacing w:after="0"/>
              <w:jc w:val="right"/>
            </w:pPr>
            <w:r>
              <w:rPr>
                <w:sz w:val="16"/>
              </w:rPr>
              <w:t>$8,623</w:t>
            </w:r>
          </w:p>
        </w:tc>
        <w:tc>
          <w:tcPr>
            <w:tcW w:type="dxa" w:w="1126"/>
          </w:tcPr>
          <w:p>
            <w:pPr>
              <w:spacing w:after="0"/>
              <w:jc w:val="right"/>
            </w:pPr>
            <w:r>
              <w:rPr>
                <w:sz w:val="16"/>
              </w:rPr>
              <w:t>n/a</w:t>
            </w:r>
          </w:p>
        </w:tc>
        <w:tc>
          <w:tcPr>
            <w:tcW w:type="dxa" w:w="1661"/>
          </w:tcPr>
          <w:p>
            <w:pPr>
              <w:spacing w:after="0"/>
              <w:jc w:val="right"/>
            </w:pPr>
            <w:r>
              <w:rPr>
                <w:sz w:val="16"/>
              </w:rPr>
              <w:t>$35,221</w:t>
            </w:r>
          </w:p>
        </w:tc>
        <w:tc>
          <w:tcPr>
            <w:tcW w:type="dxa" w:w="1180"/>
          </w:tcPr>
          <w:p>
            <w:pPr>
              <w:spacing w:after="0"/>
              <w:jc w:val="right"/>
            </w:pPr>
            <w:r>
              <w:rPr>
                <w:sz w:val="16"/>
              </w:rPr>
              <w:t>$43,844</w:t>
            </w:r>
          </w:p>
        </w:tc>
        <w:tc>
          <w:tcPr>
            <w:tcW w:type="dxa" w:w="1790"/>
          </w:tcPr>
          <w:p>
            <w:pPr>
              <w:spacing w:after="0"/>
              <w:jc w:val="right"/>
            </w:pPr>
            <w:r>
              <w:rPr>
                <w:sz w:val="16"/>
              </w:rPr>
              <w:t>1</w:t>
            </w:r>
          </w:p>
        </w:tc>
        <w:tc>
          <w:tcPr>
            <w:tcW w:type="dxa" w:w="2990"/>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$19,438</w:t>
            </w:r>
          </w:p>
        </w:tc>
        <w:tc>
          <w:tcPr>
            <w:tcW w:type="dxa" w:w="1126"/>
          </w:tcPr>
          <w:p>
            <w:pPr>
              <w:spacing w:after="0"/>
              <w:jc w:val="right"/>
            </w:pPr>
            <w:r>
              <w:rPr>
                <w:sz w:val="16"/>
              </w:rPr>
              <w:t>$27</w:t>
            </w:r>
          </w:p>
        </w:tc>
        <w:tc>
          <w:tcPr>
            <w:tcW w:type="dxa" w:w="1661"/>
          </w:tcPr>
          <w:p>
            <w:pPr>
              <w:spacing w:after="0"/>
              <w:jc w:val="right"/>
            </w:pPr>
            <w:r>
              <w:rPr>
                <w:sz w:val="16"/>
              </w:rPr>
              <w:t>$3,855</w:t>
            </w:r>
          </w:p>
        </w:tc>
        <w:tc>
          <w:tcPr>
            <w:tcW w:type="dxa" w:w="1180"/>
          </w:tcPr>
          <w:p>
            <w:pPr>
              <w:spacing w:after="0"/>
              <w:jc w:val="right"/>
            </w:pPr>
            <w:r>
              <w:rPr>
                <w:sz w:val="16"/>
              </w:rPr>
              <w:t>$23,320</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Winter Weather</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$14,876</w:t>
            </w:r>
          </w:p>
        </w:tc>
        <w:tc>
          <w:tcPr>
            <w:tcW w:type="dxa" w:w="1126"/>
          </w:tcPr>
          <w:p>
            <w:pPr>
              <w:spacing w:after="0"/>
              <w:jc w:val="right"/>
            </w:pPr>
            <w:r>
              <w:rPr>
                <w:sz w:val="16"/>
              </w:rPr>
              <w:t>under $1</w:t>
            </w:r>
          </w:p>
        </w:tc>
        <w:tc>
          <w:tcPr>
            <w:tcW w:type="dxa" w:w="1661"/>
          </w:tcPr>
          <w:p>
            <w:pPr>
              <w:spacing w:after="0"/>
              <w:jc w:val="right"/>
            </w:pPr>
            <w:r>
              <w:rPr>
                <w:sz w:val="16"/>
              </w:rPr>
              <w:t>$4,646</w:t>
            </w:r>
          </w:p>
        </w:tc>
        <w:tc>
          <w:tcPr>
            <w:tcW w:type="dxa" w:w="1180"/>
          </w:tcPr>
          <w:p>
            <w:pPr>
              <w:spacing w:after="0"/>
              <w:jc w:val="right"/>
            </w:pPr>
            <w:r>
              <w:rPr>
                <w:sz w:val="16"/>
              </w:rPr>
              <w:t>$19,522</w:t>
            </w:r>
          </w:p>
        </w:tc>
        <w:tc>
          <w:tcPr>
            <w:tcW w:type="dxa" w:w="1790"/>
          </w:tcPr>
          <w:p>
            <w:pPr>
              <w:spacing w:after="0"/>
              <w:jc w:val="right"/>
            </w:pPr>
            <w:r>
              <w:rPr>
                <w:sz w:val="16"/>
              </w:rPr>
              <w:t>46</w:t>
            </w:r>
          </w:p>
        </w:tc>
        <w:tc>
          <w:tcPr>
            <w:tcW w:type="dxa" w:w="299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124 (Very Low, 40.7); tract 123 (Very Low, 36.8); tract 106 (Very Low, 31.9)</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101 (Relatively Low, 52.8); tract 124 (Relatively Low, 52.8); tract 102 (Relatively Low, 51.6)</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110 (Relatively Moderate, 98.1); tract 112 (Relatively Moderate, 97.4); tract 114 (Relatively Moderate, 96.9)</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124 (Relatively Moderate, 63.9); tract 101 (Relatively Moderate, 59.1); tract 123 (Relatively Moderate, 58.8)</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124 (Relatively Low, 77.0); tract 101 (Relatively Low, 76.2); tract 106 (Relatively Low, 73.7)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124 is Census Tract 124).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6"/>
        <w:gridCol w:w="1830"/>
        <w:gridCol w:w="1686"/>
        <w:gridCol w:w="1875"/>
        <w:gridCol w:w="1686"/>
        <w:gridCol w:w="1569"/>
        <w:gridCol w:w="2122"/>
        <w:gridCol w:w="1547"/>
      </w:tblGrid>
      <w:tr>
        <w:trPr>
          <w:cantSplit/>
          <w:tblHeader/>
        </w:trPr>
        <w:tc>
          <w:tcPr>
            <w:tcW w:type="dxa" w:w="1796"/>
            <w:shd w:val="clear" w:color="auto" w:fill="E8E8E8"/>
          </w:tcPr>
          <w:p>
            <w:pPr>
              <w:spacing w:after="0"/>
              <w:jc w:val="left"/>
            </w:pPr>
            <w:r>
              <w:rPr>
                <w:b/>
                <w:sz w:val="16"/>
              </w:rPr>
              <w:t>Hazard</w:t>
            </w:r>
          </w:p>
        </w:tc>
        <w:tc>
          <w:tcPr>
            <w:tcW w:type="dxa" w:w="1830"/>
            <w:shd w:val="clear" w:color="auto" w:fill="E8E8E8"/>
          </w:tcPr>
          <w:p>
            <w:pPr>
              <w:spacing w:after="0"/>
              <w:jc w:val="left"/>
            </w:pPr>
            <w:r>
              <w:rPr>
                <w:b/>
                <w:sz w:val="16"/>
              </w:rPr>
              <w:t>Scale</w:t>
            </w:r>
          </w:p>
        </w:tc>
        <w:tc>
          <w:tcPr>
            <w:tcW w:type="dxa" w:w="16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5"/>
            <w:shd w:val="clear" w:color="auto" w:fill="E8E8E8"/>
          </w:tcPr>
          <w:p>
            <w:pPr>
              <w:spacing w:after="0"/>
              <w:jc w:val="left"/>
            </w:pPr>
            <w:r>
              <w:rPr>
                <w:b/>
                <w:sz w:val="16"/>
              </w:rPr>
              <w:t>Observed range</w:t>
            </w:r>
          </w:p>
        </w:tc>
        <w:tc>
          <w:tcPr>
            <w:tcW w:type="dxa" w:w="1686"/>
            <w:shd w:val="clear" w:color="auto" w:fill="E8E8E8"/>
          </w:tcPr>
          <w:p>
            <w:pPr>
              <w:spacing w:after="0"/>
              <w:jc w:val="left"/>
            </w:pPr>
            <w:r>
              <w:rPr>
                <w:b/>
                <w:sz w:val="16"/>
              </w:rPr>
              <w:t>Worst recorded event</w:t>
            </w:r>
          </w:p>
        </w:tc>
        <w:tc>
          <w:tcPr>
            <w:tcW w:type="dxa" w:w="1569"/>
            <w:shd w:val="clear" w:color="auto" w:fill="E8E8E8"/>
          </w:tcPr>
          <w:p>
            <w:pPr>
              <w:spacing w:after="0"/>
              <w:jc w:val="left"/>
            </w:pPr>
            <w:r>
              <w:rPr>
                <w:b/>
                <w:sz w:val="16"/>
              </w:rPr>
              <w:t>Most damaging (when different)</w:t>
            </w:r>
          </w:p>
        </w:tc>
        <w:tc>
          <w:tcPr>
            <w:tcW w:type="dxa" w:w="2122"/>
            <w:shd w:val="clear" w:color="auto" w:fill="E8E8E8"/>
          </w:tcPr>
          <w:p>
            <w:pPr>
              <w:spacing w:after="0"/>
              <w:jc w:val="left"/>
            </w:pPr>
            <w:r>
              <w:rPr>
                <w:b/>
                <w:sz w:val="16"/>
              </w:rPr>
              <w:t>How it applies to jurisdictions</w:t>
            </w:r>
          </w:p>
        </w:tc>
        <w:tc>
          <w:tcPr>
            <w:tcW w:type="dxa" w:w="1547"/>
            <w:shd w:val="clear" w:color="auto" w:fill="E8E8E8"/>
          </w:tcPr>
          <w:p>
            <w:pPr>
              <w:spacing w:after="0"/>
              <w:jc w:val="left"/>
            </w:pPr>
            <w:r>
              <w:rPr>
                <w:b/>
                <w:sz w:val="16"/>
              </w:rPr>
              <w:t>Note</w:t>
            </w:r>
          </w:p>
        </w:tc>
      </w:tr>
      <w:tr>
        <w:trPr>
          <w:cantSplit/>
        </w:trPr>
        <w:tc>
          <w:tcPr>
            <w:tcW w:type="dxa" w:w="1796"/>
          </w:tcPr>
          <w:p>
            <w:pPr>
              <w:spacing w:after="0"/>
              <w:jc w:val="left"/>
            </w:pPr>
            <w:r>
              <w:rPr>
                <w:sz w:val="16"/>
              </w:rPr>
              <w:t>Cold/Wind Chill, Extreme Cold/Wind Chill</w:t>
            </w:r>
          </w:p>
        </w:tc>
        <w:tc>
          <w:tcPr>
            <w:tcW w:type="dxa" w:w="1830"/>
          </w:tcPr>
          <w:p>
            <w:pPr>
              <w:spacing w:after="0"/>
              <w:jc w:val="left"/>
            </w:pPr>
            <w:r>
              <w:rPr>
                <w:sz w:val="16"/>
              </w:rPr>
              <w:t>wind chill</w:t>
            </w:r>
          </w:p>
        </w:tc>
        <w:tc>
          <w:tcPr>
            <w:tcW w:type="dxa" w:w="1686"/>
          </w:tcPr>
          <w:p>
            <w:pPr>
              <w:spacing w:after="0"/>
              <w:jc w:val="right"/>
            </w:pPr>
            <w:r>
              <w:rPr>
                <w:sz w:val="16"/>
              </w:rPr>
              <w:t>4 records, 2009 to 2025 (4 zone-level)</w:t>
            </w:r>
          </w:p>
        </w:tc>
        <w:tc>
          <w:tcPr>
            <w:tcW w:type="dxa" w:w="1875"/>
          </w:tcPr>
          <w:p>
            <w:pPr>
              <w:spacing w:after="0"/>
              <w:jc w:val="left"/>
            </w:pPr>
            <w:r>
              <w:rPr>
                <w:sz w:val="16"/>
              </w:rPr>
              <w:t>2 days to 3 days (median 2.5 days); 4 with a recorded value</w:t>
            </w:r>
          </w:p>
        </w:tc>
        <w:tc>
          <w:tcPr>
            <w:tcW w:type="dxa" w:w="1686"/>
          </w:tcPr>
          <w:p>
            <w:pPr>
              <w:spacing w:after="0"/>
              <w:jc w:val="left"/>
            </w:pPr>
            <w:r>
              <w:rPr>
                <w:sz w:val="16"/>
              </w:rPr>
              <w:t>3 consecutive days, 2025-01-20 to 2025-01-22, zone-level</w:t>
            </w:r>
          </w:p>
        </w:tc>
        <w:tc>
          <w:tcPr>
            <w:tcW w:type="dxa" w:w="1569"/>
          </w:tcPr>
          <w:p>
            <w:pPr>
              <w:spacing w:after="0"/>
              <w:jc w:val="left"/>
            </w:pPr>
          </w:p>
        </w:tc>
        <w:tc>
          <w:tcPr>
            <w:tcW w:type="dxa" w:w="2122"/>
          </w:tcPr>
          <w:p>
            <w:pPr>
              <w:spacing w:after="0"/>
              <w:jc w:val="left"/>
            </w:pPr>
            <w:r>
              <w:rPr>
                <w:sz w:val="16"/>
              </w:rPr>
              <w:t>Countywide (zone-level records).</w:t>
            </w:r>
          </w:p>
        </w:tc>
        <w:tc>
          <w:tcPr>
            <w:tcW w:type="dxa" w:w="1547"/>
          </w:tcPr>
          <w:p>
            <w:pPr>
              <w:spacing w:after="0"/>
              <w:jc w:val="left"/>
            </w:pPr>
          </w:p>
        </w:tc>
      </w:tr>
      <w:tr>
        <w:trPr>
          <w:cantSplit/>
        </w:trPr>
        <w:tc>
          <w:tcPr>
            <w:tcW w:type="dxa" w:w="1796"/>
          </w:tcPr>
          <w:p>
            <w:pPr>
              <w:spacing w:after="0"/>
              <w:jc w:val="left"/>
            </w:pPr>
            <w:r>
              <w:rPr>
                <w:sz w:val="16"/>
              </w:rPr>
              <w:t>Frost/Freeze (outside NRI's Cold Wave definition)</w:t>
            </w:r>
          </w:p>
        </w:tc>
        <w:tc>
          <w:tcPr>
            <w:tcW w:type="dxa" w:w="1830"/>
          </w:tcPr>
          <w:p>
            <w:pPr>
              <w:spacing w:after="0"/>
              <w:jc w:val="left"/>
            </w:pPr>
            <w:r>
              <w:rPr>
                <w:sz w:val="16"/>
              </w:rPr>
              <w:t>crop damage</w:t>
            </w:r>
          </w:p>
        </w:tc>
        <w:tc>
          <w:tcPr>
            <w:tcW w:type="dxa" w:w="1686"/>
          </w:tcPr>
          <w:p>
            <w:pPr>
              <w:spacing w:after="0"/>
              <w:jc w:val="right"/>
            </w:pPr>
            <w:r>
              <w:rPr>
                <w:sz w:val="16"/>
              </w:rPr>
              <w:t>0</w:t>
            </w:r>
          </w:p>
        </w:tc>
        <w:tc>
          <w:tcPr>
            <w:tcW w:type="dxa" w:w="1875"/>
          </w:tcPr>
          <w:p>
            <w:pPr>
              <w:spacing w:after="0"/>
              <w:jc w:val="left"/>
            </w:pPr>
          </w:p>
        </w:tc>
        <w:tc>
          <w:tcPr>
            <w:tcW w:type="dxa" w:w="1686"/>
          </w:tcPr>
          <w:p>
            <w:pPr>
              <w:spacing w:after="0"/>
              <w:jc w:val="left"/>
            </w:pPr>
          </w:p>
        </w:tc>
        <w:tc>
          <w:tcPr>
            <w:tcW w:type="dxa" w:w="1569"/>
          </w:tcPr>
          <w:p>
            <w:pPr>
              <w:spacing w:after="0"/>
              <w:jc w:val="left"/>
            </w:pPr>
          </w:p>
        </w:tc>
        <w:tc>
          <w:tcPr>
            <w:tcW w:type="dxa" w:w="2122"/>
          </w:tcPr>
          <w:p>
            <w:pPr>
              <w:spacing w:after="0"/>
              <w:jc w:val="left"/>
            </w:pPr>
          </w:p>
        </w:tc>
        <w:tc>
          <w:tcPr>
            <w:tcW w:type="dxa" w:w="1547"/>
          </w:tcPr>
          <w:p>
            <w:pPr>
              <w:spacing w:after="0"/>
              <w:jc w:val="left"/>
            </w:pPr>
          </w:p>
        </w:tc>
      </w:tr>
      <w:tr>
        <w:trPr>
          <w:cantSplit/>
        </w:trPr>
        <w:tc>
          <w:tcPr>
            <w:tcW w:type="dxa" w:w="1796"/>
          </w:tcPr>
          <w:p>
            <w:pPr>
              <w:spacing w:after="0"/>
              <w:jc w:val="left"/>
            </w:pPr>
            <w:r>
              <w:rPr>
                <w:sz w:val="16"/>
              </w:rPr>
              <w:t>Drought</w:t>
            </w:r>
          </w:p>
        </w:tc>
        <w:tc>
          <w:tcPr>
            <w:tcW w:type="dxa" w:w="1830"/>
          </w:tcPr>
          <w:p>
            <w:pPr>
              <w:spacing w:after="0"/>
              <w:jc w:val="left"/>
            </w:pPr>
            <w:r>
              <w:rPr>
                <w:sz w:val="16"/>
              </w:rPr>
              <w:t>U.S. Drought Monitor scale (D0 to D4)</w:t>
            </w:r>
          </w:p>
        </w:tc>
        <w:tc>
          <w:tcPr>
            <w:tcW w:type="dxa" w:w="1686"/>
          </w:tcPr>
          <w:p>
            <w:pPr>
              <w:spacing w:after="0"/>
              <w:jc w:val="right"/>
            </w:pPr>
            <w:r>
              <w:rPr>
                <w:sz w:val="16"/>
              </w:rPr>
              <w:t>8 records, 1999 to 2024 (8 zone-level)</w:t>
            </w:r>
          </w:p>
        </w:tc>
        <w:tc>
          <w:tcPr>
            <w:tcW w:type="dxa" w:w="1875"/>
          </w:tcPr>
          <w:p>
            <w:pPr>
              <w:spacing w:after="0"/>
              <w:jc w:val="left"/>
            </w:pPr>
            <w:r>
              <w:rPr>
                <w:sz w:val="16"/>
              </w:rPr>
              <w:t>61 days to 169 days (median 115 days); 2 with a recorded value</w:t>
            </w:r>
          </w:p>
        </w:tc>
        <w:tc>
          <w:tcPr>
            <w:tcW w:type="dxa" w:w="1686"/>
          </w:tcPr>
          <w:p>
            <w:pPr>
              <w:spacing w:after="0"/>
              <w:jc w:val="left"/>
            </w:pPr>
            <w:r>
              <w:rPr>
                <w:sz w:val="16"/>
              </w:rPr>
              <w:t>169 days (about 5.6 months), 2024-07-16 to 2024-12-31, a run of 6 consecutive Storm Events drought records, zone-level</w:t>
            </w:r>
          </w:p>
        </w:tc>
        <w:tc>
          <w:tcPr>
            <w:tcW w:type="dxa" w:w="1569"/>
          </w:tcPr>
          <w:p>
            <w:pPr>
              <w:spacing w:after="0"/>
              <w:jc w:val="left"/>
            </w:pPr>
          </w:p>
        </w:tc>
        <w:tc>
          <w:tcPr>
            <w:tcW w:type="dxa" w:w="2122"/>
          </w:tcPr>
          <w:p>
            <w:pPr>
              <w:spacing w:after="0"/>
              <w:jc w:val="left"/>
            </w:pPr>
            <w:r>
              <w:rPr>
                <w:sz w:val="16"/>
              </w:rPr>
              <w:t>Countywide (zone-level records).</w:t>
            </w:r>
          </w:p>
        </w:tc>
        <w:tc>
          <w:tcPr>
            <w:tcW w:type="dxa" w:w="15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6"/>
          </w:tcPr>
          <w:p>
            <w:pPr>
              <w:spacing w:after="0"/>
              <w:jc w:val="left"/>
            </w:pPr>
            <w:r>
              <w:rPr>
                <w:sz w:val="16"/>
              </w:rPr>
              <w:t>Earthquake</w:t>
            </w:r>
          </w:p>
        </w:tc>
        <w:tc>
          <w:tcPr>
            <w:tcW w:type="dxa" w:w="1830"/>
          </w:tcPr>
          <w:p>
            <w:pPr>
              <w:spacing w:after="0"/>
              <w:jc w:val="left"/>
            </w:pPr>
            <w:r>
              <w:rPr>
                <w:sz w:val="16"/>
              </w:rPr>
              <w:t>Modified Mercalli (local data)</w:t>
            </w:r>
          </w:p>
        </w:tc>
        <w:tc>
          <w:tcPr>
            <w:tcW w:type="dxa" w:w="1686"/>
          </w:tcPr>
          <w:p>
            <w:pPr>
              <w:spacing w:after="0"/>
              <w:jc w:val="right"/>
            </w:pPr>
            <w:r>
              <w:rPr>
                <w:sz w:val="16"/>
              </w:rPr>
              <w:t>0</w:t>
            </w:r>
          </w:p>
        </w:tc>
        <w:tc>
          <w:tcPr>
            <w:tcW w:type="dxa" w:w="1875"/>
          </w:tcPr>
          <w:p>
            <w:pPr>
              <w:spacing w:after="0"/>
              <w:jc w:val="left"/>
            </w:pPr>
          </w:p>
        </w:tc>
        <w:tc>
          <w:tcPr>
            <w:tcW w:type="dxa" w:w="1686"/>
          </w:tcPr>
          <w:p>
            <w:pPr>
              <w:spacing w:after="0"/>
              <w:jc w:val="left"/>
            </w:pPr>
          </w:p>
        </w:tc>
        <w:tc>
          <w:tcPr>
            <w:tcW w:type="dxa" w:w="1569"/>
          </w:tcPr>
          <w:p>
            <w:pPr>
              <w:spacing w:after="0"/>
              <w:jc w:val="left"/>
            </w:pPr>
          </w:p>
        </w:tc>
        <w:tc>
          <w:tcPr>
            <w:tcW w:type="dxa" w:w="2122"/>
          </w:tcPr>
          <w:p>
            <w:pPr>
              <w:spacing w:after="0"/>
              <w:jc w:val="left"/>
            </w:pPr>
          </w:p>
        </w:tc>
        <w:tc>
          <w:tcPr>
            <w:tcW w:type="dxa" w:w="1547"/>
          </w:tcPr>
          <w:p>
            <w:pPr>
              <w:spacing w:after="0"/>
              <w:jc w:val="left"/>
            </w:pPr>
            <w:r>
              <w:rPr>
                <w:sz w:val="16"/>
              </w:rPr>
              <w:t>Storm Events does not record earthquakes; the USGS earthquake catalog is the source.</w:t>
            </w:r>
          </w:p>
        </w:tc>
      </w:tr>
      <w:tr>
        <w:trPr>
          <w:cantSplit/>
        </w:trPr>
        <w:tc>
          <w:tcPr>
            <w:tcW w:type="dxa" w:w="1796"/>
          </w:tcPr>
          <w:p>
            <w:pPr>
              <w:spacing w:after="0"/>
              <w:jc w:val="left"/>
            </w:pPr>
            <w:r>
              <w:rPr>
                <w:sz w:val="16"/>
              </w:rPr>
              <w:t>Hail</w:t>
            </w:r>
          </w:p>
        </w:tc>
        <w:tc>
          <w:tcPr>
            <w:tcW w:type="dxa" w:w="1830"/>
          </w:tcPr>
          <w:p>
            <w:pPr>
              <w:spacing w:after="0"/>
              <w:jc w:val="left"/>
            </w:pPr>
            <w:r>
              <w:rPr>
                <w:sz w:val="16"/>
              </w:rPr>
              <w:t>hail size (inches)</w:t>
            </w:r>
          </w:p>
        </w:tc>
        <w:tc>
          <w:tcPr>
            <w:tcW w:type="dxa" w:w="1686"/>
          </w:tcPr>
          <w:p>
            <w:pPr>
              <w:spacing w:after="0"/>
              <w:jc w:val="right"/>
            </w:pPr>
            <w:r>
              <w:rPr>
                <w:sz w:val="16"/>
              </w:rPr>
              <w:t>96 records, 1971 to 2026</w:t>
            </w:r>
          </w:p>
        </w:tc>
        <w:tc>
          <w:tcPr>
            <w:tcW w:type="dxa" w:w="1875"/>
          </w:tcPr>
          <w:p>
            <w:pPr>
              <w:spacing w:after="0"/>
              <w:jc w:val="left"/>
            </w:pPr>
            <w:r>
              <w:rPr>
                <w:sz w:val="16"/>
              </w:rPr>
              <w:t>0.75 in to 2.5 in (median 1 in); 96 with a recorded value</w:t>
            </w:r>
          </w:p>
        </w:tc>
        <w:tc>
          <w:tcPr>
            <w:tcW w:type="dxa" w:w="1686"/>
          </w:tcPr>
          <w:p>
            <w:pPr>
              <w:spacing w:after="0"/>
              <w:jc w:val="left"/>
            </w:pPr>
            <w:r>
              <w:rPr>
                <w:sz w:val="16"/>
              </w:rPr>
              <w:t>2.5 in hail, 2025-05-02</w:t>
            </w:r>
          </w:p>
        </w:tc>
        <w:tc>
          <w:tcPr>
            <w:tcW w:type="dxa" w:w="1569"/>
          </w:tcPr>
          <w:p>
            <w:pPr>
              <w:spacing w:after="0"/>
              <w:jc w:val="left"/>
            </w:pPr>
            <w:r>
              <w:rPr>
                <w:sz w:val="16"/>
              </w:rPr>
              <w:t>Hail, 2025-05-02, $3,000 property; $0 crops (2025 dollars)</w:t>
            </w:r>
          </w:p>
        </w:tc>
        <w:tc>
          <w:tcPr>
            <w:tcW w:type="dxa" w:w="2122"/>
          </w:tcPr>
          <w:p>
            <w:pPr>
              <w:spacing w:after="0"/>
              <w:jc w:val="left"/>
            </w:pPr>
            <w:r>
              <w:rPr>
                <w:sz w:val="16"/>
              </w:rPr>
              <w:t>Event records naming jurisdictions in the plan: Barnesville village (12 records), St. Clairsville city (10 records), Morristown village (5 records), Bethesda village (4 records), Martins Ferry city (4 records), Shadyside village (4 records), Belmont village (3 records), Bellaire village (2 records), Bridgeport village (2 records), Flushing village (1 record); and 1 more jurisdiction (see the Excel file).</w:t>
            </w:r>
          </w:p>
        </w:tc>
        <w:tc>
          <w:tcPr>
            <w:tcW w:type="dxa" w:w="1547"/>
          </w:tcPr>
          <w:p>
            <w:pPr>
              <w:spacing w:after="0"/>
              <w:jc w:val="left"/>
            </w:pPr>
          </w:p>
        </w:tc>
      </w:tr>
      <w:tr>
        <w:trPr>
          <w:cantSplit/>
        </w:trPr>
        <w:tc>
          <w:tcPr>
            <w:tcW w:type="dxa" w:w="1796"/>
          </w:tcPr>
          <w:p>
            <w:pPr>
              <w:spacing w:after="0"/>
              <w:jc w:val="left"/>
            </w:pPr>
            <w:r>
              <w:rPr>
                <w:sz w:val="16"/>
              </w:rPr>
              <w:t>Excessive Heat, Heat</w:t>
            </w:r>
          </w:p>
        </w:tc>
        <w:tc>
          <w:tcPr>
            <w:tcW w:type="dxa" w:w="1830"/>
          </w:tcPr>
          <w:p>
            <w:pPr>
              <w:spacing w:after="0"/>
              <w:jc w:val="left"/>
            </w:pPr>
            <w:r>
              <w:rPr>
                <w:sz w:val="16"/>
              </w:rPr>
              <w:t>heat index (in event narratives)</w:t>
            </w:r>
          </w:p>
        </w:tc>
        <w:tc>
          <w:tcPr>
            <w:tcW w:type="dxa" w:w="1686"/>
          </w:tcPr>
          <w:p>
            <w:pPr>
              <w:spacing w:after="0"/>
              <w:jc w:val="right"/>
            </w:pPr>
            <w:r>
              <w:rPr>
                <w:sz w:val="16"/>
              </w:rPr>
              <w:t>0</w:t>
            </w:r>
          </w:p>
        </w:tc>
        <w:tc>
          <w:tcPr>
            <w:tcW w:type="dxa" w:w="1875"/>
          </w:tcPr>
          <w:p>
            <w:pPr>
              <w:spacing w:after="0"/>
              <w:jc w:val="left"/>
            </w:pPr>
          </w:p>
        </w:tc>
        <w:tc>
          <w:tcPr>
            <w:tcW w:type="dxa" w:w="1686"/>
          </w:tcPr>
          <w:p>
            <w:pPr>
              <w:spacing w:after="0"/>
              <w:jc w:val="left"/>
            </w:pPr>
          </w:p>
        </w:tc>
        <w:tc>
          <w:tcPr>
            <w:tcW w:type="dxa" w:w="1569"/>
          </w:tcPr>
          <w:p>
            <w:pPr>
              <w:spacing w:after="0"/>
              <w:jc w:val="left"/>
            </w:pPr>
          </w:p>
        </w:tc>
        <w:tc>
          <w:tcPr>
            <w:tcW w:type="dxa" w:w="2122"/>
          </w:tcPr>
          <w:p>
            <w:pPr>
              <w:spacing w:after="0"/>
              <w:jc w:val="left"/>
            </w:pPr>
          </w:p>
        </w:tc>
        <w:tc>
          <w:tcPr>
            <w:tcW w:type="dxa" w:w="1547"/>
          </w:tcPr>
          <w:p>
            <w:pPr>
              <w:spacing w:after="0"/>
              <w:jc w:val="left"/>
            </w:pPr>
          </w:p>
        </w:tc>
      </w:tr>
      <w:tr>
        <w:trPr>
          <w:cantSplit/>
        </w:trPr>
        <w:tc>
          <w:tcPr>
            <w:tcW w:type="dxa" w:w="1796"/>
          </w:tcPr>
          <w:p>
            <w:pPr>
              <w:spacing w:after="0"/>
              <w:jc w:val="left"/>
            </w:pPr>
            <w:r>
              <w:rPr>
                <w:sz w:val="16"/>
              </w:rPr>
              <w:t>Hurricane, Tropical Storm, Tropical Depression</w:t>
            </w:r>
          </w:p>
        </w:tc>
        <w:tc>
          <w:tcPr>
            <w:tcW w:type="dxa" w:w="1830"/>
          </w:tcPr>
          <w:p>
            <w:pPr>
              <w:spacing w:after="0"/>
              <w:jc w:val="left"/>
            </w:pPr>
            <w:r>
              <w:rPr>
                <w:sz w:val="16"/>
              </w:rPr>
              <w:t>Saffir-Simpson</w:t>
            </w:r>
          </w:p>
        </w:tc>
        <w:tc>
          <w:tcPr>
            <w:tcW w:type="dxa" w:w="1686"/>
          </w:tcPr>
          <w:p>
            <w:pPr>
              <w:spacing w:after="0"/>
              <w:jc w:val="right"/>
            </w:pPr>
            <w:r>
              <w:rPr>
                <w:sz w:val="16"/>
              </w:rPr>
              <w:t>0</w:t>
            </w:r>
          </w:p>
        </w:tc>
        <w:tc>
          <w:tcPr>
            <w:tcW w:type="dxa" w:w="1875"/>
          </w:tcPr>
          <w:p>
            <w:pPr>
              <w:spacing w:after="0"/>
              <w:jc w:val="left"/>
            </w:pPr>
          </w:p>
        </w:tc>
        <w:tc>
          <w:tcPr>
            <w:tcW w:type="dxa" w:w="1686"/>
          </w:tcPr>
          <w:p>
            <w:pPr>
              <w:spacing w:after="0"/>
              <w:jc w:val="left"/>
            </w:pPr>
          </w:p>
        </w:tc>
        <w:tc>
          <w:tcPr>
            <w:tcW w:type="dxa" w:w="1569"/>
          </w:tcPr>
          <w:p>
            <w:pPr>
              <w:spacing w:after="0"/>
              <w:jc w:val="left"/>
            </w:pPr>
          </w:p>
        </w:tc>
        <w:tc>
          <w:tcPr>
            <w:tcW w:type="dxa" w:w="2122"/>
          </w:tcPr>
          <w:p>
            <w:pPr>
              <w:spacing w:after="0"/>
              <w:jc w:val="left"/>
            </w:pPr>
          </w:p>
        </w:tc>
        <w:tc>
          <w:tcPr>
            <w:tcW w:type="dxa" w:w="15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6"/>
          </w:tcPr>
          <w:p>
            <w:pPr>
              <w:spacing w:after="0"/>
              <w:jc w:val="left"/>
            </w:pPr>
            <w:r>
              <w:rPr>
                <w:sz w:val="16"/>
              </w:rPr>
              <w:t>Ice Storm</w:t>
            </w:r>
          </w:p>
        </w:tc>
        <w:tc>
          <w:tcPr>
            <w:tcW w:type="dxa" w:w="1830"/>
          </w:tcPr>
          <w:p>
            <w:pPr>
              <w:spacing w:after="0"/>
              <w:jc w:val="left"/>
            </w:pPr>
            <w:r>
              <w:rPr>
                <w:sz w:val="16"/>
              </w:rPr>
              <w:t>Sperry-Piltz ice scale (local data)</w:t>
            </w:r>
          </w:p>
        </w:tc>
        <w:tc>
          <w:tcPr>
            <w:tcW w:type="dxa" w:w="1686"/>
          </w:tcPr>
          <w:p>
            <w:pPr>
              <w:spacing w:after="0"/>
              <w:jc w:val="right"/>
            </w:pPr>
            <w:r>
              <w:rPr>
                <w:sz w:val="16"/>
              </w:rPr>
              <w:t>7 records, 1996 to 2022 (7 zone-level)</w:t>
            </w:r>
          </w:p>
        </w:tc>
        <w:tc>
          <w:tcPr>
            <w:tcW w:type="dxa" w:w="1875"/>
          </w:tcPr>
          <w:p>
            <w:pPr>
              <w:spacing w:after="0"/>
              <w:jc w:val="left"/>
            </w:pPr>
          </w:p>
        </w:tc>
        <w:tc>
          <w:tcPr>
            <w:tcW w:type="dxa" w:w="1686"/>
          </w:tcPr>
          <w:p>
            <w:pPr>
              <w:spacing w:after="0"/>
              <w:jc w:val="left"/>
            </w:pPr>
            <w:r>
              <w:rPr>
                <w:sz w:val="16"/>
              </w:rPr>
              <w:t>Ice Storm, 2005-01-22, $2,000 property; crops not reported (2005 dollars); NWS zone OHZ059</w:t>
            </w:r>
          </w:p>
        </w:tc>
        <w:tc>
          <w:tcPr>
            <w:tcW w:type="dxa" w:w="1569"/>
          </w:tcPr>
          <w:p>
            <w:pPr>
              <w:spacing w:after="0"/>
              <w:jc w:val="left"/>
            </w:pPr>
          </w:p>
        </w:tc>
        <w:tc>
          <w:tcPr>
            <w:tcW w:type="dxa" w:w="2122"/>
          </w:tcPr>
          <w:p>
            <w:pPr>
              <w:spacing w:after="0"/>
              <w:jc w:val="left"/>
            </w:pPr>
            <w:r>
              <w:rPr>
                <w:sz w:val="16"/>
              </w:rPr>
              <w:t>Countywide (zone-level records).</w:t>
            </w:r>
          </w:p>
        </w:tc>
        <w:tc>
          <w:tcPr>
            <w:tcW w:type="dxa" w:w="1547"/>
          </w:tcPr>
          <w:p>
            <w:pPr>
              <w:spacing w:after="0"/>
              <w:jc w:val="left"/>
            </w:pPr>
          </w:p>
        </w:tc>
      </w:tr>
      <w:tr>
        <w:trPr>
          <w:cantSplit/>
        </w:trPr>
        <w:tc>
          <w:tcPr>
            <w:tcW w:type="dxa" w:w="1796"/>
          </w:tcPr>
          <w:p>
            <w:pPr>
              <w:spacing w:after="0"/>
              <w:jc w:val="left"/>
            </w:pPr>
            <w:r>
              <w:rPr>
                <w:sz w:val="16"/>
              </w:rPr>
              <w:t>Flash Flood, Flood, Lakeshore Flood</w:t>
            </w:r>
          </w:p>
        </w:tc>
        <w:tc>
          <w:tcPr>
            <w:tcW w:type="dxa" w:w="1830"/>
          </w:tcPr>
          <w:p>
            <w:pPr>
              <w:spacing w:after="0"/>
              <w:jc w:val="left"/>
            </w:pPr>
            <w:r>
              <w:rPr>
                <w:sz w:val="16"/>
              </w:rPr>
              <w:t>damage and flood days (flood depth: FIRM)</w:t>
            </w:r>
          </w:p>
        </w:tc>
        <w:tc>
          <w:tcPr>
            <w:tcW w:type="dxa" w:w="1686"/>
          </w:tcPr>
          <w:p>
            <w:pPr>
              <w:spacing w:after="0"/>
              <w:jc w:val="right"/>
            </w:pPr>
            <w:r>
              <w:rPr>
                <w:sz w:val="16"/>
              </w:rPr>
              <w:t>147 records, 1996 to 2025 (15 zone-level)</w:t>
            </w:r>
          </w:p>
        </w:tc>
        <w:tc>
          <w:tcPr>
            <w:tcW w:type="dxa" w:w="1875"/>
          </w:tcPr>
          <w:p>
            <w:pPr>
              <w:spacing w:after="0"/>
              <w:jc w:val="left"/>
            </w:pPr>
          </w:p>
        </w:tc>
        <w:tc>
          <w:tcPr>
            <w:tcW w:type="dxa" w:w="1686"/>
          </w:tcPr>
          <w:p>
            <w:pPr>
              <w:spacing w:after="0"/>
              <w:jc w:val="left"/>
            </w:pPr>
            <w:r>
              <w:rPr>
                <w:sz w:val="16"/>
              </w:rPr>
              <w:t>Flood, 2004-09-17, $13,300,000 property; crops not reported (2004 dollars), 1 direct death (reported for the zone); NWS zone OHZ059</w:t>
            </w:r>
          </w:p>
        </w:tc>
        <w:tc>
          <w:tcPr>
            <w:tcW w:type="dxa" w:w="1569"/>
          </w:tcPr>
          <w:p>
            <w:pPr>
              <w:spacing w:after="0"/>
              <w:jc w:val="left"/>
            </w:pPr>
          </w:p>
        </w:tc>
        <w:tc>
          <w:tcPr>
            <w:tcW w:type="dxa" w:w="2122"/>
          </w:tcPr>
          <w:p>
            <w:pPr>
              <w:spacing w:after="0"/>
              <w:jc w:val="left"/>
            </w:pPr>
            <w:r>
              <w:rPr>
                <w:sz w:val="16"/>
              </w:rPr>
              <w:t>Event records naming jurisdictions in the plan: St. Clairsville city (16 records), Shadyside village (14 records), Bridgeport village (8 records), Martins Ferry city (5 records), Barnesville village (4 records), Bellaire village (3 records), Belmont village (3 records), Holloway village (3 records), Yorkville village (2 records), Bethesda village (1 record); and 2 more jurisdictions (see the Excel file). Zone-level records (15) apply countywide.</w:t>
            </w:r>
          </w:p>
        </w:tc>
        <w:tc>
          <w:tcPr>
            <w:tcW w:type="dxa" w:w="15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6"/>
          </w:tcPr>
          <w:p>
            <w:pPr>
              <w:spacing w:after="0"/>
              <w:jc w:val="left"/>
            </w:pPr>
            <w:r>
              <w:rPr>
                <w:sz w:val="16"/>
              </w:rPr>
              <w:t>Debris Flow</w:t>
            </w:r>
          </w:p>
        </w:tc>
        <w:tc>
          <w:tcPr>
            <w:tcW w:type="dxa" w:w="1830"/>
          </w:tcPr>
          <w:p>
            <w:pPr>
              <w:spacing w:after="0"/>
              <w:jc w:val="left"/>
            </w:pPr>
            <w:r>
              <w:rPr>
                <w:sz w:val="16"/>
              </w:rPr>
              <w:t>none (count and damage only)</w:t>
            </w:r>
          </w:p>
        </w:tc>
        <w:tc>
          <w:tcPr>
            <w:tcW w:type="dxa" w:w="1686"/>
          </w:tcPr>
          <w:p>
            <w:pPr>
              <w:spacing w:after="0"/>
              <w:jc w:val="right"/>
            </w:pPr>
            <w:r>
              <w:rPr>
                <w:sz w:val="16"/>
              </w:rPr>
              <w:t>1 record, 2020</w:t>
            </w:r>
          </w:p>
        </w:tc>
        <w:tc>
          <w:tcPr>
            <w:tcW w:type="dxa" w:w="1875"/>
          </w:tcPr>
          <w:p>
            <w:pPr>
              <w:spacing w:after="0"/>
              <w:jc w:val="left"/>
            </w:pPr>
          </w:p>
        </w:tc>
        <w:tc>
          <w:tcPr>
            <w:tcW w:type="dxa" w:w="1686"/>
          </w:tcPr>
          <w:p>
            <w:pPr>
              <w:spacing w:after="0"/>
              <w:jc w:val="left"/>
            </w:pPr>
            <w:r>
              <w:rPr>
                <w:sz w:val="16"/>
              </w:rPr>
              <w:t>No damage reported in 1 record.</w:t>
            </w:r>
          </w:p>
        </w:tc>
        <w:tc>
          <w:tcPr>
            <w:tcW w:type="dxa" w:w="1569"/>
          </w:tcPr>
          <w:p>
            <w:pPr>
              <w:spacing w:after="0"/>
              <w:jc w:val="left"/>
            </w:pPr>
          </w:p>
        </w:tc>
        <w:tc>
          <w:tcPr>
            <w:tcW w:type="dxa" w:w="2122"/>
          </w:tcPr>
          <w:p>
            <w:pPr>
              <w:spacing w:after="0"/>
              <w:jc w:val="left"/>
            </w:pPr>
            <w:r>
              <w:rPr>
                <w:sz w:val="16"/>
              </w:rPr>
              <w:t>Event records naming jurisdictions in the plan: Bridgeport village (1 record).</w:t>
            </w:r>
          </w:p>
        </w:tc>
        <w:tc>
          <w:tcPr>
            <w:tcW w:type="dxa" w:w="1547"/>
          </w:tcPr>
          <w:p>
            <w:pPr>
              <w:spacing w:after="0"/>
              <w:jc w:val="left"/>
            </w:pPr>
          </w:p>
        </w:tc>
      </w:tr>
      <w:tr>
        <w:trPr>
          <w:cantSplit/>
        </w:trPr>
        <w:tc>
          <w:tcPr>
            <w:tcW w:type="dxa" w:w="1796"/>
          </w:tcPr>
          <w:p>
            <w:pPr>
              <w:spacing w:after="0"/>
              <w:jc w:val="left"/>
            </w:pPr>
            <w:r>
              <w:rPr>
                <w:sz w:val="16"/>
              </w:rPr>
              <w:t>Lightning</w:t>
            </w:r>
          </w:p>
        </w:tc>
        <w:tc>
          <w:tcPr>
            <w:tcW w:type="dxa" w:w="1830"/>
          </w:tcPr>
          <w:p>
            <w:pPr>
              <w:spacing w:after="0"/>
              <w:jc w:val="left"/>
            </w:pPr>
            <w:r>
              <w:rPr>
                <w:sz w:val="16"/>
              </w:rPr>
              <w:t>annualized frequency (the measure FEMA's Local Mitigation Planning Handbook names)</w:t>
            </w:r>
          </w:p>
        </w:tc>
        <w:tc>
          <w:tcPr>
            <w:tcW w:type="dxa" w:w="1686"/>
          </w:tcPr>
          <w:p>
            <w:pPr>
              <w:spacing w:after="0"/>
              <w:jc w:val="right"/>
            </w:pPr>
            <w:r>
              <w:rPr>
                <w:sz w:val="16"/>
              </w:rPr>
              <w:t>2 records, 1998 to 2010</w:t>
            </w:r>
          </w:p>
        </w:tc>
        <w:tc>
          <w:tcPr>
            <w:tcW w:type="dxa" w:w="1875"/>
          </w:tcPr>
          <w:p>
            <w:pPr>
              <w:spacing w:after="0"/>
              <w:jc w:val="left"/>
            </w:pPr>
          </w:p>
        </w:tc>
        <w:tc>
          <w:tcPr>
            <w:tcW w:type="dxa" w:w="1686"/>
          </w:tcPr>
          <w:p>
            <w:pPr>
              <w:spacing w:after="0"/>
              <w:jc w:val="left"/>
            </w:pPr>
            <w:r>
              <w:rPr>
                <w:sz w:val="16"/>
              </w:rPr>
              <w:t>Lightning, 2010-05-31, property not reported; $0 crops (2010 dollars), 1 direct death, 5 direct injuries</w:t>
            </w:r>
          </w:p>
        </w:tc>
        <w:tc>
          <w:tcPr>
            <w:tcW w:type="dxa" w:w="1569"/>
          </w:tcPr>
          <w:p>
            <w:pPr>
              <w:spacing w:after="0"/>
              <w:jc w:val="left"/>
            </w:pPr>
          </w:p>
        </w:tc>
        <w:tc>
          <w:tcPr>
            <w:tcW w:type="dxa" w:w="2122"/>
          </w:tcPr>
          <w:p>
            <w:pPr>
              <w:spacing w:after="0"/>
              <w:jc w:val="left"/>
            </w:pPr>
            <w:r>
              <w:rPr>
                <w:sz w:val="16"/>
              </w:rPr>
              <w:t>Event records naming jurisdictions in the plan: St. Clairsville city (1 record).</w:t>
            </w:r>
          </w:p>
        </w:tc>
        <w:tc>
          <w:tcPr>
            <w:tcW w:type="dxa" w:w="1547"/>
          </w:tcPr>
          <w:p>
            <w:pPr>
              <w:spacing w:after="0"/>
              <w:jc w:val="left"/>
            </w:pPr>
            <w:r>
              <w:rPr>
                <w:sz w:val="16"/>
              </w:rPr>
              <w:t>Storm Events lists lightning with damage or casualties.</w:t>
            </w:r>
          </w:p>
        </w:tc>
      </w:tr>
      <w:tr>
        <w:trPr>
          <w:cantSplit/>
        </w:trPr>
        <w:tc>
          <w:tcPr>
            <w:tcW w:type="dxa" w:w="1796"/>
          </w:tcPr>
          <w:p>
            <w:pPr>
              <w:spacing w:after="0"/>
              <w:jc w:val="left"/>
            </w:pPr>
            <w:r>
              <w:rPr>
                <w:sz w:val="16"/>
              </w:rPr>
              <w:t>High Wind and Strong Wind (outside NRI's Strong Wind definition)</w:t>
            </w:r>
          </w:p>
        </w:tc>
        <w:tc>
          <w:tcPr>
            <w:tcW w:type="dxa" w:w="1830"/>
          </w:tcPr>
          <w:p>
            <w:pPr>
              <w:spacing w:after="0"/>
              <w:jc w:val="left"/>
            </w:pPr>
            <w:r>
              <w:rPr>
                <w:sz w:val="16"/>
              </w:rPr>
              <w:t>wind speed (kt and mph)</w:t>
            </w:r>
          </w:p>
        </w:tc>
        <w:tc>
          <w:tcPr>
            <w:tcW w:type="dxa" w:w="1686"/>
          </w:tcPr>
          <w:p>
            <w:pPr>
              <w:spacing w:after="0"/>
              <w:jc w:val="right"/>
            </w:pPr>
            <w:r>
              <w:rPr>
                <w:sz w:val="16"/>
              </w:rPr>
              <w:t>17 records, 1996 to 2026 (17 zone-level)</w:t>
            </w:r>
          </w:p>
        </w:tc>
        <w:tc>
          <w:tcPr>
            <w:tcW w:type="dxa" w:w="1875"/>
          </w:tcPr>
          <w:p>
            <w:pPr>
              <w:spacing w:after="0"/>
              <w:jc w:val="left"/>
            </w:pPr>
            <w:r>
              <w:rPr>
                <w:sz w:val="16"/>
              </w:rPr>
              <w:t>35 kt (40 mph) to 52 kt (60 mph) (median 50 kt (58 mph)); 13 with a recorded value</w:t>
            </w:r>
          </w:p>
        </w:tc>
        <w:tc>
          <w:tcPr>
            <w:tcW w:type="dxa" w:w="1686"/>
          </w:tcPr>
          <w:p>
            <w:pPr>
              <w:spacing w:after="0"/>
              <w:jc w:val="left"/>
            </w:pPr>
            <w:r>
              <w:rPr>
                <w:sz w:val="16"/>
              </w:rPr>
              <w:t>52 kt (60 mph) measured gust, High Wind, 2026-03-13; NWS zone OHZ059</w:t>
            </w:r>
          </w:p>
        </w:tc>
        <w:tc>
          <w:tcPr>
            <w:tcW w:type="dxa" w:w="1569"/>
          </w:tcPr>
          <w:p>
            <w:pPr>
              <w:spacing w:after="0"/>
              <w:jc w:val="left"/>
            </w:pPr>
            <w:r>
              <w:rPr>
                <w:sz w:val="16"/>
              </w:rPr>
              <w:t>High Wind, 2009-02-12, $100,000 property; $0 crops (zone total, 2009 dollars)</w:t>
            </w:r>
          </w:p>
        </w:tc>
        <w:tc>
          <w:tcPr>
            <w:tcW w:type="dxa" w:w="2122"/>
          </w:tcPr>
          <w:p>
            <w:pPr>
              <w:spacing w:after="0"/>
              <w:jc w:val="left"/>
            </w:pPr>
            <w:r>
              <w:rPr>
                <w:sz w:val="16"/>
              </w:rPr>
              <w:t>Countywide (zone-level records).</w:t>
            </w:r>
          </w:p>
        </w:tc>
        <w:tc>
          <w:tcPr>
            <w:tcW w:type="dxa" w:w="1547"/>
          </w:tcPr>
          <w:p>
            <w:pPr>
              <w:spacing w:after="0"/>
              <w:jc w:val="left"/>
            </w:pPr>
          </w:p>
        </w:tc>
      </w:tr>
      <w:tr>
        <w:trPr>
          <w:cantSplit/>
        </w:trPr>
        <w:tc>
          <w:tcPr>
            <w:tcW w:type="dxa" w:w="1796"/>
          </w:tcPr>
          <w:p>
            <w:pPr>
              <w:spacing w:after="0"/>
              <w:jc w:val="left"/>
            </w:pPr>
            <w:r>
              <w:rPr>
                <w:sz w:val="16"/>
              </w:rPr>
              <w:t>Thunderstorm Wind</w:t>
            </w:r>
          </w:p>
        </w:tc>
        <w:tc>
          <w:tcPr>
            <w:tcW w:type="dxa" w:w="1830"/>
          </w:tcPr>
          <w:p>
            <w:pPr>
              <w:spacing w:after="0"/>
              <w:jc w:val="left"/>
            </w:pPr>
            <w:r>
              <w:rPr>
                <w:sz w:val="16"/>
              </w:rPr>
              <w:t>wind speed (kt and mph)</w:t>
            </w:r>
          </w:p>
        </w:tc>
        <w:tc>
          <w:tcPr>
            <w:tcW w:type="dxa" w:w="1686"/>
          </w:tcPr>
          <w:p>
            <w:pPr>
              <w:spacing w:after="0"/>
              <w:jc w:val="right"/>
            </w:pPr>
            <w:r>
              <w:rPr>
                <w:sz w:val="16"/>
              </w:rPr>
              <w:t>245 records, 1968 to 2026</w:t>
            </w:r>
          </w:p>
        </w:tc>
        <w:tc>
          <w:tcPr>
            <w:tcW w:type="dxa" w:w="1875"/>
          </w:tcPr>
          <w:p>
            <w:pPr>
              <w:spacing w:after="0"/>
              <w:jc w:val="left"/>
            </w:pPr>
            <w:r>
              <w:rPr>
                <w:sz w:val="16"/>
              </w:rPr>
              <w:t>48 kt (55 mph) to 87 kt (100 mph) (median 50 kt (58 mph)); 162 with a recorded value</w:t>
            </w:r>
          </w:p>
        </w:tc>
        <w:tc>
          <w:tcPr>
            <w:tcW w:type="dxa" w:w="1686"/>
          </w:tcPr>
          <w:p>
            <w:pPr>
              <w:spacing w:after="0"/>
              <w:jc w:val="left"/>
            </w:pPr>
            <w:r>
              <w:rPr>
                <w:sz w:val="16"/>
              </w:rPr>
              <w:t>87 kt (100 mph) estimated gust, Thunderstorm Wind, 2024-05-08; same speed and measurement basis also recorded on 2010-08-04</w:t>
            </w:r>
          </w:p>
        </w:tc>
        <w:tc>
          <w:tcPr>
            <w:tcW w:type="dxa" w:w="1569"/>
          </w:tcPr>
          <w:p>
            <w:pPr>
              <w:spacing w:after="0"/>
              <w:jc w:val="left"/>
            </w:pPr>
            <w:r>
              <w:rPr>
                <w:sz w:val="16"/>
              </w:rPr>
              <w:t>Thunderstorm Wind, 1993-09-02, $500,000 property; crops not recorded (1993 dollars)</w:t>
            </w:r>
          </w:p>
        </w:tc>
        <w:tc>
          <w:tcPr>
            <w:tcW w:type="dxa" w:w="2122"/>
          </w:tcPr>
          <w:p>
            <w:pPr>
              <w:spacing w:after="0"/>
              <w:jc w:val="left"/>
            </w:pPr>
            <w:r>
              <w:rPr>
                <w:sz w:val="16"/>
              </w:rPr>
              <w:t>Event records naming jurisdictions in the plan: St. Clairsville city (35 records), Barnesville village (16 records), Bethesda village (13 records), Shadyside village (12 records), Bridgeport village (10 records), Belmont village (9 records), Flushing village (9 records), Martins Ferry city (9 records), Morristown village (9 records), Bellaire village (5 records); and 3 more jurisdictions (see the Excel file).</w:t>
            </w:r>
          </w:p>
        </w:tc>
        <w:tc>
          <w:tcPr>
            <w:tcW w:type="dxa" w:w="1547"/>
          </w:tcPr>
          <w:p>
            <w:pPr>
              <w:spacing w:after="0"/>
              <w:jc w:val="left"/>
            </w:pPr>
          </w:p>
        </w:tc>
      </w:tr>
      <w:tr>
        <w:trPr>
          <w:cantSplit/>
        </w:trPr>
        <w:tc>
          <w:tcPr>
            <w:tcW w:type="dxa" w:w="1796"/>
          </w:tcPr>
          <w:p>
            <w:pPr>
              <w:spacing w:after="0"/>
              <w:jc w:val="left"/>
            </w:pPr>
            <w:r>
              <w:rPr>
                <w:sz w:val="16"/>
              </w:rPr>
              <w:t>Tornado</w:t>
            </w:r>
          </w:p>
        </w:tc>
        <w:tc>
          <w:tcPr>
            <w:tcW w:type="dxa" w:w="1830"/>
          </w:tcPr>
          <w:p>
            <w:pPr>
              <w:spacing w:after="0"/>
              <w:jc w:val="left"/>
            </w:pPr>
            <w:r>
              <w:rPr>
                <w:sz w:val="16"/>
              </w:rPr>
              <w:t>Enhanced Fujita (Fujita before Feb 2007)</w:t>
            </w:r>
          </w:p>
        </w:tc>
        <w:tc>
          <w:tcPr>
            <w:tcW w:type="dxa" w:w="1686"/>
          </w:tcPr>
          <w:p>
            <w:pPr>
              <w:spacing w:after="0"/>
              <w:jc w:val="right"/>
            </w:pPr>
            <w:r>
              <w:rPr>
                <w:sz w:val="16"/>
              </w:rPr>
              <w:t>5 records, 1985 to 2023</w:t>
            </w:r>
          </w:p>
        </w:tc>
        <w:tc>
          <w:tcPr>
            <w:tcW w:type="dxa" w:w="1875"/>
          </w:tcPr>
          <w:p>
            <w:pPr>
              <w:spacing w:after="0"/>
              <w:jc w:val="left"/>
            </w:pPr>
            <w:r>
              <w:rPr>
                <w:sz w:val="16"/>
              </w:rPr>
              <w:t>F/EF0 to F/EF1 (median F/EF1); 4 with a recorded value</w:t>
            </w:r>
          </w:p>
        </w:tc>
        <w:tc>
          <w:tcPr>
            <w:tcW w:type="dxa" w:w="1686"/>
          </w:tcPr>
          <w:p>
            <w:pPr>
              <w:spacing w:after="0"/>
              <w:jc w:val="left"/>
            </w:pPr>
            <w:r>
              <w:rPr>
                <w:sz w:val="16"/>
              </w:rPr>
              <w:t>EF1 tornado, 2021-10-21, 7.86 mi within this county, 50 yd wide, $525,000 property; crops not reported (2021 dollars)</w:t>
            </w:r>
          </w:p>
        </w:tc>
        <w:tc>
          <w:tcPr>
            <w:tcW w:type="dxa" w:w="1569"/>
          </w:tcPr>
          <w:p>
            <w:pPr>
              <w:spacing w:after="0"/>
              <w:jc w:val="left"/>
            </w:pPr>
          </w:p>
        </w:tc>
        <w:tc>
          <w:tcPr>
            <w:tcW w:type="dxa" w:w="2122"/>
          </w:tcPr>
          <w:p>
            <w:pPr>
              <w:spacing w:after="0"/>
              <w:jc w:val="left"/>
            </w:pPr>
            <w:r>
              <w:rPr>
                <w:sz w:val="16"/>
              </w:rPr>
              <w:t>No event record names a jurisdiction in the plan.</w:t>
            </w:r>
          </w:p>
        </w:tc>
        <w:tc>
          <w:tcPr>
            <w:tcW w:type="dxa" w:w="15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6"/>
          </w:tcPr>
          <w:p>
            <w:pPr>
              <w:spacing w:after="0"/>
              <w:jc w:val="left"/>
            </w:pPr>
            <w:r>
              <w:rPr>
                <w:sz w:val="16"/>
              </w:rPr>
              <w:t>Wildfire</w:t>
            </w:r>
          </w:p>
        </w:tc>
        <w:tc>
          <w:tcPr>
            <w:tcW w:type="dxa" w:w="1830"/>
          </w:tcPr>
          <w:p>
            <w:pPr>
              <w:spacing w:after="0"/>
              <w:jc w:val="left"/>
            </w:pPr>
            <w:r>
              <w:rPr>
                <w:sz w:val="16"/>
              </w:rPr>
              <w:t>acres burned (local data)</w:t>
            </w:r>
          </w:p>
        </w:tc>
        <w:tc>
          <w:tcPr>
            <w:tcW w:type="dxa" w:w="1686"/>
          </w:tcPr>
          <w:p>
            <w:pPr>
              <w:spacing w:after="0"/>
              <w:jc w:val="right"/>
            </w:pPr>
            <w:r>
              <w:rPr>
                <w:sz w:val="16"/>
              </w:rPr>
              <w:t>0</w:t>
            </w:r>
          </w:p>
        </w:tc>
        <w:tc>
          <w:tcPr>
            <w:tcW w:type="dxa" w:w="1875"/>
          </w:tcPr>
          <w:p>
            <w:pPr>
              <w:spacing w:after="0"/>
              <w:jc w:val="left"/>
            </w:pPr>
          </w:p>
        </w:tc>
        <w:tc>
          <w:tcPr>
            <w:tcW w:type="dxa" w:w="1686"/>
          </w:tcPr>
          <w:p>
            <w:pPr>
              <w:spacing w:after="0"/>
              <w:jc w:val="left"/>
            </w:pPr>
          </w:p>
        </w:tc>
        <w:tc>
          <w:tcPr>
            <w:tcW w:type="dxa" w:w="1569"/>
          </w:tcPr>
          <w:p>
            <w:pPr>
              <w:spacing w:after="0"/>
              <w:jc w:val="left"/>
            </w:pPr>
          </w:p>
        </w:tc>
        <w:tc>
          <w:tcPr>
            <w:tcW w:type="dxa" w:w="2122"/>
          </w:tcPr>
          <w:p>
            <w:pPr>
              <w:spacing w:after="0"/>
              <w:jc w:val="left"/>
            </w:pPr>
          </w:p>
        </w:tc>
        <w:tc>
          <w:tcPr>
            <w:tcW w:type="dxa" w:w="1547"/>
          </w:tcPr>
          <w:p>
            <w:pPr>
              <w:spacing w:after="0"/>
              <w:jc w:val="left"/>
            </w:pPr>
          </w:p>
        </w:tc>
      </w:tr>
      <w:tr>
        <w:trPr>
          <w:cantSplit/>
        </w:trPr>
        <w:tc>
          <w:tcPr>
            <w:tcW w:type="dxa" w:w="1796"/>
          </w:tcPr>
          <w:p>
            <w:pPr>
              <w:spacing w:after="0"/>
              <w:jc w:val="left"/>
            </w:pPr>
            <w:r>
              <w:rPr>
                <w:sz w:val="16"/>
              </w:rPr>
              <w:t>Winter Storm, Heavy Snow, Blizzard, Lake-Effect Snow, Winter Weather, Sleet</w:t>
            </w:r>
          </w:p>
        </w:tc>
        <w:tc>
          <w:tcPr>
            <w:tcW w:type="dxa" w:w="1830"/>
          </w:tcPr>
          <w:p>
            <w:pPr>
              <w:spacing w:after="0"/>
              <w:jc w:val="left"/>
            </w:pPr>
            <w:r>
              <w:rPr>
                <w:sz w:val="16"/>
              </w:rPr>
              <w:t>none in data (snowfall: local data)</w:t>
            </w:r>
          </w:p>
        </w:tc>
        <w:tc>
          <w:tcPr>
            <w:tcW w:type="dxa" w:w="1686"/>
          </w:tcPr>
          <w:p>
            <w:pPr>
              <w:spacing w:after="0"/>
              <w:jc w:val="right"/>
            </w:pPr>
            <w:r>
              <w:rPr>
                <w:sz w:val="16"/>
              </w:rPr>
              <w:t>46 records, 1999 to 2026 (46 zone-level)</w:t>
            </w:r>
          </w:p>
        </w:tc>
        <w:tc>
          <w:tcPr>
            <w:tcW w:type="dxa" w:w="1875"/>
          </w:tcPr>
          <w:p>
            <w:pPr>
              <w:spacing w:after="0"/>
              <w:jc w:val="left"/>
            </w:pPr>
          </w:p>
        </w:tc>
        <w:tc>
          <w:tcPr>
            <w:tcW w:type="dxa" w:w="1686"/>
          </w:tcPr>
          <w:p>
            <w:pPr>
              <w:spacing w:after="0"/>
              <w:jc w:val="left"/>
            </w:pPr>
            <w:r>
              <w:rPr>
                <w:sz w:val="16"/>
              </w:rPr>
              <w:t>Winter Storm, 1999-01-13, $20,000 property; crops not reported (1999 dollars); NWS zone OHZ059</w:t>
            </w:r>
          </w:p>
        </w:tc>
        <w:tc>
          <w:tcPr>
            <w:tcW w:type="dxa" w:w="1569"/>
          </w:tcPr>
          <w:p>
            <w:pPr>
              <w:spacing w:after="0"/>
              <w:jc w:val="left"/>
            </w:pPr>
          </w:p>
        </w:tc>
        <w:tc>
          <w:tcPr>
            <w:tcW w:type="dxa" w:w="2122"/>
          </w:tcPr>
          <w:p>
            <w:pPr>
              <w:spacing w:after="0"/>
              <w:jc w:val="left"/>
            </w:pPr>
            <w:r>
              <w:rPr>
                <w:sz w:val="16"/>
              </w:rPr>
              <w:t>Countywide (zone-level records).</w:t>
            </w:r>
          </w:p>
        </w:tc>
        <w:tc>
          <w:tcPr>
            <w:tcW w:type="dxa" w:w="154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8"/>
        <w:gridCol w:w="2455"/>
        <w:gridCol w:w="2596"/>
        <w:gridCol w:w="2811"/>
        <w:gridCol w:w="1086"/>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8"/>
            <w:shd w:val="clear" w:color="auto" w:fill="E8E8E8"/>
          </w:tcPr>
          <w:p>
            <w:pPr>
              <w:spacing w:after="0"/>
              <w:jc w:val="left"/>
            </w:pPr>
            <w:r>
              <w:rPr>
                <w:b/>
                <w:sz w:val="16"/>
              </w:rPr>
              <w:t>Type</w:t>
            </w:r>
          </w:p>
        </w:tc>
        <w:tc>
          <w:tcPr>
            <w:tcW w:type="dxa" w:w="2455"/>
            <w:shd w:val="clear" w:color="auto" w:fill="E8E8E8"/>
          </w:tcPr>
          <w:p>
            <w:pPr>
              <w:spacing w:after="0"/>
              <w:jc w:val="left"/>
            </w:pPr>
            <w:r>
              <w:rPr>
                <w:b/>
                <w:sz w:val="16"/>
              </w:rPr>
              <w:t>Title</w:t>
            </w:r>
          </w:p>
        </w:tc>
        <w:tc>
          <w:tcPr>
            <w:tcW w:type="dxa" w:w="2596"/>
            <w:shd w:val="clear" w:color="auto" w:fill="E8E8E8"/>
          </w:tcPr>
          <w:p>
            <w:pPr>
              <w:spacing w:after="0"/>
              <w:jc w:val="left"/>
            </w:pPr>
            <w:r>
              <w:rPr>
                <w:b/>
                <w:sz w:val="16"/>
              </w:rPr>
              <w:t>Mapped hazard</w:t>
            </w:r>
          </w:p>
        </w:tc>
        <w:tc>
          <w:tcPr>
            <w:tcW w:type="dxa" w:w="28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6"/>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178"/>
          </w:tcPr>
          <w:p>
            <w:pPr>
              <w:spacing w:after="0"/>
              <w:jc w:val="left"/>
            </w:pPr>
            <w:r>
              <w:rPr>
                <w:sz w:val="16"/>
              </w:rPr>
              <w:t>Major disaster</w:t>
            </w:r>
          </w:p>
        </w:tc>
        <w:tc>
          <w:tcPr>
            <w:tcW w:type="dxa" w:w="2455"/>
          </w:tcPr>
          <w:p>
            <w:pPr>
              <w:spacing w:after="0"/>
              <w:jc w:val="left"/>
            </w:pPr>
            <w:r>
              <w:rPr>
                <w:sz w:val="16"/>
              </w:rPr>
              <w:t>COVID-19 Pandemic</w:t>
            </w:r>
          </w:p>
        </w:tc>
        <w:tc>
          <w:tcPr>
            <w:tcW w:type="dxa" w:w="2596"/>
          </w:tcPr>
          <w:p>
            <w:pPr>
              <w:spacing w:after="0"/>
              <w:jc w:val="left"/>
            </w:pPr>
            <w:r>
              <w:rPr>
                <w:sz w:val="16"/>
              </w:rPr>
              <w:t>Non-natural, not counted</w:t>
            </w:r>
          </w:p>
        </w:tc>
        <w:tc>
          <w:tcPr>
            <w:tcW w:type="dxa" w:w="2811"/>
          </w:tcPr>
          <w:p>
            <w:pPr>
              <w:spacing w:after="0"/>
              <w:jc w:val="right"/>
            </w:pPr>
            <w:r>
              <w:rPr>
                <w:sz w:val="16"/>
              </w:rPr>
              <w:t>none placed in this county by FEMA's record; $3,080,910.74 for this declaration is not placed in any county (see the state page)</w:t>
            </w:r>
          </w:p>
        </w:tc>
        <w:tc>
          <w:tcPr>
            <w:tcW w:type="dxa" w:w="1086"/>
          </w:tcPr>
          <w:p>
            <w:pPr>
              <w:spacing w:after="0"/>
              <w:jc w:val="left"/>
            </w:pPr>
            <w:r>
              <w:rPr>
                <w:sz w:val="16"/>
              </w:rPr>
              <w:t>in the 12 months before plan approval</w:t>
            </w: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178"/>
          </w:tcPr>
          <w:p>
            <w:pPr>
              <w:spacing w:after="0"/>
              <w:jc w:val="left"/>
            </w:pPr>
            <w:r>
              <w:rPr>
                <w:sz w:val="16"/>
              </w:rPr>
              <w:t>Emergency</w:t>
            </w:r>
          </w:p>
        </w:tc>
        <w:tc>
          <w:tcPr>
            <w:tcW w:type="dxa" w:w="2455"/>
          </w:tcPr>
          <w:p>
            <w:pPr>
              <w:spacing w:after="0"/>
              <w:jc w:val="left"/>
            </w:pPr>
            <w:r>
              <w:rPr>
                <w:sz w:val="16"/>
              </w:rPr>
              <w:t>COVID-19</w:t>
            </w:r>
          </w:p>
        </w:tc>
        <w:tc>
          <w:tcPr>
            <w:tcW w:type="dxa" w:w="2596"/>
          </w:tcPr>
          <w:p>
            <w:pPr>
              <w:spacing w:after="0"/>
              <w:jc w:val="left"/>
            </w:pPr>
            <w:r>
              <w:rPr>
                <w:sz w:val="16"/>
              </w:rPr>
              <w:t>Non-natural, not counted</w:t>
            </w:r>
          </w:p>
        </w:tc>
        <w:tc>
          <w:tcPr>
            <w:tcW w:type="dxa" w:w="2811"/>
          </w:tcPr>
          <w:p>
            <w:pPr>
              <w:spacing w:after="0"/>
              <w:jc w:val="right"/>
            </w:pPr>
            <w:r>
              <w:rPr>
                <w:sz w:val="16"/>
              </w:rPr>
              <w:t>no Public Assistance recorded</w:t>
            </w:r>
          </w:p>
        </w:tc>
        <w:tc>
          <w:tcPr>
            <w:tcW w:type="dxa" w:w="1086"/>
          </w:tcPr>
          <w:p>
            <w:pPr>
              <w:spacing w:after="0"/>
              <w:jc w:val="left"/>
            </w:pPr>
            <w:r>
              <w:rPr>
                <w:sz w:val="16"/>
              </w:rPr>
              <w:t>in the 12 months before plan approval</w:t>
            </w:r>
          </w:p>
        </w:tc>
        <w:tc>
          <w:tcPr>
            <w:tcW w:type="dxa" w:w="877"/>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178"/>
          </w:tcPr>
          <w:p>
            <w:pPr>
              <w:spacing w:after="0"/>
              <w:jc w:val="left"/>
            </w:pPr>
            <w:r>
              <w:rPr>
                <w:sz w:val="16"/>
              </w:rPr>
              <w:t>Major disaster</w:t>
            </w:r>
          </w:p>
        </w:tc>
        <w:tc>
          <w:tcPr>
            <w:tcW w:type="dxa" w:w="2455"/>
          </w:tcPr>
          <w:p>
            <w:pPr>
              <w:spacing w:after="0"/>
              <w:jc w:val="left"/>
            </w:pPr>
            <w:r>
              <w:rPr>
                <w:sz w:val="16"/>
              </w:rPr>
              <w:t>Severe Storms, Flooding, and Landslides</w:t>
            </w:r>
          </w:p>
        </w:tc>
        <w:tc>
          <w:tcPr>
            <w:tcW w:type="dxa" w:w="2596"/>
          </w:tcPr>
          <w:p>
            <w:pPr>
              <w:spacing w:after="0"/>
              <w:jc w:val="left"/>
            </w:pPr>
            <w:r>
              <w:rPr>
                <w:sz w:val="16"/>
              </w:rPr>
              <w:t>Inland Flooding (primary); also designated: Landslide</w:t>
            </w:r>
          </w:p>
        </w:tc>
        <w:tc>
          <w:tcPr>
            <w:tcW w:type="dxa" w:w="2811"/>
          </w:tcPr>
          <w:p>
            <w:pPr>
              <w:spacing w:after="0"/>
              <w:jc w:val="right"/>
            </w:pPr>
            <w:r>
              <w:rPr>
                <w:sz w:val="16"/>
              </w:rPr>
              <w:t>$4,996,935.31</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178"/>
          </w:tcPr>
          <w:p>
            <w:pPr>
              <w:spacing w:after="0"/>
              <w:jc w:val="left"/>
            </w:pPr>
            <w:r>
              <w:rPr>
                <w:sz w:val="16"/>
              </w:rPr>
              <w:t>Major disaster</w:t>
            </w:r>
          </w:p>
        </w:tc>
        <w:tc>
          <w:tcPr>
            <w:tcW w:type="dxa" w:w="2455"/>
          </w:tcPr>
          <w:p>
            <w:pPr>
              <w:spacing w:after="0"/>
              <w:jc w:val="left"/>
            </w:pPr>
            <w:r>
              <w:rPr>
                <w:sz w:val="16"/>
              </w:rPr>
              <w:t>Severe Storms, Landslides, and Mudslides</w:t>
            </w:r>
          </w:p>
        </w:tc>
        <w:tc>
          <w:tcPr>
            <w:tcW w:type="dxa" w:w="2596"/>
          </w:tcPr>
          <w:p>
            <w:pPr>
              <w:spacing w:after="0"/>
              <w:jc w:val="left"/>
            </w:pPr>
            <w:r>
              <w:rPr>
                <w:sz w:val="16"/>
              </w:rPr>
              <w:t>Inland Flooding (primary); also designated: Landslide</w:t>
            </w:r>
          </w:p>
        </w:tc>
        <w:tc>
          <w:tcPr>
            <w:tcW w:type="dxa" w:w="2811"/>
          </w:tcPr>
          <w:p>
            <w:pPr>
              <w:spacing w:after="0"/>
              <w:jc w:val="right"/>
            </w:pPr>
            <w:r>
              <w:rPr>
                <w:sz w:val="16"/>
              </w:rPr>
              <w:t>$17,931,089.37</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178"/>
          </w:tcPr>
          <w:p>
            <w:pPr>
              <w:spacing w:after="0"/>
              <w:jc w:val="left"/>
            </w:pPr>
            <w:r>
              <w:rPr>
                <w:sz w:val="16"/>
              </w:rPr>
              <w:t>Major disaster</w:t>
            </w:r>
          </w:p>
        </w:tc>
        <w:tc>
          <w:tcPr>
            <w:tcW w:type="dxa" w:w="2455"/>
          </w:tcPr>
          <w:p>
            <w:pPr>
              <w:spacing w:after="0"/>
              <w:jc w:val="left"/>
            </w:pPr>
            <w:r>
              <w:rPr>
                <w:sz w:val="16"/>
              </w:rPr>
              <w:t>Severe Storms and Straight-Line Winds</w:t>
            </w:r>
          </w:p>
        </w:tc>
        <w:tc>
          <w:tcPr>
            <w:tcW w:type="dxa" w:w="2596"/>
          </w:tcPr>
          <w:p>
            <w:pPr>
              <w:spacing w:after="0"/>
              <w:jc w:val="left"/>
            </w:pPr>
            <w:r>
              <w:rPr>
                <w:sz w:val="16"/>
              </w:rPr>
              <w:t>Strong Wind</w:t>
            </w:r>
          </w:p>
        </w:tc>
        <w:tc>
          <w:tcPr>
            <w:tcW w:type="dxa" w:w="2811"/>
          </w:tcPr>
          <w:p>
            <w:pPr>
              <w:spacing w:after="0"/>
              <w:jc w:val="right"/>
            </w:pPr>
            <w:r>
              <w:rPr>
                <w:sz w:val="16"/>
              </w:rPr>
              <w:t>$98,359.34</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178"/>
          </w:tcPr>
          <w:p>
            <w:pPr>
              <w:spacing w:after="0"/>
              <w:jc w:val="left"/>
            </w:pPr>
            <w:r>
              <w:rPr>
                <w:sz w:val="16"/>
              </w:rPr>
              <w:t>Emergency</w:t>
            </w:r>
          </w:p>
        </w:tc>
        <w:tc>
          <w:tcPr>
            <w:tcW w:type="dxa" w:w="2455"/>
          </w:tcPr>
          <w:p>
            <w:pPr>
              <w:spacing w:after="0"/>
              <w:jc w:val="left"/>
            </w:pPr>
            <w:r>
              <w:rPr>
                <w:sz w:val="16"/>
              </w:rPr>
              <w:t>Severe Storms</w:t>
            </w:r>
          </w:p>
        </w:tc>
        <w:tc>
          <w:tcPr>
            <w:tcW w:type="dxa" w:w="2596"/>
          </w:tcPr>
          <w:p>
            <w:pPr>
              <w:spacing w:after="0"/>
              <w:jc w:val="left"/>
            </w:pPr>
            <w:r>
              <w:rPr>
                <w:sz w:val="16"/>
              </w:rPr>
              <w:t>Hazard not mapped (severe storm title names no single hazard); not counted</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178"/>
          </w:tcPr>
          <w:p>
            <w:pPr>
              <w:spacing w:after="0"/>
              <w:jc w:val="left"/>
            </w:pPr>
            <w:r>
              <w:rPr>
                <w:sz w:val="16"/>
              </w:rPr>
              <w:t>Major disaster</w:t>
            </w:r>
          </w:p>
        </w:tc>
        <w:tc>
          <w:tcPr>
            <w:tcW w:type="dxa" w:w="2455"/>
          </w:tcPr>
          <w:p>
            <w:pPr>
              <w:spacing w:after="0"/>
              <w:jc w:val="left"/>
            </w:pPr>
            <w:r>
              <w:rPr>
                <w:sz w:val="16"/>
              </w:rPr>
              <w:t>Severe Storms and Flooding</w:t>
            </w:r>
          </w:p>
        </w:tc>
        <w:tc>
          <w:tcPr>
            <w:tcW w:type="dxa" w:w="2596"/>
          </w:tcPr>
          <w:p>
            <w:pPr>
              <w:spacing w:after="0"/>
              <w:jc w:val="left"/>
            </w:pPr>
            <w:r>
              <w:rPr>
                <w:sz w:val="16"/>
              </w:rPr>
              <w:t>Inland Flooding</w:t>
            </w:r>
          </w:p>
        </w:tc>
        <w:tc>
          <w:tcPr>
            <w:tcW w:type="dxa" w:w="2811"/>
          </w:tcPr>
          <w:p>
            <w:pPr>
              <w:spacing w:after="0"/>
              <w:jc w:val="right"/>
            </w:pPr>
            <w:r>
              <w:rPr>
                <w:sz w:val="16"/>
              </w:rPr>
              <w:t>$857,627.54</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178"/>
          </w:tcPr>
          <w:p>
            <w:pPr>
              <w:spacing w:after="0"/>
              <w:jc w:val="left"/>
            </w:pPr>
            <w:r>
              <w:rPr>
                <w:sz w:val="16"/>
              </w:rPr>
              <w:t>Emergency</w:t>
            </w:r>
          </w:p>
        </w:tc>
        <w:tc>
          <w:tcPr>
            <w:tcW w:type="dxa" w:w="2455"/>
          </w:tcPr>
          <w:p>
            <w:pPr>
              <w:spacing w:after="0"/>
              <w:jc w:val="left"/>
            </w:pPr>
            <w:r>
              <w:rPr>
                <w:sz w:val="16"/>
              </w:rPr>
              <w:t>Hurricane Katrina Evacuation</w:t>
            </w:r>
          </w:p>
        </w:tc>
        <w:tc>
          <w:tcPr>
            <w:tcW w:type="dxa" w:w="2596"/>
          </w:tcPr>
          <w:p>
            <w:pPr>
              <w:spacing w:after="0"/>
              <w:jc w:val="left"/>
            </w:pPr>
            <w:r>
              <w:rPr>
                <w:sz w:val="16"/>
              </w:rPr>
              <w:t>Hurricane: evacuation support, not a local hazard event; not counted</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178"/>
          </w:tcPr>
          <w:p>
            <w:pPr>
              <w:spacing w:after="0"/>
              <w:jc w:val="left"/>
            </w:pPr>
            <w:r>
              <w:rPr>
                <w:sz w:val="16"/>
              </w:rPr>
              <w:t>Major disaster</w:t>
            </w:r>
          </w:p>
        </w:tc>
        <w:tc>
          <w:tcPr>
            <w:tcW w:type="dxa" w:w="2455"/>
          </w:tcPr>
          <w:p>
            <w:pPr>
              <w:spacing w:after="0"/>
              <w:jc w:val="left"/>
            </w:pPr>
            <w:r>
              <w:rPr>
                <w:sz w:val="16"/>
              </w:rPr>
              <w:t>Severe Winter Storms, Flooding, and Mudslides</w:t>
            </w:r>
          </w:p>
        </w:tc>
        <w:tc>
          <w:tcPr>
            <w:tcW w:type="dxa" w:w="2596"/>
          </w:tcPr>
          <w:p>
            <w:pPr>
              <w:spacing w:after="0"/>
              <w:jc w:val="left"/>
            </w:pPr>
            <w:r>
              <w:rPr>
                <w:sz w:val="16"/>
              </w:rPr>
              <w:t>Inland Flooding; Landslide; Winter Weather</w:t>
            </w:r>
          </w:p>
        </w:tc>
        <w:tc>
          <w:tcPr>
            <w:tcW w:type="dxa" w:w="2811"/>
          </w:tcPr>
          <w:p>
            <w:pPr>
              <w:spacing w:after="0"/>
              <w:jc w:val="right"/>
            </w:pPr>
            <w:r>
              <w:rPr>
                <w:sz w:val="16"/>
              </w:rPr>
              <w:t>$4,257,417.65</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178"/>
          </w:tcPr>
          <w:p>
            <w:pPr>
              <w:spacing w:after="0"/>
              <w:jc w:val="left"/>
            </w:pPr>
            <w:r>
              <w:rPr>
                <w:sz w:val="16"/>
              </w:rPr>
              <w:t>Major disaster</w:t>
            </w:r>
          </w:p>
        </w:tc>
        <w:tc>
          <w:tcPr>
            <w:tcW w:type="dxa" w:w="2455"/>
          </w:tcPr>
          <w:p>
            <w:pPr>
              <w:spacing w:after="0"/>
              <w:jc w:val="left"/>
            </w:pPr>
            <w:r>
              <w:rPr>
                <w:sz w:val="16"/>
              </w:rPr>
              <w:t>Severe Storms and Flooding</w:t>
            </w:r>
          </w:p>
        </w:tc>
        <w:tc>
          <w:tcPr>
            <w:tcW w:type="dxa" w:w="2596"/>
          </w:tcPr>
          <w:p>
            <w:pPr>
              <w:spacing w:after="0"/>
              <w:jc w:val="left"/>
            </w:pPr>
            <w:r>
              <w:rPr>
                <w:sz w:val="16"/>
              </w:rPr>
              <w:t>Inland Flooding</w:t>
            </w:r>
          </w:p>
        </w:tc>
        <w:tc>
          <w:tcPr>
            <w:tcW w:type="dxa" w:w="2811"/>
          </w:tcPr>
          <w:p>
            <w:pPr>
              <w:spacing w:after="0"/>
              <w:jc w:val="right"/>
            </w:pPr>
            <w:r>
              <w:rPr>
                <w:sz w:val="16"/>
              </w:rPr>
              <w:t>$7,369,885.90</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178"/>
          </w:tcPr>
          <w:p>
            <w:pPr>
              <w:spacing w:after="0"/>
              <w:jc w:val="left"/>
            </w:pPr>
            <w:r>
              <w:rPr>
                <w:sz w:val="16"/>
              </w:rPr>
              <w:t>Major disaster</w:t>
            </w:r>
          </w:p>
        </w:tc>
        <w:tc>
          <w:tcPr>
            <w:tcW w:type="dxa" w:w="2455"/>
          </w:tcPr>
          <w:p>
            <w:pPr>
              <w:spacing w:after="0"/>
              <w:jc w:val="left"/>
            </w:pPr>
            <w:r>
              <w:rPr>
                <w:sz w:val="16"/>
              </w:rPr>
              <w:t>Severe Storms, Flooding, Mudslides, and Landslides</w:t>
            </w:r>
          </w:p>
        </w:tc>
        <w:tc>
          <w:tcPr>
            <w:tcW w:type="dxa" w:w="2596"/>
          </w:tcPr>
          <w:p>
            <w:pPr>
              <w:spacing w:after="0"/>
              <w:jc w:val="left"/>
            </w:pPr>
            <w:r>
              <w:rPr>
                <w:sz w:val="16"/>
              </w:rPr>
              <w:t>Inland Flooding; Landslide</w:t>
            </w:r>
          </w:p>
        </w:tc>
        <w:tc>
          <w:tcPr>
            <w:tcW w:type="dxa" w:w="2811"/>
          </w:tcPr>
          <w:p>
            <w:pPr>
              <w:spacing w:after="0"/>
              <w:jc w:val="right"/>
            </w:pPr>
            <w:r>
              <w:rPr>
                <w:sz w:val="16"/>
              </w:rPr>
              <w:t>$3,336,943.54</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178"/>
          </w:tcPr>
          <w:p>
            <w:pPr>
              <w:spacing w:after="0"/>
              <w:jc w:val="left"/>
            </w:pPr>
            <w:r>
              <w:rPr>
                <w:sz w:val="16"/>
              </w:rPr>
              <w:t>Major disaster</w:t>
            </w:r>
          </w:p>
        </w:tc>
        <w:tc>
          <w:tcPr>
            <w:tcW w:type="dxa" w:w="2455"/>
          </w:tcPr>
          <w:p>
            <w:pPr>
              <w:spacing w:after="0"/>
              <w:jc w:val="left"/>
            </w:pPr>
            <w:r>
              <w:rPr>
                <w:sz w:val="16"/>
              </w:rPr>
              <w:t>Severe Winter Storm and Record/Near Record Snow</w:t>
            </w:r>
          </w:p>
        </w:tc>
        <w:tc>
          <w:tcPr>
            <w:tcW w:type="dxa" w:w="2596"/>
          </w:tcPr>
          <w:p>
            <w:pPr>
              <w:spacing w:after="0"/>
              <w:jc w:val="left"/>
            </w:pPr>
            <w:r>
              <w:rPr>
                <w:sz w:val="16"/>
              </w:rPr>
              <w:t>Winter Weather</w:t>
            </w:r>
          </w:p>
        </w:tc>
        <w:tc>
          <w:tcPr>
            <w:tcW w:type="dxa" w:w="2811"/>
          </w:tcPr>
          <w:p>
            <w:pPr>
              <w:spacing w:after="0"/>
              <w:jc w:val="right"/>
            </w:pPr>
            <w:r>
              <w:rPr>
                <w:sz w:val="16"/>
              </w:rPr>
              <w:t>$691,220.70</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178"/>
          </w:tcPr>
          <w:p>
            <w:pPr>
              <w:spacing w:after="0"/>
              <w:jc w:val="left"/>
            </w:pPr>
            <w:r>
              <w:rPr>
                <w:sz w:val="16"/>
              </w:rPr>
              <w:t>Major disaster</w:t>
            </w:r>
          </w:p>
        </w:tc>
        <w:tc>
          <w:tcPr>
            <w:tcW w:type="dxa" w:w="2455"/>
          </w:tcPr>
          <w:p>
            <w:pPr>
              <w:spacing w:after="0"/>
              <w:jc w:val="left"/>
            </w:pPr>
            <w:r>
              <w:rPr>
                <w:sz w:val="16"/>
              </w:rPr>
              <w:t>Severe Storms, Flooding, and Tornadoes</w:t>
            </w:r>
          </w:p>
        </w:tc>
        <w:tc>
          <w:tcPr>
            <w:tcW w:type="dxa" w:w="2596"/>
          </w:tcPr>
          <w:p>
            <w:pPr>
              <w:spacing w:after="0"/>
              <w:jc w:val="left"/>
            </w:pPr>
            <w:r>
              <w:rPr>
                <w:sz w:val="16"/>
              </w:rPr>
              <w:t>Inland Flooding; Tornado</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178"/>
          </w:tcPr>
          <w:p>
            <w:pPr>
              <w:spacing w:after="0"/>
              <w:jc w:val="left"/>
            </w:pPr>
            <w:r>
              <w:rPr>
                <w:sz w:val="16"/>
              </w:rPr>
              <w:t>Major disaster</w:t>
            </w:r>
          </w:p>
        </w:tc>
        <w:tc>
          <w:tcPr>
            <w:tcW w:type="dxa" w:w="2455"/>
          </w:tcPr>
          <w:p>
            <w:pPr>
              <w:spacing w:after="0"/>
              <w:jc w:val="left"/>
            </w:pPr>
            <w:r>
              <w:rPr>
                <w:sz w:val="16"/>
              </w:rPr>
              <w:t>Flooding</w:t>
            </w:r>
          </w:p>
        </w:tc>
        <w:tc>
          <w:tcPr>
            <w:tcW w:type="dxa" w:w="2596"/>
          </w:tcPr>
          <w:p>
            <w:pPr>
              <w:spacing w:after="0"/>
              <w:jc w:val="left"/>
            </w:pPr>
            <w:r>
              <w:rPr>
                <w:sz w:val="16"/>
              </w:rPr>
              <w:t>Inland Flooding</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178"/>
          </w:tcPr>
          <w:p>
            <w:pPr>
              <w:spacing w:after="0"/>
              <w:jc w:val="left"/>
            </w:pPr>
            <w:r>
              <w:rPr>
                <w:sz w:val="16"/>
              </w:rPr>
              <w:t>Major disaster</w:t>
            </w:r>
          </w:p>
        </w:tc>
        <w:tc>
          <w:tcPr>
            <w:tcW w:type="dxa" w:w="2455"/>
          </w:tcPr>
          <w:p>
            <w:pPr>
              <w:spacing w:after="0"/>
              <w:jc w:val="left"/>
            </w:pPr>
            <w:r>
              <w:rPr>
                <w:sz w:val="16"/>
              </w:rPr>
              <w:t>Severe Storms and Flooding</w:t>
            </w:r>
          </w:p>
        </w:tc>
        <w:tc>
          <w:tcPr>
            <w:tcW w:type="dxa" w:w="2596"/>
          </w:tcPr>
          <w:p>
            <w:pPr>
              <w:spacing w:after="0"/>
              <w:jc w:val="left"/>
            </w:pPr>
            <w:r>
              <w:rPr>
                <w:sz w:val="16"/>
              </w:rPr>
              <w:t>Inland Flooding</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178"/>
          </w:tcPr>
          <w:p>
            <w:pPr>
              <w:spacing w:after="0"/>
              <w:jc w:val="left"/>
            </w:pPr>
            <w:r>
              <w:rPr>
                <w:sz w:val="16"/>
              </w:rPr>
              <w:t>Major disaster</w:t>
            </w:r>
          </w:p>
        </w:tc>
        <w:tc>
          <w:tcPr>
            <w:tcW w:type="dxa" w:w="2455"/>
          </w:tcPr>
          <w:p>
            <w:pPr>
              <w:spacing w:after="0"/>
              <w:jc w:val="left"/>
            </w:pPr>
            <w:r>
              <w:rPr>
                <w:sz w:val="16"/>
              </w:rPr>
              <w:t>Severe Storms, Tornadoes &amp; Flooding</w:t>
            </w:r>
          </w:p>
        </w:tc>
        <w:tc>
          <w:tcPr>
            <w:tcW w:type="dxa" w:w="2596"/>
          </w:tcPr>
          <w:p>
            <w:pPr>
              <w:spacing w:after="0"/>
              <w:jc w:val="left"/>
            </w:pPr>
            <w:r>
              <w:rPr>
                <w:sz w:val="16"/>
              </w:rPr>
              <w:t>Inland Flooding; Tornado</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178"/>
          </w:tcPr>
          <w:p>
            <w:pPr>
              <w:spacing w:after="0"/>
              <w:jc w:val="left"/>
            </w:pPr>
            <w:r>
              <w:rPr>
                <w:sz w:val="16"/>
              </w:rPr>
              <w:t>Major disaster</w:t>
            </w:r>
          </w:p>
        </w:tc>
        <w:tc>
          <w:tcPr>
            <w:tcW w:type="dxa" w:w="2455"/>
          </w:tcPr>
          <w:p>
            <w:pPr>
              <w:spacing w:after="0"/>
              <w:jc w:val="left"/>
            </w:pPr>
            <w:r>
              <w:rPr>
                <w:sz w:val="16"/>
              </w:rPr>
              <w:t>Severe Storms, Tornadoes &amp; Flooding</w:t>
            </w:r>
          </w:p>
        </w:tc>
        <w:tc>
          <w:tcPr>
            <w:tcW w:type="dxa" w:w="2596"/>
          </w:tcPr>
          <w:p>
            <w:pPr>
              <w:spacing w:after="0"/>
              <w:jc w:val="left"/>
            </w:pPr>
            <w:r>
              <w:rPr>
                <w:sz w:val="16"/>
              </w:rPr>
              <w:t>Inland Flooding; Tornado</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1980-08-23</w:t>
            </w:r>
          </w:p>
        </w:tc>
        <w:tc>
          <w:tcPr>
            <w:tcW w:type="dxa" w:w="1037"/>
          </w:tcPr>
          <w:p>
            <w:pPr>
              <w:spacing w:after="0"/>
              <w:jc w:val="left"/>
            </w:pPr>
            <w:r>
              <w:rPr>
                <w:sz w:val="16"/>
              </w:rPr>
              <w:t>1980-08-23</w:t>
            </w:r>
          </w:p>
        </w:tc>
        <w:tc>
          <w:tcPr>
            <w:tcW w:type="dxa" w:w="1037"/>
          </w:tcPr>
          <w:p>
            <w:pPr>
              <w:spacing w:after="0"/>
              <w:jc w:val="left"/>
            </w:pPr>
            <w:r>
              <w:rPr>
                <w:sz w:val="16"/>
              </w:rPr>
              <w:t>DR-630-OH</w:t>
            </w:r>
          </w:p>
        </w:tc>
        <w:tc>
          <w:tcPr>
            <w:tcW w:type="dxa" w:w="1178"/>
          </w:tcPr>
          <w:p>
            <w:pPr>
              <w:spacing w:after="0"/>
              <w:jc w:val="left"/>
            </w:pPr>
            <w:r>
              <w:rPr>
                <w:sz w:val="16"/>
              </w:rPr>
              <w:t>Major disaster</w:t>
            </w:r>
          </w:p>
        </w:tc>
        <w:tc>
          <w:tcPr>
            <w:tcW w:type="dxa" w:w="2455"/>
          </w:tcPr>
          <w:p>
            <w:pPr>
              <w:spacing w:after="0"/>
              <w:jc w:val="left"/>
            </w:pPr>
            <w:r>
              <w:rPr>
                <w:sz w:val="16"/>
              </w:rPr>
              <w:t>Severe Storms &amp; Flooding</w:t>
            </w:r>
          </w:p>
        </w:tc>
        <w:tc>
          <w:tcPr>
            <w:tcW w:type="dxa" w:w="2596"/>
          </w:tcPr>
          <w:p>
            <w:pPr>
              <w:spacing w:after="0"/>
              <w:jc w:val="left"/>
            </w:pPr>
            <w:r>
              <w:rPr>
                <w:sz w:val="16"/>
              </w:rPr>
              <w:t>Inland Flooding</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178"/>
          </w:tcPr>
          <w:p>
            <w:pPr>
              <w:spacing w:after="0"/>
              <w:jc w:val="left"/>
            </w:pPr>
            <w:r>
              <w:rPr>
                <w:sz w:val="16"/>
              </w:rPr>
              <w:t>Emergency</w:t>
            </w:r>
          </w:p>
        </w:tc>
        <w:tc>
          <w:tcPr>
            <w:tcW w:type="dxa" w:w="2455"/>
          </w:tcPr>
          <w:p>
            <w:pPr>
              <w:spacing w:after="0"/>
              <w:jc w:val="left"/>
            </w:pPr>
            <w:r>
              <w:rPr>
                <w:sz w:val="16"/>
              </w:rPr>
              <w:t>Blizzards &amp; Snowstorms</w:t>
            </w:r>
          </w:p>
        </w:tc>
        <w:tc>
          <w:tcPr>
            <w:tcW w:type="dxa" w:w="2596"/>
          </w:tcPr>
          <w:p>
            <w:pPr>
              <w:spacing w:after="0"/>
              <w:jc w:val="left"/>
            </w:pPr>
            <w:r>
              <w:rPr>
                <w:sz w:val="16"/>
              </w:rPr>
              <w:t>Winter Weather</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178"/>
          </w:tcPr>
          <w:p>
            <w:pPr>
              <w:spacing w:after="0"/>
              <w:jc w:val="left"/>
            </w:pPr>
            <w:r>
              <w:rPr>
                <w:sz w:val="16"/>
              </w:rPr>
              <w:t>Emergency</w:t>
            </w:r>
          </w:p>
        </w:tc>
        <w:tc>
          <w:tcPr>
            <w:tcW w:type="dxa" w:w="2455"/>
          </w:tcPr>
          <w:p>
            <w:pPr>
              <w:spacing w:after="0"/>
              <w:jc w:val="left"/>
            </w:pPr>
            <w:r>
              <w:rPr>
                <w:sz w:val="16"/>
              </w:rPr>
              <w:t>Snowstorms</w:t>
            </w:r>
          </w:p>
        </w:tc>
        <w:tc>
          <w:tcPr>
            <w:tcW w:type="dxa" w:w="2596"/>
          </w:tcPr>
          <w:p>
            <w:pPr>
              <w:spacing w:after="0"/>
              <w:jc w:val="left"/>
            </w:pPr>
            <w:r>
              <w:rPr>
                <w:sz w:val="16"/>
              </w:rPr>
              <w:t>Winter Weather</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1975-09-11</w:t>
            </w:r>
          </w:p>
        </w:tc>
        <w:tc>
          <w:tcPr>
            <w:tcW w:type="dxa" w:w="1037"/>
          </w:tcPr>
          <w:p>
            <w:pPr>
              <w:spacing w:after="0"/>
              <w:jc w:val="left"/>
            </w:pPr>
            <w:r>
              <w:rPr>
                <w:sz w:val="16"/>
              </w:rPr>
              <w:t>1975-09-11</w:t>
            </w:r>
          </w:p>
        </w:tc>
        <w:tc>
          <w:tcPr>
            <w:tcW w:type="dxa" w:w="1037"/>
          </w:tcPr>
          <w:p>
            <w:pPr>
              <w:spacing w:after="0"/>
              <w:jc w:val="left"/>
            </w:pPr>
            <w:r>
              <w:rPr>
                <w:sz w:val="16"/>
              </w:rPr>
              <w:t>DR-480-OH</w:t>
            </w:r>
          </w:p>
        </w:tc>
        <w:tc>
          <w:tcPr>
            <w:tcW w:type="dxa" w:w="1178"/>
          </w:tcPr>
          <w:p>
            <w:pPr>
              <w:spacing w:after="0"/>
              <w:jc w:val="left"/>
            </w:pPr>
            <w:r>
              <w:rPr>
                <w:sz w:val="16"/>
              </w:rPr>
              <w:t>Major disaster</w:t>
            </w:r>
          </w:p>
        </w:tc>
        <w:tc>
          <w:tcPr>
            <w:tcW w:type="dxa" w:w="2455"/>
          </w:tcPr>
          <w:p>
            <w:pPr>
              <w:spacing w:after="0"/>
              <w:jc w:val="left"/>
            </w:pPr>
            <w:r>
              <w:rPr>
                <w:sz w:val="16"/>
              </w:rPr>
              <w:t>Winds, Tornadoes, Heavy Rains &amp; Flooding</w:t>
            </w:r>
          </w:p>
        </w:tc>
        <w:tc>
          <w:tcPr>
            <w:tcW w:type="dxa" w:w="2596"/>
          </w:tcPr>
          <w:p>
            <w:pPr>
              <w:spacing w:after="0"/>
              <w:jc w:val="left"/>
            </w:pPr>
            <w:r>
              <w:rPr>
                <w:sz w:val="16"/>
              </w:rPr>
              <w:t>Inland Flooding (primary); also designated: Tornado</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1972-07-19</w:t>
            </w:r>
          </w:p>
        </w:tc>
        <w:tc>
          <w:tcPr>
            <w:tcW w:type="dxa" w:w="1037"/>
          </w:tcPr>
          <w:p>
            <w:pPr>
              <w:spacing w:after="0"/>
              <w:jc w:val="left"/>
            </w:pPr>
            <w:r>
              <w:rPr>
                <w:sz w:val="16"/>
              </w:rPr>
              <w:t>1972-07-19</w:t>
            </w:r>
          </w:p>
        </w:tc>
        <w:tc>
          <w:tcPr>
            <w:tcW w:type="dxa" w:w="1037"/>
          </w:tcPr>
          <w:p>
            <w:pPr>
              <w:spacing w:after="0"/>
              <w:jc w:val="left"/>
            </w:pPr>
            <w:r>
              <w:rPr>
                <w:sz w:val="16"/>
              </w:rPr>
              <w:t>DR-345-OH</w:t>
            </w:r>
          </w:p>
        </w:tc>
        <w:tc>
          <w:tcPr>
            <w:tcW w:type="dxa" w:w="1178"/>
          </w:tcPr>
          <w:p>
            <w:pPr>
              <w:spacing w:after="0"/>
              <w:jc w:val="left"/>
            </w:pPr>
            <w:r>
              <w:rPr>
                <w:sz w:val="16"/>
              </w:rPr>
              <w:t>Major disaster</w:t>
            </w:r>
          </w:p>
        </w:tc>
        <w:tc>
          <w:tcPr>
            <w:tcW w:type="dxa" w:w="2455"/>
          </w:tcPr>
          <w:p>
            <w:pPr>
              <w:spacing w:after="0"/>
              <w:jc w:val="left"/>
            </w:pPr>
            <w:r>
              <w:rPr>
                <w:sz w:val="16"/>
              </w:rPr>
              <w:t>Tropical Storm Agnes</w:t>
            </w:r>
          </w:p>
        </w:tc>
        <w:tc>
          <w:tcPr>
            <w:tcW w:type="dxa" w:w="2596"/>
          </w:tcPr>
          <w:p>
            <w:pPr>
              <w:spacing w:after="0"/>
              <w:jc w:val="left"/>
            </w:pPr>
            <w:r>
              <w:rPr>
                <w:sz w:val="16"/>
              </w:rPr>
              <w:t>Inland Flooding (primary); also designated: Hurricane</w:t>
            </w:r>
          </w:p>
        </w:tc>
        <w:tc>
          <w:tcPr>
            <w:tcW w:type="dxa" w:w="2811"/>
          </w:tcPr>
          <w:p>
            <w:pPr>
              <w:spacing w:after="0"/>
              <w:jc w:val="right"/>
            </w:pPr>
            <w:r>
              <w:rPr>
                <w:sz w:val="16"/>
              </w:rPr>
              <w:t>no Public Assistance recorded</w:t>
            </w:r>
          </w:p>
        </w:tc>
        <w:tc>
          <w:tcPr>
            <w:tcW w:type="dxa" w:w="1086"/>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$3,559.89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559.89"/>
        <w:tblDescription w:val="Hazard Plain table b1d_pa_other"/>
      </w:tblPr>
      <w:tblGrid>
        <w:gridCol w:w="1424"/>
        <w:gridCol w:w="1424"/>
        <w:gridCol w:w="7189"/>
        <w:gridCol w:w="2773"/>
        <w:gridCol w:w="1302"/>
      </w:tblGrid>
      <w:tr>
        <w:trPr>
          <w:cantSplit/>
          <w:tblHeader/>
        </w:trPr>
        <w:tc>
          <w:tcPr>
            <w:tcW w:type="dxa" w:w="1424"/>
            <w:shd w:val="clear" w:color="auto" w:fill="E8E8E8"/>
          </w:tcPr>
          <w:p>
            <w:pPr>
              <w:spacing w:after="0"/>
              <w:jc w:val="left"/>
            </w:pPr>
            <w:r>
              <w:rPr>
                <w:b/>
                <w:sz w:val="16"/>
              </w:rPr>
              <w:t>FEMA number</w:t>
            </w:r>
          </w:p>
        </w:tc>
        <w:tc>
          <w:tcPr>
            <w:tcW w:type="dxa" w:w="1424"/>
            <w:shd w:val="clear" w:color="auto" w:fill="E8E8E8"/>
          </w:tcPr>
          <w:p>
            <w:pPr>
              <w:spacing w:after="0"/>
              <w:jc w:val="left"/>
            </w:pPr>
            <w:r>
              <w:rPr>
                <w:b/>
                <w:sz w:val="16"/>
              </w:rPr>
              <w:t>Declared</w:t>
            </w:r>
          </w:p>
        </w:tc>
        <w:tc>
          <w:tcPr>
            <w:tcW w:type="dxa" w:w="7189"/>
            <w:shd w:val="clear" w:color="auto" w:fill="E8E8E8"/>
          </w:tcPr>
          <w:p>
            <w:pPr>
              <w:spacing w:after="0"/>
              <w:jc w:val="left"/>
            </w:pPr>
            <w:r>
              <w:rPr>
                <w:b/>
                <w:sz w:val="16"/>
              </w:rPr>
              <w:t>Title</w:t>
            </w:r>
          </w:p>
        </w:tc>
        <w:tc>
          <w:tcPr>
            <w:tcW w:type="dxa" w:w="2773"/>
            <w:shd w:val="clear" w:color="auto" w:fill="E8E8E8"/>
          </w:tcPr>
          <w:p>
            <w:pPr>
              <w:spacing w:after="0"/>
              <w:jc w:val="left"/>
            </w:pPr>
            <w:r>
              <w:rPr>
                <w:b/>
                <w:sz w:val="16"/>
              </w:rPr>
              <w:t>Applicant</w:t>
            </w:r>
          </w:p>
        </w:tc>
        <w:tc>
          <w:tcPr>
            <w:tcW w:type="dxa" w:w="13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24"/>
          </w:tcPr>
          <w:p>
            <w:pPr>
              <w:spacing w:after="0"/>
              <w:jc w:val="left"/>
            </w:pPr>
            <w:r>
              <w:rPr>
                <w:sz w:val="16"/>
              </w:rPr>
              <w:t>DR-1805-OH</w:t>
            </w:r>
          </w:p>
        </w:tc>
        <w:tc>
          <w:tcPr>
            <w:tcW w:type="dxa" w:w="1424"/>
          </w:tcPr>
          <w:p>
            <w:pPr>
              <w:spacing w:after="0"/>
              <w:jc w:val="left"/>
            </w:pPr>
            <w:r>
              <w:rPr>
                <w:sz w:val="16"/>
              </w:rPr>
              <w:t>2008-10-24</w:t>
            </w:r>
          </w:p>
        </w:tc>
        <w:tc>
          <w:tcPr>
            <w:tcW w:type="dxa" w:w="7189"/>
          </w:tcPr>
          <w:p>
            <w:pPr>
              <w:spacing w:after="0"/>
              <w:jc w:val="left"/>
            </w:pPr>
            <w:r>
              <w:rPr>
                <w:sz w:val="16"/>
              </w:rPr>
              <w:t>Severe Wind Storm Associated with Tropical Depression Ike</w:t>
            </w:r>
          </w:p>
        </w:tc>
        <w:tc>
          <w:tcPr>
            <w:tcW w:type="dxa" w:w="2773"/>
          </w:tcPr>
          <w:p>
            <w:pPr>
              <w:spacing w:after="0"/>
              <w:jc w:val="left"/>
            </w:pPr>
            <w:r>
              <w:rPr>
                <w:sz w:val="16"/>
              </w:rPr>
              <w:t>Somerset, Township of</w:t>
            </w:r>
          </w:p>
        </w:tc>
        <w:tc>
          <w:tcPr>
            <w:tcW w:type="dxa" w:w="1302"/>
          </w:tcPr>
          <w:p>
            <w:pPr>
              <w:spacing w:after="0"/>
              <w:jc w:val="right"/>
            </w:pPr>
            <w:r>
              <w:rPr>
                <w:sz w:val="16"/>
              </w:rPr>
              <w:t>$3,559.89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8</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96</w:t>
            </w:r>
          </w:p>
        </w:tc>
        <w:tc>
          <w:tcPr>
            <w:tcW w:type="dxa" w:w="1069"/>
          </w:tcPr>
          <w:p>
            <w:pPr>
              <w:spacing w:after="0"/>
              <w:jc w:val="right"/>
            </w:pPr>
            <w:r>
              <w:rPr>
                <w:sz w:val="16"/>
              </w:rPr>
              <w:t>21</w:t>
            </w:r>
          </w:p>
        </w:tc>
        <w:tc>
          <w:tcPr>
            <w:tcW w:type="dxa" w:w="1738"/>
          </w:tcPr>
          <w:p>
            <w:pPr>
              <w:spacing w:after="0"/>
              <w:jc w:val="right"/>
            </w:pPr>
            <w:r>
              <w:rPr>
                <w:sz w:val="16"/>
              </w:rPr>
              <w:t>2</w:t>
            </w: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147</w:t>
            </w:r>
          </w:p>
        </w:tc>
        <w:tc>
          <w:tcPr>
            <w:tcW w:type="dxa" w:w="1069"/>
          </w:tcPr>
          <w:p>
            <w:pPr>
              <w:spacing w:after="0"/>
              <w:jc w:val="right"/>
            </w:pPr>
            <w:r>
              <w:rPr>
                <w:sz w:val="16"/>
              </w:rPr>
              <w:t>19</w:t>
            </w:r>
          </w:p>
        </w:tc>
        <w:tc>
          <w:tcPr>
            <w:tcW w:type="dxa" w:w="1738"/>
          </w:tcPr>
          <w:p>
            <w:pPr>
              <w:spacing w:after="0"/>
              <w:jc w:val="right"/>
            </w:pPr>
            <w:r>
              <w:rPr>
                <w:sz w:val="16"/>
              </w:rPr>
              <w:t>2</w:t>
            </w:r>
          </w:p>
        </w:tc>
        <w:tc>
          <w:tcPr>
            <w:tcW w:type="dxa" w:w="762"/>
          </w:tcPr>
          <w:p>
            <w:pPr>
              <w:spacing w:after="0"/>
              <w:jc w:val="right"/>
            </w:pPr>
            <w:r>
              <w:rPr>
                <w:sz w:val="16"/>
              </w:rPr>
              <w:t>18</w:t>
            </w:r>
          </w:p>
        </w:tc>
        <w:tc>
          <w:tcPr>
            <w:tcW w:type="dxa" w:w="1495"/>
          </w:tcPr>
          <w:p>
            <w:pPr>
              <w:spacing w:after="0"/>
              <w:jc w:val="right"/>
            </w:pPr>
            <w:r>
              <w:rPr>
                <w:sz w:val="16"/>
              </w:rPr>
              <w:t>14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0</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262</w:t>
            </w:r>
          </w:p>
        </w:tc>
        <w:tc>
          <w:tcPr>
            <w:tcW w:type="dxa" w:w="1069"/>
          </w:tcPr>
          <w:p>
            <w:pPr>
              <w:spacing w:after="0"/>
              <w:jc w:val="right"/>
            </w:pPr>
            <w:r>
              <w:rPr>
                <w:sz w:val="16"/>
              </w:rPr>
              <w:t>60</w:t>
            </w:r>
          </w:p>
        </w:tc>
        <w:tc>
          <w:tcPr>
            <w:tcW w:type="dxa" w:w="1738"/>
          </w:tcPr>
          <w:p>
            <w:pPr>
              <w:spacing w:after="0"/>
              <w:jc w:val="right"/>
            </w:pPr>
            <w:r>
              <w:rPr>
                <w:sz w:val="16"/>
              </w:rPr>
              <w:t>2</w:t>
            </w:r>
          </w:p>
        </w:tc>
        <w:tc>
          <w:tcPr>
            <w:tcW w:type="dxa" w:w="762"/>
          </w:tcPr>
          <w:p>
            <w:pPr>
              <w:spacing w:after="0"/>
              <w:jc w:val="right"/>
            </w:pPr>
            <w:r>
              <w:rPr>
                <w:sz w:val="16"/>
              </w:rPr>
              <w:t>47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15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46</w:t>
            </w:r>
          </w:p>
        </w:tc>
        <w:tc>
          <w:tcPr>
            <w:tcW w:type="dxa" w:w="1069"/>
          </w:tcPr>
          <w:p>
            <w:pPr>
              <w:spacing w:after="0"/>
              <w:jc w:val="right"/>
            </w:pPr>
            <w:r>
              <w:rPr>
                <w:sz w:val="16"/>
              </w:rPr>
              <w:t>21</w:t>
            </w:r>
          </w:p>
        </w:tc>
        <w:tc>
          <w:tcPr>
            <w:tcW w:type="dxa" w:w="1738"/>
          </w:tcPr>
          <w:p>
            <w:pPr>
              <w:spacing w:after="0"/>
              <w:jc w:val="right"/>
            </w:pPr>
            <w:r>
              <w:rPr>
                <w:sz w:val="16"/>
              </w:rPr>
              <w:t>1</w:t>
            </w:r>
          </w:p>
        </w:tc>
        <w:tc>
          <w:tcPr>
            <w:tcW w:type="dxa" w:w="762"/>
          </w:tcPr>
          <w:p>
            <w:pPr>
              <w:spacing w:after="0"/>
              <w:jc w:val="right"/>
            </w:pPr>
            <w:r>
              <w:rPr>
                <w:sz w:val="16"/>
              </w:rPr>
              <w:t>13</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34"/>
        <w:gridCol w:w="2824"/>
        <w:gridCol w:w="916"/>
        <w:gridCol w:w="2171"/>
        <w:gridCol w:w="1908"/>
        <w:gridCol w:w="24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34"/>
            <w:shd w:val="clear" w:color="auto" w:fill="E8E8E8"/>
          </w:tcPr>
          <w:p>
            <w:pPr>
              <w:spacing w:after="0"/>
              <w:jc w:val="left"/>
            </w:pPr>
            <w:r>
              <w:rPr>
                <w:b/>
                <w:sz w:val="16"/>
              </w:rPr>
              <w:t>Magnitude or extent</w:t>
            </w:r>
          </w:p>
        </w:tc>
        <w:tc>
          <w:tcPr>
            <w:tcW w:type="dxa" w:w="2824"/>
            <w:shd w:val="clear" w:color="auto" w:fill="E8E8E8"/>
          </w:tcPr>
          <w:p>
            <w:pPr>
              <w:spacing w:after="0"/>
              <w:jc w:val="left"/>
            </w:pPr>
            <w:r>
              <w:rPr>
                <w:b/>
                <w:sz w:val="16"/>
              </w:rPr>
              <w:t>Damage</w:t>
            </w:r>
          </w:p>
          <w:p>
            <w:pPr>
              <w:spacing w:after="0"/>
              <w:jc w:val="left"/>
            </w:pPr>
            <w:r>
              <w:rPr>
                <w:i/>
                <w:color w:val="555555"/>
                <w:sz w:val="14"/>
              </w:rPr>
              <w:t>nominal dollars</w:t>
            </w:r>
          </w:p>
        </w:tc>
        <w:tc>
          <w:tcPr>
            <w:tcW w:type="dxa" w:w="91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1"/>
            <w:shd w:val="clear" w:color="auto" w:fill="E8E8E8"/>
          </w:tcPr>
          <w:p>
            <w:pPr>
              <w:spacing w:after="0"/>
              <w:jc w:val="left"/>
            </w:pPr>
            <w:r>
              <w:rPr>
                <w:b/>
                <w:sz w:val="16"/>
              </w:rPr>
              <w:t>Location</w:t>
            </w:r>
          </w:p>
        </w:tc>
        <w:tc>
          <w:tcPr>
            <w:tcW w:type="dxa" w:w="1908"/>
            <w:shd w:val="clear" w:color="auto" w:fill="E8E8E8"/>
          </w:tcPr>
          <w:p>
            <w:pPr>
              <w:spacing w:after="0"/>
              <w:jc w:val="left"/>
            </w:pPr>
            <w:r>
              <w:rPr>
                <w:b/>
                <w:sz w:val="16"/>
              </w:rPr>
              <w:t>Flags</w:t>
            </w:r>
          </w:p>
        </w:tc>
        <w:tc>
          <w:tcPr>
            <w:tcW w:type="dxa" w:w="24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1634"/>
          </w:tcPr>
          <w:p>
            <w:pPr>
              <w:spacing w:after="0"/>
              <w:jc w:val="left"/>
            </w:pPr>
            <w:r>
              <w:rPr>
                <w:sz w:val="16"/>
              </w:rPr>
              <w:t>52 kt (60 mph) measured gust</w:t>
            </w:r>
          </w:p>
        </w:tc>
        <w:tc>
          <w:tcPr>
            <w:tcW w:type="dxa" w:w="2824"/>
          </w:tcPr>
          <w:p>
            <w:pPr>
              <w:spacing w:after="0"/>
              <w:jc w:val="left"/>
            </w:pPr>
            <w:r>
              <w:rPr>
                <w:sz w:val="16"/>
              </w:rPr>
              <w:t>$0 property; $0 crops (zone total, 2026 dollars)</w:t>
            </w:r>
          </w:p>
        </w:tc>
        <w:tc>
          <w:tcPr>
            <w:tcW w:type="dxa" w:w="916"/>
          </w:tcPr>
          <w:p>
            <w:pPr>
              <w:spacing w:after="0"/>
              <w:jc w:val="right"/>
            </w:pPr>
            <w:r>
              <w:rPr>
                <w:sz w:val="16"/>
              </w:rPr>
              <w:t>0, 0</w:t>
            </w:r>
          </w:p>
        </w:tc>
        <w:tc>
          <w:tcPr>
            <w:tcW w:type="dxa" w:w="2171"/>
          </w:tcPr>
          <w:p>
            <w:pPr>
              <w:spacing w:after="0"/>
              <w:jc w:val="left"/>
            </w:pPr>
            <w:r>
              <w:rPr>
                <w:sz w:val="16"/>
              </w:rPr>
              <w:t>NWS zone OHZ059 (BELMONT), zone-level</w:t>
            </w:r>
          </w:p>
        </w:tc>
        <w:tc>
          <w:tcPr>
            <w:tcW w:type="dxa" w:w="1908"/>
          </w:tcPr>
          <w:p>
            <w:pPr>
              <w:spacing w:after="0"/>
              <w:jc w:val="left"/>
            </w:pPr>
            <w:r>
              <w:rPr>
                <w:sz w:val="16"/>
              </w:rPr>
              <w:t>new since last plan; within last 5 years</w:t>
            </w:r>
          </w:p>
        </w:tc>
        <w:tc>
          <w:tcPr>
            <w:tcW w:type="dxa" w:w="2407"/>
          </w:tcPr>
          <w:p>
            <w:pPr>
              <w:spacing w:after="0"/>
              <w:jc w:val="left"/>
            </w:pPr>
            <w:r>
              <w:rPr>
                <w:sz w:val="16"/>
              </w:rPr>
              <w:t>B1-c worst recorded: High Wind and Strong Wind</w:t>
            </w:r>
          </w:p>
        </w:tc>
      </w:tr>
      <w:tr>
        <w:trPr>
          <w:cantSplit/>
        </w:trPr>
        <w:tc>
          <w:tcPr>
            <w:tcW w:type="dxa" w:w="1037"/>
          </w:tcPr>
          <w:p>
            <w:pPr>
              <w:spacing w:after="0"/>
              <w:jc w:val="left"/>
            </w:pPr>
            <w:r>
              <w:rPr>
                <w:sz w:val="16"/>
              </w:rPr>
              <w:t>2025-05-02</w:t>
            </w:r>
          </w:p>
        </w:tc>
        <w:tc>
          <w:tcPr>
            <w:tcW w:type="dxa" w:w="1215"/>
          </w:tcPr>
          <w:p>
            <w:pPr>
              <w:spacing w:after="0"/>
              <w:jc w:val="left"/>
            </w:pPr>
            <w:r>
              <w:rPr>
                <w:sz w:val="16"/>
              </w:rPr>
              <w:t>Hail</w:t>
            </w:r>
          </w:p>
        </w:tc>
        <w:tc>
          <w:tcPr>
            <w:tcW w:type="dxa" w:w="1634"/>
          </w:tcPr>
          <w:p>
            <w:pPr>
              <w:spacing w:after="0"/>
              <w:jc w:val="left"/>
            </w:pPr>
            <w:r>
              <w:rPr>
                <w:sz w:val="16"/>
              </w:rPr>
              <w:t>2.5 in</w:t>
            </w:r>
          </w:p>
        </w:tc>
        <w:tc>
          <w:tcPr>
            <w:tcW w:type="dxa" w:w="2824"/>
          </w:tcPr>
          <w:p>
            <w:pPr>
              <w:spacing w:after="0"/>
              <w:jc w:val="left"/>
            </w:pPr>
            <w:r>
              <w:rPr>
                <w:sz w:val="16"/>
              </w:rPr>
              <w:t>$0 property; $0 crops (2025 dollars)</w:t>
            </w:r>
          </w:p>
        </w:tc>
        <w:tc>
          <w:tcPr>
            <w:tcW w:type="dxa" w:w="916"/>
          </w:tcPr>
          <w:p>
            <w:pPr>
              <w:spacing w:after="0"/>
              <w:jc w:val="right"/>
            </w:pPr>
            <w:r>
              <w:rPr>
                <w:sz w:val="16"/>
              </w:rPr>
              <w:t>0, 0</w:t>
            </w:r>
          </w:p>
        </w:tc>
        <w:tc>
          <w:tcPr>
            <w:tcW w:type="dxa" w:w="2171"/>
          </w:tcPr>
          <w:p>
            <w:pPr>
              <w:spacing w:after="0"/>
              <w:jc w:val="left"/>
            </w:pPr>
            <w:r>
              <w:rPr>
                <w:sz w:val="16"/>
              </w:rPr>
              <w:t>PLEASANT GROVE</w:t>
            </w:r>
          </w:p>
        </w:tc>
        <w:tc>
          <w:tcPr>
            <w:tcW w:type="dxa" w:w="1908"/>
          </w:tcPr>
          <w:p>
            <w:pPr>
              <w:spacing w:after="0"/>
              <w:jc w:val="left"/>
            </w:pPr>
            <w:r>
              <w:rPr>
                <w:sz w:val="16"/>
              </w:rPr>
              <w:t>new since last plan; within last 5 years</w:t>
            </w:r>
          </w:p>
        </w:tc>
        <w:tc>
          <w:tcPr>
            <w:tcW w:type="dxa" w:w="2407"/>
          </w:tcPr>
          <w:p>
            <w:pPr>
              <w:spacing w:after="0"/>
              <w:jc w:val="left"/>
            </w:pPr>
            <w:r>
              <w:rPr>
                <w:sz w:val="16"/>
              </w:rPr>
              <w:t>B1-c worst recorded: Hail</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634"/>
          </w:tcPr>
          <w:p>
            <w:pPr>
              <w:spacing w:after="0"/>
              <w:jc w:val="left"/>
            </w:pPr>
          </w:p>
        </w:tc>
        <w:tc>
          <w:tcPr>
            <w:tcW w:type="dxa" w:w="2824"/>
          </w:tcPr>
          <w:p>
            <w:pPr>
              <w:spacing w:after="0"/>
              <w:jc w:val="left"/>
            </w:pPr>
            <w:r>
              <w:rPr>
                <w:sz w:val="16"/>
              </w:rPr>
              <w:t>$0 property; $0 crops (zone total, 2025 dollars)</w:t>
            </w:r>
          </w:p>
        </w:tc>
        <w:tc>
          <w:tcPr>
            <w:tcW w:type="dxa" w:w="916"/>
          </w:tcPr>
          <w:p>
            <w:pPr>
              <w:spacing w:after="0"/>
              <w:jc w:val="right"/>
            </w:pPr>
            <w:r>
              <w:rPr>
                <w:sz w:val="16"/>
              </w:rPr>
              <w:t>0, 0</w:t>
            </w:r>
          </w:p>
        </w:tc>
        <w:tc>
          <w:tcPr>
            <w:tcW w:type="dxa" w:w="2171"/>
          </w:tcPr>
          <w:p>
            <w:pPr>
              <w:spacing w:after="0"/>
              <w:jc w:val="left"/>
            </w:pPr>
            <w:r>
              <w:rPr>
                <w:sz w:val="16"/>
              </w:rPr>
              <w:t>NWS zone OHZ059 (BELMONT), zone-level</w:t>
            </w:r>
          </w:p>
        </w:tc>
        <w:tc>
          <w:tcPr>
            <w:tcW w:type="dxa" w:w="1908"/>
          </w:tcPr>
          <w:p>
            <w:pPr>
              <w:spacing w:after="0"/>
              <w:jc w:val="left"/>
            </w:pPr>
            <w:r>
              <w:rPr>
                <w:sz w:val="16"/>
              </w:rPr>
              <w:t>new since last plan; within last 5 years</w:t>
            </w:r>
          </w:p>
        </w:tc>
        <w:tc>
          <w:tcPr>
            <w:tcW w:type="dxa" w:w="24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2024-07-16</w:t>
            </w:r>
          </w:p>
        </w:tc>
        <w:tc>
          <w:tcPr>
            <w:tcW w:type="dxa" w:w="1215"/>
          </w:tcPr>
          <w:p>
            <w:pPr>
              <w:spacing w:after="0"/>
              <w:jc w:val="left"/>
            </w:pPr>
            <w:r>
              <w:rPr>
                <w:sz w:val="16"/>
              </w:rPr>
              <w:t>Drought</w:t>
            </w:r>
          </w:p>
        </w:tc>
        <w:tc>
          <w:tcPr>
            <w:tcW w:type="dxa" w:w="1634"/>
          </w:tcPr>
          <w:p>
            <w:pPr>
              <w:spacing w:after="0"/>
              <w:jc w:val="left"/>
            </w:pPr>
          </w:p>
        </w:tc>
        <w:tc>
          <w:tcPr>
            <w:tcW w:type="dxa" w:w="2824"/>
          </w:tcPr>
          <w:p>
            <w:pPr>
              <w:spacing w:after="0"/>
              <w:jc w:val="left"/>
            </w:pPr>
            <w:r>
              <w:rPr>
                <w:sz w:val="16"/>
              </w:rPr>
              <w:t>$0 property; crops not reported (zone total, 2024 dollars)</w:t>
            </w:r>
          </w:p>
        </w:tc>
        <w:tc>
          <w:tcPr>
            <w:tcW w:type="dxa" w:w="916"/>
          </w:tcPr>
          <w:p>
            <w:pPr>
              <w:spacing w:after="0"/>
              <w:jc w:val="right"/>
            </w:pPr>
            <w:r>
              <w:rPr>
                <w:sz w:val="16"/>
              </w:rPr>
              <w:t>0, 0</w:t>
            </w:r>
          </w:p>
        </w:tc>
        <w:tc>
          <w:tcPr>
            <w:tcW w:type="dxa" w:w="2171"/>
          </w:tcPr>
          <w:p>
            <w:pPr>
              <w:spacing w:after="0"/>
              <w:jc w:val="left"/>
            </w:pPr>
            <w:r>
              <w:rPr>
                <w:sz w:val="16"/>
              </w:rPr>
              <w:t>NWS zone OHZ059 (BELMONT), zone-level</w:t>
            </w:r>
          </w:p>
        </w:tc>
        <w:tc>
          <w:tcPr>
            <w:tcW w:type="dxa" w:w="1908"/>
          </w:tcPr>
          <w:p>
            <w:pPr>
              <w:spacing w:after="0"/>
              <w:jc w:val="left"/>
            </w:pPr>
            <w:r>
              <w:rPr>
                <w:sz w:val="16"/>
              </w:rPr>
              <w:t>new since last plan; within last 5 years</w:t>
            </w:r>
          </w:p>
        </w:tc>
        <w:tc>
          <w:tcPr>
            <w:tcW w:type="dxa" w:w="2407"/>
          </w:tcPr>
          <w:p>
            <w:pPr>
              <w:spacing w:after="0"/>
              <w:jc w:val="left"/>
            </w:pPr>
            <w:r>
              <w:rPr>
                <w:sz w:val="16"/>
              </w:rPr>
              <w:t>B1-c worst recorded: Drought</w:t>
            </w:r>
          </w:p>
        </w:tc>
      </w:tr>
      <w:tr>
        <w:trPr>
          <w:cantSplit/>
        </w:trPr>
        <w:tc>
          <w:tcPr>
            <w:tcW w:type="dxa" w:w="1037"/>
          </w:tcPr>
          <w:p>
            <w:pPr>
              <w:spacing w:after="0"/>
              <w:jc w:val="left"/>
            </w:pPr>
            <w:r>
              <w:rPr>
                <w:sz w:val="16"/>
              </w:rPr>
              <w:t>2024-05-08</w:t>
            </w:r>
          </w:p>
        </w:tc>
        <w:tc>
          <w:tcPr>
            <w:tcW w:type="dxa" w:w="1215"/>
          </w:tcPr>
          <w:p>
            <w:pPr>
              <w:spacing w:after="0"/>
              <w:jc w:val="left"/>
            </w:pPr>
            <w:r>
              <w:rPr>
                <w:sz w:val="16"/>
              </w:rPr>
              <w:t>Thunderstorm Wind</w:t>
            </w:r>
          </w:p>
        </w:tc>
        <w:tc>
          <w:tcPr>
            <w:tcW w:type="dxa" w:w="1634"/>
          </w:tcPr>
          <w:p>
            <w:pPr>
              <w:spacing w:after="0"/>
              <w:jc w:val="left"/>
            </w:pPr>
            <w:r>
              <w:rPr>
                <w:sz w:val="16"/>
              </w:rPr>
              <w:t>87 kt (100 mph) estimated gust</w:t>
            </w:r>
          </w:p>
        </w:tc>
        <w:tc>
          <w:tcPr>
            <w:tcW w:type="dxa" w:w="2824"/>
          </w:tcPr>
          <w:p>
            <w:pPr>
              <w:spacing w:after="0"/>
              <w:jc w:val="left"/>
            </w:pPr>
            <w:r>
              <w:rPr>
                <w:sz w:val="16"/>
              </w:rPr>
              <w:t>$100,000 property; $0 crops (2024 dollars)</w:t>
            </w:r>
          </w:p>
        </w:tc>
        <w:tc>
          <w:tcPr>
            <w:tcW w:type="dxa" w:w="916"/>
          </w:tcPr>
          <w:p>
            <w:pPr>
              <w:spacing w:after="0"/>
              <w:jc w:val="right"/>
            </w:pPr>
            <w:r>
              <w:rPr>
                <w:sz w:val="16"/>
              </w:rPr>
              <w:t>0, 0</w:t>
            </w:r>
          </w:p>
        </w:tc>
        <w:tc>
          <w:tcPr>
            <w:tcW w:type="dxa" w:w="2171"/>
          </w:tcPr>
          <w:p>
            <w:pPr>
              <w:spacing w:after="0"/>
              <w:jc w:val="left"/>
            </w:pPr>
            <w:r>
              <w:rPr>
                <w:sz w:val="16"/>
              </w:rPr>
              <w:t>FAIRVIEW</w:t>
            </w:r>
          </w:p>
        </w:tc>
        <w:tc>
          <w:tcPr>
            <w:tcW w:type="dxa" w:w="1908"/>
          </w:tcPr>
          <w:p>
            <w:pPr>
              <w:spacing w:after="0"/>
              <w:jc w:val="left"/>
            </w:pPr>
            <w:r>
              <w:rPr>
                <w:sz w:val="16"/>
              </w:rPr>
              <w:t>new since last plan; within last 5 years</w:t>
            </w:r>
          </w:p>
        </w:tc>
        <w:tc>
          <w:tcPr>
            <w:tcW w:type="dxa" w:w="2407"/>
          </w:tcPr>
          <w:p>
            <w:pPr>
              <w:spacing w:after="0"/>
              <w:jc w:val="left"/>
            </w:pPr>
            <w:r>
              <w:rPr>
                <w:sz w:val="16"/>
              </w:rPr>
              <w:t>B1-c worst recorded: Thunderstorm Wind</w:t>
            </w:r>
          </w:p>
        </w:tc>
      </w:tr>
      <w:tr>
        <w:trPr>
          <w:cantSplit/>
        </w:trPr>
        <w:tc>
          <w:tcPr>
            <w:tcW w:type="dxa" w:w="1037"/>
          </w:tcPr>
          <w:p>
            <w:pPr>
              <w:spacing w:after="0"/>
              <w:jc w:val="left"/>
            </w:pPr>
            <w:r>
              <w:rPr>
                <w:sz w:val="16"/>
              </w:rPr>
              <w:t>2021-10-21</w:t>
            </w:r>
          </w:p>
        </w:tc>
        <w:tc>
          <w:tcPr>
            <w:tcW w:type="dxa" w:w="1215"/>
          </w:tcPr>
          <w:p>
            <w:pPr>
              <w:spacing w:after="0"/>
              <w:jc w:val="left"/>
            </w:pPr>
            <w:r>
              <w:rPr>
                <w:sz w:val="16"/>
              </w:rPr>
              <w:t>Tornado</w:t>
            </w:r>
          </w:p>
        </w:tc>
        <w:tc>
          <w:tcPr>
            <w:tcW w:type="dxa" w:w="1634"/>
          </w:tcPr>
          <w:p>
            <w:pPr>
              <w:spacing w:after="0"/>
              <w:jc w:val="left"/>
            </w:pPr>
            <w:r>
              <w:rPr>
                <w:sz w:val="16"/>
              </w:rPr>
              <w:t>EF1, 7.86 mi within this county, 50 yd wide</w:t>
            </w:r>
          </w:p>
        </w:tc>
        <w:tc>
          <w:tcPr>
            <w:tcW w:type="dxa" w:w="2824"/>
          </w:tcPr>
          <w:p>
            <w:pPr>
              <w:spacing w:after="0"/>
              <w:jc w:val="left"/>
            </w:pPr>
            <w:r>
              <w:rPr>
                <w:sz w:val="16"/>
              </w:rPr>
              <w:t>$525,000 property; crops not reported (2021 dollars)</w:t>
            </w:r>
          </w:p>
        </w:tc>
        <w:tc>
          <w:tcPr>
            <w:tcW w:type="dxa" w:w="916"/>
          </w:tcPr>
          <w:p>
            <w:pPr>
              <w:spacing w:after="0"/>
              <w:jc w:val="right"/>
            </w:pPr>
            <w:r>
              <w:rPr>
                <w:sz w:val="16"/>
              </w:rPr>
              <w:t>0, 0</w:t>
            </w:r>
          </w:p>
        </w:tc>
        <w:tc>
          <w:tcPr>
            <w:tcW w:type="dxa" w:w="2171"/>
          </w:tcPr>
          <w:p>
            <w:pPr>
              <w:spacing w:after="0"/>
              <w:jc w:val="left"/>
            </w:pPr>
            <w:r>
              <w:rPr>
                <w:sz w:val="16"/>
              </w:rPr>
              <w:t>LAMIRA to STEWARTSVILLE</w:t>
            </w:r>
          </w:p>
        </w:tc>
        <w:tc>
          <w:tcPr>
            <w:tcW w:type="dxa" w:w="1908"/>
          </w:tcPr>
          <w:p>
            <w:pPr>
              <w:spacing w:after="0"/>
              <w:jc w:val="left"/>
            </w:pPr>
            <w:r>
              <w:rPr>
                <w:sz w:val="16"/>
              </w:rPr>
              <w:t>new since last plan; within last 5 years</w:t>
            </w:r>
          </w:p>
        </w:tc>
        <w:tc>
          <w:tcPr>
            <w:tcW w:type="dxa" w:w="2407"/>
          </w:tcPr>
          <w:p>
            <w:pPr>
              <w:spacing w:after="0"/>
              <w:jc w:val="left"/>
            </w:pPr>
            <w:r>
              <w:rPr>
                <w:sz w:val="16"/>
              </w:rPr>
              <w:t>B1-c worst recorded: Tornado</w:t>
            </w:r>
          </w:p>
        </w:tc>
      </w:tr>
      <w:tr>
        <w:trPr>
          <w:cantSplit/>
        </w:trPr>
        <w:tc>
          <w:tcPr>
            <w:tcW w:type="dxa" w:w="1037"/>
          </w:tcPr>
          <w:p>
            <w:pPr>
              <w:spacing w:after="0"/>
              <w:jc w:val="left"/>
            </w:pPr>
            <w:r>
              <w:rPr>
                <w:sz w:val="16"/>
              </w:rPr>
              <w:t>2010-05-31</w:t>
            </w:r>
          </w:p>
        </w:tc>
        <w:tc>
          <w:tcPr>
            <w:tcW w:type="dxa" w:w="1215"/>
          </w:tcPr>
          <w:p>
            <w:pPr>
              <w:spacing w:after="0"/>
              <w:jc w:val="left"/>
            </w:pPr>
            <w:r>
              <w:rPr>
                <w:sz w:val="16"/>
              </w:rPr>
              <w:t>Lightning</w:t>
            </w:r>
          </w:p>
        </w:tc>
        <w:tc>
          <w:tcPr>
            <w:tcW w:type="dxa" w:w="1634"/>
          </w:tcPr>
          <w:p>
            <w:pPr>
              <w:spacing w:after="0"/>
              <w:jc w:val="left"/>
            </w:pPr>
          </w:p>
        </w:tc>
        <w:tc>
          <w:tcPr>
            <w:tcW w:type="dxa" w:w="2824"/>
          </w:tcPr>
          <w:p>
            <w:pPr>
              <w:spacing w:after="0"/>
              <w:jc w:val="left"/>
            </w:pPr>
            <w:r>
              <w:rPr>
                <w:sz w:val="16"/>
              </w:rPr>
              <w:t>property not reported; $0 crops (2010 dollars)</w:t>
            </w:r>
          </w:p>
        </w:tc>
        <w:tc>
          <w:tcPr>
            <w:tcW w:type="dxa" w:w="916"/>
          </w:tcPr>
          <w:p>
            <w:pPr>
              <w:spacing w:after="0"/>
              <w:jc w:val="right"/>
            </w:pPr>
            <w:r>
              <w:rPr>
                <w:sz w:val="16"/>
              </w:rPr>
              <w:t>1, 5</w:t>
            </w:r>
          </w:p>
        </w:tc>
        <w:tc>
          <w:tcPr>
            <w:tcW w:type="dxa" w:w="2171"/>
          </w:tcPr>
          <w:p>
            <w:pPr>
              <w:spacing w:after="0"/>
              <w:jc w:val="left"/>
            </w:pPr>
            <w:r>
              <w:rPr>
                <w:sz w:val="16"/>
              </w:rPr>
              <w:t>ST CLAIRSVILLE</w:t>
            </w:r>
          </w:p>
        </w:tc>
        <w:tc>
          <w:tcPr>
            <w:tcW w:type="dxa" w:w="1908"/>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2009-02-12</w:t>
            </w:r>
          </w:p>
        </w:tc>
        <w:tc>
          <w:tcPr>
            <w:tcW w:type="dxa" w:w="1215"/>
          </w:tcPr>
          <w:p>
            <w:pPr>
              <w:spacing w:after="0"/>
              <w:jc w:val="left"/>
            </w:pPr>
            <w:r>
              <w:rPr>
                <w:sz w:val="16"/>
              </w:rPr>
              <w:t>High Wind</w:t>
            </w:r>
          </w:p>
        </w:tc>
        <w:tc>
          <w:tcPr>
            <w:tcW w:type="dxa" w:w="1634"/>
          </w:tcPr>
          <w:p>
            <w:pPr>
              <w:spacing w:after="0"/>
              <w:jc w:val="left"/>
            </w:pPr>
            <w:r>
              <w:rPr>
                <w:sz w:val="16"/>
              </w:rPr>
              <w:t>50 kt (58 mph) estimated gust</w:t>
            </w:r>
          </w:p>
        </w:tc>
        <w:tc>
          <w:tcPr>
            <w:tcW w:type="dxa" w:w="2824"/>
          </w:tcPr>
          <w:p>
            <w:pPr>
              <w:spacing w:after="0"/>
              <w:jc w:val="left"/>
            </w:pPr>
            <w:r>
              <w:rPr>
                <w:sz w:val="16"/>
              </w:rPr>
              <w:t>$100,000 property; $0 crops (zone total, 2009 dollars)</w:t>
            </w:r>
          </w:p>
        </w:tc>
        <w:tc>
          <w:tcPr>
            <w:tcW w:type="dxa" w:w="916"/>
          </w:tcPr>
          <w:p>
            <w:pPr>
              <w:spacing w:after="0"/>
              <w:jc w:val="right"/>
            </w:pPr>
            <w:r>
              <w:rPr>
                <w:sz w:val="16"/>
              </w:rPr>
              <w:t>0, 0</w:t>
            </w:r>
          </w:p>
        </w:tc>
        <w:tc>
          <w:tcPr>
            <w:tcW w:type="dxa" w:w="2171"/>
          </w:tcPr>
          <w:p>
            <w:pPr>
              <w:spacing w:after="0"/>
              <w:jc w:val="left"/>
            </w:pPr>
            <w:r>
              <w:rPr>
                <w:sz w:val="16"/>
              </w:rPr>
              <w:t>NWS zone OHZ059 (BELMONT), zone-level</w:t>
            </w:r>
          </w:p>
        </w:tc>
        <w:tc>
          <w:tcPr>
            <w:tcW w:type="dxa" w:w="1908"/>
          </w:tcPr>
          <w:p>
            <w:pPr>
              <w:spacing w:after="0"/>
              <w:jc w:val="left"/>
            </w:pPr>
          </w:p>
        </w:tc>
        <w:tc>
          <w:tcPr>
            <w:tcW w:type="dxa" w:w="2407"/>
          </w:tcPr>
          <w:p>
            <w:pPr>
              <w:spacing w:after="0"/>
              <w:jc w:val="left"/>
            </w:pPr>
            <w:r>
              <w:rPr>
                <w:sz w:val="16"/>
              </w:rPr>
              <w:t>B1-c most damaging: High Wind and Strong Wind</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1634"/>
          </w:tcPr>
          <w:p>
            <w:pPr>
              <w:spacing w:after="0"/>
              <w:jc w:val="left"/>
            </w:pPr>
          </w:p>
        </w:tc>
        <w:tc>
          <w:tcPr>
            <w:tcW w:type="dxa" w:w="2824"/>
          </w:tcPr>
          <w:p>
            <w:pPr>
              <w:spacing w:after="0"/>
              <w:jc w:val="left"/>
            </w:pPr>
            <w:r>
              <w:rPr>
                <w:sz w:val="16"/>
              </w:rPr>
              <w:t>$2,000 property; crops not reported (zone total, 2005 dollars)</w:t>
            </w:r>
          </w:p>
        </w:tc>
        <w:tc>
          <w:tcPr>
            <w:tcW w:type="dxa" w:w="916"/>
          </w:tcPr>
          <w:p>
            <w:pPr>
              <w:spacing w:after="0"/>
              <w:jc w:val="right"/>
            </w:pPr>
            <w:r>
              <w:rPr>
                <w:sz w:val="16"/>
              </w:rPr>
              <w:t>0, 0</w:t>
            </w:r>
          </w:p>
        </w:tc>
        <w:tc>
          <w:tcPr>
            <w:tcW w:type="dxa" w:w="2171"/>
          </w:tcPr>
          <w:p>
            <w:pPr>
              <w:spacing w:after="0"/>
              <w:jc w:val="left"/>
            </w:pPr>
            <w:r>
              <w:rPr>
                <w:sz w:val="16"/>
              </w:rPr>
              <w:t>NWS zone OHZ059 (BELMONT), zone-level</w:t>
            </w:r>
          </w:p>
        </w:tc>
        <w:tc>
          <w:tcPr>
            <w:tcW w:type="dxa" w:w="1908"/>
          </w:tcPr>
          <w:p>
            <w:pPr>
              <w:spacing w:after="0"/>
              <w:jc w:val="left"/>
            </w:pPr>
          </w:p>
        </w:tc>
        <w:tc>
          <w:tcPr>
            <w:tcW w:type="dxa" w:w="2407"/>
          </w:tcPr>
          <w:p>
            <w:pPr>
              <w:spacing w:after="0"/>
              <w:jc w:val="left"/>
            </w:pPr>
            <w:r>
              <w:rPr>
                <w:sz w:val="16"/>
              </w:rPr>
              <w:t>B1-c worst recorded: Ice Storm</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1634"/>
          </w:tcPr>
          <w:p>
            <w:pPr>
              <w:spacing w:after="0"/>
              <w:jc w:val="left"/>
            </w:pPr>
          </w:p>
        </w:tc>
        <w:tc>
          <w:tcPr>
            <w:tcW w:type="dxa" w:w="2824"/>
          </w:tcPr>
          <w:p>
            <w:pPr>
              <w:spacing w:after="0"/>
              <w:jc w:val="left"/>
            </w:pPr>
            <w:r>
              <w:rPr>
                <w:sz w:val="16"/>
              </w:rPr>
              <w:t>$13,300,000 property; crops not reported (zone total, 2004 dollars)</w:t>
            </w:r>
          </w:p>
        </w:tc>
        <w:tc>
          <w:tcPr>
            <w:tcW w:type="dxa" w:w="916"/>
          </w:tcPr>
          <w:p>
            <w:pPr>
              <w:spacing w:after="0"/>
              <w:jc w:val="right"/>
            </w:pPr>
            <w:r>
              <w:rPr>
                <w:sz w:val="16"/>
              </w:rPr>
              <w:t>1, 0</w:t>
            </w:r>
          </w:p>
        </w:tc>
        <w:tc>
          <w:tcPr>
            <w:tcW w:type="dxa" w:w="2171"/>
          </w:tcPr>
          <w:p>
            <w:pPr>
              <w:spacing w:after="0"/>
              <w:jc w:val="left"/>
            </w:pPr>
            <w:r>
              <w:rPr>
                <w:sz w:val="16"/>
              </w:rPr>
              <w:t>NWS zone OHZ059 (BELMONT), zone-level</w:t>
            </w:r>
          </w:p>
        </w:tc>
        <w:tc>
          <w:tcPr>
            <w:tcW w:type="dxa" w:w="1908"/>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1634"/>
          </w:tcPr>
          <w:p>
            <w:pPr>
              <w:spacing w:after="0"/>
              <w:jc w:val="left"/>
            </w:pPr>
          </w:p>
        </w:tc>
        <w:tc>
          <w:tcPr>
            <w:tcW w:type="dxa" w:w="2824"/>
          </w:tcPr>
          <w:p>
            <w:pPr>
              <w:spacing w:after="0"/>
              <w:jc w:val="left"/>
            </w:pPr>
            <w:r>
              <w:rPr>
                <w:sz w:val="16"/>
              </w:rPr>
              <w:t>$20,000 property; crops not reported (zone total, 1999 dollars)</w:t>
            </w:r>
          </w:p>
        </w:tc>
        <w:tc>
          <w:tcPr>
            <w:tcW w:type="dxa" w:w="916"/>
          </w:tcPr>
          <w:p>
            <w:pPr>
              <w:spacing w:after="0"/>
              <w:jc w:val="right"/>
            </w:pPr>
            <w:r>
              <w:rPr>
                <w:sz w:val="16"/>
              </w:rPr>
              <w:t>0, 0</w:t>
            </w:r>
          </w:p>
        </w:tc>
        <w:tc>
          <w:tcPr>
            <w:tcW w:type="dxa" w:w="2171"/>
          </w:tcPr>
          <w:p>
            <w:pPr>
              <w:spacing w:after="0"/>
              <w:jc w:val="left"/>
            </w:pPr>
            <w:r>
              <w:rPr>
                <w:sz w:val="16"/>
              </w:rPr>
              <w:t>NWS zone OHZ059 (BELMONT), zone-level</w:t>
            </w:r>
          </w:p>
        </w:tc>
        <w:tc>
          <w:tcPr>
            <w:tcW w:type="dxa" w:w="1908"/>
          </w:tcPr>
          <w:p>
            <w:pPr>
              <w:spacing w:after="0"/>
              <w:jc w:val="left"/>
            </w:pPr>
          </w:p>
        </w:tc>
        <w:tc>
          <w:tcPr>
            <w:tcW w:type="dxa" w:w="24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1998-06-28</w:t>
            </w:r>
          </w:p>
        </w:tc>
        <w:tc>
          <w:tcPr>
            <w:tcW w:type="dxa" w:w="1215"/>
          </w:tcPr>
          <w:p>
            <w:pPr>
              <w:spacing w:after="0"/>
              <w:jc w:val="left"/>
            </w:pPr>
            <w:r>
              <w:rPr>
                <w:sz w:val="16"/>
              </w:rPr>
              <w:t>Lightning</w:t>
            </w:r>
          </w:p>
        </w:tc>
        <w:tc>
          <w:tcPr>
            <w:tcW w:type="dxa" w:w="1634"/>
          </w:tcPr>
          <w:p>
            <w:pPr>
              <w:spacing w:after="0"/>
              <w:jc w:val="left"/>
            </w:pPr>
          </w:p>
        </w:tc>
        <w:tc>
          <w:tcPr>
            <w:tcW w:type="dxa" w:w="2824"/>
          </w:tcPr>
          <w:p>
            <w:pPr>
              <w:spacing w:after="0"/>
              <w:jc w:val="left"/>
            </w:pPr>
            <w:r>
              <w:rPr>
                <w:sz w:val="16"/>
              </w:rPr>
              <w:t>damage not reported</w:t>
            </w:r>
          </w:p>
        </w:tc>
        <w:tc>
          <w:tcPr>
            <w:tcW w:type="dxa" w:w="916"/>
          </w:tcPr>
          <w:p>
            <w:pPr>
              <w:spacing w:after="0"/>
              <w:jc w:val="right"/>
            </w:pPr>
            <w:r>
              <w:rPr>
                <w:sz w:val="16"/>
              </w:rPr>
              <w:t>1, 0</w:t>
            </w:r>
          </w:p>
        </w:tc>
        <w:tc>
          <w:tcPr>
            <w:tcW w:type="dxa" w:w="2171"/>
          </w:tcPr>
          <w:p>
            <w:pPr>
              <w:spacing w:after="0"/>
              <w:jc w:val="left"/>
            </w:pPr>
            <w:r>
              <w:rPr>
                <w:sz w:val="16"/>
              </w:rPr>
              <w:t>SOMERTON</w:t>
            </w:r>
          </w:p>
        </w:tc>
        <w:tc>
          <w:tcPr>
            <w:tcW w:type="dxa" w:w="1908"/>
          </w:tcPr>
          <w:p>
            <w:pPr>
              <w:spacing w:after="0"/>
              <w:jc w:val="left"/>
            </w:pPr>
          </w:p>
        </w:tc>
        <w:tc>
          <w:tcPr>
            <w:tcW w:type="dxa" w:w="24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11"/>
        <w:gridCol w:w="1113"/>
        <w:gridCol w:w="1299"/>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11"/>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299"/>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2.63</w:t>
            </w:r>
          </w:p>
        </w:tc>
        <w:tc>
          <w:tcPr>
            <w:tcW w:type="dxa" w:w="1329"/>
          </w:tcPr>
          <w:p>
            <w:pPr>
              <w:spacing w:after="0"/>
              <w:jc w:val="left"/>
            </w:pPr>
            <w:r>
              <w:rPr>
                <w:sz w:val="16"/>
              </w:rPr>
              <w:t>event-days per year</w:t>
            </w:r>
          </w:p>
        </w:tc>
        <w:tc>
          <w:tcPr>
            <w:tcW w:type="dxa" w:w="1711"/>
          </w:tcPr>
          <w:p>
            <w:pPr>
              <w:spacing w:after="0"/>
              <w:jc w:val="left"/>
            </w:pPr>
            <w:r>
              <w:rPr>
                <w:sz w:val="16"/>
              </w:rPr>
              <w:t>about 2.63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4 of 30 years, 1996 to 2025 (13.3%)</w:t>
            </w:r>
          </w:p>
        </w:tc>
        <w:tc>
          <w:tcPr>
            <w:tcW w:type="dxa" w:w="1567"/>
          </w:tcPr>
          <w:p>
            <w:pPr>
              <w:spacing w:after="0"/>
              <w:jc w:val="right"/>
            </w:pPr>
            <w:r>
              <w:rPr>
                <w:sz w:val="16"/>
              </w:rPr>
              <w:t>50</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6.02</w:t>
            </w:r>
          </w:p>
        </w:tc>
        <w:tc>
          <w:tcPr>
            <w:tcW w:type="dxa" w:w="1329"/>
          </w:tcPr>
          <w:p>
            <w:pPr>
              <w:spacing w:after="0"/>
              <w:jc w:val="left"/>
            </w:pPr>
            <w:r>
              <w:rPr>
                <w:sz w:val="16"/>
              </w:rPr>
              <w:t>event-days per year</w:t>
            </w:r>
          </w:p>
        </w:tc>
        <w:tc>
          <w:tcPr>
            <w:tcW w:type="dxa" w:w="1711"/>
          </w:tcPr>
          <w:p>
            <w:pPr>
              <w:spacing w:after="0"/>
              <w:jc w:val="left"/>
            </w:pPr>
            <w:r>
              <w:rPr>
                <w:sz w:val="16"/>
              </w:rPr>
              <w:t>about 6.02 days per year</w:t>
            </w:r>
          </w:p>
        </w:tc>
        <w:tc>
          <w:tcPr>
            <w:tcW w:type="dxa" w:w="1113"/>
          </w:tcPr>
          <w:p>
            <w:pPr>
              <w:spacing w:after="0"/>
              <w:jc w:val="left"/>
            </w:pPr>
            <w:r>
              <w:rPr>
                <w:sz w:val="16"/>
              </w:rPr>
              <w:t>Possible</w:t>
            </w:r>
          </w:p>
        </w:tc>
        <w:tc>
          <w:tcPr>
            <w:tcW w:type="dxa" w:w="1299"/>
          </w:tcPr>
          <w:p>
            <w:pPr>
              <w:spacing w:after="0"/>
              <w:jc w:val="left"/>
            </w:pPr>
            <w:r>
              <w:rPr>
                <w:sz w:val="16"/>
              </w:rPr>
              <w:t>Storm Events event-days in 2 of 30 years, 1996 to 2025 (6.67%)</w:t>
            </w:r>
          </w:p>
        </w:tc>
        <w:tc>
          <w:tcPr>
            <w:tcW w:type="dxa" w:w="1567"/>
          </w:tcPr>
          <w:p>
            <w:pPr>
              <w:spacing w:after="0"/>
              <w:jc w:val="right"/>
            </w:pPr>
            <w:r>
              <w:rPr>
                <w:sz w:val="16"/>
              </w:rPr>
              <w:t>189</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0.000685</w:t>
            </w:r>
          </w:p>
        </w:tc>
        <w:tc>
          <w:tcPr>
            <w:tcW w:type="dxa" w:w="1329"/>
          </w:tcPr>
          <w:p>
            <w:pPr>
              <w:spacing w:after="0"/>
              <w:jc w:val="left"/>
            </w:pPr>
            <w:r>
              <w:rPr>
                <w:sz w:val="16"/>
              </w:rPr>
              <w:t>annual probability at a location</w:t>
            </w:r>
          </w:p>
        </w:tc>
        <w:tc>
          <w:tcPr>
            <w:tcW w:type="dxa" w:w="1711"/>
          </w:tcPr>
          <w:p>
            <w:pPr>
              <w:spacing w:after="0"/>
              <w:jc w:val="left"/>
            </w:pPr>
            <w:r>
              <w:rPr>
                <w:sz w:val="16"/>
              </w:rPr>
              <w:t>chance a given location in the county has at least minor-damage shaking in a year: 0.0685%</w:t>
            </w:r>
          </w:p>
        </w:tc>
        <w:tc>
          <w:tcPr>
            <w:tcW w:type="dxa" w:w="1113"/>
          </w:tcPr>
          <w:p>
            <w:pPr>
              <w:spacing w:after="0"/>
              <w:jc w:val="left"/>
            </w:pPr>
          </w:p>
        </w:tc>
        <w:tc>
          <w:tcPr>
            <w:tcW w:type="dxa" w:w="1299"/>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3.14</w:t>
            </w:r>
          </w:p>
        </w:tc>
        <w:tc>
          <w:tcPr>
            <w:tcW w:type="dxa" w:w="1329"/>
          </w:tcPr>
          <w:p>
            <w:pPr>
              <w:spacing w:after="0"/>
              <w:jc w:val="left"/>
            </w:pPr>
            <w:r>
              <w:rPr>
                <w:sz w:val="16"/>
              </w:rPr>
              <w:t>events per year</w:t>
            </w:r>
          </w:p>
        </w:tc>
        <w:tc>
          <w:tcPr>
            <w:tcW w:type="dxa" w:w="1711"/>
          </w:tcPr>
          <w:p>
            <w:pPr>
              <w:spacing w:after="0"/>
              <w:jc w:val="left"/>
            </w:pPr>
            <w:r>
              <w:rPr>
                <w:sz w:val="16"/>
              </w:rPr>
              <w:t>about 3.14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119.2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2.32</w:t>
            </w:r>
          </w:p>
        </w:tc>
        <w:tc>
          <w:tcPr>
            <w:tcW w:type="dxa" w:w="1329"/>
          </w:tcPr>
          <w:p>
            <w:pPr>
              <w:spacing w:after="0"/>
              <w:jc w:val="left"/>
            </w:pPr>
            <w:r>
              <w:rPr>
                <w:sz w:val="16"/>
              </w:rPr>
              <w:t>event-days per year</w:t>
            </w:r>
          </w:p>
        </w:tc>
        <w:tc>
          <w:tcPr>
            <w:tcW w:type="dxa" w:w="1711"/>
          </w:tcPr>
          <w:p>
            <w:pPr>
              <w:spacing w:after="0"/>
              <w:jc w:val="left"/>
            </w:pPr>
            <w:r>
              <w:rPr>
                <w:sz w:val="16"/>
              </w:rPr>
              <w:t>about 2.32 days per year</w:t>
            </w:r>
          </w:p>
        </w:tc>
        <w:tc>
          <w:tcPr>
            <w:tcW w:type="dxa" w:w="1113"/>
          </w:tcPr>
          <w:p>
            <w:pPr>
              <w:spacing w:after="0"/>
              <w:jc w:val="left"/>
            </w:pPr>
          </w:p>
        </w:tc>
        <w:tc>
          <w:tcPr>
            <w:tcW w:type="dxa" w:w="1299"/>
          </w:tcPr>
          <w:p>
            <w:pPr>
              <w:spacing w:after="0"/>
              <w:jc w:val="left"/>
            </w:pPr>
            <w:r>
              <w:rPr>
                <w:sz w:val="16"/>
              </w:rPr>
              <w:t>Storm Events event-days in 0 of 30 years, 1996 to 2025 (0%)</w:t>
            </w:r>
          </w:p>
        </w:tc>
        <w:tc>
          <w:tcPr>
            <w:tcW w:type="dxa" w:w="1567"/>
          </w:tcPr>
          <w:p>
            <w:pPr>
              <w:spacing w:after="0"/>
              <w:jc w:val="right"/>
            </w:pPr>
            <w:r>
              <w:rPr>
                <w:sz w:val="16"/>
              </w:rPr>
              <w:t>41</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16"/>
          </w:tcPr>
          <w:p>
            <w:pPr>
              <w:spacing w:after="0"/>
              <w:jc w:val="right"/>
            </w:pPr>
            <w:r>
              <w:rPr>
                <w:sz w:val="16"/>
              </w:rPr>
              <w:t>0.0147</w:t>
            </w:r>
          </w:p>
        </w:tc>
        <w:tc>
          <w:tcPr>
            <w:tcW w:type="dxa" w:w="1329"/>
          </w:tcPr>
          <w:p>
            <w:pPr>
              <w:spacing w:after="0"/>
              <w:jc w:val="left"/>
            </w:pPr>
            <w:r>
              <w:rPr>
                <w:sz w:val="16"/>
              </w:rPr>
              <w:t>events per year</w:t>
            </w:r>
          </w:p>
        </w:tc>
        <w:tc>
          <w:tcPr>
            <w:tcW w:type="dxa" w:w="1711"/>
          </w:tcPr>
          <w:p>
            <w:pPr>
              <w:spacing w:after="0"/>
              <w:jc w:val="left"/>
            </w:pPr>
            <w:r>
              <w:rPr>
                <w:sz w:val="16"/>
              </w:rPr>
              <w:t>about 1 in 68 years</w:t>
            </w:r>
          </w:p>
        </w:tc>
        <w:tc>
          <w:tcPr>
            <w:tcW w:type="dxa" w:w="1113"/>
          </w:tcPr>
          <w:p>
            <w:pPr>
              <w:spacing w:after="0"/>
              <w:jc w:val="left"/>
            </w:pPr>
            <w:r>
              <w:rPr>
                <w:sz w:val="16"/>
              </w:rPr>
              <w:t>Possible</w:t>
            </w:r>
          </w:p>
        </w:tc>
        <w:tc>
          <w:tcPr>
            <w:tcW w:type="dxa" w:w="1299"/>
          </w:tcPr>
          <w:p>
            <w:pPr>
              <w:spacing w:after="0"/>
              <w:jc w:val="left"/>
            </w:pPr>
            <w:r>
              <w:rPr>
                <w:sz w:val="16"/>
              </w:rPr>
              <w:t>FEMA annualized frequency (modeled)</w:t>
            </w:r>
          </w:p>
        </w:tc>
        <w:tc>
          <w:tcPr>
            <w:tcW w:type="dxa" w:w="1567"/>
          </w:tcPr>
          <w:p>
            <w:pPr>
              <w:spacing w:after="0"/>
              <w:jc w:val="right"/>
            </w:pPr>
            <w:r>
              <w:rPr>
                <w:sz w:val="16"/>
              </w:rPr>
              <w:t>4</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0.465</w:t>
            </w:r>
          </w:p>
        </w:tc>
        <w:tc>
          <w:tcPr>
            <w:tcW w:type="dxa" w:w="1329"/>
          </w:tcPr>
          <w:p>
            <w:pPr>
              <w:spacing w:after="0"/>
              <w:jc w:val="left"/>
            </w:pPr>
            <w:r>
              <w:rPr>
                <w:sz w:val="16"/>
              </w:rPr>
              <w:t>event-days per year</w:t>
            </w:r>
          </w:p>
        </w:tc>
        <w:tc>
          <w:tcPr>
            <w:tcW w:type="dxa" w:w="1711"/>
          </w:tcPr>
          <w:p>
            <w:pPr>
              <w:spacing w:after="0"/>
              <w:jc w:val="left"/>
            </w:pPr>
            <w:r>
              <w:rPr>
                <w:sz w:val="16"/>
              </w:rPr>
              <w:t>about 0.465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7 of 30 years, 1996 to 2025 (23.3%)</w:t>
            </w:r>
          </w:p>
        </w:tc>
        <w:tc>
          <w:tcPr>
            <w:tcW w:type="dxa" w:w="1567"/>
          </w:tcPr>
          <w:p>
            <w:pPr>
              <w:spacing w:after="0"/>
              <w:jc w:val="right"/>
            </w:pPr>
            <w:r>
              <w:rPr>
                <w:sz w:val="16"/>
              </w:rPr>
              <w:t>32</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3.36</w:t>
            </w:r>
          </w:p>
        </w:tc>
        <w:tc>
          <w:tcPr>
            <w:tcW w:type="dxa" w:w="1329"/>
          </w:tcPr>
          <w:p>
            <w:pPr>
              <w:spacing w:after="0"/>
              <w:jc w:val="left"/>
            </w:pPr>
            <w:r>
              <w:rPr>
                <w:sz w:val="16"/>
              </w:rPr>
              <w:t>event-days per year</w:t>
            </w:r>
          </w:p>
        </w:tc>
        <w:tc>
          <w:tcPr>
            <w:tcW w:type="dxa" w:w="1711"/>
          </w:tcPr>
          <w:p>
            <w:pPr>
              <w:spacing w:after="0"/>
              <w:jc w:val="left"/>
            </w:pPr>
            <w:r>
              <w:rPr>
                <w:sz w:val="16"/>
              </w:rPr>
              <w:t>about 3.36 days per year</w:t>
            </w:r>
          </w:p>
        </w:tc>
        <w:tc>
          <w:tcPr>
            <w:tcW w:type="dxa" w:w="1113"/>
          </w:tcPr>
          <w:p>
            <w:pPr>
              <w:spacing w:after="0"/>
              <w:jc w:val="left"/>
            </w:pPr>
            <w:r>
              <w:rPr>
                <w:sz w:val="16"/>
              </w:rPr>
              <w:t>Highly likely</w:t>
            </w:r>
          </w:p>
        </w:tc>
        <w:tc>
          <w:tcPr>
            <w:tcW w:type="dxa" w:w="1299"/>
          </w:tcPr>
          <w:p>
            <w:pPr>
              <w:spacing w:after="0"/>
              <w:jc w:val="left"/>
            </w:pPr>
            <w:r>
              <w:rPr>
                <w:sz w:val="16"/>
              </w:rPr>
              <w:t>Storm Events event-days in 28 of 30 years, 1996 to 2025 (93.3%)</w:t>
            </w:r>
          </w:p>
        </w:tc>
        <w:tc>
          <w:tcPr>
            <w:tcW w:type="dxa" w:w="1567"/>
          </w:tcPr>
          <w:p>
            <w:pPr>
              <w:spacing w:after="0"/>
              <w:jc w:val="right"/>
            </w:pPr>
            <w:r>
              <w:rPr>
                <w:sz w:val="16"/>
              </w:rPr>
              <w:t>94</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1.27</w:t>
            </w:r>
          </w:p>
        </w:tc>
        <w:tc>
          <w:tcPr>
            <w:tcW w:type="dxa" w:w="1329"/>
          </w:tcPr>
          <w:p>
            <w:pPr>
              <w:spacing w:after="0"/>
              <w:jc w:val="left"/>
            </w:pPr>
            <w:r>
              <w:rPr>
                <w:sz w:val="16"/>
              </w:rPr>
              <w:t>events per year (modeled)</w:t>
            </w:r>
          </w:p>
        </w:tc>
        <w:tc>
          <w:tcPr>
            <w:tcW w:type="dxa" w:w="1711"/>
          </w:tcPr>
          <w:p>
            <w:pPr>
              <w:spacing w:after="0"/>
              <w:jc w:val="left"/>
            </w:pPr>
            <w:r>
              <w:rPr>
                <w:sz w:val="16"/>
              </w:rPr>
              <w:t>about 1.27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42.8</w:t>
            </w:r>
          </w:p>
        </w:tc>
        <w:tc>
          <w:tcPr>
            <w:tcW w:type="dxa" w:w="1329"/>
          </w:tcPr>
          <w:p>
            <w:pPr>
              <w:spacing w:after="0"/>
              <w:jc w:val="left"/>
            </w:pPr>
            <w:r>
              <w:rPr>
                <w:sz w:val="16"/>
              </w:rPr>
              <w:t>days per year with a strike</w:t>
            </w:r>
          </w:p>
        </w:tc>
        <w:tc>
          <w:tcPr>
            <w:tcW w:type="dxa" w:w="1711"/>
          </w:tcPr>
          <w:p>
            <w:pPr>
              <w:spacing w:after="0"/>
              <w:jc w:val="left"/>
            </w:pPr>
            <w:r>
              <w:rPr>
                <w:sz w:val="16"/>
              </w:rPr>
              <w:t>about 42.8 days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1.76</w:t>
            </w:r>
          </w:p>
        </w:tc>
        <w:tc>
          <w:tcPr>
            <w:tcW w:type="dxa" w:w="1329"/>
          </w:tcPr>
          <w:p>
            <w:pPr>
              <w:spacing w:after="0"/>
              <w:jc w:val="left"/>
            </w:pPr>
            <w:r>
              <w:rPr>
                <w:sz w:val="16"/>
              </w:rPr>
              <w:t>events per year</w:t>
            </w:r>
          </w:p>
        </w:tc>
        <w:tc>
          <w:tcPr>
            <w:tcW w:type="dxa" w:w="1711"/>
          </w:tcPr>
          <w:p>
            <w:pPr>
              <w:spacing w:after="0"/>
              <w:jc w:val="left"/>
            </w:pPr>
            <w:r>
              <w:rPr>
                <w:sz w:val="16"/>
              </w:rPr>
              <w:t>about 1.76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67</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0.143</w:t>
            </w:r>
          </w:p>
        </w:tc>
        <w:tc>
          <w:tcPr>
            <w:tcW w:type="dxa" w:w="1329"/>
          </w:tcPr>
          <w:p>
            <w:pPr>
              <w:spacing w:after="0"/>
              <w:jc w:val="left"/>
            </w:pPr>
            <w:r>
              <w:rPr>
                <w:sz w:val="16"/>
              </w:rPr>
              <w:t>events per year</w:t>
            </w:r>
          </w:p>
        </w:tc>
        <w:tc>
          <w:tcPr>
            <w:tcW w:type="dxa" w:w="1711"/>
          </w:tcPr>
          <w:p>
            <w:pPr>
              <w:spacing w:after="0"/>
              <w:jc w:val="left"/>
            </w:pPr>
            <w:r>
              <w:rPr>
                <w:sz w:val="16"/>
              </w:rPr>
              <w:t>about 1 in 7 years</w:t>
            </w:r>
          </w:p>
        </w:tc>
        <w:tc>
          <w:tcPr>
            <w:tcW w:type="dxa" w:w="1113"/>
          </w:tcPr>
          <w:p>
            <w:pPr>
              <w:spacing w:after="0"/>
              <w:jc w:val="left"/>
            </w:pPr>
            <w:r>
              <w:rPr>
                <w:sz w:val="16"/>
              </w:rPr>
              <w:t>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0.000108</w:t>
            </w:r>
          </w:p>
        </w:tc>
        <w:tc>
          <w:tcPr>
            <w:tcW w:type="dxa" w:w="1329"/>
          </w:tcPr>
          <w:p>
            <w:pPr>
              <w:spacing w:after="0"/>
              <w:jc w:val="left"/>
            </w:pPr>
            <w:r>
              <w:rPr>
                <w:sz w:val="16"/>
              </w:rPr>
              <w:t>annual probability at a location</w:t>
            </w:r>
          </w:p>
        </w:tc>
        <w:tc>
          <w:tcPr>
            <w:tcW w:type="dxa" w:w="1711"/>
          </w:tcPr>
          <w:p>
            <w:pPr>
              <w:spacing w:after="0"/>
              <w:jc w:val="left"/>
            </w:pPr>
            <w:r>
              <w:rPr>
                <w:sz w:val="16"/>
              </w:rPr>
              <w:t>chance a given location in the county burns in a year: 0.0108%</w:t>
            </w:r>
          </w:p>
        </w:tc>
        <w:tc>
          <w:tcPr>
            <w:tcW w:type="dxa" w:w="1113"/>
          </w:tcPr>
          <w:p>
            <w:pPr>
              <w:spacing w:after="0"/>
              <w:jc w:val="left"/>
            </w:pPr>
          </w:p>
        </w:tc>
        <w:tc>
          <w:tcPr>
            <w:tcW w:type="dxa" w:w="1299"/>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9.47</w:t>
            </w:r>
          </w:p>
        </w:tc>
        <w:tc>
          <w:tcPr>
            <w:tcW w:type="dxa" w:w="1329"/>
          </w:tcPr>
          <w:p>
            <w:pPr>
              <w:spacing w:after="0"/>
              <w:jc w:val="left"/>
            </w:pPr>
            <w:r>
              <w:rPr>
                <w:sz w:val="16"/>
              </w:rPr>
              <w:t>event-days per year</w:t>
            </w:r>
          </w:p>
        </w:tc>
        <w:tc>
          <w:tcPr>
            <w:tcW w:type="dxa" w:w="1711"/>
          </w:tcPr>
          <w:p>
            <w:pPr>
              <w:spacing w:after="0"/>
              <w:jc w:val="left"/>
            </w:pPr>
            <w:r>
              <w:rPr>
                <w:sz w:val="16"/>
              </w:rPr>
              <w:t>about 9.47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18 of 30 years, 1996 to 2025 (60%)</w:t>
            </w:r>
          </w:p>
        </w:tc>
        <w:tc>
          <w:tcPr>
            <w:tcW w:type="dxa" w:w="1567"/>
          </w:tcPr>
          <w:p>
            <w:pPr>
              <w:spacing w:after="0"/>
              <w:jc w:val="right"/>
            </w:pPr>
            <w:r>
              <w:rPr>
                <w:sz w:val="16"/>
              </w:rPr>
              <w:t>180</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22 of 22</w:t>
            </w:r>
          </w:p>
        </w:tc>
        <w:tc>
          <w:tcPr>
            <w:tcW w:type="dxa" w:w="1205"/>
          </w:tcPr>
          <w:p>
            <w:pPr>
              <w:spacing w:after="0"/>
              <w:jc w:val="right"/>
            </w:pPr>
            <w:r>
              <w:rPr>
                <w:sz w:val="16"/>
              </w:rPr>
              <w:t>17.0</w:t>
            </w:r>
          </w:p>
        </w:tc>
        <w:tc>
          <w:tcPr>
            <w:tcW w:type="dxa" w:w="1264"/>
          </w:tcPr>
          <w:p>
            <w:pPr>
              <w:spacing w:after="0"/>
              <w:jc w:val="right"/>
            </w:pPr>
            <w:r>
              <w:rPr>
                <w:sz w:val="16"/>
              </w:rPr>
              <w:t>18.8</w:t>
            </w:r>
          </w:p>
        </w:tc>
        <w:tc>
          <w:tcPr>
            <w:tcW w:type="dxa" w:w="1205"/>
          </w:tcPr>
          <w:p>
            <w:pPr>
              <w:spacing w:after="0"/>
              <w:jc w:val="right"/>
            </w:pPr>
            <w:r>
              <w:rPr>
                <w:sz w:val="16"/>
              </w:rPr>
              <w:t>20.8</w:t>
            </w:r>
          </w:p>
        </w:tc>
        <w:tc>
          <w:tcPr>
            <w:tcW w:type="dxa" w:w="6911"/>
          </w:tcPr>
          <w:p>
            <w:pPr>
              <w:spacing w:after="0"/>
              <w:jc w:val="left"/>
            </w:pPr>
            <w:r>
              <w:rPr>
                <w:sz w:val="16"/>
              </w:rPr>
              <w:t>Relatively Low 9, Very Low 13</w:t>
            </w:r>
          </w:p>
        </w:tc>
      </w:tr>
      <w:tr>
        <w:trPr>
          <w:cantSplit/>
        </w:trPr>
        <w:tc>
          <w:tcPr>
            <w:tcW w:type="dxa" w:w="1929"/>
          </w:tcPr>
          <w:p>
            <w:pPr>
              <w:spacing w:after="0"/>
              <w:jc w:val="left"/>
            </w:pPr>
            <w:r>
              <w:rPr>
                <w:sz w:val="16"/>
              </w:rPr>
              <w:t>Drought</w:t>
            </w:r>
          </w:p>
        </w:tc>
        <w:tc>
          <w:tcPr>
            <w:tcW w:type="dxa" w:w="1597"/>
          </w:tcPr>
          <w:p>
            <w:pPr>
              <w:spacing w:after="0"/>
              <w:jc w:val="right"/>
            </w:pPr>
            <w:r>
              <w:rPr>
                <w:sz w:val="16"/>
              </w:rPr>
              <w:t>11 of 22</w:t>
            </w:r>
          </w:p>
        </w:tc>
        <w:tc>
          <w:tcPr>
            <w:tcW w:type="dxa" w:w="1205"/>
          </w:tcPr>
          <w:p>
            <w:pPr>
              <w:spacing w:after="0"/>
              <w:jc w:val="right"/>
            </w:pPr>
            <w:r>
              <w:rPr>
                <w:sz w:val="16"/>
              </w:rPr>
              <w:t>84.0</w:t>
            </w:r>
          </w:p>
        </w:tc>
        <w:tc>
          <w:tcPr>
            <w:tcW w:type="dxa" w:w="1264"/>
          </w:tcPr>
          <w:p>
            <w:pPr>
              <w:spacing w:after="0"/>
              <w:jc w:val="right"/>
            </w:pPr>
            <w:r>
              <w:rPr>
                <w:sz w:val="16"/>
              </w:rPr>
              <w:t>86.9</w:t>
            </w:r>
          </w:p>
        </w:tc>
        <w:tc>
          <w:tcPr>
            <w:tcW w:type="dxa" w:w="1205"/>
          </w:tcPr>
          <w:p>
            <w:pPr>
              <w:spacing w:after="0"/>
              <w:jc w:val="right"/>
            </w:pPr>
            <w:r>
              <w:rPr>
                <w:sz w:val="16"/>
              </w:rPr>
              <w:t>93.8</w:t>
            </w:r>
          </w:p>
        </w:tc>
        <w:tc>
          <w:tcPr>
            <w:tcW w:type="dxa" w:w="6911"/>
          </w:tcPr>
          <w:p>
            <w:pPr>
              <w:spacing w:after="0"/>
              <w:jc w:val="left"/>
            </w:pPr>
            <w:r>
              <w:rPr>
                <w:sz w:val="16"/>
              </w:rPr>
              <w:t>Relatively Moderate 3, Relatively Low 8, No Rating 11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22 of 22</w:t>
            </w:r>
          </w:p>
        </w:tc>
        <w:tc>
          <w:tcPr>
            <w:tcW w:type="dxa" w:w="1205"/>
          </w:tcPr>
          <w:p>
            <w:pPr>
              <w:spacing w:after="0"/>
              <w:jc w:val="right"/>
            </w:pPr>
            <w:r>
              <w:rPr>
                <w:sz w:val="16"/>
              </w:rPr>
              <w:t>10.0</w:t>
            </w:r>
          </w:p>
        </w:tc>
        <w:tc>
          <w:tcPr>
            <w:tcW w:type="dxa" w:w="1264"/>
          </w:tcPr>
          <w:p>
            <w:pPr>
              <w:spacing w:after="0"/>
              <w:jc w:val="right"/>
            </w:pPr>
            <w:r>
              <w:rPr>
                <w:sz w:val="16"/>
              </w:rPr>
              <w:t>20.9</w:t>
            </w:r>
          </w:p>
        </w:tc>
        <w:tc>
          <w:tcPr>
            <w:tcW w:type="dxa" w:w="1205"/>
          </w:tcPr>
          <w:p>
            <w:pPr>
              <w:spacing w:after="0"/>
              <w:jc w:val="right"/>
            </w:pPr>
            <w:r>
              <w:rPr>
                <w:sz w:val="16"/>
              </w:rPr>
              <w:t>40.7</w:t>
            </w:r>
          </w:p>
        </w:tc>
        <w:tc>
          <w:tcPr>
            <w:tcW w:type="dxa" w:w="6911"/>
          </w:tcPr>
          <w:p>
            <w:pPr>
              <w:spacing w:after="0"/>
              <w:jc w:val="left"/>
            </w:pPr>
            <w:r>
              <w:rPr>
                <w:sz w:val="16"/>
              </w:rPr>
              <w:t>Very Low 22</w:t>
            </w:r>
          </w:p>
        </w:tc>
      </w:tr>
      <w:tr>
        <w:trPr>
          <w:cantSplit/>
        </w:trPr>
        <w:tc>
          <w:tcPr>
            <w:tcW w:type="dxa" w:w="1929"/>
          </w:tcPr>
          <w:p>
            <w:pPr>
              <w:spacing w:after="0"/>
              <w:jc w:val="left"/>
            </w:pPr>
            <w:r>
              <w:rPr>
                <w:sz w:val="16"/>
              </w:rPr>
              <w:t>Hail</w:t>
            </w:r>
          </w:p>
        </w:tc>
        <w:tc>
          <w:tcPr>
            <w:tcW w:type="dxa" w:w="1597"/>
          </w:tcPr>
          <w:p>
            <w:pPr>
              <w:spacing w:after="0"/>
              <w:jc w:val="right"/>
            </w:pPr>
            <w:r>
              <w:rPr>
                <w:sz w:val="16"/>
              </w:rPr>
              <w:t>22 of 22</w:t>
            </w:r>
          </w:p>
        </w:tc>
        <w:tc>
          <w:tcPr>
            <w:tcW w:type="dxa" w:w="1205"/>
          </w:tcPr>
          <w:p>
            <w:pPr>
              <w:spacing w:after="0"/>
              <w:jc w:val="right"/>
            </w:pPr>
            <w:r>
              <w:rPr>
                <w:sz w:val="16"/>
              </w:rPr>
              <w:t>48.1</w:t>
            </w:r>
          </w:p>
        </w:tc>
        <w:tc>
          <w:tcPr>
            <w:tcW w:type="dxa" w:w="1264"/>
          </w:tcPr>
          <w:p>
            <w:pPr>
              <w:spacing w:after="0"/>
              <w:jc w:val="right"/>
            </w:pPr>
            <w:r>
              <w:rPr>
                <w:sz w:val="16"/>
              </w:rPr>
              <w:t>64.3</w:t>
            </w:r>
          </w:p>
        </w:tc>
        <w:tc>
          <w:tcPr>
            <w:tcW w:type="dxa" w:w="1205"/>
          </w:tcPr>
          <w:p>
            <w:pPr>
              <w:spacing w:after="0"/>
              <w:jc w:val="right"/>
            </w:pPr>
            <w:r>
              <w:rPr>
                <w:sz w:val="16"/>
              </w:rPr>
              <w:t>79.1</w:t>
            </w:r>
          </w:p>
        </w:tc>
        <w:tc>
          <w:tcPr>
            <w:tcW w:type="dxa" w:w="6911"/>
          </w:tcPr>
          <w:p>
            <w:pPr>
              <w:spacing w:after="0"/>
              <w:jc w:val="left"/>
            </w:pPr>
            <w:r>
              <w:rPr>
                <w:sz w:val="16"/>
              </w:rPr>
              <w:t>Relatively Moderate 6, Relatively Low 16</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22 of 22</w:t>
            </w:r>
          </w:p>
        </w:tc>
        <w:tc>
          <w:tcPr>
            <w:tcW w:type="dxa" w:w="1205"/>
          </w:tcPr>
          <w:p>
            <w:pPr>
              <w:spacing w:after="0"/>
              <w:jc w:val="right"/>
            </w:pPr>
            <w:r>
              <w:rPr>
                <w:sz w:val="16"/>
              </w:rPr>
              <w:t>13.9</w:t>
            </w:r>
          </w:p>
        </w:tc>
        <w:tc>
          <w:tcPr>
            <w:tcW w:type="dxa" w:w="1264"/>
          </w:tcPr>
          <w:p>
            <w:pPr>
              <w:spacing w:after="0"/>
              <w:jc w:val="right"/>
            </w:pPr>
            <w:r>
              <w:rPr>
                <w:sz w:val="16"/>
              </w:rPr>
              <w:t>34.2</w:t>
            </w:r>
          </w:p>
        </w:tc>
        <w:tc>
          <w:tcPr>
            <w:tcW w:type="dxa" w:w="1205"/>
          </w:tcPr>
          <w:p>
            <w:pPr>
              <w:spacing w:after="0"/>
              <w:jc w:val="right"/>
            </w:pPr>
            <w:r>
              <w:rPr>
                <w:sz w:val="16"/>
              </w:rPr>
              <w:t>50.9</w:t>
            </w:r>
          </w:p>
        </w:tc>
        <w:tc>
          <w:tcPr>
            <w:tcW w:type="dxa" w:w="6911"/>
          </w:tcPr>
          <w:p>
            <w:pPr>
              <w:spacing w:after="0"/>
              <w:jc w:val="left"/>
            </w:pPr>
            <w:r>
              <w:rPr>
                <w:sz w:val="16"/>
              </w:rPr>
              <w:t>Relatively Low 19, Very Low 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22 of 22</w:t>
            </w:r>
          </w:p>
        </w:tc>
        <w:tc>
          <w:tcPr>
            <w:tcW w:type="dxa" w:w="1205"/>
          </w:tcPr>
          <w:p>
            <w:pPr>
              <w:spacing w:after="0"/>
              <w:jc w:val="right"/>
            </w:pPr>
            <w:r>
              <w:rPr>
                <w:sz w:val="16"/>
              </w:rPr>
              <w:t>41.1</w:t>
            </w:r>
          </w:p>
        </w:tc>
        <w:tc>
          <w:tcPr>
            <w:tcW w:type="dxa" w:w="1264"/>
          </w:tcPr>
          <w:p>
            <w:pPr>
              <w:spacing w:after="0"/>
              <w:jc w:val="right"/>
            </w:pPr>
            <w:r>
              <w:rPr>
                <w:sz w:val="16"/>
              </w:rPr>
              <w:t>47.8</w:t>
            </w:r>
          </w:p>
        </w:tc>
        <w:tc>
          <w:tcPr>
            <w:tcW w:type="dxa" w:w="1205"/>
          </w:tcPr>
          <w:p>
            <w:pPr>
              <w:spacing w:after="0"/>
              <w:jc w:val="right"/>
            </w:pPr>
            <w:r>
              <w:rPr>
                <w:sz w:val="16"/>
              </w:rPr>
              <w:t>52.8</w:t>
            </w:r>
          </w:p>
        </w:tc>
        <w:tc>
          <w:tcPr>
            <w:tcW w:type="dxa" w:w="6911"/>
          </w:tcPr>
          <w:p>
            <w:pPr>
              <w:spacing w:after="0"/>
              <w:jc w:val="left"/>
            </w:pPr>
            <w:r>
              <w:rPr>
                <w:sz w:val="16"/>
              </w:rPr>
              <w:t>Relatively Low 3, Very Low 19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22 of 22</w:t>
            </w:r>
          </w:p>
        </w:tc>
        <w:tc>
          <w:tcPr>
            <w:tcW w:type="dxa" w:w="1205"/>
          </w:tcPr>
          <w:p>
            <w:pPr>
              <w:spacing w:after="0"/>
              <w:jc w:val="right"/>
            </w:pPr>
            <w:r>
              <w:rPr>
                <w:sz w:val="16"/>
              </w:rPr>
              <w:t>42.3</w:t>
            </w:r>
          </w:p>
        </w:tc>
        <w:tc>
          <w:tcPr>
            <w:tcW w:type="dxa" w:w="1264"/>
          </w:tcPr>
          <w:p>
            <w:pPr>
              <w:spacing w:after="0"/>
              <w:jc w:val="right"/>
            </w:pPr>
            <w:r>
              <w:rPr>
                <w:sz w:val="16"/>
              </w:rPr>
              <w:t>63.6</w:t>
            </w:r>
          </w:p>
        </w:tc>
        <w:tc>
          <w:tcPr>
            <w:tcW w:type="dxa" w:w="1205"/>
          </w:tcPr>
          <w:p>
            <w:pPr>
              <w:spacing w:after="0"/>
              <w:jc w:val="right"/>
            </w:pPr>
            <w:r>
              <w:rPr>
                <w:sz w:val="16"/>
              </w:rPr>
              <w:t>80.9</w:t>
            </w:r>
          </w:p>
        </w:tc>
        <w:tc>
          <w:tcPr>
            <w:tcW w:type="dxa" w:w="6911"/>
          </w:tcPr>
          <w:p>
            <w:pPr>
              <w:spacing w:after="0"/>
              <w:jc w:val="left"/>
            </w:pPr>
            <w:r>
              <w:rPr>
                <w:sz w:val="16"/>
              </w:rPr>
              <w:t>Relatively Moderate 5, Relatively Low 17</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22 of 22</w:t>
            </w:r>
          </w:p>
        </w:tc>
        <w:tc>
          <w:tcPr>
            <w:tcW w:type="dxa" w:w="1205"/>
          </w:tcPr>
          <w:p>
            <w:pPr>
              <w:spacing w:after="0"/>
              <w:jc w:val="right"/>
            </w:pPr>
            <w:r>
              <w:rPr>
                <w:sz w:val="16"/>
              </w:rPr>
              <w:t>11.3</w:t>
            </w:r>
          </w:p>
        </w:tc>
        <w:tc>
          <w:tcPr>
            <w:tcW w:type="dxa" w:w="1264"/>
          </w:tcPr>
          <w:p>
            <w:pPr>
              <w:spacing w:after="0"/>
              <w:jc w:val="right"/>
            </w:pPr>
            <w:r>
              <w:rPr>
                <w:sz w:val="16"/>
              </w:rPr>
              <w:t>80.3</w:t>
            </w:r>
          </w:p>
        </w:tc>
        <w:tc>
          <w:tcPr>
            <w:tcW w:type="dxa" w:w="1205"/>
          </w:tcPr>
          <w:p>
            <w:pPr>
              <w:spacing w:after="0"/>
              <w:jc w:val="right"/>
            </w:pPr>
            <w:r>
              <w:rPr>
                <w:sz w:val="16"/>
              </w:rPr>
              <w:t>98.7</w:t>
            </w:r>
          </w:p>
        </w:tc>
        <w:tc>
          <w:tcPr>
            <w:tcW w:type="dxa" w:w="6911"/>
          </w:tcPr>
          <w:p>
            <w:pPr>
              <w:spacing w:after="0"/>
              <w:jc w:val="left"/>
            </w:pPr>
            <w:r>
              <w:rPr>
                <w:sz w:val="16"/>
              </w:rPr>
              <w:t>Very High 4, Relatively High 7, Relatively Moderate 6, Relatively Low 4,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22 of 22</w:t>
            </w:r>
          </w:p>
        </w:tc>
        <w:tc>
          <w:tcPr>
            <w:tcW w:type="dxa" w:w="1205"/>
          </w:tcPr>
          <w:p>
            <w:pPr>
              <w:spacing w:after="0"/>
              <w:jc w:val="right"/>
            </w:pPr>
            <w:r>
              <w:rPr>
                <w:sz w:val="16"/>
              </w:rPr>
              <w:t>30.7</w:t>
            </w:r>
          </w:p>
        </w:tc>
        <w:tc>
          <w:tcPr>
            <w:tcW w:type="dxa" w:w="1264"/>
          </w:tcPr>
          <w:p>
            <w:pPr>
              <w:spacing w:after="0"/>
              <w:jc w:val="right"/>
            </w:pPr>
            <w:r>
              <w:rPr>
                <w:sz w:val="16"/>
              </w:rPr>
              <w:t>91.9</w:t>
            </w:r>
          </w:p>
        </w:tc>
        <w:tc>
          <w:tcPr>
            <w:tcW w:type="dxa" w:w="1205"/>
          </w:tcPr>
          <w:p>
            <w:pPr>
              <w:spacing w:after="0"/>
              <w:jc w:val="right"/>
            </w:pPr>
            <w:r>
              <w:rPr>
                <w:sz w:val="16"/>
              </w:rPr>
              <w:t>98.1</w:t>
            </w:r>
          </w:p>
        </w:tc>
        <w:tc>
          <w:tcPr>
            <w:tcW w:type="dxa" w:w="6911"/>
          </w:tcPr>
          <w:p>
            <w:pPr>
              <w:spacing w:after="0"/>
              <w:jc w:val="left"/>
            </w:pPr>
            <w:r>
              <w:rPr>
                <w:sz w:val="16"/>
              </w:rPr>
              <w:t>Relatively Moderate 5, Relatively Low 10, Very Low 7</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22 of 22</w:t>
            </w:r>
          </w:p>
        </w:tc>
        <w:tc>
          <w:tcPr>
            <w:tcW w:type="dxa" w:w="1205"/>
          </w:tcPr>
          <w:p>
            <w:pPr>
              <w:spacing w:after="0"/>
              <w:jc w:val="right"/>
            </w:pPr>
            <w:r>
              <w:rPr>
                <w:sz w:val="16"/>
              </w:rPr>
              <w:t>78.9</w:t>
            </w:r>
          </w:p>
        </w:tc>
        <w:tc>
          <w:tcPr>
            <w:tcW w:type="dxa" w:w="1264"/>
          </w:tcPr>
          <w:p>
            <w:pPr>
              <w:spacing w:after="0"/>
              <w:jc w:val="right"/>
            </w:pPr>
            <w:r>
              <w:rPr>
                <w:sz w:val="16"/>
              </w:rPr>
              <w:t>95.3</w:t>
            </w:r>
          </w:p>
        </w:tc>
        <w:tc>
          <w:tcPr>
            <w:tcW w:type="dxa" w:w="1205"/>
          </w:tcPr>
          <w:p>
            <w:pPr>
              <w:spacing w:after="0"/>
              <w:jc w:val="right"/>
            </w:pPr>
            <w:r>
              <w:rPr>
                <w:sz w:val="16"/>
              </w:rPr>
              <w:t>98.6</w:t>
            </w:r>
          </w:p>
        </w:tc>
        <w:tc>
          <w:tcPr>
            <w:tcW w:type="dxa" w:w="6911"/>
          </w:tcPr>
          <w:p>
            <w:pPr>
              <w:spacing w:after="0"/>
              <w:jc w:val="left"/>
            </w:pPr>
            <w:r>
              <w:rPr>
                <w:sz w:val="16"/>
              </w:rPr>
              <w:t>Very High 9, Relatively High 13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22 of 22</w:t>
            </w:r>
          </w:p>
        </w:tc>
        <w:tc>
          <w:tcPr>
            <w:tcW w:type="dxa" w:w="1205"/>
          </w:tcPr>
          <w:p>
            <w:pPr>
              <w:spacing w:after="0"/>
              <w:jc w:val="right"/>
            </w:pPr>
            <w:r>
              <w:rPr>
                <w:sz w:val="16"/>
              </w:rPr>
              <w:t>33.7</w:t>
            </w:r>
          </w:p>
        </w:tc>
        <w:tc>
          <w:tcPr>
            <w:tcW w:type="dxa" w:w="1264"/>
          </w:tcPr>
          <w:p>
            <w:pPr>
              <w:spacing w:after="0"/>
              <w:jc w:val="right"/>
            </w:pPr>
            <w:r>
              <w:rPr>
                <w:sz w:val="16"/>
              </w:rPr>
              <w:t>54.0</w:t>
            </w:r>
          </w:p>
        </w:tc>
        <w:tc>
          <w:tcPr>
            <w:tcW w:type="dxa" w:w="1205"/>
          </w:tcPr>
          <w:p>
            <w:pPr>
              <w:spacing w:after="0"/>
              <w:jc w:val="right"/>
            </w:pPr>
            <w:r>
              <w:rPr>
                <w:sz w:val="16"/>
              </w:rPr>
              <w:t>71.6</w:t>
            </w:r>
          </w:p>
        </w:tc>
        <w:tc>
          <w:tcPr>
            <w:tcW w:type="dxa" w:w="6911"/>
          </w:tcPr>
          <w:p>
            <w:pPr>
              <w:spacing w:after="0"/>
              <w:jc w:val="left"/>
            </w:pPr>
            <w:r>
              <w:rPr>
                <w:sz w:val="16"/>
              </w:rPr>
              <w:t>Relatively Moderate 11, Relatively Low 11</w:t>
            </w:r>
          </w:p>
        </w:tc>
      </w:tr>
      <w:tr>
        <w:trPr>
          <w:cantSplit/>
        </w:trPr>
        <w:tc>
          <w:tcPr>
            <w:tcW w:type="dxa" w:w="1929"/>
          </w:tcPr>
          <w:p>
            <w:pPr>
              <w:spacing w:after="0"/>
              <w:jc w:val="left"/>
            </w:pPr>
            <w:r>
              <w:rPr>
                <w:sz w:val="16"/>
              </w:rPr>
              <w:t>Tornado</w:t>
            </w:r>
          </w:p>
        </w:tc>
        <w:tc>
          <w:tcPr>
            <w:tcW w:type="dxa" w:w="1597"/>
          </w:tcPr>
          <w:p>
            <w:pPr>
              <w:spacing w:after="0"/>
              <w:jc w:val="right"/>
            </w:pPr>
            <w:r>
              <w:rPr>
                <w:sz w:val="16"/>
              </w:rPr>
              <w:t>22 of 22</w:t>
            </w:r>
          </w:p>
        </w:tc>
        <w:tc>
          <w:tcPr>
            <w:tcW w:type="dxa" w:w="1205"/>
          </w:tcPr>
          <w:p>
            <w:pPr>
              <w:spacing w:after="0"/>
              <w:jc w:val="right"/>
            </w:pPr>
            <w:r>
              <w:rPr>
                <w:sz w:val="16"/>
              </w:rPr>
              <w:t>36.7</w:t>
            </w:r>
          </w:p>
        </w:tc>
        <w:tc>
          <w:tcPr>
            <w:tcW w:type="dxa" w:w="1264"/>
          </w:tcPr>
          <w:p>
            <w:pPr>
              <w:spacing w:after="0"/>
              <w:jc w:val="right"/>
            </w:pPr>
            <w:r>
              <w:rPr>
                <w:sz w:val="16"/>
              </w:rPr>
              <w:t>49.9</w:t>
            </w:r>
          </w:p>
        </w:tc>
        <w:tc>
          <w:tcPr>
            <w:tcW w:type="dxa" w:w="1205"/>
          </w:tcPr>
          <w:p>
            <w:pPr>
              <w:spacing w:after="0"/>
              <w:jc w:val="right"/>
            </w:pPr>
            <w:r>
              <w:rPr>
                <w:sz w:val="16"/>
              </w:rPr>
              <w:t>63.9</w:t>
            </w:r>
          </w:p>
        </w:tc>
        <w:tc>
          <w:tcPr>
            <w:tcW w:type="dxa" w:w="6911"/>
          </w:tcPr>
          <w:p>
            <w:pPr>
              <w:spacing w:after="0"/>
              <w:jc w:val="left"/>
            </w:pPr>
            <w:r>
              <w:rPr>
                <w:sz w:val="16"/>
              </w:rPr>
              <w:t>Relatively Moderate 9, Relatively Low 13</w:t>
            </w:r>
          </w:p>
        </w:tc>
      </w:tr>
      <w:tr>
        <w:trPr>
          <w:cantSplit/>
        </w:trPr>
        <w:tc>
          <w:tcPr>
            <w:tcW w:type="dxa" w:w="1929"/>
          </w:tcPr>
          <w:p>
            <w:pPr>
              <w:spacing w:after="0"/>
              <w:jc w:val="left"/>
            </w:pPr>
            <w:r>
              <w:rPr>
                <w:sz w:val="16"/>
              </w:rPr>
              <w:t>Wildfire</w:t>
            </w:r>
          </w:p>
        </w:tc>
        <w:tc>
          <w:tcPr>
            <w:tcW w:type="dxa" w:w="1597"/>
          </w:tcPr>
          <w:p>
            <w:pPr>
              <w:spacing w:after="0"/>
              <w:jc w:val="right"/>
            </w:pPr>
            <w:r>
              <w:rPr>
                <w:sz w:val="16"/>
              </w:rPr>
              <w:t>22 of 22</w:t>
            </w:r>
          </w:p>
        </w:tc>
        <w:tc>
          <w:tcPr>
            <w:tcW w:type="dxa" w:w="1205"/>
          </w:tcPr>
          <w:p>
            <w:pPr>
              <w:spacing w:after="0"/>
              <w:jc w:val="right"/>
            </w:pPr>
            <w:r>
              <w:rPr>
                <w:sz w:val="16"/>
              </w:rPr>
              <w:t>31.1</w:t>
            </w:r>
          </w:p>
        </w:tc>
        <w:tc>
          <w:tcPr>
            <w:tcW w:type="dxa" w:w="1264"/>
          </w:tcPr>
          <w:p>
            <w:pPr>
              <w:spacing w:after="0"/>
              <w:jc w:val="right"/>
            </w:pPr>
            <w:r>
              <w:rPr>
                <w:sz w:val="16"/>
              </w:rPr>
              <w:t>66.5</w:t>
            </w:r>
          </w:p>
        </w:tc>
        <w:tc>
          <w:tcPr>
            <w:tcW w:type="dxa" w:w="1205"/>
          </w:tcPr>
          <w:p>
            <w:pPr>
              <w:spacing w:after="0"/>
              <w:jc w:val="right"/>
            </w:pPr>
            <w:r>
              <w:rPr>
                <w:sz w:val="16"/>
              </w:rPr>
              <w:t>77.0</w:t>
            </w:r>
          </w:p>
        </w:tc>
        <w:tc>
          <w:tcPr>
            <w:tcW w:type="dxa" w:w="6911"/>
          </w:tcPr>
          <w:p>
            <w:pPr>
              <w:spacing w:after="0"/>
              <w:jc w:val="left"/>
            </w:pPr>
            <w:r>
              <w:rPr>
                <w:sz w:val="16"/>
              </w:rPr>
              <w:t>Relatively Low 10, Very Low 12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22 of 22</w:t>
            </w:r>
          </w:p>
        </w:tc>
        <w:tc>
          <w:tcPr>
            <w:tcW w:type="dxa" w:w="1205"/>
          </w:tcPr>
          <w:p>
            <w:pPr>
              <w:spacing w:after="0"/>
              <w:jc w:val="right"/>
            </w:pPr>
            <w:r>
              <w:rPr>
                <w:sz w:val="16"/>
              </w:rPr>
              <w:t>23.0</w:t>
            </w:r>
          </w:p>
        </w:tc>
        <w:tc>
          <w:tcPr>
            <w:tcW w:type="dxa" w:w="1264"/>
          </w:tcPr>
          <w:p>
            <w:pPr>
              <w:spacing w:after="0"/>
              <w:jc w:val="right"/>
            </w:pPr>
            <w:r>
              <w:rPr>
                <w:sz w:val="16"/>
              </w:rPr>
              <w:t>32.0</w:t>
            </w:r>
          </w:p>
        </w:tc>
        <w:tc>
          <w:tcPr>
            <w:tcW w:type="dxa" w:w="1205"/>
          </w:tcPr>
          <w:p>
            <w:pPr>
              <w:spacing w:after="0"/>
              <w:jc w:val="right"/>
            </w:pPr>
            <w:r>
              <w:rPr>
                <w:sz w:val="16"/>
              </w:rPr>
              <w:t>46.8</w:t>
            </w:r>
          </w:p>
        </w:tc>
        <w:tc>
          <w:tcPr>
            <w:tcW w:type="dxa" w:w="6911"/>
          </w:tcPr>
          <w:p>
            <w:pPr>
              <w:spacing w:after="0"/>
              <w:jc w:val="left"/>
            </w:pPr>
            <w:r>
              <w:rPr>
                <w:sz w:val="16"/>
              </w:rPr>
              <w:t>Relatively Low 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88"/>
        <w:gridCol w:w="961"/>
        <w:gridCol w:w="2523"/>
        <w:gridCol w:w="2635"/>
        <w:gridCol w:w="2724"/>
        <w:gridCol w:w="3081"/>
      </w:tblGrid>
      <w:tr>
        <w:trPr>
          <w:cantSplit/>
          <w:tblHeader/>
        </w:trPr>
        <w:tc>
          <w:tcPr>
            <w:tcW w:type="dxa" w:w="2188"/>
            <w:shd w:val="clear" w:color="auto" w:fill="E8E8E8"/>
          </w:tcPr>
          <w:p>
            <w:pPr>
              <w:spacing w:after="0"/>
              <w:jc w:val="left"/>
            </w:pPr>
            <w:r>
              <w:rPr>
                <w:b/>
                <w:sz w:val="16"/>
              </w:rPr>
              <w:t>Jurisdiction</w:t>
            </w:r>
          </w:p>
        </w:tc>
        <w:tc>
          <w:tcPr>
            <w:tcW w:type="dxa" w:w="961"/>
            <w:shd w:val="clear" w:color="auto" w:fill="E8E8E8"/>
          </w:tcPr>
          <w:p>
            <w:pPr>
              <w:spacing w:after="0"/>
              <w:jc w:val="left"/>
            </w:pPr>
            <w:r>
              <w:rPr>
                <w:b/>
                <w:sz w:val="16"/>
              </w:rPr>
              <w:t>Type</w:t>
            </w:r>
          </w:p>
        </w:tc>
        <w:tc>
          <w:tcPr>
            <w:tcW w:type="dxa" w:w="2523"/>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88"/>
          </w:tcPr>
          <w:p>
            <w:pPr>
              <w:spacing w:after="0"/>
              <w:jc w:val="left"/>
            </w:pPr>
            <w:r>
              <w:rPr>
                <w:sz w:val="16"/>
              </w:rPr>
              <w:t>Belmont County</w:t>
            </w:r>
          </w:p>
        </w:tc>
        <w:tc>
          <w:tcPr>
            <w:tcW w:type="dxa" w:w="961"/>
          </w:tcPr>
          <w:p>
            <w:pPr>
              <w:spacing w:after="0"/>
              <w:jc w:val="left"/>
            </w:pPr>
            <w:r>
              <w:rPr>
                <w:sz w:val="16"/>
              </w:rPr>
              <w:t>County</w:t>
            </w:r>
          </w:p>
        </w:tc>
        <w:tc>
          <w:tcPr>
            <w:tcW w:type="dxa" w:w="2523"/>
          </w:tcPr>
          <w:p>
            <w:pPr>
              <w:spacing w:after="0"/>
              <w:jc w:val="left"/>
            </w:pPr>
            <w:r>
              <w:rPr>
                <w:sz w:val="16"/>
              </w:rPr>
              <w:t>Expired on 2025-10-26</w:t>
            </w:r>
          </w:p>
        </w:tc>
        <w:tc>
          <w:tcPr>
            <w:tcW w:type="dxa" w:w="2635"/>
          </w:tcPr>
          <w:p>
            <w:pPr>
              <w:spacing w:after="0"/>
              <w:jc w:val="right"/>
            </w:pPr>
            <w:r>
              <w:rPr>
                <w:sz w:val="16"/>
              </w:rPr>
              <w:t>FMA RL 0, SRL 2; any 29</w:t>
            </w:r>
          </w:p>
        </w:tc>
        <w:tc>
          <w:tcPr>
            <w:tcW w:type="dxa" w:w="2724"/>
          </w:tcPr>
          <w:p>
            <w:pPr>
              <w:spacing w:after="0"/>
              <w:jc w:val="right"/>
            </w:pPr>
            <w:r>
              <w:rPr>
                <w:sz w:val="16"/>
              </w:rPr>
              <w:t>$327,599</w:t>
            </w:r>
          </w:p>
        </w:tc>
        <w:tc>
          <w:tcPr>
            <w:tcW w:type="dxa" w:w="3081"/>
          </w:tcPr>
          <w:p>
            <w:pPr>
              <w:spacing w:after="0"/>
              <w:jc w:val="right"/>
            </w:pPr>
            <w:r>
              <w:rPr>
                <w:sz w:val="16"/>
              </w:rPr>
              <w:t>0 total; 0 since its plan</w:t>
            </w:r>
          </w:p>
        </w:tc>
      </w:tr>
      <w:tr>
        <w:trPr>
          <w:cantSplit/>
        </w:trPr>
        <w:tc>
          <w:tcPr>
            <w:tcW w:type="dxa" w:w="2188"/>
          </w:tcPr>
          <w:p>
            <w:pPr>
              <w:spacing w:after="0"/>
              <w:jc w:val="left"/>
            </w:pPr>
            <w:r>
              <w:rPr>
                <w:sz w:val="16"/>
              </w:rPr>
              <w:t>Barnesville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0, SRL 0; any 0</w:t>
            </w:r>
          </w:p>
        </w:tc>
        <w:tc>
          <w:tcPr>
            <w:tcW w:type="dxa" w:w="2724"/>
          </w:tcPr>
          <w:p>
            <w:pPr>
              <w:spacing w:after="0"/>
              <w:jc w:val="right"/>
            </w:pPr>
            <w:r>
              <w:rPr>
                <w:sz w:val="16"/>
              </w:rPr>
              <w:t>$451,871.55</w:t>
            </w:r>
          </w:p>
        </w:tc>
        <w:tc>
          <w:tcPr>
            <w:tcW w:type="dxa" w:w="3081"/>
          </w:tcPr>
          <w:p>
            <w:pPr>
              <w:spacing w:after="0"/>
              <w:jc w:val="right"/>
            </w:pPr>
            <w:r>
              <w:rPr>
                <w:sz w:val="16"/>
              </w:rPr>
              <w:t>32 total; 6 since its plan</w:t>
            </w:r>
          </w:p>
        </w:tc>
      </w:tr>
      <w:tr>
        <w:trPr>
          <w:cantSplit/>
        </w:trPr>
        <w:tc>
          <w:tcPr>
            <w:tcW w:type="dxa" w:w="2188"/>
          </w:tcPr>
          <w:p>
            <w:pPr>
              <w:spacing w:after="0"/>
              <w:jc w:val="left"/>
            </w:pPr>
            <w:r>
              <w:rPr>
                <w:sz w:val="16"/>
              </w:rPr>
              <w:t>Bellaire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0, SRL 0; any 4</w:t>
            </w:r>
          </w:p>
        </w:tc>
        <w:tc>
          <w:tcPr>
            <w:tcW w:type="dxa" w:w="2724"/>
          </w:tcPr>
          <w:p>
            <w:pPr>
              <w:spacing w:after="0"/>
              <w:jc w:val="right"/>
            </w:pPr>
            <w:r>
              <w:rPr>
                <w:sz w:val="16"/>
              </w:rPr>
              <w:t>$892,879.56</w:t>
            </w:r>
          </w:p>
        </w:tc>
        <w:tc>
          <w:tcPr>
            <w:tcW w:type="dxa" w:w="3081"/>
          </w:tcPr>
          <w:p>
            <w:pPr>
              <w:spacing w:after="0"/>
              <w:jc w:val="right"/>
            </w:pPr>
            <w:r>
              <w:rPr>
                <w:sz w:val="16"/>
              </w:rPr>
              <w:t>10 total; 1 since its plan</w:t>
            </w:r>
          </w:p>
        </w:tc>
      </w:tr>
      <w:tr>
        <w:trPr>
          <w:cantSplit/>
        </w:trPr>
        <w:tc>
          <w:tcPr>
            <w:tcW w:type="dxa" w:w="2188"/>
          </w:tcPr>
          <w:p>
            <w:pPr>
              <w:spacing w:after="0"/>
              <w:jc w:val="left"/>
            </w:pPr>
            <w:r>
              <w:rPr>
                <w:sz w:val="16"/>
              </w:rPr>
              <w:t>Belmont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0, SRL 0; any 0</w:t>
            </w:r>
          </w:p>
        </w:tc>
        <w:tc>
          <w:tcPr>
            <w:tcW w:type="dxa" w:w="2724"/>
          </w:tcPr>
          <w:p>
            <w:pPr>
              <w:spacing w:after="0"/>
              <w:jc w:val="right"/>
            </w:pPr>
            <w:r>
              <w:rPr>
                <w:sz w:val="16"/>
              </w:rPr>
              <w:t>$1,673.67</w:t>
            </w:r>
          </w:p>
        </w:tc>
        <w:tc>
          <w:tcPr>
            <w:tcW w:type="dxa" w:w="3081"/>
          </w:tcPr>
          <w:p>
            <w:pPr>
              <w:spacing w:after="0"/>
              <w:jc w:val="right"/>
            </w:pPr>
            <w:r>
              <w:rPr>
                <w:sz w:val="16"/>
              </w:rPr>
              <w:t>15 total; 3 since its plan</w:t>
            </w:r>
          </w:p>
        </w:tc>
      </w:tr>
      <w:tr>
        <w:trPr>
          <w:cantSplit/>
        </w:trPr>
        <w:tc>
          <w:tcPr>
            <w:tcW w:type="dxa" w:w="2188"/>
          </w:tcPr>
          <w:p>
            <w:pPr>
              <w:spacing w:after="0"/>
              <w:jc w:val="left"/>
            </w:pPr>
            <w:r>
              <w:rPr>
                <w:sz w:val="16"/>
              </w:rPr>
              <w:t>Bethesda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0, SRL 0; any 0</w:t>
            </w:r>
          </w:p>
        </w:tc>
        <w:tc>
          <w:tcPr>
            <w:tcW w:type="dxa" w:w="2724"/>
          </w:tcPr>
          <w:p>
            <w:pPr>
              <w:spacing w:after="0"/>
              <w:jc w:val="right"/>
            </w:pPr>
            <w:r>
              <w:rPr>
                <w:sz w:val="16"/>
              </w:rPr>
              <w:t>$28,911.47</w:t>
            </w:r>
          </w:p>
        </w:tc>
        <w:tc>
          <w:tcPr>
            <w:tcW w:type="dxa" w:w="3081"/>
          </w:tcPr>
          <w:p>
            <w:pPr>
              <w:spacing w:after="0"/>
              <w:jc w:val="right"/>
            </w:pPr>
            <w:r>
              <w:rPr>
                <w:sz w:val="16"/>
              </w:rPr>
              <w:t>18 total; 5 since its plan</w:t>
            </w:r>
          </w:p>
        </w:tc>
      </w:tr>
      <w:tr>
        <w:trPr>
          <w:cantSplit/>
        </w:trPr>
        <w:tc>
          <w:tcPr>
            <w:tcW w:type="dxa" w:w="2188"/>
          </w:tcPr>
          <w:p>
            <w:pPr>
              <w:spacing w:after="0"/>
              <w:jc w:val="left"/>
            </w:pPr>
            <w:r>
              <w:rPr>
                <w:sz w:val="16"/>
              </w:rPr>
              <w:t>Bridgeport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0, SRL 0; any 2</w:t>
            </w:r>
          </w:p>
        </w:tc>
        <w:tc>
          <w:tcPr>
            <w:tcW w:type="dxa" w:w="2724"/>
          </w:tcPr>
          <w:p>
            <w:pPr>
              <w:spacing w:after="0"/>
              <w:jc w:val="right"/>
            </w:pPr>
            <w:r>
              <w:rPr>
                <w:sz w:val="16"/>
              </w:rPr>
              <w:t>$667,104.53</w:t>
            </w:r>
          </w:p>
        </w:tc>
        <w:tc>
          <w:tcPr>
            <w:tcW w:type="dxa" w:w="3081"/>
          </w:tcPr>
          <w:p>
            <w:pPr>
              <w:spacing w:after="0"/>
              <w:jc w:val="right"/>
            </w:pPr>
            <w:r>
              <w:rPr>
                <w:sz w:val="16"/>
              </w:rPr>
              <w:t>21 total; 5 since its plan</w:t>
            </w:r>
          </w:p>
        </w:tc>
      </w:tr>
      <w:tr>
        <w:trPr>
          <w:cantSplit/>
        </w:trPr>
        <w:tc>
          <w:tcPr>
            <w:tcW w:type="dxa" w:w="2188"/>
          </w:tcPr>
          <w:p>
            <w:pPr>
              <w:spacing w:after="0"/>
              <w:jc w:val="left"/>
            </w:pPr>
            <w:r>
              <w:rPr>
                <w:sz w:val="16"/>
              </w:rPr>
              <w:t>Brookside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1, SRL 0; any 10</w:t>
            </w:r>
          </w:p>
        </w:tc>
        <w:tc>
          <w:tcPr>
            <w:tcW w:type="dxa" w:w="2724"/>
          </w:tcPr>
          <w:p>
            <w:pPr>
              <w:spacing w:after="0"/>
              <w:jc w:val="right"/>
            </w:pPr>
            <w:r>
              <w:rPr>
                <w:sz w:val="16"/>
              </w:rPr>
              <w:t>$64,790.53</w:t>
            </w:r>
          </w:p>
        </w:tc>
        <w:tc>
          <w:tcPr>
            <w:tcW w:type="dxa" w:w="3081"/>
          </w:tcPr>
          <w:p>
            <w:pPr>
              <w:spacing w:after="0"/>
              <w:jc w:val="right"/>
            </w:pPr>
            <w:r>
              <w:rPr>
                <w:sz w:val="16"/>
              </w:rPr>
              <w:t>3 total; 2 since its plan</w:t>
            </w:r>
          </w:p>
        </w:tc>
      </w:tr>
      <w:tr>
        <w:trPr>
          <w:cantSplit/>
        </w:trPr>
        <w:tc>
          <w:tcPr>
            <w:tcW w:type="dxa" w:w="2188"/>
          </w:tcPr>
          <w:p>
            <w:pPr>
              <w:spacing w:after="0"/>
              <w:jc w:val="left"/>
            </w:pPr>
            <w:r>
              <w:rPr>
                <w:sz w:val="16"/>
              </w:rPr>
              <w:t>Flushing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0, SRL 0; any 0</w:t>
            </w:r>
          </w:p>
        </w:tc>
        <w:tc>
          <w:tcPr>
            <w:tcW w:type="dxa" w:w="2724"/>
          </w:tcPr>
          <w:p>
            <w:pPr>
              <w:spacing w:after="0"/>
              <w:jc w:val="right"/>
            </w:pPr>
            <w:r>
              <w:rPr>
                <w:sz w:val="16"/>
              </w:rPr>
              <w:t>$6,009</w:t>
            </w:r>
          </w:p>
        </w:tc>
        <w:tc>
          <w:tcPr>
            <w:tcW w:type="dxa" w:w="3081"/>
          </w:tcPr>
          <w:p>
            <w:pPr>
              <w:spacing w:after="0"/>
              <w:jc w:val="right"/>
            </w:pPr>
            <w:r>
              <w:rPr>
                <w:sz w:val="16"/>
              </w:rPr>
              <w:t>10 total; 2 since its plan</w:t>
            </w:r>
          </w:p>
        </w:tc>
      </w:tr>
      <w:tr>
        <w:trPr>
          <w:cantSplit/>
        </w:trPr>
        <w:tc>
          <w:tcPr>
            <w:tcW w:type="dxa" w:w="2188"/>
          </w:tcPr>
          <w:p>
            <w:pPr>
              <w:spacing w:after="0"/>
              <w:jc w:val="left"/>
            </w:pPr>
            <w:r>
              <w:rPr>
                <w:sz w:val="16"/>
              </w:rPr>
              <w:t>Holloway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0, SRL 0; any 0</w:t>
            </w:r>
          </w:p>
        </w:tc>
        <w:tc>
          <w:tcPr>
            <w:tcW w:type="dxa" w:w="2724"/>
          </w:tcPr>
          <w:p>
            <w:pPr>
              <w:spacing w:after="0"/>
              <w:jc w:val="right"/>
            </w:pPr>
            <w:r>
              <w:rPr>
                <w:sz w:val="16"/>
              </w:rPr>
              <w:t>$5,028.98</w:t>
            </w:r>
          </w:p>
        </w:tc>
        <w:tc>
          <w:tcPr>
            <w:tcW w:type="dxa" w:w="3081"/>
          </w:tcPr>
          <w:p>
            <w:pPr>
              <w:spacing w:after="0"/>
              <w:jc w:val="right"/>
            </w:pPr>
            <w:r>
              <w:rPr>
                <w:sz w:val="16"/>
              </w:rPr>
              <w:t>6 total; 0 since its plan</w:t>
            </w:r>
          </w:p>
        </w:tc>
      </w:tr>
      <w:tr>
        <w:trPr>
          <w:cantSplit/>
        </w:trPr>
        <w:tc>
          <w:tcPr>
            <w:tcW w:type="dxa" w:w="2188"/>
          </w:tcPr>
          <w:p>
            <w:pPr>
              <w:spacing w:after="0"/>
              <w:jc w:val="left"/>
            </w:pPr>
            <w:r>
              <w:rPr>
                <w:sz w:val="16"/>
              </w:rPr>
              <w:t>Martins Ferry city</w:t>
            </w:r>
          </w:p>
        </w:tc>
        <w:tc>
          <w:tcPr>
            <w:tcW w:type="dxa" w:w="961"/>
          </w:tcPr>
          <w:p>
            <w:pPr>
              <w:spacing w:after="0"/>
              <w:jc w:val="left"/>
            </w:pPr>
            <w:r>
              <w:rPr>
                <w:sz w:val="16"/>
              </w:rPr>
              <w:t>City</w:t>
            </w:r>
          </w:p>
        </w:tc>
        <w:tc>
          <w:tcPr>
            <w:tcW w:type="dxa" w:w="2523"/>
          </w:tcPr>
          <w:p>
            <w:pPr>
              <w:spacing w:after="0"/>
              <w:jc w:val="left"/>
            </w:pPr>
            <w:r>
              <w:rPr>
                <w:sz w:val="16"/>
              </w:rPr>
              <w:t>Expired on 2025-10-26</w:t>
            </w:r>
          </w:p>
        </w:tc>
        <w:tc>
          <w:tcPr>
            <w:tcW w:type="dxa" w:w="2635"/>
          </w:tcPr>
          <w:p>
            <w:pPr>
              <w:spacing w:after="0"/>
              <w:jc w:val="right"/>
            </w:pPr>
            <w:r>
              <w:rPr>
                <w:sz w:val="16"/>
              </w:rPr>
              <w:t>FMA RL 0, SRL 0; any 4</w:t>
            </w:r>
          </w:p>
        </w:tc>
        <w:tc>
          <w:tcPr>
            <w:tcW w:type="dxa" w:w="2724"/>
          </w:tcPr>
          <w:p>
            <w:pPr>
              <w:spacing w:after="0"/>
              <w:jc w:val="right"/>
            </w:pPr>
            <w:r>
              <w:rPr>
                <w:sz w:val="16"/>
              </w:rPr>
              <w:t>$376,100.13</w:t>
            </w:r>
          </w:p>
        </w:tc>
        <w:tc>
          <w:tcPr>
            <w:tcW w:type="dxa" w:w="3081"/>
          </w:tcPr>
          <w:p>
            <w:pPr>
              <w:spacing w:after="0"/>
              <w:jc w:val="right"/>
            </w:pPr>
            <w:r>
              <w:rPr>
                <w:sz w:val="16"/>
              </w:rPr>
              <w:t>18 total; 1 since its plan</w:t>
            </w:r>
          </w:p>
        </w:tc>
      </w:tr>
      <w:tr>
        <w:trPr>
          <w:cantSplit/>
        </w:trPr>
        <w:tc>
          <w:tcPr>
            <w:tcW w:type="dxa" w:w="2188"/>
          </w:tcPr>
          <w:p>
            <w:pPr>
              <w:spacing w:after="0"/>
              <w:jc w:val="left"/>
            </w:pPr>
            <w:r>
              <w:rPr>
                <w:sz w:val="16"/>
              </w:rPr>
              <w:t>Morristown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15 total; 2 since its plan</w:t>
            </w:r>
          </w:p>
        </w:tc>
      </w:tr>
      <w:tr>
        <w:trPr>
          <w:cantSplit/>
        </w:trPr>
        <w:tc>
          <w:tcPr>
            <w:tcW w:type="dxa" w:w="2188"/>
          </w:tcPr>
          <w:p>
            <w:pPr>
              <w:spacing w:after="0"/>
              <w:jc w:val="left"/>
            </w:pPr>
            <w:r>
              <w:rPr>
                <w:sz w:val="16"/>
              </w:rPr>
              <w:t>Powhatan Point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1, SRL 0; any 18</w:t>
            </w:r>
          </w:p>
        </w:tc>
        <w:tc>
          <w:tcPr>
            <w:tcW w:type="dxa" w:w="2724"/>
          </w:tcPr>
          <w:p>
            <w:pPr>
              <w:spacing w:after="0"/>
              <w:jc w:val="right"/>
            </w:pPr>
            <w:r>
              <w:rPr>
                <w:sz w:val="16"/>
              </w:rPr>
              <w:t>$564,431.94</w:t>
            </w:r>
          </w:p>
        </w:tc>
        <w:tc>
          <w:tcPr>
            <w:tcW w:type="dxa" w:w="3081"/>
          </w:tcPr>
          <w:p>
            <w:pPr>
              <w:spacing w:after="0"/>
              <w:jc w:val="right"/>
            </w:pPr>
            <w:r>
              <w:rPr>
                <w:sz w:val="16"/>
              </w:rPr>
              <w:t>0 total; 0 since its plan</w:t>
            </w:r>
          </w:p>
        </w:tc>
      </w:tr>
      <w:tr>
        <w:trPr>
          <w:cantSplit/>
        </w:trPr>
        <w:tc>
          <w:tcPr>
            <w:tcW w:type="dxa" w:w="2188"/>
          </w:tcPr>
          <w:p>
            <w:pPr>
              <w:spacing w:after="0"/>
              <w:jc w:val="left"/>
            </w:pPr>
            <w:r>
              <w:rPr>
                <w:sz w:val="16"/>
              </w:rPr>
              <w:t>Shadyside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0, SRL 0; any 0</w:t>
            </w:r>
          </w:p>
        </w:tc>
        <w:tc>
          <w:tcPr>
            <w:tcW w:type="dxa" w:w="2724"/>
          </w:tcPr>
          <w:p>
            <w:pPr>
              <w:spacing w:after="0"/>
              <w:jc w:val="right"/>
            </w:pPr>
            <w:r>
              <w:rPr>
                <w:sz w:val="16"/>
              </w:rPr>
              <w:t>$40,648.94</w:t>
            </w:r>
          </w:p>
        </w:tc>
        <w:tc>
          <w:tcPr>
            <w:tcW w:type="dxa" w:w="3081"/>
          </w:tcPr>
          <w:p>
            <w:pPr>
              <w:spacing w:after="0"/>
              <w:jc w:val="right"/>
            </w:pPr>
            <w:r>
              <w:rPr>
                <w:sz w:val="16"/>
              </w:rPr>
              <w:t>30 total; 4 since its plan</w:t>
            </w:r>
          </w:p>
        </w:tc>
      </w:tr>
      <w:tr>
        <w:trPr>
          <w:cantSplit/>
        </w:trPr>
        <w:tc>
          <w:tcPr>
            <w:tcW w:type="dxa" w:w="2188"/>
          </w:tcPr>
          <w:p>
            <w:pPr>
              <w:spacing w:after="0"/>
              <w:jc w:val="left"/>
            </w:pPr>
            <w:r>
              <w:rPr>
                <w:sz w:val="16"/>
              </w:rPr>
              <w:t>St. Clairsville city</w:t>
            </w:r>
          </w:p>
        </w:tc>
        <w:tc>
          <w:tcPr>
            <w:tcW w:type="dxa" w:w="961"/>
          </w:tcPr>
          <w:p>
            <w:pPr>
              <w:spacing w:after="0"/>
              <w:jc w:val="left"/>
            </w:pPr>
            <w:r>
              <w:rPr>
                <w:sz w:val="16"/>
              </w:rPr>
              <w:t>City</w:t>
            </w:r>
          </w:p>
        </w:tc>
        <w:tc>
          <w:tcPr>
            <w:tcW w:type="dxa" w:w="2523"/>
          </w:tcPr>
          <w:p>
            <w:pPr>
              <w:spacing w:after="0"/>
              <w:jc w:val="left"/>
            </w:pPr>
            <w:r>
              <w:rPr>
                <w:sz w:val="16"/>
              </w:rPr>
              <w:t>Expired on 2025-10-26</w:t>
            </w:r>
          </w:p>
        </w:tc>
        <w:tc>
          <w:tcPr>
            <w:tcW w:type="dxa" w:w="2635"/>
          </w:tcPr>
          <w:p>
            <w:pPr>
              <w:spacing w:after="0"/>
              <w:jc w:val="right"/>
            </w:pPr>
            <w:r>
              <w:rPr>
                <w:sz w:val="16"/>
              </w:rPr>
              <w:t>FMA RL 0, SRL 0; any 0</w:t>
            </w:r>
          </w:p>
        </w:tc>
        <w:tc>
          <w:tcPr>
            <w:tcW w:type="dxa" w:w="2724"/>
          </w:tcPr>
          <w:p>
            <w:pPr>
              <w:spacing w:after="0"/>
              <w:jc w:val="right"/>
            </w:pPr>
            <w:r>
              <w:rPr>
                <w:sz w:val="16"/>
              </w:rPr>
              <w:t>$182,384.71</w:t>
            </w:r>
          </w:p>
        </w:tc>
        <w:tc>
          <w:tcPr>
            <w:tcW w:type="dxa" w:w="3081"/>
          </w:tcPr>
          <w:p>
            <w:pPr>
              <w:spacing w:after="0"/>
              <w:jc w:val="right"/>
            </w:pPr>
            <w:r>
              <w:rPr>
                <w:sz w:val="16"/>
              </w:rPr>
              <w:t>62 total; 9 since its plan</w:t>
            </w:r>
          </w:p>
        </w:tc>
      </w:tr>
      <w:tr>
        <w:trPr>
          <w:cantSplit/>
        </w:trPr>
        <w:tc>
          <w:tcPr>
            <w:tcW w:type="dxa" w:w="2188"/>
          </w:tcPr>
          <w:p>
            <w:pPr>
              <w:spacing w:after="0"/>
              <w:jc w:val="left"/>
            </w:pPr>
            <w:r>
              <w:rPr>
                <w:sz w:val="16"/>
              </w:rPr>
              <w:t>Yorkville village</w:t>
            </w:r>
          </w:p>
        </w:tc>
        <w:tc>
          <w:tcPr>
            <w:tcW w:type="dxa" w:w="961"/>
          </w:tcPr>
          <w:p>
            <w:pPr>
              <w:spacing w:after="0"/>
              <w:jc w:val="left"/>
            </w:pPr>
            <w:r>
              <w:rPr>
                <w:sz w:val="16"/>
              </w:rPr>
              <w:t>Village</w:t>
            </w:r>
          </w:p>
        </w:tc>
        <w:tc>
          <w:tcPr>
            <w:tcW w:type="dxa" w:w="2523"/>
          </w:tcPr>
          <w:p>
            <w:pPr>
              <w:spacing w:after="0"/>
              <w:jc w:val="left"/>
            </w:pPr>
            <w:r>
              <w:rPr>
                <w:sz w:val="16"/>
              </w:rPr>
              <w:t>Expired on 2025-10-26</w:t>
            </w:r>
          </w:p>
        </w:tc>
        <w:tc>
          <w:tcPr>
            <w:tcW w:type="dxa" w:w="2635"/>
          </w:tcPr>
          <w:p>
            <w:pPr>
              <w:spacing w:after="0"/>
              <w:jc w:val="right"/>
            </w:pPr>
            <w:r>
              <w:rPr>
                <w:sz w:val="16"/>
              </w:rPr>
              <w:t>FMA RL 0, SRL 0; any 1</w:t>
            </w:r>
          </w:p>
        </w:tc>
        <w:tc>
          <w:tcPr>
            <w:tcW w:type="dxa" w:w="2724"/>
          </w:tcPr>
          <w:p>
            <w:pPr>
              <w:spacing w:after="0"/>
              <w:jc w:val="right"/>
            </w:pPr>
            <w:r>
              <w:rPr>
                <w:sz w:val="16"/>
              </w:rPr>
              <w:t>$61,042.81</w:t>
            </w:r>
          </w:p>
        </w:tc>
        <w:tc>
          <w:tcPr>
            <w:tcW w:type="dxa" w:w="3081"/>
          </w:tcPr>
          <w:p>
            <w:pPr>
              <w:spacing w:after="0"/>
              <w:jc w:val="right"/>
            </w:pPr>
            <w:r>
              <w:rPr>
                <w:sz w:val="16"/>
              </w:rPr>
              <w:t>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2020-10-27</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$15,141,589,173</w:t>
            </w:r>
          </w:p>
        </w:tc>
        <w:tc>
          <w:tcPr>
            <w:tcW w:type="dxa" w:w="1132"/>
          </w:tcPr>
          <w:p>
            <w:pPr>
              <w:spacing w:after="0"/>
              <w:jc w:val="right"/>
            </w:pPr>
            <w:r>
              <w:rPr>
                <w:sz w:val="16"/>
              </w:rPr>
              <w:t>$32,652,095</w:t>
            </w:r>
          </w:p>
        </w:tc>
        <w:tc>
          <w:tcPr>
            <w:tcW w:type="dxa" w:w="1042"/>
          </w:tcPr>
          <w:p>
            <w:pPr>
              <w:spacing w:after="0"/>
              <w:jc w:val="right"/>
            </w:pPr>
            <w:r>
              <w:rPr>
                <w:sz w:val="16"/>
              </w:rPr>
              <w:t>66,461</w:t>
            </w:r>
          </w:p>
        </w:tc>
        <w:tc>
          <w:tcPr>
            <w:tcW w:type="dxa" w:w="1126"/>
          </w:tcPr>
          <w:p>
            <w:pPr>
              <w:spacing w:after="0"/>
              <w:jc w:val="right"/>
            </w:pPr>
            <w:r>
              <w:rPr>
                <w:sz w:val="16"/>
              </w:rPr>
              <w:t>$8,713</w:t>
            </w:r>
          </w:p>
        </w:tc>
        <w:tc>
          <w:tcPr>
            <w:tcW w:type="dxa" w:w="1126"/>
          </w:tcPr>
          <w:p>
            <w:pPr>
              <w:spacing w:after="0"/>
              <w:jc w:val="right"/>
            </w:pPr>
            <w:r>
              <w:rPr>
                <w:sz w:val="16"/>
              </w:rPr>
              <w:t>$198</w:t>
            </w:r>
          </w:p>
        </w:tc>
        <w:tc>
          <w:tcPr>
            <w:tcW w:type="dxa" w:w="1108"/>
          </w:tcPr>
          <w:p>
            <w:pPr>
              <w:spacing w:after="0"/>
              <w:jc w:val="right"/>
            </w:pPr>
            <w:r>
              <w:rPr>
                <w:sz w:val="16"/>
              </w:rPr>
              <w:t>$47,193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$5,111,615</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$188,995</w:t>
            </w:r>
          </w:p>
        </w:tc>
        <w:tc>
          <w:tcPr>
            <w:tcW w:type="dxa" w:w="1108"/>
          </w:tcPr>
          <w:p>
            <w:pPr>
              <w:spacing w:after="0"/>
              <w:jc w:val="right"/>
            </w:pPr>
            <w:r>
              <w:rPr>
                <w:sz w:val="16"/>
              </w:rPr>
              <w:t>n/a</w:t>
            </w:r>
          </w:p>
        </w:tc>
        <w:tc>
          <w:tcPr>
            <w:tcW w:type="dxa" w:w="1305"/>
          </w:tcPr>
          <w:p>
            <w:pPr>
              <w:spacing w:after="0"/>
              <w:jc w:val="right"/>
            </w:pPr>
            <w:r>
              <w:rPr>
                <w:sz w:val="16"/>
              </w:rPr>
              <w:t>3.7%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$26,698,735,124</w:t>
            </w:r>
          </w:p>
        </w:tc>
        <w:tc>
          <w:tcPr>
            <w:tcW w:type="dxa" w:w="1132"/>
          </w:tcPr>
          <w:p>
            <w:pPr>
              <w:spacing w:after="0"/>
              <w:jc w:val="right"/>
            </w:pPr>
            <w:r>
              <w:rPr>
                <w:sz w:val="16"/>
              </w:rPr>
              <w:t>n/a</w:t>
            </w:r>
          </w:p>
        </w:tc>
        <w:tc>
          <w:tcPr>
            <w:tcW w:type="dxa" w:w="1042"/>
          </w:tcPr>
          <w:p>
            <w:pPr>
              <w:spacing w:after="0"/>
              <w:jc w:val="right"/>
            </w:pPr>
            <w:r>
              <w:rPr>
                <w:sz w:val="16"/>
              </w:rPr>
              <w:t>66,497</w:t>
            </w:r>
          </w:p>
        </w:tc>
        <w:tc>
          <w:tcPr>
            <w:tcW w:type="dxa" w:w="1126"/>
          </w:tcPr>
          <w:p>
            <w:pPr>
              <w:spacing w:after="0"/>
              <w:jc w:val="right"/>
            </w:pPr>
            <w:r>
              <w:rPr>
                <w:sz w:val="16"/>
              </w:rPr>
              <w:t>$107,614</w:t>
            </w:r>
          </w:p>
        </w:tc>
        <w:tc>
          <w:tcPr>
            <w:tcW w:type="dxa" w:w="1126"/>
          </w:tcPr>
          <w:p>
            <w:pPr>
              <w:spacing w:after="0"/>
              <w:jc w:val="right"/>
            </w:pPr>
            <w:r>
              <w:rPr>
                <w:sz w:val="16"/>
              </w:rPr>
              <w:t>n/a</w:t>
            </w:r>
          </w:p>
        </w:tc>
        <w:tc>
          <w:tcPr>
            <w:tcW w:type="dxa" w:w="1108"/>
          </w:tcPr>
          <w:p>
            <w:pPr>
              <w:spacing w:after="0"/>
              <w:jc w:val="right"/>
            </w:pPr>
            <w:r>
              <w:rPr>
                <w:sz w:val="16"/>
              </w:rPr>
              <w:t>$32,150</w:t>
            </w:r>
          </w:p>
        </w:tc>
        <w:tc>
          <w:tcPr>
            <w:tcW w:type="dxa" w:w="1305"/>
          </w:tcPr>
          <w:p>
            <w:pPr>
              <w:spacing w:after="0"/>
              <w:jc w:val="right"/>
            </w:pPr>
            <w:r>
              <w:rPr>
                <w:sz w:val="16"/>
              </w:rPr>
              <w:t>0.000403%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$15,141,589,173</w:t>
            </w:r>
          </w:p>
        </w:tc>
        <w:tc>
          <w:tcPr>
            <w:tcW w:type="dxa" w:w="1132"/>
          </w:tcPr>
          <w:p>
            <w:pPr>
              <w:spacing w:after="0"/>
              <w:jc w:val="right"/>
            </w:pPr>
            <w:r>
              <w:rPr>
                <w:sz w:val="16"/>
              </w:rPr>
              <w:t>$32,652,095</w:t>
            </w:r>
          </w:p>
        </w:tc>
        <w:tc>
          <w:tcPr>
            <w:tcW w:type="dxa" w:w="1042"/>
          </w:tcPr>
          <w:p>
            <w:pPr>
              <w:spacing w:after="0"/>
              <w:jc w:val="right"/>
            </w:pPr>
            <w:r>
              <w:rPr>
                <w:sz w:val="16"/>
              </w:rPr>
              <w:t>66,461</w:t>
            </w:r>
          </w:p>
        </w:tc>
        <w:tc>
          <w:tcPr>
            <w:tcW w:type="dxa" w:w="1126"/>
          </w:tcPr>
          <w:p>
            <w:pPr>
              <w:spacing w:after="0"/>
              <w:jc w:val="right"/>
            </w:pPr>
            <w:r>
              <w:rPr>
                <w:sz w:val="16"/>
              </w:rPr>
              <w:t>$308,528</w:t>
            </w:r>
          </w:p>
        </w:tc>
        <w:tc>
          <w:tcPr>
            <w:tcW w:type="dxa" w:w="1126"/>
          </w:tcPr>
          <w:p>
            <w:pPr>
              <w:spacing w:after="0"/>
              <w:jc w:val="right"/>
            </w:pPr>
            <w:r>
              <w:rPr>
                <w:sz w:val="16"/>
              </w:rPr>
              <w:t>$1,054</w:t>
            </w:r>
          </w:p>
        </w:tc>
        <w:tc>
          <w:tcPr>
            <w:tcW w:type="dxa" w:w="1108"/>
          </w:tcPr>
          <w:p>
            <w:pPr>
              <w:spacing w:after="0"/>
              <w:jc w:val="right"/>
            </w:pPr>
            <w:r>
              <w:rPr>
                <w:sz w:val="16"/>
              </w:rPr>
              <w:t>$3,851</w:t>
            </w:r>
          </w:p>
        </w:tc>
        <w:tc>
          <w:tcPr>
            <w:tcW w:type="dxa" w:w="1305"/>
          </w:tcPr>
          <w:p>
            <w:pPr>
              <w:spacing w:after="0"/>
              <w:jc w:val="right"/>
            </w:pPr>
            <w:r>
              <w:rPr>
                <w:sz w:val="16"/>
              </w:rPr>
              <w:t>0.00204%</w:t>
            </w:r>
          </w:p>
        </w:tc>
        <w:tc>
          <w:tcPr>
            <w:tcW w:type="dxa" w:w="1175"/>
          </w:tcPr>
          <w:p>
            <w:pPr>
              <w:spacing w:after="0"/>
              <w:jc w:val="right"/>
            </w:pPr>
            <w:r>
              <w:rPr>
                <w:sz w:val="16"/>
              </w:rPr>
              <w:t>$3,000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$15,141,589,173</w:t>
            </w:r>
          </w:p>
        </w:tc>
        <w:tc>
          <w:tcPr>
            <w:tcW w:type="dxa" w:w="1132"/>
          </w:tcPr>
          <w:p>
            <w:pPr>
              <w:spacing w:after="0"/>
              <w:jc w:val="right"/>
            </w:pPr>
            <w:r>
              <w:rPr>
                <w:sz w:val="16"/>
              </w:rPr>
              <w:t>$32,652,095</w:t>
            </w:r>
          </w:p>
        </w:tc>
        <w:tc>
          <w:tcPr>
            <w:tcW w:type="dxa" w:w="1042"/>
          </w:tcPr>
          <w:p>
            <w:pPr>
              <w:spacing w:after="0"/>
              <w:jc w:val="right"/>
            </w:pPr>
            <w:r>
              <w:rPr>
                <w:sz w:val="16"/>
              </w:rPr>
              <w:t>66,461</w:t>
            </w:r>
          </w:p>
        </w:tc>
        <w:tc>
          <w:tcPr>
            <w:tcW w:type="dxa" w:w="1126"/>
          </w:tcPr>
          <w:p>
            <w:pPr>
              <w:spacing w:after="0"/>
              <w:jc w:val="right"/>
            </w:pPr>
            <w:r>
              <w:rPr>
                <w:sz w:val="16"/>
              </w:rPr>
              <w:t>$267</w:t>
            </w:r>
          </w:p>
        </w:tc>
        <w:tc>
          <w:tcPr>
            <w:tcW w:type="dxa" w:w="1126"/>
          </w:tcPr>
          <w:p>
            <w:pPr>
              <w:spacing w:after="0"/>
              <w:jc w:val="right"/>
            </w:pPr>
            <w:r>
              <w:rPr>
                <w:sz w:val="16"/>
              </w:rPr>
              <w:t>under $1</w:t>
            </w:r>
          </w:p>
        </w:tc>
        <w:tc>
          <w:tcPr>
            <w:tcW w:type="dxa" w:w="1108"/>
          </w:tcPr>
          <w:p>
            <w:pPr>
              <w:spacing w:after="0"/>
              <w:jc w:val="right"/>
            </w:pPr>
            <w:r>
              <w:rPr>
                <w:sz w:val="16"/>
              </w:rPr>
              <w:t>$453,960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$15,052,130,299</w:t>
            </w:r>
          </w:p>
        </w:tc>
        <w:tc>
          <w:tcPr>
            <w:tcW w:type="dxa" w:w="1132"/>
          </w:tcPr>
          <w:p>
            <w:pPr>
              <w:spacing w:after="0"/>
              <w:jc w:val="right"/>
            </w:pPr>
            <w:r>
              <w:rPr>
                <w:sz w:val="16"/>
              </w:rPr>
              <w:t>$32,352,998</w:t>
            </w:r>
          </w:p>
        </w:tc>
        <w:tc>
          <w:tcPr>
            <w:tcW w:type="dxa" w:w="1042"/>
          </w:tcPr>
          <w:p>
            <w:pPr>
              <w:spacing w:after="0"/>
              <w:jc w:val="right"/>
            </w:pPr>
            <w:r>
              <w:rPr>
                <w:sz w:val="16"/>
              </w:rPr>
              <w:t>66,029</w:t>
            </w:r>
          </w:p>
        </w:tc>
        <w:tc>
          <w:tcPr>
            <w:tcW w:type="dxa" w:w="1126"/>
          </w:tcPr>
          <w:p>
            <w:pPr>
              <w:spacing w:after="0"/>
              <w:jc w:val="right"/>
            </w:pPr>
            <w:r>
              <w:rPr>
                <w:sz w:val="16"/>
              </w:rPr>
              <w:t>$96,220</w:t>
            </w:r>
          </w:p>
        </w:tc>
        <w:tc>
          <w:tcPr>
            <w:tcW w:type="dxa" w:w="1126"/>
          </w:tcPr>
          <w:p>
            <w:pPr>
              <w:spacing w:after="0"/>
              <w:jc w:val="right"/>
            </w:pPr>
            <w:r>
              <w:rPr>
                <w:sz w:val="16"/>
              </w:rPr>
              <w:t>$5,633</w:t>
            </w:r>
          </w:p>
        </w:tc>
        <w:tc>
          <w:tcPr>
            <w:tcW w:type="dxa" w:w="1108"/>
          </w:tcPr>
          <w:p>
            <w:pPr>
              <w:spacing w:after="0"/>
              <w:jc w:val="right"/>
            </w:pPr>
            <w:r>
              <w:rPr>
                <w:sz w:val="16"/>
              </w:rPr>
              <w:t>$4,206</w:t>
            </w:r>
          </w:p>
        </w:tc>
        <w:tc>
          <w:tcPr>
            <w:tcW w:type="dxa" w:w="1305"/>
          </w:tcPr>
          <w:p>
            <w:pPr>
              <w:spacing w:after="0"/>
              <w:jc w:val="right"/>
            </w:pPr>
            <w:r>
              <w:rPr>
                <w:sz w:val="16"/>
              </w:rPr>
              <w:t>0.000639%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$15,138,783,014</w:t>
            </w:r>
          </w:p>
        </w:tc>
        <w:tc>
          <w:tcPr>
            <w:tcW w:type="dxa" w:w="1132"/>
          </w:tcPr>
          <w:p>
            <w:pPr>
              <w:spacing w:after="0"/>
              <w:jc w:val="right"/>
            </w:pPr>
            <w:r>
              <w:rPr>
                <w:sz w:val="16"/>
              </w:rPr>
              <w:t>n/a</w:t>
            </w:r>
          </w:p>
        </w:tc>
        <w:tc>
          <w:tcPr>
            <w:tcW w:type="dxa" w:w="1042"/>
          </w:tcPr>
          <w:p>
            <w:pPr>
              <w:spacing w:after="0"/>
              <w:jc w:val="right"/>
            </w:pPr>
            <w:r>
              <w:rPr>
                <w:sz w:val="16"/>
              </w:rPr>
              <w:t>66,443</w:t>
            </w:r>
          </w:p>
        </w:tc>
        <w:tc>
          <w:tcPr>
            <w:tcW w:type="dxa" w:w="1126"/>
          </w:tcPr>
          <w:p>
            <w:pPr>
              <w:spacing w:after="0"/>
              <w:jc w:val="right"/>
            </w:pPr>
            <w:r>
              <w:rPr>
                <w:sz w:val="16"/>
              </w:rPr>
              <w:t>$120,386</w:t>
            </w:r>
          </w:p>
        </w:tc>
        <w:tc>
          <w:tcPr>
            <w:tcW w:type="dxa" w:w="1126"/>
          </w:tcPr>
          <w:p>
            <w:pPr>
              <w:spacing w:after="0"/>
              <w:jc w:val="right"/>
            </w:pPr>
            <w:r>
              <w:rPr>
                <w:sz w:val="16"/>
              </w:rPr>
              <w:t>n/a</w:t>
            </w:r>
          </w:p>
        </w:tc>
        <w:tc>
          <w:tcPr>
            <w:tcW w:type="dxa" w:w="1108"/>
          </w:tcPr>
          <w:p>
            <w:pPr>
              <w:spacing w:after="0"/>
              <w:jc w:val="right"/>
            </w:pPr>
            <w:r>
              <w:rPr>
                <w:sz w:val="16"/>
              </w:rPr>
              <w:t>$35,165</w:t>
            </w:r>
          </w:p>
        </w:tc>
        <w:tc>
          <w:tcPr>
            <w:tcW w:type="dxa" w:w="1305"/>
          </w:tcPr>
          <w:p>
            <w:pPr>
              <w:spacing w:after="0"/>
              <w:jc w:val="right"/>
            </w:pPr>
            <w:r>
              <w:rPr>
                <w:sz w:val="16"/>
              </w:rPr>
              <w:t>0.000795%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$15,127,328,654</w:t>
            </w:r>
          </w:p>
        </w:tc>
        <w:tc>
          <w:tcPr>
            <w:tcW w:type="dxa" w:w="1132"/>
          </w:tcPr>
          <w:p>
            <w:pPr>
              <w:spacing w:after="0"/>
              <w:jc w:val="right"/>
            </w:pPr>
            <w:r>
              <w:rPr>
                <w:sz w:val="16"/>
              </w:rPr>
              <w:t>$756,173</w:t>
            </w:r>
          </w:p>
        </w:tc>
        <w:tc>
          <w:tcPr>
            <w:tcW w:type="dxa" w:w="1042"/>
          </w:tcPr>
          <w:p>
            <w:pPr>
              <w:spacing w:after="0"/>
              <w:jc w:val="right"/>
            </w:pPr>
            <w:r>
              <w:rPr>
                <w:sz w:val="16"/>
              </w:rPr>
              <w:t>2,947</w:t>
            </w:r>
          </w:p>
        </w:tc>
        <w:tc>
          <w:tcPr>
            <w:tcW w:type="dxa" w:w="1126"/>
          </w:tcPr>
          <w:p>
            <w:pPr>
              <w:spacing w:after="0"/>
              <w:jc w:val="right"/>
            </w:pPr>
            <w:r>
              <w:rPr>
                <w:sz w:val="16"/>
              </w:rPr>
              <w:t>$23,757,590</w:t>
            </w:r>
          </w:p>
        </w:tc>
        <w:tc>
          <w:tcPr>
            <w:tcW w:type="dxa" w:w="1126"/>
          </w:tcPr>
          <w:p>
            <w:pPr>
              <w:spacing w:after="0"/>
              <w:jc w:val="right"/>
            </w:pPr>
            <w:r>
              <w:rPr>
                <w:sz w:val="16"/>
              </w:rPr>
              <w:t>$29,244</w:t>
            </w:r>
          </w:p>
        </w:tc>
        <w:tc>
          <w:tcPr>
            <w:tcW w:type="dxa" w:w="1108"/>
          </w:tcPr>
          <w:p>
            <w:pPr>
              <w:spacing w:after="0"/>
              <w:jc w:val="right"/>
            </w:pPr>
            <w:r>
              <w:rPr>
                <w:sz w:val="16"/>
              </w:rPr>
              <w:t>$1,046,048</w:t>
            </w:r>
          </w:p>
        </w:tc>
        <w:tc>
          <w:tcPr>
            <w:tcW w:type="dxa" w:w="1305"/>
          </w:tcPr>
          <w:p>
            <w:pPr>
              <w:spacing w:after="0"/>
              <w:jc w:val="right"/>
            </w:pPr>
            <w:r>
              <w:rPr>
                <w:sz w:val="16"/>
              </w:rPr>
              <w:t>n/a (see note)</w:t>
            </w:r>
          </w:p>
        </w:tc>
        <w:tc>
          <w:tcPr>
            <w:tcW w:type="dxa" w:w="1175"/>
          </w:tcPr>
          <w:p>
            <w:pPr>
              <w:spacing w:after="0"/>
              <w:jc w:val="right"/>
            </w:pPr>
            <w:r>
              <w:rPr>
                <w:sz w:val="16"/>
              </w:rPr>
              <w:t>$81,000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$2,246,509,280</w:t>
            </w:r>
          </w:p>
        </w:tc>
        <w:tc>
          <w:tcPr>
            <w:tcW w:type="dxa" w:w="1132"/>
          </w:tcPr>
          <w:p>
            <w:pPr>
              <w:spacing w:after="0"/>
              <w:jc w:val="right"/>
            </w:pPr>
            <w:r>
              <w:rPr>
                <w:sz w:val="16"/>
              </w:rPr>
              <w:t>n/a</w:t>
            </w:r>
          </w:p>
        </w:tc>
        <w:tc>
          <w:tcPr>
            <w:tcW w:type="dxa" w:w="1042"/>
          </w:tcPr>
          <w:p>
            <w:pPr>
              <w:spacing w:after="0"/>
              <w:jc w:val="right"/>
            </w:pPr>
            <w:r>
              <w:rPr>
                <w:sz w:val="16"/>
              </w:rPr>
              <w:t>11,524</w:t>
            </w:r>
          </w:p>
        </w:tc>
        <w:tc>
          <w:tcPr>
            <w:tcW w:type="dxa" w:w="1126"/>
          </w:tcPr>
          <w:p>
            <w:pPr>
              <w:spacing w:after="0"/>
              <w:jc w:val="right"/>
            </w:pPr>
            <w:r>
              <w:rPr>
                <w:sz w:val="16"/>
              </w:rPr>
              <w:t>$8,623</w:t>
            </w:r>
          </w:p>
        </w:tc>
        <w:tc>
          <w:tcPr>
            <w:tcW w:type="dxa" w:w="1126"/>
          </w:tcPr>
          <w:p>
            <w:pPr>
              <w:spacing w:after="0"/>
              <w:jc w:val="right"/>
            </w:pPr>
            <w:r>
              <w:rPr>
                <w:sz w:val="16"/>
              </w:rPr>
              <w:t>n/a</w:t>
            </w:r>
          </w:p>
        </w:tc>
        <w:tc>
          <w:tcPr>
            <w:tcW w:type="dxa" w:w="1108"/>
          </w:tcPr>
          <w:p>
            <w:pPr>
              <w:spacing w:after="0"/>
              <w:jc w:val="right"/>
            </w:pPr>
            <w:r>
              <w:rPr>
                <w:sz w:val="16"/>
              </w:rPr>
              <w:t>$35,221</w:t>
            </w:r>
          </w:p>
        </w:tc>
        <w:tc>
          <w:tcPr>
            <w:tcW w:type="dxa" w:w="1305"/>
          </w:tcPr>
          <w:p>
            <w:pPr>
              <w:spacing w:after="0"/>
              <w:jc w:val="right"/>
            </w:pPr>
            <w:r>
              <w:rPr>
                <w:sz w:val="16"/>
              </w:rPr>
              <w:t>0.000384%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$15,141,589,173</w:t>
            </w:r>
          </w:p>
        </w:tc>
        <w:tc>
          <w:tcPr>
            <w:tcW w:type="dxa" w:w="1132"/>
          </w:tcPr>
          <w:p>
            <w:pPr>
              <w:spacing w:after="0"/>
              <w:jc w:val="right"/>
            </w:pPr>
            <w:r>
              <w:rPr>
                <w:sz w:val="16"/>
              </w:rPr>
              <w:t>n/a</w:t>
            </w:r>
          </w:p>
        </w:tc>
        <w:tc>
          <w:tcPr>
            <w:tcW w:type="dxa" w:w="1042"/>
          </w:tcPr>
          <w:p>
            <w:pPr>
              <w:spacing w:after="0"/>
              <w:jc w:val="right"/>
            </w:pPr>
            <w:r>
              <w:rPr>
                <w:sz w:val="16"/>
              </w:rPr>
              <w:t>66,461</w:t>
            </w:r>
          </w:p>
        </w:tc>
        <w:tc>
          <w:tcPr>
            <w:tcW w:type="dxa" w:w="1126"/>
          </w:tcPr>
          <w:p>
            <w:pPr>
              <w:spacing w:after="0"/>
              <w:jc w:val="right"/>
            </w:pPr>
            <w:r>
              <w:rPr>
                <w:sz w:val="16"/>
              </w:rPr>
              <w:t>$20,661</w:t>
            </w:r>
          </w:p>
        </w:tc>
        <w:tc>
          <w:tcPr>
            <w:tcW w:type="dxa" w:w="1126"/>
          </w:tcPr>
          <w:p>
            <w:pPr>
              <w:spacing w:after="0"/>
              <w:jc w:val="right"/>
            </w:pPr>
            <w:r>
              <w:rPr>
                <w:sz w:val="16"/>
              </w:rPr>
              <w:t>n/a</w:t>
            </w:r>
          </w:p>
        </w:tc>
        <w:tc>
          <w:tcPr>
            <w:tcW w:type="dxa" w:w="1108"/>
          </w:tcPr>
          <w:p>
            <w:pPr>
              <w:spacing w:after="0"/>
              <w:jc w:val="right"/>
            </w:pPr>
            <w:r>
              <w:rPr>
                <w:sz w:val="16"/>
              </w:rPr>
              <w:t>$1,223,214</w:t>
            </w:r>
          </w:p>
        </w:tc>
        <w:tc>
          <w:tcPr>
            <w:tcW w:type="dxa" w:w="1305"/>
          </w:tcPr>
          <w:p>
            <w:pPr>
              <w:spacing w:after="0"/>
              <w:jc w:val="right"/>
            </w:pPr>
            <w:r>
              <w:rPr>
                <w:sz w:val="16"/>
              </w:rPr>
              <w:t>0.000136%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$15,141,589,173</w:t>
            </w:r>
          </w:p>
        </w:tc>
        <w:tc>
          <w:tcPr>
            <w:tcW w:type="dxa" w:w="1132"/>
          </w:tcPr>
          <w:p>
            <w:pPr>
              <w:spacing w:after="0"/>
              <w:jc w:val="right"/>
            </w:pPr>
            <w:r>
              <w:rPr>
                <w:sz w:val="16"/>
              </w:rPr>
              <w:t>$32,652,095</w:t>
            </w:r>
          </w:p>
        </w:tc>
        <w:tc>
          <w:tcPr>
            <w:tcW w:type="dxa" w:w="1042"/>
          </w:tcPr>
          <w:p>
            <w:pPr>
              <w:spacing w:after="0"/>
              <w:jc w:val="right"/>
            </w:pPr>
            <w:r>
              <w:rPr>
                <w:sz w:val="16"/>
              </w:rPr>
              <w:t>66,461</w:t>
            </w:r>
          </w:p>
        </w:tc>
        <w:tc>
          <w:tcPr>
            <w:tcW w:type="dxa" w:w="1126"/>
          </w:tcPr>
          <w:p>
            <w:pPr>
              <w:spacing w:after="0"/>
              <w:jc w:val="right"/>
            </w:pPr>
            <w:r>
              <w:rPr>
                <w:sz w:val="16"/>
              </w:rPr>
              <w:t>$130,635</w:t>
            </w:r>
          </w:p>
        </w:tc>
        <w:tc>
          <w:tcPr>
            <w:tcW w:type="dxa" w:w="1126"/>
          </w:tcPr>
          <w:p>
            <w:pPr>
              <w:spacing w:after="0"/>
              <w:jc w:val="right"/>
            </w:pPr>
            <w:r>
              <w:rPr>
                <w:sz w:val="16"/>
              </w:rPr>
              <w:t>$1,724</w:t>
            </w:r>
          </w:p>
        </w:tc>
        <w:tc>
          <w:tcPr>
            <w:tcW w:type="dxa" w:w="1108"/>
          </w:tcPr>
          <w:p>
            <w:pPr>
              <w:spacing w:after="0"/>
              <w:jc w:val="right"/>
            </w:pPr>
            <w:r>
              <w:rPr>
                <w:sz w:val="16"/>
              </w:rPr>
              <w:t>$250,784</w:t>
            </w:r>
          </w:p>
        </w:tc>
        <w:tc>
          <w:tcPr>
            <w:tcW w:type="dxa" w:w="1305"/>
          </w:tcPr>
          <w:p>
            <w:pPr>
              <w:spacing w:after="0"/>
              <w:jc w:val="right"/>
            </w:pPr>
            <w:r>
              <w:rPr>
                <w:sz w:val="16"/>
              </w:rPr>
              <w:t>0.000863%</w:t>
            </w:r>
          </w:p>
        </w:tc>
        <w:tc>
          <w:tcPr>
            <w:tcW w:type="dxa" w:w="1175"/>
          </w:tcPr>
          <w:p>
            <w:pPr>
              <w:spacing w:after="0"/>
              <w:jc w:val="right"/>
            </w:pPr>
            <w:r>
              <w:rPr>
                <w:sz w:val="16"/>
              </w:rPr>
              <w:t>$455,000</w:t>
            </w: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$15,141,589,173</w:t>
            </w:r>
          </w:p>
        </w:tc>
        <w:tc>
          <w:tcPr>
            <w:tcW w:type="dxa" w:w="1132"/>
          </w:tcPr>
          <w:p>
            <w:pPr>
              <w:spacing w:after="0"/>
              <w:jc w:val="right"/>
            </w:pPr>
            <w:r>
              <w:rPr>
                <w:sz w:val="16"/>
              </w:rPr>
              <w:t>$32,652,095</w:t>
            </w:r>
          </w:p>
        </w:tc>
        <w:tc>
          <w:tcPr>
            <w:tcW w:type="dxa" w:w="1042"/>
          </w:tcPr>
          <w:p>
            <w:pPr>
              <w:spacing w:after="0"/>
              <w:jc w:val="right"/>
            </w:pPr>
            <w:r>
              <w:rPr>
                <w:sz w:val="16"/>
              </w:rPr>
              <w:t>66,461</w:t>
            </w:r>
          </w:p>
        </w:tc>
        <w:tc>
          <w:tcPr>
            <w:tcW w:type="dxa" w:w="1126"/>
          </w:tcPr>
          <w:p>
            <w:pPr>
              <w:spacing w:after="0"/>
              <w:jc w:val="right"/>
            </w:pPr>
            <w:r>
              <w:rPr>
                <w:sz w:val="16"/>
              </w:rPr>
              <w:t>$654,100</w:t>
            </w:r>
          </w:p>
        </w:tc>
        <w:tc>
          <w:tcPr>
            <w:tcW w:type="dxa" w:w="1126"/>
          </w:tcPr>
          <w:p>
            <w:pPr>
              <w:spacing w:after="0"/>
              <w:jc w:val="right"/>
            </w:pPr>
            <w:r>
              <w:rPr>
                <w:sz w:val="16"/>
              </w:rPr>
              <w:t>$476</w:t>
            </w:r>
          </w:p>
        </w:tc>
        <w:tc>
          <w:tcPr>
            <w:tcW w:type="dxa" w:w="1108"/>
          </w:tcPr>
          <w:p>
            <w:pPr>
              <w:spacing w:after="0"/>
              <w:jc w:val="right"/>
            </w:pPr>
            <w:r>
              <w:rPr>
                <w:sz w:val="16"/>
              </w:rPr>
              <w:t>$609,827</w:t>
            </w:r>
          </w:p>
        </w:tc>
        <w:tc>
          <w:tcPr>
            <w:tcW w:type="dxa" w:w="1305"/>
          </w:tcPr>
          <w:p>
            <w:pPr>
              <w:spacing w:after="0"/>
              <w:jc w:val="right"/>
            </w:pPr>
            <w:r>
              <w:rPr>
                <w:sz w:val="16"/>
              </w:rPr>
              <w:t>0.00432%</w:t>
            </w:r>
          </w:p>
        </w:tc>
        <w:tc>
          <w:tcPr>
            <w:tcW w:type="dxa" w:w="1175"/>
          </w:tcPr>
          <w:p>
            <w:pPr>
              <w:spacing w:after="0"/>
              <w:jc w:val="right"/>
            </w:pPr>
            <w:r>
              <w:rPr>
                <w:sz w:val="16"/>
              </w:rPr>
              <w:t>$830,000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$7,883,440,277</w:t>
            </w:r>
          </w:p>
        </w:tc>
        <w:tc>
          <w:tcPr>
            <w:tcW w:type="dxa" w:w="1132"/>
          </w:tcPr>
          <w:p>
            <w:pPr>
              <w:spacing w:after="0"/>
              <w:jc w:val="right"/>
            </w:pPr>
            <w:r>
              <w:rPr>
                <w:sz w:val="16"/>
              </w:rPr>
              <w:t>$30,037,202</w:t>
            </w:r>
          </w:p>
        </w:tc>
        <w:tc>
          <w:tcPr>
            <w:tcW w:type="dxa" w:w="1042"/>
          </w:tcPr>
          <w:p>
            <w:pPr>
              <w:spacing w:after="0"/>
              <w:jc w:val="right"/>
            </w:pPr>
            <w:r>
              <w:rPr>
                <w:sz w:val="16"/>
              </w:rPr>
              <w:t>36,730</w:t>
            </w:r>
          </w:p>
        </w:tc>
        <w:tc>
          <w:tcPr>
            <w:tcW w:type="dxa" w:w="1126"/>
          </w:tcPr>
          <w:p>
            <w:pPr>
              <w:spacing w:after="0"/>
              <w:jc w:val="right"/>
            </w:pPr>
            <w:r>
              <w:rPr>
                <w:sz w:val="16"/>
              </w:rPr>
              <w:t>$19,438</w:t>
            </w:r>
          </w:p>
        </w:tc>
        <w:tc>
          <w:tcPr>
            <w:tcW w:type="dxa" w:w="1126"/>
          </w:tcPr>
          <w:p>
            <w:pPr>
              <w:spacing w:after="0"/>
              <w:jc w:val="right"/>
            </w:pPr>
            <w:r>
              <w:rPr>
                <w:sz w:val="16"/>
              </w:rPr>
              <w:t>$27</w:t>
            </w:r>
          </w:p>
        </w:tc>
        <w:tc>
          <w:tcPr>
            <w:tcW w:type="dxa" w:w="1108"/>
          </w:tcPr>
          <w:p>
            <w:pPr>
              <w:spacing w:after="0"/>
              <w:jc w:val="right"/>
            </w:pPr>
            <w:r>
              <w:rPr>
                <w:sz w:val="16"/>
              </w:rPr>
              <w:t>$3,855</w:t>
            </w:r>
          </w:p>
        </w:tc>
        <w:tc>
          <w:tcPr>
            <w:tcW w:type="dxa" w:w="1305"/>
          </w:tcPr>
          <w:p>
            <w:pPr>
              <w:spacing w:after="0"/>
              <w:jc w:val="right"/>
            </w:pPr>
            <w:r>
              <w:rPr>
                <w:sz w:val="16"/>
              </w:rPr>
              <w:t>0.000247%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$15,141,589,173</w:t>
            </w:r>
          </w:p>
        </w:tc>
        <w:tc>
          <w:tcPr>
            <w:tcW w:type="dxa" w:w="1132"/>
          </w:tcPr>
          <w:p>
            <w:pPr>
              <w:spacing w:after="0"/>
              <w:jc w:val="right"/>
            </w:pPr>
            <w:r>
              <w:rPr>
                <w:sz w:val="16"/>
              </w:rPr>
              <w:t>$32,652,095</w:t>
            </w:r>
          </w:p>
        </w:tc>
        <w:tc>
          <w:tcPr>
            <w:tcW w:type="dxa" w:w="1042"/>
          </w:tcPr>
          <w:p>
            <w:pPr>
              <w:spacing w:after="0"/>
              <w:jc w:val="right"/>
            </w:pPr>
            <w:r>
              <w:rPr>
                <w:sz w:val="16"/>
              </w:rPr>
              <w:t>66,461</w:t>
            </w:r>
          </w:p>
        </w:tc>
        <w:tc>
          <w:tcPr>
            <w:tcW w:type="dxa" w:w="1126"/>
          </w:tcPr>
          <w:p>
            <w:pPr>
              <w:spacing w:after="0"/>
              <w:jc w:val="right"/>
            </w:pPr>
            <w:r>
              <w:rPr>
                <w:sz w:val="16"/>
              </w:rPr>
              <w:t>$14,876</w:t>
            </w:r>
          </w:p>
        </w:tc>
        <w:tc>
          <w:tcPr>
            <w:tcW w:type="dxa" w:w="1126"/>
          </w:tcPr>
          <w:p>
            <w:pPr>
              <w:spacing w:after="0"/>
              <w:jc w:val="right"/>
            </w:pPr>
            <w:r>
              <w:rPr>
                <w:sz w:val="16"/>
              </w:rPr>
              <w:t>under $1</w:t>
            </w:r>
          </w:p>
        </w:tc>
        <w:tc>
          <w:tcPr>
            <w:tcW w:type="dxa" w:w="1108"/>
          </w:tcPr>
          <w:p>
            <w:pPr>
              <w:spacing w:after="0"/>
              <w:jc w:val="right"/>
            </w:pPr>
            <w:r>
              <w:rPr>
                <w:sz w:val="16"/>
              </w:rPr>
              <w:t>$4,646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2020-10-27 (Storm Events through 2026-06-30): 100 county-coded records, 93 with a damage value recorded (including $0), $1,369,000; 32 zone-level records, 28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66,461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$15,141,589,173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$32,652,095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$25,475,003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$3,750,119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348"/>
        <w:gridCol w:w="1373"/>
        <w:gridCol w:w="1373"/>
        <w:gridCol w:w="1373"/>
        <w:gridCol w:w="1373"/>
        <w:gridCol w:w="1373"/>
        <w:gridCol w:w="1373"/>
        <w:gridCol w:w="1528"/>
      </w:tblGrid>
      <w:tr>
        <w:trPr>
          <w:cantSplit/>
          <w:tblHeader/>
        </w:trPr>
        <w:tc>
          <w:tcPr>
            <w:tcW w:type="dxa" w:w="4348"/>
            <w:shd w:val="clear" w:color="auto" w:fill="E8E8E8"/>
          </w:tcPr>
          <w:p>
            <w:pPr>
              <w:spacing w:after="0"/>
              <w:jc w:val="left"/>
            </w:pPr>
            <w:r>
              <w:rPr>
                <w:b/>
                <w:sz w:val="16"/>
              </w:rPr>
              <w:t>Scope</w:t>
            </w:r>
          </w:p>
        </w:tc>
        <w:tc>
          <w:tcPr>
            <w:tcW w:type="dxa" w:w="1373"/>
            <w:shd w:val="clear" w:color="auto" w:fill="E8E8E8"/>
          </w:tcPr>
          <w:p>
            <w:pPr>
              <w:spacing w:after="0"/>
              <w:jc w:val="right"/>
            </w:pPr>
            <w:r>
              <w:rPr>
                <w:b/>
                <w:sz w:val="16"/>
              </w:rPr>
              <w:t>RL, FMA</w:t>
            </w:r>
          </w:p>
          <w:p>
            <w:pPr>
              <w:spacing w:after="0"/>
              <w:jc w:val="right"/>
            </w:pPr>
            <w:r>
              <w:rPr>
                <w:i/>
                <w:color w:val="555555"/>
                <w:sz w:val="14"/>
              </w:rPr>
              <w:t>properties</w:t>
            </w:r>
          </w:p>
        </w:tc>
        <w:tc>
          <w:tcPr>
            <w:tcW w:type="dxa" w:w="1373"/>
            <w:shd w:val="clear" w:color="auto" w:fill="E8E8E8"/>
          </w:tcPr>
          <w:p>
            <w:pPr>
              <w:spacing w:after="0"/>
              <w:jc w:val="right"/>
            </w:pPr>
            <w:r>
              <w:rPr>
                <w:b/>
                <w:sz w:val="16"/>
              </w:rPr>
              <w:t>SRL, FMA</w:t>
            </w:r>
          </w:p>
          <w:p>
            <w:pPr>
              <w:spacing w:after="0"/>
              <w:jc w:val="right"/>
            </w:pPr>
            <w:r>
              <w:rPr>
                <w:i/>
                <w:color w:val="555555"/>
                <w:sz w:val="14"/>
              </w:rPr>
              <w:t>properties</w:t>
            </w:r>
          </w:p>
        </w:tc>
        <w:tc>
          <w:tcPr>
            <w:tcW w:type="dxa" w:w="1373"/>
            <w:shd w:val="clear" w:color="auto" w:fill="E8E8E8"/>
          </w:tcPr>
          <w:p>
            <w:pPr>
              <w:spacing w:after="0"/>
              <w:jc w:val="right"/>
            </w:pPr>
            <w:r>
              <w:rPr>
                <w:b/>
                <w:sz w:val="16"/>
              </w:rPr>
              <w:t>RL, NFIP</w:t>
            </w:r>
          </w:p>
          <w:p>
            <w:pPr>
              <w:spacing w:after="0"/>
              <w:jc w:val="right"/>
            </w:pPr>
            <w:r>
              <w:rPr>
                <w:i/>
                <w:color w:val="555555"/>
                <w:sz w:val="14"/>
              </w:rPr>
              <w:t>properties</w:t>
            </w:r>
          </w:p>
        </w:tc>
        <w:tc>
          <w:tcPr>
            <w:tcW w:type="dxa" w:w="1373"/>
            <w:shd w:val="clear" w:color="auto" w:fill="E8E8E8"/>
          </w:tcPr>
          <w:p>
            <w:pPr>
              <w:spacing w:after="0"/>
              <w:jc w:val="right"/>
            </w:pPr>
            <w:r>
              <w:rPr>
                <w:b/>
                <w:sz w:val="16"/>
              </w:rPr>
              <w:t>SRL, NFIP</w:t>
            </w:r>
          </w:p>
          <w:p>
            <w:pPr>
              <w:spacing w:after="0"/>
              <w:jc w:val="right"/>
            </w:pPr>
            <w:r>
              <w:rPr>
                <w:i/>
                <w:color w:val="555555"/>
                <w:sz w:val="14"/>
              </w:rPr>
              <w:t>properties</w:t>
            </w:r>
          </w:p>
        </w:tc>
        <w:tc>
          <w:tcPr>
            <w:tcW w:type="dxa" w:w="137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3"/>
            <w:shd w:val="clear" w:color="auto" w:fill="E8E8E8"/>
          </w:tcPr>
          <w:p>
            <w:pPr>
              <w:spacing w:after="0"/>
              <w:jc w:val="right"/>
            </w:pPr>
            <w:r>
              <w:rPr>
                <w:b/>
                <w:sz w:val="16"/>
              </w:rPr>
              <w:t>Mitigated</w:t>
            </w:r>
          </w:p>
          <w:p>
            <w:pPr>
              <w:spacing w:after="0"/>
              <w:jc w:val="right"/>
            </w:pPr>
            <w:r>
              <w:rPr>
                <w:i/>
                <w:color w:val="555555"/>
                <w:sz w:val="14"/>
              </w:rPr>
              <w:t>properties</w:t>
            </w:r>
          </w:p>
        </w:tc>
        <w:tc>
          <w:tcPr>
            <w:tcW w:type="dxa" w:w="152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348"/>
          </w:tcPr>
          <w:p>
            <w:pPr>
              <w:spacing w:after="0"/>
              <w:jc w:val="left"/>
            </w:pPr>
            <w:r>
              <w:rPr>
                <w:sz w:val="16"/>
              </w:rPr>
              <w:t>County total</w:t>
            </w:r>
          </w:p>
        </w:tc>
        <w:tc>
          <w:tcPr>
            <w:tcW w:type="dxa" w:w="1373"/>
          </w:tcPr>
          <w:p>
            <w:pPr>
              <w:spacing w:after="0"/>
              <w:jc w:val="right"/>
            </w:pPr>
            <w:r>
              <w:rPr>
                <w:sz w:val="16"/>
              </w:rPr>
              <w:t>2</w:t>
            </w:r>
          </w:p>
        </w:tc>
        <w:tc>
          <w:tcPr>
            <w:tcW w:type="dxa" w:w="1373"/>
          </w:tcPr>
          <w:p>
            <w:pPr>
              <w:spacing w:after="0"/>
              <w:jc w:val="right"/>
            </w:pPr>
            <w:r>
              <w:rPr>
                <w:sz w:val="16"/>
              </w:rPr>
              <w:t>2</w:t>
            </w:r>
          </w:p>
        </w:tc>
        <w:tc>
          <w:tcPr>
            <w:tcW w:type="dxa" w:w="1373"/>
          </w:tcPr>
          <w:p>
            <w:pPr>
              <w:spacing w:after="0"/>
              <w:jc w:val="right"/>
            </w:pPr>
            <w:r>
              <w:rPr>
                <w:sz w:val="16"/>
              </w:rPr>
              <w:t>68</w:t>
            </w:r>
          </w:p>
        </w:tc>
        <w:tc>
          <w:tcPr>
            <w:tcW w:type="dxa" w:w="1373"/>
          </w:tcPr>
          <w:p>
            <w:pPr>
              <w:spacing w:after="0"/>
              <w:jc w:val="right"/>
            </w:pPr>
            <w:r>
              <w:rPr>
                <w:sz w:val="16"/>
              </w:rPr>
              <w:t>2</w:t>
            </w:r>
          </w:p>
        </w:tc>
        <w:tc>
          <w:tcPr>
            <w:tcW w:type="dxa" w:w="1373"/>
          </w:tcPr>
          <w:p>
            <w:pPr>
              <w:spacing w:after="0"/>
              <w:jc w:val="right"/>
            </w:pPr>
            <w:r>
              <w:rPr>
                <w:sz w:val="16"/>
              </w:rPr>
              <w:t>68</w:t>
            </w:r>
          </w:p>
        </w:tc>
        <w:tc>
          <w:tcPr>
            <w:tcW w:type="dxa" w:w="1373"/>
          </w:tcPr>
          <w:p>
            <w:pPr>
              <w:spacing w:after="0"/>
              <w:jc w:val="right"/>
            </w:pPr>
            <w:r>
              <w:rPr>
                <w:sz w:val="16"/>
              </w:rPr>
              <w:t>1</w:t>
            </w:r>
          </w:p>
        </w:tc>
        <w:tc>
          <w:tcPr>
            <w:tcW w:type="dxa" w:w="1528"/>
          </w:tcPr>
          <w:p>
            <w:pPr>
              <w:spacing w:after="0"/>
              <w:jc w:val="right"/>
            </w:pPr>
            <w:r>
              <w:rPr>
                <w:sz w:val="16"/>
              </w:rPr>
              <w:t>11</w:t>
            </w:r>
          </w:p>
        </w:tc>
      </w:tr>
      <w:tr>
        <w:trPr>
          <w:cantSplit/>
        </w:trPr>
        <w:tc>
          <w:tcPr>
            <w:tcW w:type="dxa" w:w="4348"/>
          </w:tcPr>
          <w:p>
            <w:pPr>
              <w:spacing w:after="0"/>
              <w:jc w:val="left"/>
            </w:pPr>
            <w:r>
              <w:rPr>
                <w:sz w:val="16"/>
              </w:rPr>
              <w:t>of which: Bellaire city</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4</w:t>
            </w:r>
          </w:p>
        </w:tc>
        <w:tc>
          <w:tcPr>
            <w:tcW w:type="dxa" w:w="1373"/>
          </w:tcPr>
          <w:p>
            <w:pPr>
              <w:spacing w:after="0"/>
              <w:jc w:val="right"/>
            </w:pPr>
            <w:r>
              <w:rPr>
                <w:sz w:val="16"/>
              </w:rPr>
              <w:t>0</w:t>
            </w:r>
          </w:p>
        </w:tc>
        <w:tc>
          <w:tcPr>
            <w:tcW w:type="dxa" w:w="1373"/>
          </w:tcPr>
          <w:p>
            <w:pPr>
              <w:spacing w:after="0"/>
              <w:jc w:val="right"/>
            </w:pPr>
            <w:r>
              <w:rPr>
                <w:sz w:val="16"/>
              </w:rPr>
              <w:t>4</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Bridgeport village</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Brookside village</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10</w:t>
            </w:r>
          </w:p>
        </w:tc>
        <w:tc>
          <w:tcPr>
            <w:tcW w:type="dxa" w:w="1373"/>
          </w:tcPr>
          <w:p>
            <w:pPr>
              <w:spacing w:after="0"/>
              <w:jc w:val="right"/>
            </w:pPr>
            <w:r>
              <w:rPr>
                <w:sz w:val="16"/>
              </w:rPr>
              <w:t>0</w:t>
            </w:r>
          </w:p>
        </w:tc>
        <w:tc>
          <w:tcPr>
            <w:tcW w:type="dxa" w:w="1373"/>
          </w:tcPr>
          <w:p>
            <w:pPr>
              <w:spacing w:after="0"/>
              <w:jc w:val="right"/>
            </w:pPr>
            <w:r>
              <w:rPr>
                <w:sz w:val="16"/>
              </w:rPr>
              <w:t>10</w:t>
            </w:r>
          </w:p>
        </w:tc>
        <w:tc>
          <w:tcPr>
            <w:tcW w:type="dxa" w:w="1373"/>
          </w:tcPr>
          <w:p>
            <w:pPr>
              <w:spacing w:after="0"/>
              <w:jc w:val="right"/>
            </w:pPr>
            <w:r>
              <w:rPr>
                <w:sz w:val="16"/>
              </w:rPr>
              <w:t>0</w:t>
            </w:r>
          </w:p>
        </w:tc>
        <w:tc>
          <w:tcPr>
            <w:tcW w:type="dxa" w:w="1528"/>
          </w:tcPr>
          <w:p>
            <w:pPr>
              <w:spacing w:after="0"/>
              <w:jc w:val="right"/>
            </w:pPr>
            <w:r>
              <w:rPr>
                <w:sz w:val="16"/>
              </w:rPr>
              <w:t>4</w:t>
            </w:r>
          </w:p>
        </w:tc>
      </w:tr>
      <w:tr>
        <w:trPr>
          <w:cantSplit/>
        </w:trPr>
        <w:tc>
          <w:tcPr>
            <w:tcW w:type="dxa" w:w="4348"/>
          </w:tcPr>
          <w:p>
            <w:pPr>
              <w:spacing w:after="0"/>
              <w:jc w:val="left"/>
            </w:pPr>
            <w:r>
              <w:rPr>
                <w:sz w:val="16"/>
              </w:rPr>
              <w:t>of which: Martins Ferry city</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4</w:t>
            </w:r>
          </w:p>
        </w:tc>
        <w:tc>
          <w:tcPr>
            <w:tcW w:type="dxa" w:w="1373"/>
          </w:tcPr>
          <w:p>
            <w:pPr>
              <w:spacing w:after="0"/>
              <w:jc w:val="right"/>
            </w:pPr>
            <w:r>
              <w:rPr>
                <w:sz w:val="16"/>
              </w:rPr>
              <w:t>0</w:t>
            </w:r>
          </w:p>
        </w:tc>
        <w:tc>
          <w:tcPr>
            <w:tcW w:type="dxa" w:w="1373"/>
          </w:tcPr>
          <w:p>
            <w:pPr>
              <w:spacing w:after="0"/>
              <w:jc w:val="right"/>
            </w:pPr>
            <w:r>
              <w:rPr>
                <w:sz w:val="16"/>
              </w:rPr>
              <w:t>4</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Powhatan Point village</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18</w:t>
            </w:r>
          </w:p>
        </w:tc>
        <w:tc>
          <w:tcPr>
            <w:tcW w:type="dxa" w:w="1373"/>
          </w:tcPr>
          <w:p>
            <w:pPr>
              <w:spacing w:after="0"/>
              <w:jc w:val="right"/>
            </w:pPr>
            <w:r>
              <w:rPr>
                <w:sz w:val="16"/>
              </w:rPr>
              <w:t>0</w:t>
            </w:r>
          </w:p>
        </w:tc>
        <w:tc>
          <w:tcPr>
            <w:tcW w:type="dxa" w:w="1373"/>
          </w:tcPr>
          <w:p>
            <w:pPr>
              <w:spacing w:after="0"/>
              <w:jc w:val="right"/>
            </w:pPr>
            <w:r>
              <w:rPr>
                <w:sz w:val="16"/>
              </w:rPr>
              <w:t>18</w:t>
            </w:r>
          </w:p>
        </w:tc>
        <w:tc>
          <w:tcPr>
            <w:tcW w:type="dxa" w:w="1373"/>
          </w:tcPr>
          <w:p>
            <w:pPr>
              <w:spacing w:after="0"/>
              <w:jc w:val="right"/>
            </w:pPr>
            <w:r>
              <w:rPr>
                <w:sz w:val="16"/>
              </w:rPr>
              <w:t>1</w:t>
            </w:r>
          </w:p>
        </w:tc>
        <w:tc>
          <w:tcPr>
            <w:tcW w:type="dxa" w:w="1528"/>
          </w:tcPr>
          <w:p>
            <w:pPr>
              <w:spacing w:after="0"/>
              <w:jc w:val="right"/>
            </w:pPr>
            <w:r>
              <w:rPr>
                <w:sz w:val="16"/>
              </w:rPr>
              <w:t>3</w:t>
            </w:r>
          </w:p>
        </w:tc>
      </w:tr>
      <w:tr>
        <w:trPr>
          <w:cantSplit/>
        </w:trPr>
        <w:tc>
          <w:tcPr>
            <w:tcW w:type="dxa" w:w="4348"/>
          </w:tcPr>
          <w:p>
            <w:pPr>
              <w:spacing w:after="0"/>
              <w:jc w:val="left"/>
            </w:pPr>
            <w:r>
              <w:rPr>
                <w:sz w:val="16"/>
              </w:rPr>
              <w:t>of which: Yorkville village</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Belmont County (unincorporated area)</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29</w:t>
            </w:r>
          </w:p>
        </w:tc>
        <w:tc>
          <w:tcPr>
            <w:tcW w:type="dxa" w:w="1373"/>
          </w:tcPr>
          <w:p>
            <w:pPr>
              <w:spacing w:after="0"/>
              <w:jc w:val="right"/>
            </w:pPr>
            <w:r>
              <w:rPr>
                <w:sz w:val="16"/>
              </w:rPr>
              <w:t>2</w:t>
            </w:r>
          </w:p>
        </w:tc>
        <w:tc>
          <w:tcPr>
            <w:tcW w:type="dxa" w:w="1373"/>
          </w:tcPr>
          <w:p>
            <w:pPr>
              <w:spacing w:after="0"/>
              <w:jc w:val="right"/>
            </w:pPr>
            <w:r>
              <w:rPr>
                <w:sz w:val="16"/>
              </w:rPr>
              <w:t>29</w:t>
            </w:r>
          </w:p>
        </w:tc>
        <w:tc>
          <w:tcPr>
            <w:tcW w:type="dxa" w:w="1373"/>
          </w:tcPr>
          <w:p>
            <w:pPr>
              <w:spacing w:after="0"/>
              <w:jc w:val="right"/>
            </w:pPr>
            <w:r>
              <w:rPr>
                <w:sz w:val="16"/>
              </w:rPr>
              <w:t>0</w:t>
            </w:r>
          </w:p>
        </w:tc>
        <w:tc>
          <w:tcPr>
            <w:tcW w:type="dxa" w:w="1528"/>
          </w:tcPr>
          <w:p>
            <w:pPr>
              <w:spacing w:after="0"/>
              <w:jc w:val="right"/>
            </w:pPr>
            <w:r>
              <w:rPr>
                <w:sz w:val="16"/>
              </w:rPr>
              <w:t>3</w:t>
            </w:r>
          </w:p>
        </w:tc>
      </w:tr>
      <w:tr>
        <w:trPr>
          <w:cantSplit/>
        </w:trPr>
        <w:tc>
          <w:tcPr>
            <w:tcW w:type="dxa" w:w="4348"/>
          </w:tcPr>
          <w:p>
            <w:pPr>
              <w:spacing w:after="0"/>
              <w:jc w:val="left"/>
            </w:pPr>
            <w:r>
              <w:rPr>
                <w:sz w:val="16"/>
              </w:rPr>
              <w:t>Statewide, no county in FEMA's file</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Belmont County</w:t>
            </w:r>
          </w:p>
        </w:tc>
        <w:tc>
          <w:tcPr>
            <w:tcW w:type="dxa" w:w="1559"/>
          </w:tcPr>
          <w:p>
            <w:pPr>
              <w:spacing w:after="0"/>
              <w:jc w:val="left"/>
            </w:pPr>
            <w:r>
              <w:rPr>
                <w:sz w:val="16"/>
              </w:rPr>
              <w:t>390762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29</w:t>
            </w:r>
          </w:p>
        </w:tc>
        <w:tc>
          <w:tcPr>
            <w:tcW w:type="dxa" w:w="1401"/>
          </w:tcPr>
          <w:p>
            <w:pPr>
              <w:spacing w:after="0"/>
              <w:jc w:val="right"/>
            </w:pPr>
            <w:r>
              <w:rPr>
                <w:sz w:val="16"/>
              </w:rPr>
              <w:t>2</w:t>
            </w:r>
          </w:p>
        </w:tc>
        <w:tc>
          <w:tcPr>
            <w:tcW w:type="dxa" w:w="1401"/>
          </w:tcPr>
          <w:p>
            <w:pPr>
              <w:spacing w:after="0"/>
              <w:jc w:val="right"/>
            </w:pPr>
            <w:r>
              <w:rPr>
                <w:sz w:val="16"/>
              </w:rPr>
              <w:t>29</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Barnesville village</w:t>
            </w:r>
          </w:p>
        </w:tc>
        <w:tc>
          <w:tcPr>
            <w:tcW w:type="dxa" w:w="1559"/>
          </w:tcPr>
          <w:p>
            <w:pPr>
              <w:spacing w:after="0"/>
              <w:jc w:val="left"/>
            </w:pPr>
            <w:r>
              <w:rPr>
                <w:sz w:val="16"/>
              </w:rPr>
              <w:t>390024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Bellaire village</w:t>
            </w:r>
          </w:p>
        </w:tc>
        <w:tc>
          <w:tcPr>
            <w:tcW w:type="dxa" w:w="1559"/>
          </w:tcPr>
          <w:p>
            <w:pPr>
              <w:spacing w:after="0"/>
              <w:jc w:val="left"/>
            </w:pPr>
            <w:r>
              <w:rPr>
                <w:sz w:val="16"/>
              </w:rPr>
              <w:t>390025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Belmont village</w:t>
            </w:r>
          </w:p>
        </w:tc>
        <w:tc>
          <w:tcPr>
            <w:tcW w:type="dxa" w:w="1559"/>
          </w:tcPr>
          <w:p>
            <w:pPr>
              <w:spacing w:after="0"/>
              <w:jc w:val="left"/>
            </w:pPr>
            <w:r>
              <w:rPr>
                <w:sz w:val="16"/>
              </w:rPr>
              <w:t>390921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Bethesda village</w:t>
            </w:r>
          </w:p>
        </w:tc>
        <w:tc>
          <w:tcPr>
            <w:tcW w:type="dxa" w:w="1559"/>
          </w:tcPr>
          <w:p>
            <w:pPr>
              <w:spacing w:after="0"/>
              <w:jc w:val="left"/>
            </w:pPr>
            <w:r>
              <w:rPr>
                <w:sz w:val="16"/>
              </w:rPr>
              <w:t>390674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Bridgeport village</w:t>
            </w:r>
          </w:p>
        </w:tc>
        <w:tc>
          <w:tcPr>
            <w:tcW w:type="dxa" w:w="1559"/>
          </w:tcPr>
          <w:p>
            <w:pPr>
              <w:spacing w:after="0"/>
              <w:jc w:val="left"/>
            </w:pPr>
            <w:r>
              <w:rPr>
                <w:sz w:val="16"/>
              </w:rPr>
              <w:t>390026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Brookside village</w:t>
            </w:r>
          </w:p>
        </w:tc>
        <w:tc>
          <w:tcPr>
            <w:tcW w:type="dxa" w:w="1559"/>
          </w:tcPr>
          <w:p>
            <w:pPr>
              <w:spacing w:after="0"/>
              <w:jc w:val="left"/>
            </w:pPr>
            <w:r>
              <w:rPr>
                <w:sz w:val="16"/>
              </w:rPr>
              <w:t>390027</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10</w:t>
            </w:r>
          </w:p>
        </w:tc>
        <w:tc>
          <w:tcPr>
            <w:tcW w:type="dxa" w:w="1401"/>
          </w:tcPr>
          <w:p>
            <w:pPr>
              <w:spacing w:after="0"/>
              <w:jc w:val="right"/>
            </w:pPr>
            <w:r>
              <w:rPr>
                <w:sz w:val="16"/>
              </w:rPr>
              <w:t>0</w:t>
            </w:r>
          </w:p>
        </w:tc>
        <w:tc>
          <w:tcPr>
            <w:tcW w:type="dxa" w:w="1401"/>
          </w:tcPr>
          <w:p>
            <w:pPr>
              <w:spacing w:after="0"/>
              <w:jc w:val="right"/>
            </w:pPr>
            <w:r>
              <w:rPr>
                <w:sz w:val="16"/>
              </w:rPr>
              <w:t>10</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Flushing village</w:t>
            </w:r>
          </w:p>
        </w:tc>
        <w:tc>
          <w:tcPr>
            <w:tcW w:type="dxa" w:w="1559"/>
          </w:tcPr>
          <w:p>
            <w:pPr>
              <w:spacing w:after="0"/>
              <w:jc w:val="left"/>
            </w:pPr>
            <w:r>
              <w:rPr>
                <w:sz w:val="16"/>
              </w:rPr>
              <w:t>390923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Holloway village</w:t>
            </w:r>
          </w:p>
        </w:tc>
        <w:tc>
          <w:tcPr>
            <w:tcW w:type="dxa" w:w="1559"/>
          </w:tcPr>
          <w:p>
            <w:pPr>
              <w:spacing w:after="0"/>
              <w:jc w:val="left"/>
            </w:pPr>
            <w:r>
              <w:rPr>
                <w:sz w:val="16"/>
              </w:rPr>
              <w:t>390028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Martins Ferry city</w:t>
            </w:r>
          </w:p>
        </w:tc>
        <w:tc>
          <w:tcPr>
            <w:tcW w:type="dxa" w:w="1559"/>
          </w:tcPr>
          <w:p>
            <w:pPr>
              <w:spacing w:after="0"/>
              <w:jc w:val="left"/>
            </w:pPr>
            <w:r>
              <w:rPr>
                <w:sz w:val="16"/>
              </w:rPr>
              <w:t>390029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Morristown village</w:t>
            </w:r>
          </w:p>
        </w:tc>
        <w:tc>
          <w:tcPr>
            <w:tcW w:type="dxa" w:w="1559"/>
          </w:tcPr>
          <w:p>
            <w:pPr>
              <w:spacing w:after="0"/>
              <w:jc w:val="left"/>
            </w:pPr>
            <w:r>
              <w:rPr>
                <w:sz w:val="16"/>
              </w:rPr>
              <w:t>390924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Powhatan Point village</w:t>
            </w:r>
          </w:p>
        </w:tc>
        <w:tc>
          <w:tcPr>
            <w:tcW w:type="dxa" w:w="1559"/>
          </w:tcPr>
          <w:p>
            <w:pPr>
              <w:spacing w:after="0"/>
              <w:jc w:val="left"/>
            </w:pPr>
            <w:r>
              <w:rPr>
                <w:sz w:val="16"/>
              </w:rPr>
              <w:t>390030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18</w:t>
            </w:r>
          </w:p>
        </w:tc>
        <w:tc>
          <w:tcPr>
            <w:tcW w:type="dxa" w:w="1401"/>
          </w:tcPr>
          <w:p>
            <w:pPr>
              <w:spacing w:after="0"/>
              <w:jc w:val="right"/>
            </w:pPr>
            <w:r>
              <w:rPr>
                <w:sz w:val="16"/>
              </w:rPr>
              <w:t>0</w:t>
            </w:r>
          </w:p>
        </w:tc>
        <w:tc>
          <w:tcPr>
            <w:tcW w:type="dxa" w:w="1401"/>
          </w:tcPr>
          <w:p>
            <w:pPr>
              <w:spacing w:after="0"/>
              <w:jc w:val="right"/>
            </w:pPr>
            <w:r>
              <w:rPr>
                <w:sz w:val="16"/>
              </w:rPr>
              <w:t>18</w:t>
            </w:r>
          </w:p>
        </w:tc>
        <w:tc>
          <w:tcPr>
            <w:tcW w:type="dxa" w:w="1401"/>
          </w:tcPr>
          <w:p>
            <w:pPr>
              <w:spacing w:after="0"/>
              <w:jc w:val="right"/>
            </w:pPr>
            <w:r>
              <w:rPr>
                <w:sz w:val="16"/>
              </w:rPr>
              <w:t>1</w:t>
            </w:r>
          </w:p>
        </w:tc>
        <w:tc>
          <w:tcPr>
            <w:tcW w:type="dxa" w:w="1559"/>
          </w:tcPr>
          <w:p>
            <w:pPr>
              <w:spacing w:after="0"/>
              <w:jc w:val="right"/>
            </w:pPr>
            <w:r>
              <w:rPr>
                <w:sz w:val="16"/>
              </w:rPr>
              <w:t>3</w:t>
            </w:r>
          </w:p>
        </w:tc>
      </w:tr>
      <w:tr>
        <w:trPr>
          <w:cantSplit/>
        </w:trPr>
        <w:tc>
          <w:tcPr>
            <w:tcW w:type="dxa" w:w="2589"/>
          </w:tcPr>
          <w:p>
            <w:pPr>
              <w:spacing w:after="0"/>
              <w:jc w:val="left"/>
            </w:pPr>
            <w:r>
              <w:rPr>
                <w:sz w:val="16"/>
              </w:rPr>
              <w:t>Shadyside village</w:t>
            </w:r>
          </w:p>
        </w:tc>
        <w:tc>
          <w:tcPr>
            <w:tcW w:type="dxa" w:w="1559"/>
          </w:tcPr>
          <w:p>
            <w:pPr>
              <w:spacing w:after="0"/>
              <w:jc w:val="left"/>
            </w:pPr>
            <w:r>
              <w:rPr>
                <w:sz w:val="16"/>
              </w:rPr>
              <w:t>390031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 Clairsville city</w:t>
            </w:r>
          </w:p>
        </w:tc>
        <w:tc>
          <w:tcPr>
            <w:tcW w:type="dxa" w:w="1559"/>
          </w:tcPr>
          <w:p>
            <w:pPr>
              <w:spacing w:after="0"/>
              <w:jc w:val="left"/>
            </w:pPr>
            <w:r>
              <w:rPr>
                <w:sz w:val="16"/>
              </w:rPr>
              <w:t>390032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Yorkville village</w:t>
            </w:r>
          </w:p>
        </w:tc>
        <w:tc>
          <w:tcPr>
            <w:tcW w:type="dxa" w:w="1559"/>
          </w:tcPr>
          <w:p>
            <w:pPr>
              <w:spacing w:after="0"/>
              <w:jc w:val="left"/>
            </w:pPr>
            <w:r>
              <w:rPr>
                <w:sz w:val="16"/>
              </w:rPr>
              <w:t>390033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44</w:t>
            </w:r>
          </w:p>
        </w:tc>
        <w:tc>
          <w:tcPr>
            <w:tcW w:type="dxa" w:w="1496"/>
          </w:tcPr>
          <w:p>
            <w:pPr>
              <w:spacing w:after="0"/>
              <w:jc w:val="right"/>
            </w:pPr>
            <w:r>
              <w:rPr>
                <w:sz w:val="16"/>
              </w:rPr>
              <w:t>2</w:t>
            </w:r>
          </w:p>
        </w:tc>
        <w:tc>
          <w:tcPr>
            <w:tcW w:type="dxa" w:w="1496"/>
          </w:tcPr>
          <w:p>
            <w:pPr>
              <w:spacing w:after="0"/>
              <w:jc w:val="right"/>
            </w:pPr>
            <w:r>
              <w:rPr>
                <w:sz w:val="16"/>
              </w:rPr>
              <w:t>44</w:t>
            </w:r>
          </w:p>
        </w:tc>
        <w:tc>
          <w:tcPr>
            <w:tcW w:type="dxa" w:w="1496"/>
          </w:tcPr>
          <w:p>
            <w:pPr>
              <w:spacing w:after="0"/>
              <w:jc w:val="right"/>
            </w:pPr>
            <w:r>
              <w:rPr>
                <w:sz w:val="16"/>
              </w:rPr>
              <w:t>1</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Belmont County, OH: risk-assessment baseline packet, release 2026-10 (data as of 2026-09-30; County FIPS 39013). Automated baseline. </w:t>
      </w:r>
      <w:hyperlink r:id="rId15">
        <w:r>
          <w:rPr>
            <w:color w:val="1F4E99"/>
            <w:sz w:val="17"/>
            <w:u w:val="single"/>
          </w:rPr>
          <w:t>https://hazardplain.org/oh/39013/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Belmont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Belmont County, OH: Risk-assessment baseline packet</dc:title>
  <dc:subject>Hazard Plain release 2026-10, as of 2026-09-30. Automated baseline</dc:subject>
  <dc:creator>Hazard Plain</dc:creator>
  <cp:keywords>Hazard Plain; hazard mitigation; risk assessment; 39013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