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Auglaize County, OH</w:t>
      </w:r>
    </w:p>
    <w:p>
      <w:pPr>
        <w:spacing w:after="120" w:before="0"/>
      </w:pPr>
      <w:r>
        <w:rPr>
          <w:color w:val="555555"/>
          <w:sz w:val="24"/>
        </w:rPr>
        <w:t>Risk-assessment baseline packet</w:t>
      </w:r>
    </w:p>
    <w:p>
      <w:pPr>
        <w:spacing w:after="120" w:before="0"/>
      </w:pPr>
      <w:r>
        <w:rPr>
          <w:b/>
          <w:sz w:val="18"/>
        </w:rPr>
        <w:t xml:space="preserve">County FIPS: </w:t>
      </w:r>
      <w:r>
        <w:rPr>
          <w:sz w:val="18"/>
        </w:rPr>
        <w:t>39011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 Approvable pending adoption, not yet eligible.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($8,864,189 a year), Tornado ($1,843,836) and Earthquake ($1,489,055).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 Approvable pending adoption, not yet eligible</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5"/>
        <w:gridCol w:w="769"/>
        <w:gridCol w:w="1916"/>
        <w:gridCol w:w="648"/>
        <w:gridCol w:w="858"/>
        <w:gridCol w:w="769"/>
        <w:gridCol w:w="860"/>
        <w:gridCol w:w="3675"/>
        <w:gridCol w:w="2972"/>
      </w:tblGrid>
      <w:tr>
        <w:trPr>
          <w:cantSplit/>
          <w:tblHeader/>
        </w:trPr>
        <w:tc>
          <w:tcPr>
            <w:tcW w:type="dxa" w:w="1645"/>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916"/>
            <w:shd w:val="clear" w:color="auto" w:fill="E8E8E8"/>
          </w:tcPr>
          <w:p>
            <w:pPr>
              <w:spacing w:after="0"/>
              <w:jc w:val="left"/>
            </w:pPr>
            <w:r>
              <w:rPr>
                <w:b/>
                <w:sz w:val="16"/>
              </w:rPr>
              <w:t>Status</w:t>
            </w:r>
          </w:p>
        </w:tc>
        <w:tc>
          <w:tcPr>
            <w:tcW w:type="dxa" w:w="648"/>
            <w:shd w:val="clear" w:color="auto" w:fill="E8E8E8"/>
          </w:tcPr>
          <w:p>
            <w:pPr>
              <w:spacing w:after="0"/>
              <w:jc w:val="left"/>
            </w:pPr>
            <w:r>
              <w:rPr>
                <w:b/>
                <w:sz w:val="16"/>
              </w:rPr>
              <w:t>Plan</w:t>
            </w:r>
          </w:p>
        </w:tc>
        <w:tc>
          <w:tcPr>
            <w:tcW w:type="dxa" w:w="858"/>
            <w:shd w:val="clear" w:color="auto" w:fill="E8E8E8"/>
          </w:tcPr>
          <w:p>
            <w:pPr>
              <w:spacing w:after="0"/>
              <w:jc w:val="left"/>
            </w:pPr>
            <w:r>
              <w:rPr>
                <w:b/>
                <w:sz w:val="16"/>
              </w:rPr>
              <w:t>Approved</w:t>
            </w:r>
          </w:p>
        </w:tc>
        <w:tc>
          <w:tcPr>
            <w:tcW w:type="dxa" w:w="769"/>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75"/>
            <w:shd w:val="clear" w:color="auto" w:fill="E8E8E8"/>
          </w:tcPr>
          <w:p>
            <w:pPr>
              <w:spacing w:after="0"/>
              <w:jc w:val="left"/>
            </w:pPr>
            <w:r>
              <w:rPr>
                <w:b/>
                <w:sz w:val="16"/>
              </w:rPr>
              <w:t>Update underway</w:t>
            </w:r>
          </w:p>
        </w:tc>
        <w:tc>
          <w:tcPr>
            <w:tcW w:type="dxa" w:w="2972"/>
            <w:shd w:val="clear" w:color="auto" w:fill="E8E8E8"/>
          </w:tcPr>
          <w:p>
            <w:pPr>
              <w:spacing w:after="0"/>
              <w:jc w:val="left"/>
            </w:pPr>
            <w:r>
              <w:rPr>
                <w:b/>
                <w:sz w:val="16"/>
              </w:rPr>
              <w:t>Notes</w:t>
            </w:r>
          </w:p>
        </w:tc>
      </w:tr>
      <w:tr>
        <w:trPr>
          <w:cantSplit/>
        </w:trPr>
        <w:tc>
          <w:tcPr>
            <w:tcW w:type="dxa" w:w="1645"/>
          </w:tcPr>
          <w:p>
            <w:pPr>
              <w:spacing w:after="0"/>
              <w:jc w:val="left"/>
            </w:pPr>
            <w:r>
              <w:rPr>
                <w:sz w:val="16"/>
              </w:rPr>
              <w:t>Auglaize County</w:t>
            </w:r>
          </w:p>
        </w:tc>
        <w:tc>
          <w:tcPr>
            <w:tcW w:type="dxa" w:w="769"/>
          </w:tcPr>
          <w:p>
            <w:pPr>
              <w:spacing w:after="0"/>
              <w:jc w:val="left"/>
            </w:pPr>
            <w:r>
              <w:rPr>
                <w:sz w:val="16"/>
              </w:rPr>
              <w:t>County</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Buckland village</w:t>
            </w:r>
          </w:p>
        </w:tc>
        <w:tc>
          <w:tcPr>
            <w:tcW w:type="dxa" w:w="769"/>
          </w:tcPr>
          <w:p>
            <w:pPr>
              <w:spacing w:after="0"/>
              <w:jc w:val="left"/>
            </w:pPr>
            <w:r>
              <w:rPr>
                <w:sz w:val="16"/>
              </w:rPr>
              <w:t>Village</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Cridersville village</w:t>
            </w:r>
          </w:p>
        </w:tc>
        <w:tc>
          <w:tcPr>
            <w:tcW w:type="dxa" w:w="769"/>
          </w:tcPr>
          <w:p>
            <w:pPr>
              <w:spacing w:after="0"/>
              <w:jc w:val="left"/>
            </w:pPr>
            <w:r>
              <w:rPr>
                <w:sz w:val="16"/>
              </w:rPr>
              <w:t>Village</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Minster village</w:t>
            </w:r>
          </w:p>
        </w:tc>
        <w:tc>
          <w:tcPr>
            <w:tcW w:type="dxa" w:w="769"/>
          </w:tcPr>
          <w:p>
            <w:pPr>
              <w:spacing w:after="0"/>
              <w:jc w:val="left"/>
            </w:pPr>
            <w:r>
              <w:rPr>
                <w:sz w:val="16"/>
              </w:rPr>
              <w:t>Village</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New Bremen village</w:t>
            </w:r>
          </w:p>
        </w:tc>
        <w:tc>
          <w:tcPr>
            <w:tcW w:type="dxa" w:w="769"/>
          </w:tcPr>
          <w:p>
            <w:pPr>
              <w:spacing w:after="0"/>
              <w:jc w:val="left"/>
            </w:pPr>
            <w:r>
              <w:rPr>
                <w:sz w:val="16"/>
              </w:rPr>
              <w:t>Village</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New Knoxville village</w:t>
            </w:r>
          </w:p>
        </w:tc>
        <w:tc>
          <w:tcPr>
            <w:tcW w:type="dxa" w:w="769"/>
          </w:tcPr>
          <w:p>
            <w:pPr>
              <w:spacing w:after="0"/>
              <w:jc w:val="left"/>
            </w:pPr>
            <w:r>
              <w:rPr>
                <w:sz w:val="16"/>
              </w:rPr>
              <w:t>Village</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St. Marys city</w:t>
            </w:r>
          </w:p>
        </w:tc>
        <w:tc>
          <w:tcPr>
            <w:tcW w:type="dxa" w:w="769"/>
          </w:tcPr>
          <w:p>
            <w:pPr>
              <w:spacing w:after="0"/>
              <w:jc w:val="left"/>
            </w:pPr>
            <w:r>
              <w:rPr>
                <w:sz w:val="16"/>
              </w:rPr>
              <w:t>City</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Wapakoneta city</w:t>
            </w:r>
          </w:p>
        </w:tc>
        <w:tc>
          <w:tcPr>
            <w:tcW w:type="dxa" w:w="769"/>
          </w:tcPr>
          <w:p>
            <w:pPr>
              <w:spacing w:after="0"/>
              <w:jc w:val="left"/>
            </w:pPr>
            <w:r>
              <w:rPr>
                <w:sz w:val="16"/>
              </w:rPr>
              <w:t>City</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r>
        <w:trPr>
          <w:cantSplit/>
        </w:trPr>
        <w:tc>
          <w:tcPr>
            <w:tcW w:type="dxa" w:w="1645"/>
          </w:tcPr>
          <w:p>
            <w:pPr>
              <w:spacing w:after="0"/>
              <w:jc w:val="left"/>
            </w:pPr>
            <w:r>
              <w:rPr>
                <w:sz w:val="16"/>
              </w:rPr>
              <w:t>Waynesfield village</w:t>
            </w:r>
          </w:p>
        </w:tc>
        <w:tc>
          <w:tcPr>
            <w:tcW w:type="dxa" w:w="769"/>
          </w:tcPr>
          <w:p>
            <w:pPr>
              <w:spacing w:after="0"/>
              <w:jc w:val="left"/>
            </w:pPr>
            <w:r>
              <w:rPr>
                <w:sz w:val="16"/>
              </w:rPr>
              <w:t>Village</w:t>
            </w:r>
          </w:p>
        </w:tc>
        <w:tc>
          <w:tcPr>
            <w:tcW w:type="dxa" w:w="1916"/>
          </w:tcPr>
          <w:p>
            <w:pPr>
              <w:spacing w:after="0"/>
              <w:jc w:val="left"/>
            </w:pPr>
            <w:r>
              <w:rPr>
                <w:sz w:val="16"/>
              </w:rPr>
              <w:t>No approved plan on record. Approvable pending adoption, not yet eligible</w:t>
            </w:r>
          </w:p>
        </w:tc>
        <w:tc>
          <w:tcPr>
            <w:tcW w:type="dxa" w:w="648"/>
          </w:tcPr>
          <w:p>
            <w:pPr>
              <w:spacing w:after="0"/>
              <w:jc w:val="left"/>
            </w:pPr>
            <w:r>
              <w:rPr>
                <w:sz w:val="16"/>
              </w:rPr>
              <w:t>none</w:t>
            </w:r>
          </w:p>
        </w:tc>
        <w:tc>
          <w:tcPr>
            <w:tcW w:type="dxa" w:w="858"/>
          </w:tcPr>
          <w:p>
            <w:pPr>
              <w:spacing w:after="0"/>
              <w:jc w:val="left"/>
            </w:pPr>
            <w:r>
              <w:rPr>
                <w:sz w:val="16"/>
              </w:rPr>
              <w:t>none</w:t>
            </w:r>
          </w:p>
        </w:tc>
        <w:tc>
          <w:tcPr>
            <w:tcW w:type="dxa" w:w="769"/>
          </w:tcPr>
          <w:p>
            <w:pPr>
              <w:spacing w:after="0"/>
              <w:jc w:val="left"/>
            </w:pPr>
            <w:r>
              <w:rPr>
                <w:sz w:val="16"/>
              </w:rPr>
              <w:t>none</w:t>
            </w:r>
          </w:p>
        </w:tc>
        <w:tc>
          <w:tcPr>
            <w:tcW w:type="dxa" w:w="860"/>
          </w:tcPr>
          <w:p>
            <w:pPr>
              <w:spacing w:after="0"/>
              <w:jc w:val="right"/>
            </w:pPr>
          </w:p>
        </w:tc>
        <w:tc>
          <w:tcPr>
            <w:tcW w:type="dxa" w:w="3675"/>
          </w:tcPr>
          <w:p>
            <w:pPr>
              <w:spacing w:after="0"/>
              <w:jc w:val="left"/>
            </w:pPr>
            <w:r>
              <w:rPr>
                <w:sz w:val="16"/>
              </w:rPr>
              <w:t>FEMA tracker shows a plan approvable pending adoption</w:t>
            </w:r>
          </w:p>
        </w:tc>
        <w:tc>
          <w:tcPr>
            <w:tcW w:type="dxa" w:w="297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$8,724,467</w:t>
            </w:r>
          </w:p>
        </w:tc>
        <w:tc>
          <w:tcPr>
            <w:tcW w:type="dxa" w:w="1126"/>
          </w:tcPr>
          <w:p>
            <w:pPr>
              <w:spacing w:after="0"/>
              <w:jc w:val="right"/>
            </w:pPr>
            <w:r>
              <w:rPr>
                <w:sz w:val="16"/>
              </w:rPr>
              <w:t>$94,958</w:t>
            </w:r>
          </w:p>
        </w:tc>
        <w:tc>
          <w:tcPr>
            <w:tcW w:type="dxa" w:w="1513"/>
          </w:tcPr>
          <w:p>
            <w:pPr>
              <w:spacing w:after="0"/>
              <w:jc w:val="right"/>
            </w:pPr>
            <w:r>
              <w:rPr>
                <w:sz w:val="16"/>
              </w:rPr>
              <w:t>$44,765</w:t>
            </w:r>
          </w:p>
        </w:tc>
        <w:tc>
          <w:tcPr>
            <w:tcW w:type="dxa" w:w="1133"/>
          </w:tcPr>
          <w:p>
            <w:pPr>
              <w:spacing w:after="0"/>
              <w:jc w:val="right"/>
            </w:pPr>
            <w:r>
              <w:rPr>
                <w:sz w:val="16"/>
              </w:rPr>
              <w:t>$8,864,189</w:t>
            </w:r>
          </w:p>
        </w:tc>
        <w:tc>
          <w:tcPr>
            <w:tcW w:type="dxa" w:w="1711"/>
          </w:tcPr>
          <w:p>
            <w:pPr>
              <w:spacing w:after="0"/>
              <w:jc w:val="right"/>
            </w:pPr>
            <w:r>
              <w:rPr>
                <w:sz w:val="16"/>
              </w:rPr>
              <w:t>81</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Tornado</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$1,345,385</w:t>
            </w:r>
          </w:p>
        </w:tc>
        <w:tc>
          <w:tcPr>
            <w:tcW w:type="dxa" w:w="1126"/>
          </w:tcPr>
          <w:p>
            <w:pPr>
              <w:spacing w:after="0"/>
              <w:jc w:val="right"/>
            </w:pPr>
            <w:r>
              <w:rPr>
                <w:sz w:val="16"/>
              </w:rPr>
              <w:t>$2,187</w:t>
            </w:r>
          </w:p>
        </w:tc>
        <w:tc>
          <w:tcPr>
            <w:tcW w:type="dxa" w:w="1513"/>
          </w:tcPr>
          <w:p>
            <w:pPr>
              <w:spacing w:after="0"/>
              <w:jc w:val="right"/>
            </w:pPr>
            <w:r>
              <w:rPr>
                <w:sz w:val="16"/>
              </w:rPr>
              <w:t>$496,265</w:t>
            </w:r>
          </w:p>
        </w:tc>
        <w:tc>
          <w:tcPr>
            <w:tcW w:type="dxa" w:w="1133"/>
          </w:tcPr>
          <w:p>
            <w:pPr>
              <w:spacing w:after="0"/>
              <w:jc w:val="right"/>
            </w:pPr>
            <w:r>
              <w:rPr>
                <w:sz w:val="16"/>
              </w:rPr>
              <w:t>$1,843,836</w:t>
            </w:r>
          </w:p>
        </w:tc>
        <w:tc>
          <w:tcPr>
            <w:tcW w:type="dxa" w:w="1711"/>
          </w:tcPr>
          <w:p>
            <w:pPr>
              <w:spacing w:after="0"/>
              <w:jc w:val="right"/>
            </w:pPr>
            <w:r>
              <w:rPr>
                <w:sz w:val="16"/>
              </w:rPr>
              <w:t>20</w:t>
            </w:r>
          </w:p>
        </w:tc>
        <w:tc>
          <w:tcPr>
            <w:tcW w:type="dxa" w:w="3402"/>
          </w:tcPr>
          <w:p>
            <w:pPr>
              <w:spacing w:after="0"/>
              <w:jc w:val="left"/>
            </w:pPr>
          </w:p>
        </w:tc>
      </w:tr>
      <w:tr>
        <w:trPr>
          <w:cantSplit/>
        </w:trPr>
        <w:tc>
          <w:tcPr>
            <w:tcW w:type="dxa" w:w="694"/>
          </w:tcPr>
          <w:p>
            <w:pPr>
              <w:spacing w:after="0"/>
              <w:jc w:val="right"/>
            </w:pPr>
            <w:r>
              <w:rPr>
                <w:sz w:val="16"/>
              </w:rPr>
              <w:t>3</w:t>
            </w:r>
          </w:p>
        </w:tc>
        <w:tc>
          <w:tcPr>
            <w:tcW w:type="dxa" w:w="1037"/>
          </w:tcPr>
          <w:p>
            <w:pPr>
              <w:spacing w:after="0"/>
              <w:jc w:val="left"/>
            </w:pPr>
            <w:r>
              <w:rPr>
                <w:sz w:val="16"/>
              </w:rPr>
              <w:t>Earthquake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$1,169,925</w:t>
            </w:r>
          </w:p>
        </w:tc>
        <w:tc>
          <w:tcPr>
            <w:tcW w:type="dxa" w:w="1126"/>
          </w:tcPr>
          <w:p>
            <w:pPr>
              <w:spacing w:after="0"/>
              <w:jc w:val="right"/>
            </w:pPr>
            <w:r>
              <w:rPr>
                <w:sz w:val="16"/>
              </w:rPr>
              <w:t>n/a</w:t>
            </w:r>
          </w:p>
        </w:tc>
        <w:tc>
          <w:tcPr>
            <w:tcW w:type="dxa" w:w="1513"/>
          </w:tcPr>
          <w:p>
            <w:pPr>
              <w:spacing w:after="0"/>
              <w:jc w:val="right"/>
            </w:pPr>
            <w:r>
              <w:rPr>
                <w:sz w:val="16"/>
              </w:rPr>
              <w:t>$319,131</w:t>
            </w:r>
          </w:p>
        </w:tc>
        <w:tc>
          <w:tcPr>
            <w:tcW w:type="dxa" w:w="1133"/>
          </w:tcPr>
          <w:p>
            <w:pPr>
              <w:spacing w:after="0"/>
              <w:jc w:val="right"/>
            </w:pPr>
            <w:r>
              <w:rPr>
                <w:sz w:val="16"/>
              </w:rPr>
              <w:t>$1,489,055</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4</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$801</w:t>
            </w:r>
          </w:p>
        </w:tc>
        <w:tc>
          <w:tcPr>
            <w:tcW w:type="dxa" w:w="1126"/>
          </w:tcPr>
          <w:p>
            <w:pPr>
              <w:spacing w:after="0"/>
              <w:jc w:val="right"/>
            </w:pPr>
            <w:r>
              <w:rPr>
                <w:sz w:val="16"/>
              </w:rPr>
              <w:t>$43,078</w:t>
            </w:r>
          </w:p>
        </w:tc>
        <w:tc>
          <w:tcPr>
            <w:tcW w:type="dxa" w:w="1513"/>
          </w:tcPr>
          <w:p>
            <w:pPr>
              <w:spacing w:after="0"/>
              <w:jc w:val="right"/>
            </w:pPr>
            <w:r>
              <w:rPr>
                <w:sz w:val="16"/>
              </w:rPr>
              <w:t>$666,378</w:t>
            </w:r>
          </w:p>
        </w:tc>
        <w:tc>
          <w:tcPr>
            <w:tcW w:type="dxa" w:w="1133"/>
          </w:tcPr>
          <w:p>
            <w:pPr>
              <w:spacing w:after="0"/>
              <w:jc w:val="right"/>
            </w:pPr>
            <w:r>
              <w:rPr>
                <w:sz w:val="16"/>
              </w:rPr>
              <w:t>$710,257</w:t>
            </w:r>
          </w:p>
        </w:tc>
        <w:tc>
          <w:tcPr>
            <w:tcW w:type="dxa" w:w="1711"/>
          </w:tcPr>
          <w:p>
            <w:pPr>
              <w:spacing w:after="0"/>
              <w:jc w:val="right"/>
            </w:pPr>
            <w:r>
              <w:rPr>
                <w:sz w:val="16"/>
              </w:rPr>
              <w:t>4</w:t>
            </w:r>
          </w:p>
        </w:tc>
        <w:tc>
          <w:tcPr>
            <w:tcW w:type="dxa" w:w="3402"/>
          </w:tcPr>
          <w:p>
            <w:pPr>
              <w:spacing w:after="0"/>
              <w:jc w:val="left"/>
            </w:pPr>
            <w:r>
              <w:rPr>
                <w:sz w:val="16"/>
              </w:rPr>
              <w:t>Includes 1 Frost/Freeze record (outside NRI's Cold Wave definition; counted in this table and in B1-d, not in the B1-e descriptor).</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$305,434</w:t>
            </w:r>
          </w:p>
        </w:tc>
        <w:tc>
          <w:tcPr>
            <w:tcW w:type="dxa" w:w="1126"/>
          </w:tcPr>
          <w:p>
            <w:pPr>
              <w:spacing w:after="0"/>
              <w:jc w:val="right"/>
            </w:pPr>
            <w:r>
              <w:rPr>
                <w:sz w:val="16"/>
              </w:rPr>
              <w:t>$10,487</w:t>
            </w:r>
          </w:p>
        </w:tc>
        <w:tc>
          <w:tcPr>
            <w:tcW w:type="dxa" w:w="1513"/>
          </w:tcPr>
          <w:p>
            <w:pPr>
              <w:spacing w:after="0"/>
              <w:jc w:val="right"/>
            </w:pPr>
            <w:r>
              <w:rPr>
                <w:sz w:val="16"/>
              </w:rPr>
              <w:t>$316,513</w:t>
            </w:r>
          </w:p>
        </w:tc>
        <w:tc>
          <w:tcPr>
            <w:tcW w:type="dxa" w:w="1133"/>
          </w:tcPr>
          <w:p>
            <w:pPr>
              <w:spacing w:after="0"/>
              <w:jc w:val="right"/>
            </w:pPr>
            <w:r>
              <w:rPr>
                <w:sz w:val="16"/>
              </w:rPr>
              <w:t>$632,434</w:t>
            </w:r>
          </w:p>
        </w:tc>
        <w:tc>
          <w:tcPr>
            <w:tcW w:type="dxa" w:w="1711"/>
          </w:tcPr>
          <w:p>
            <w:pPr>
              <w:spacing w:after="0"/>
              <w:jc w:val="right"/>
            </w:pPr>
            <w:r>
              <w:rPr>
                <w:sz w:val="16"/>
              </w:rPr>
              <w:t>176</w:t>
            </w:r>
          </w:p>
        </w:tc>
        <w:tc>
          <w:tcPr>
            <w:tcW w:type="dxa" w:w="3402"/>
          </w:tcPr>
          <w:p>
            <w:pPr>
              <w:spacing w:after="0"/>
              <w:jc w:val="left"/>
            </w:pPr>
            <w:r>
              <w:rPr>
                <w:sz w:val="16"/>
              </w:rPr>
              <w:t>Includes 15 High Wind and 4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Hail</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$603,125</w:t>
            </w:r>
          </w:p>
        </w:tc>
        <w:tc>
          <w:tcPr>
            <w:tcW w:type="dxa" w:w="1126"/>
          </w:tcPr>
          <w:p>
            <w:pPr>
              <w:spacing w:after="0"/>
              <w:jc w:val="right"/>
            </w:pPr>
            <w:r>
              <w:rPr>
                <w:sz w:val="16"/>
              </w:rPr>
              <w:t>$9,202</w:t>
            </w:r>
          </w:p>
        </w:tc>
        <w:tc>
          <w:tcPr>
            <w:tcW w:type="dxa" w:w="1513"/>
          </w:tcPr>
          <w:p>
            <w:pPr>
              <w:spacing w:after="0"/>
              <w:jc w:val="right"/>
            </w:pPr>
            <w:r>
              <w:rPr>
                <w:sz w:val="16"/>
              </w:rPr>
              <w:t>$1,243</w:t>
            </w:r>
          </w:p>
        </w:tc>
        <w:tc>
          <w:tcPr>
            <w:tcW w:type="dxa" w:w="1133"/>
          </w:tcPr>
          <w:p>
            <w:pPr>
              <w:spacing w:after="0"/>
              <w:jc w:val="right"/>
            </w:pPr>
            <w:r>
              <w:rPr>
                <w:sz w:val="16"/>
              </w:rPr>
              <w:t>$613,570</w:t>
            </w:r>
          </w:p>
        </w:tc>
        <w:tc>
          <w:tcPr>
            <w:tcW w:type="dxa" w:w="1711"/>
          </w:tcPr>
          <w:p>
            <w:pPr>
              <w:spacing w:after="0"/>
              <w:jc w:val="right"/>
            </w:pPr>
            <w:r>
              <w:rPr>
                <w:sz w:val="16"/>
              </w:rPr>
              <w:t>81</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$16,370</w:t>
            </w:r>
          </w:p>
        </w:tc>
        <w:tc>
          <w:tcPr>
            <w:tcW w:type="dxa" w:w="1126"/>
          </w:tcPr>
          <w:p>
            <w:pPr>
              <w:spacing w:after="0"/>
              <w:jc w:val="right"/>
            </w:pPr>
            <w:r>
              <w:rPr>
                <w:sz w:val="16"/>
              </w:rPr>
              <w:t>n/a</w:t>
            </w:r>
          </w:p>
        </w:tc>
        <w:tc>
          <w:tcPr>
            <w:tcW w:type="dxa" w:w="1513"/>
          </w:tcPr>
          <w:p>
            <w:pPr>
              <w:spacing w:after="0"/>
              <w:jc w:val="right"/>
            </w:pPr>
            <w:r>
              <w:rPr>
                <w:sz w:val="16"/>
              </w:rPr>
              <w:t>$199,904</w:t>
            </w:r>
          </w:p>
        </w:tc>
        <w:tc>
          <w:tcPr>
            <w:tcW w:type="dxa" w:w="1133"/>
          </w:tcPr>
          <w:p>
            <w:pPr>
              <w:spacing w:after="0"/>
              <w:jc w:val="right"/>
            </w:pPr>
            <w:r>
              <w:rPr>
                <w:sz w:val="16"/>
              </w:rPr>
              <w:t>$216,274</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Heat Wave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$3,379</w:t>
            </w:r>
          </w:p>
        </w:tc>
        <w:tc>
          <w:tcPr>
            <w:tcW w:type="dxa" w:w="1126"/>
          </w:tcPr>
          <w:p>
            <w:pPr>
              <w:spacing w:after="0"/>
              <w:jc w:val="right"/>
            </w:pPr>
            <w:r>
              <w:rPr>
                <w:sz w:val="16"/>
              </w:rPr>
              <w:t>$3</w:t>
            </w:r>
          </w:p>
        </w:tc>
        <w:tc>
          <w:tcPr>
            <w:tcW w:type="dxa" w:w="1513"/>
          </w:tcPr>
          <w:p>
            <w:pPr>
              <w:spacing w:after="0"/>
              <w:jc w:val="right"/>
            </w:pPr>
            <w:r>
              <w:rPr>
                <w:sz w:val="16"/>
              </w:rPr>
              <w:t>$157,116</w:t>
            </w:r>
          </w:p>
        </w:tc>
        <w:tc>
          <w:tcPr>
            <w:tcW w:type="dxa" w:w="1133"/>
          </w:tcPr>
          <w:p>
            <w:pPr>
              <w:spacing w:after="0"/>
              <w:jc w:val="right"/>
            </w:pPr>
            <w:r>
              <w:rPr>
                <w:sz w:val="16"/>
              </w:rPr>
              <w:t>$160,498</w:t>
            </w:r>
          </w:p>
        </w:tc>
        <w:tc>
          <w:tcPr>
            <w:tcW w:type="dxa" w:w="1711"/>
          </w:tcPr>
          <w:p>
            <w:pPr>
              <w:spacing w:after="0"/>
              <w:jc w:val="right"/>
            </w:pPr>
            <w:r>
              <w:rPr>
                <w:sz w:val="16"/>
              </w:rPr>
              <w:t>5</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$141,937</w:t>
            </w:r>
          </w:p>
        </w:tc>
        <w:tc>
          <w:tcPr>
            <w:tcW w:type="dxa" w:w="1126"/>
          </w:tcPr>
          <w:p>
            <w:pPr>
              <w:spacing w:after="0"/>
              <w:jc w:val="right"/>
            </w:pPr>
            <w:r>
              <w:rPr>
                <w:sz w:val="16"/>
              </w:rPr>
              <w:t>n/a</w:t>
            </w:r>
          </w:p>
        </w:tc>
        <w:tc>
          <w:tcPr>
            <w:tcW w:type="dxa" w:w="1513"/>
          </w:tcPr>
          <w:p>
            <w:pPr>
              <w:spacing w:after="0"/>
              <w:jc w:val="right"/>
            </w:pPr>
            <w:r>
              <w:rPr>
                <w:sz w:val="16"/>
              </w:rPr>
              <w:t>$8,686</w:t>
            </w:r>
          </w:p>
        </w:tc>
        <w:tc>
          <w:tcPr>
            <w:tcW w:type="dxa" w:w="1133"/>
          </w:tcPr>
          <w:p>
            <w:pPr>
              <w:spacing w:after="0"/>
              <w:jc w:val="right"/>
            </w:pPr>
            <w:r>
              <w:rPr>
                <w:sz w:val="16"/>
              </w:rPr>
              <w:t>$150,622</w:t>
            </w:r>
          </w:p>
        </w:tc>
        <w:tc>
          <w:tcPr>
            <w:tcW w:type="dxa" w:w="1711"/>
          </w:tcPr>
          <w:p>
            <w:pPr>
              <w:spacing w:after="0"/>
              <w:jc w:val="right"/>
            </w:pPr>
            <w:r>
              <w:rPr>
                <w:sz w:val="16"/>
              </w:rPr>
              <w:t>6</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$54,044</w:t>
            </w:r>
          </w:p>
        </w:tc>
        <w:tc>
          <w:tcPr>
            <w:tcW w:type="dxa" w:w="1126"/>
          </w:tcPr>
          <w:p>
            <w:pPr>
              <w:spacing w:after="0"/>
              <w:jc w:val="right"/>
            </w:pPr>
            <w:r>
              <w:rPr>
                <w:sz w:val="16"/>
              </w:rPr>
              <w:t>$1,039</w:t>
            </w:r>
          </w:p>
        </w:tc>
        <w:tc>
          <w:tcPr>
            <w:tcW w:type="dxa" w:w="1513"/>
          </w:tcPr>
          <w:p>
            <w:pPr>
              <w:spacing w:after="0"/>
              <w:jc w:val="right"/>
            </w:pPr>
            <w:r>
              <w:rPr>
                <w:sz w:val="16"/>
              </w:rPr>
              <w:t>$42,530</w:t>
            </w:r>
          </w:p>
        </w:tc>
        <w:tc>
          <w:tcPr>
            <w:tcW w:type="dxa" w:w="1133"/>
          </w:tcPr>
          <w:p>
            <w:pPr>
              <w:spacing w:after="0"/>
              <w:jc w:val="right"/>
            </w:pPr>
            <w:r>
              <w:rPr>
                <w:sz w:val="16"/>
              </w:rPr>
              <w:t>$97,613</w:t>
            </w:r>
          </w:p>
        </w:tc>
        <w:tc>
          <w:tcPr>
            <w:tcW w:type="dxa" w:w="1711"/>
          </w:tcPr>
          <w:p>
            <w:pPr>
              <w:spacing w:after="0"/>
              <w:jc w:val="right"/>
            </w:pPr>
            <w:r>
              <w:rPr>
                <w:sz w:val="16"/>
              </w:rPr>
              <w:t>116</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Hurricane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$15,019</w:t>
            </w:r>
          </w:p>
        </w:tc>
        <w:tc>
          <w:tcPr>
            <w:tcW w:type="dxa" w:w="1126"/>
          </w:tcPr>
          <w:p>
            <w:pPr>
              <w:spacing w:after="0"/>
              <w:jc w:val="right"/>
            </w:pPr>
            <w:r>
              <w:rPr>
                <w:sz w:val="16"/>
              </w:rPr>
              <w:t>$17,431</w:t>
            </w:r>
          </w:p>
        </w:tc>
        <w:tc>
          <w:tcPr>
            <w:tcW w:type="dxa" w:w="1513"/>
          </w:tcPr>
          <w:p>
            <w:pPr>
              <w:spacing w:after="0"/>
              <w:jc w:val="right"/>
            </w:pPr>
            <w:r>
              <w:rPr>
                <w:sz w:val="16"/>
              </w:rPr>
              <w:t>$133</w:t>
            </w:r>
          </w:p>
        </w:tc>
        <w:tc>
          <w:tcPr>
            <w:tcW w:type="dxa" w:w="1133"/>
          </w:tcPr>
          <w:p>
            <w:pPr>
              <w:spacing w:after="0"/>
              <w:jc w:val="right"/>
            </w:pPr>
            <w:r>
              <w:rPr>
                <w:sz w:val="16"/>
              </w:rPr>
              <w:t>$32,583</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$1,782</w:t>
            </w:r>
          </w:p>
        </w:tc>
        <w:tc>
          <w:tcPr>
            <w:tcW w:type="dxa" w:w="1126"/>
          </w:tcPr>
          <w:p>
            <w:pPr>
              <w:spacing w:after="0"/>
              <w:jc w:val="right"/>
            </w:pPr>
            <w:r>
              <w:rPr>
                <w:sz w:val="16"/>
              </w:rPr>
              <w:t>$3</w:t>
            </w:r>
          </w:p>
        </w:tc>
        <w:tc>
          <w:tcPr>
            <w:tcW w:type="dxa" w:w="1513"/>
          </w:tcPr>
          <w:p>
            <w:pPr>
              <w:spacing w:after="0"/>
              <w:jc w:val="right"/>
            </w:pPr>
            <w:r>
              <w:rPr>
                <w:sz w:val="16"/>
              </w:rPr>
              <w:t>$152</w:t>
            </w:r>
          </w:p>
        </w:tc>
        <w:tc>
          <w:tcPr>
            <w:tcW w:type="dxa" w:w="1133"/>
          </w:tcPr>
          <w:p>
            <w:pPr>
              <w:spacing w:after="0"/>
              <w:jc w:val="right"/>
            </w:pPr>
            <w:r>
              <w:rPr>
                <w:sz w:val="16"/>
              </w:rPr>
              <w:t>$1,937</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513"/>
          </w:tcPr>
          <w:p>
            <w:pPr>
              <w:spacing w:after="0"/>
              <w:jc w:val="right"/>
            </w:pPr>
            <w:r>
              <w:rPr>
                <w:sz w:val="16"/>
              </w:rPr>
              <w:t>$363</w:t>
            </w:r>
          </w:p>
        </w:tc>
        <w:tc>
          <w:tcPr>
            <w:tcW w:type="dxa" w:w="1133"/>
          </w:tcPr>
          <w:p>
            <w:pPr>
              <w:spacing w:after="0"/>
              <w:jc w:val="right"/>
            </w:pPr>
            <w:r>
              <w:rPr>
                <w:sz w:val="16"/>
              </w:rPr>
              <w:t>$396</w:t>
            </w:r>
          </w:p>
        </w:tc>
        <w:tc>
          <w:tcPr>
            <w:tcW w:type="dxa" w:w="1711"/>
          </w:tcPr>
          <w:p>
            <w:pPr>
              <w:spacing w:after="0"/>
              <w:jc w:val="right"/>
            </w:pPr>
            <w:r>
              <w:rPr>
                <w:sz w:val="16"/>
              </w:rPr>
              <w:t>0</w:t>
            </w:r>
          </w:p>
        </w:tc>
        <w:tc>
          <w:tcPr>
            <w:tcW w:type="dxa" w:w="3402"/>
          </w:tcPr>
          <w:p>
            <w:pPr>
              <w:spacing w:after="0"/>
              <w:jc w:val="left"/>
            </w:pPr>
            <w:r>
              <w:rPr>
                <w:sz w:val="16"/>
              </w:rPr>
              <w:t>Declared 2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2</w:t>
            </w:r>
          </w:p>
        </w:tc>
        <w:tc>
          <w:tcPr>
            <w:tcW w:type="dxa" w:w="34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52"/>
        <w:gridCol w:w="10760"/>
      </w:tblGrid>
      <w:tr>
        <w:trPr>
          <w:cantSplit/>
          <w:tblHeader/>
        </w:trPr>
        <w:tc>
          <w:tcPr>
            <w:tcW w:type="dxa" w:w="3352"/>
            <w:shd w:val="clear" w:color="auto" w:fill="E8E8E8"/>
          </w:tcPr>
          <w:p>
            <w:pPr>
              <w:spacing w:after="0"/>
              <w:jc w:val="left"/>
            </w:pPr>
            <w:r>
              <w:rPr>
                <w:b/>
                <w:sz w:val="16"/>
              </w:rPr>
              <w:t>Hazard</w:t>
            </w:r>
          </w:p>
        </w:tc>
        <w:tc>
          <w:tcPr>
            <w:tcW w:type="dxa" w:w="1076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52"/>
          </w:tcPr>
          <w:p>
            <w:pPr>
              <w:spacing w:after="0"/>
              <w:jc w:val="left"/>
            </w:pPr>
            <w:r>
              <w:rPr>
                <w:sz w:val="16"/>
              </w:rPr>
              <w:t>Earthquake</w:t>
            </w:r>
          </w:p>
        </w:tc>
        <w:tc>
          <w:tcPr>
            <w:tcW w:type="dxa" w:w="10760"/>
          </w:tcPr>
          <w:p>
            <w:pPr>
              <w:spacing w:after="0"/>
              <w:jc w:val="left"/>
            </w:pPr>
            <w:r>
              <w:rPr>
                <w:sz w:val="16"/>
              </w:rPr>
              <w:t>tract 404 (Relatively Moderate, 81.5); tract 410 (Relatively Moderate, 80.6); tract 403 (Relatively Moderate, 80.1)</w:t>
            </w:r>
          </w:p>
        </w:tc>
      </w:tr>
      <w:tr>
        <w:trPr>
          <w:cantSplit/>
        </w:trPr>
        <w:tc>
          <w:tcPr>
            <w:tcW w:type="dxa" w:w="3352"/>
          </w:tcPr>
          <w:p>
            <w:pPr>
              <w:spacing w:after="0"/>
              <w:jc w:val="left"/>
            </w:pPr>
            <w:r>
              <w:rPr>
                <w:sz w:val="16"/>
              </w:rPr>
              <w:t>Hurricane</w:t>
            </w:r>
          </w:p>
        </w:tc>
        <w:tc>
          <w:tcPr>
            <w:tcW w:type="dxa" w:w="10760"/>
          </w:tcPr>
          <w:p>
            <w:pPr>
              <w:spacing w:after="0"/>
              <w:jc w:val="left"/>
            </w:pPr>
            <w:r>
              <w:rPr>
                <w:sz w:val="16"/>
              </w:rPr>
              <w:t>tract 401 (Very Low, 47.0); tract 405 (Very Low, 46.8); tract 411 (Very Low, 44.6)</w:t>
            </w:r>
          </w:p>
        </w:tc>
      </w:tr>
      <w:tr>
        <w:trPr>
          <w:cantSplit/>
        </w:trPr>
        <w:tc>
          <w:tcPr>
            <w:tcW w:type="dxa" w:w="3352"/>
          </w:tcPr>
          <w:p>
            <w:pPr>
              <w:spacing w:after="0"/>
              <w:jc w:val="left"/>
            </w:pPr>
            <w:r>
              <w:rPr>
                <w:sz w:val="16"/>
              </w:rPr>
              <w:t>Landslide</w:t>
            </w:r>
          </w:p>
        </w:tc>
        <w:tc>
          <w:tcPr>
            <w:tcW w:type="dxa" w:w="10760"/>
          </w:tcPr>
          <w:p>
            <w:pPr>
              <w:spacing w:after="0"/>
              <w:jc w:val="left"/>
            </w:pPr>
            <w:r>
              <w:rPr>
                <w:sz w:val="16"/>
              </w:rPr>
              <w:t>tract 405 (Relatively Low, 84.2); tract 411 (Very Low, 78.4); tract 401 (Very Low, 73.6)</w:t>
            </w:r>
          </w:p>
        </w:tc>
      </w:tr>
      <w:tr>
        <w:trPr>
          <w:cantSplit/>
        </w:trPr>
        <w:tc>
          <w:tcPr>
            <w:tcW w:type="dxa" w:w="3352"/>
          </w:tcPr>
          <w:p>
            <w:pPr>
              <w:spacing w:after="0"/>
              <w:jc w:val="left"/>
            </w:pPr>
            <w:r>
              <w:rPr>
                <w:sz w:val="16"/>
              </w:rPr>
              <w:t>Tornado</w:t>
            </w:r>
          </w:p>
        </w:tc>
        <w:tc>
          <w:tcPr>
            <w:tcW w:type="dxa" w:w="10760"/>
          </w:tcPr>
          <w:p>
            <w:pPr>
              <w:spacing w:after="0"/>
              <w:jc w:val="left"/>
            </w:pPr>
            <w:r>
              <w:rPr>
                <w:sz w:val="16"/>
              </w:rPr>
              <w:t>tract 404 (Relatively High, 82.4); tract 410 (Relatively High, 75.8); tract 409 (Relatively Moderate, 74.4)</w:t>
            </w:r>
          </w:p>
        </w:tc>
      </w:tr>
      <w:tr>
        <w:trPr>
          <w:cantSplit/>
        </w:trPr>
        <w:tc>
          <w:tcPr>
            <w:tcW w:type="dxa" w:w="3352"/>
          </w:tcPr>
          <w:p>
            <w:pPr>
              <w:spacing w:after="0"/>
              <w:jc w:val="left"/>
            </w:pPr>
            <w:r>
              <w:rPr>
                <w:sz w:val="16"/>
              </w:rPr>
              <w:t>Wildfire</w:t>
            </w:r>
          </w:p>
        </w:tc>
        <w:tc>
          <w:tcPr>
            <w:tcW w:type="dxa" w:w="10760"/>
          </w:tcPr>
          <w:p>
            <w:pPr>
              <w:spacing w:after="0"/>
              <w:jc w:val="left"/>
            </w:pPr>
            <w:r>
              <w:rPr>
                <w:sz w:val="16"/>
              </w:rPr>
              <w:t>tract 405 (Very Low, 52.1); tract 410 (Very Low, 51.3); tract 412.02 (Very Low, 48.8)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404 is Census Tract 404).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2"/>
        <w:gridCol w:w="1728"/>
        <w:gridCol w:w="1974"/>
        <w:gridCol w:w="1669"/>
        <w:gridCol w:w="1643"/>
        <w:gridCol w:w="1824"/>
        <w:gridCol w:w="1572"/>
      </w:tblGrid>
      <w:tr>
        <w:trPr>
          <w:cantSplit/>
          <w:tblHeader/>
        </w:trPr>
        <w:tc>
          <w:tcPr>
            <w:tcW w:type="dxa" w:w="1840"/>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669"/>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824"/>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28"/>
          </w:tcPr>
          <w:p>
            <w:pPr>
              <w:spacing w:after="0"/>
              <w:jc w:val="right"/>
            </w:pPr>
            <w:r>
              <w:rPr>
                <w:sz w:val="16"/>
              </w:rPr>
              <w:t>3 records, 1996 to 2022 (3 zone-level)</w:t>
            </w:r>
          </w:p>
        </w:tc>
        <w:tc>
          <w:tcPr>
            <w:tcW w:type="dxa" w:w="1974"/>
          </w:tcPr>
          <w:p>
            <w:pPr>
              <w:spacing w:after="0"/>
              <w:jc w:val="left"/>
            </w:pPr>
            <w:r>
              <w:rPr>
                <w:sz w:val="16"/>
              </w:rPr>
              <w:t>1 day to 5 days (median 3 days); 3 with a recorded value</w:t>
            </w:r>
          </w:p>
        </w:tc>
        <w:tc>
          <w:tcPr>
            <w:tcW w:type="dxa" w:w="1669"/>
          </w:tcPr>
          <w:p>
            <w:pPr>
              <w:spacing w:after="0"/>
              <w:jc w:val="left"/>
            </w:pPr>
            <w:r>
              <w:rPr>
                <w:sz w:val="16"/>
              </w:rPr>
              <w:t>5 consecutive days, 1996-02-01 to 1996-02-05, zone-level</w:t>
            </w:r>
          </w:p>
        </w:tc>
        <w:tc>
          <w:tcPr>
            <w:tcW w:type="dxa" w:w="1643"/>
          </w:tcPr>
          <w:p>
            <w:pPr>
              <w:spacing w:after="0"/>
              <w:jc w:val="left"/>
            </w:pPr>
          </w:p>
        </w:tc>
        <w:tc>
          <w:tcPr>
            <w:tcW w:type="dxa" w:w="182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28"/>
          </w:tcPr>
          <w:p>
            <w:pPr>
              <w:spacing w:after="0"/>
              <w:jc w:val="right"/>
            </w:pPr>
            <w:r>
              <w:rPr>
                <w:sz w:val="16"/>
              </w:rPr>
              <w:t>1 record, 2007 (1 zone-level)</w:t>
            </w:r>
          </w:p>
        </w:tc>
        <w:tc>
          <w:tcPr>
            <w:tcW w:type="dxa" w:w="1974"/>
          </w:tcPr>
          <w:p>
            <w:pPr>
              <w:spacing w:after="0"/>
              <w:jc w:val="left"/>
            </w:pPr>
          </w:p>
        </w:tc>
        <w:tc>
          <w:tcPr>
            <w:tcW w:type="dxa" w:w="1669"/>
          </w:tcPr>
          <w:p>
            <w:pPr>
              <w:spacing w:after="0"/>
              <w:jc w:val="left"/>
            </w:pPr>
            <w:r>
              <w:rPr>
                <w:sz w:val="16"/>
              </w:rPr>
              <w:t>Frost/Freeze, 2007-04-06, $540,000 crop damage (2007 dollars); NWS zone OHZ035</w:t>
            </w:r>
          </w:p>
        </w:tc>
        <w:tc>
          <w:tcPr>
            <w:tcW w:type="dxa" w:w="1643"/>
          </w:tcPr>
          <w:p>
            <w:pPr>
              <w:spacing w:after="0"/>
              <w:jc w:val="left"/>
            </w:pPr>
          </w:p>
        </w:tc>
        <w:tc>
          <w:tcPr>
            <w:tcW w:type="dxa" w:w="182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Drought</w:t>
            </w:r>
          </w:p>
        </w:tc>
        <w:tc>
          <w:tcPr>
            <w:tcW w:type="dxa" w:w="1862"/>
          </w:tcPr>
          <w:p>
            <w:pPr>
              <w:spacing w:after="0"/>
              <w:jc w:val="left"/>
            </w:pPr>
            <w:r>
              <w:rPr>
                <w:sz w:val="16"/>
              </w:rPr>
              <w:t>U.S. Drought Monitor scale (D0 to D4)</w:t>
            </w:r>
          </w:p>
        </w:tc>
        <w:tc>
          <w:tcPr>
            <w:tcW w:type="dxa" w:w="1728"/>
          </w:tcPr>
          <w:p>
            <w:pPr>
              <w:spacing w:after="0"/>
              <w:jc w:val="right"/>
            </w:pPr>
            <w:r>
              <w:rPr>
                <w:sz w:val="16"/>
              </w:rPr>
              <w:t>2 records, 1999 (2 zone-level)</w:t>
            </w:r>
          </w:p>
        </w:tc>
        <w:tc>
          <w:tcPr>
            <w:tcW w:type="dxa" w:w="1974"/>
          </w:tcPr>
          <w:p>
            <w:pPr>
              <w:spacing w:after="0"/>
              <w:jc w:val="left"/>
            </w:pPr>
            <w:r>
              <w:rPr>
                <w:sz w:val="16"/>
              </w:rPr>
              <w:t>62 days; 1 with a recorded value</w:t>
            </w:r>
          </w:p>
        </w:tc>
        <w:tc>
          <w:tcPr>
            <w:tcW w:type="dxa" w:w="1669"/>
          </w:tcPr>
          <w:p>
            <w:pPr>
              <w:spacing w:after="0"/>
              <w:jc w:val="left"/>
            </w:pPr>
            <w:r>
              <w:rPr>
                <w:sz w:val="16"/>
              </w:rPr>
              <w:t>62 days (2 months), 1999-07-01 to 1999-08-31, a run of 2 consecutive Storm Events drought records, zone-level</w:t>
            </w:r>
          </w:p>
        </w:tc>
        <w:tc>
          <w:tcPr>
            <w:tcW w:type="dxa" w:w="1643"/>
          </w:tcPr>
          <w:p>
            <w:pPr>
              <w:spacing w:after="0"/>
              <w:jc w:val="left"/>
            </w:pPr>
          </w:p>
        </w:tc>
        <w:tc>
          <w:tcPr>
            <w:tcW w:type="dxa" w:w="1824"/>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2"/>
          </w:tcPr>
          <w:p>
            <w:pPr>
              <w:spacing w:after="0"/>
              <w:jc w:val="left"/>
            </w:pPr>
            <w:r>
              <w:rPr>
                <w:sz w:val="16"/>
              </w:rPr>
              <w:t>Modified Mercalli (local data)</w:t>
            </w:r>
          </w:p>
        </w:tc>
        <w:tc>
          <w:tcPr>
            <w:tcW w:type="dxa" w:w="1728"/>
          </w:tcPr>
          <w:p>
            <w:pPr>
              <w:spacing w:after="0"/>
              <w:jc w:val="right"/>
            </w:pPr>
            <w:r>
              <w:rPr>
                <w:sz w:val="16"/>
              </w:rPr>
              <w:t>0</w:t>
            </w:r>
          </w:p>
        </w:tc>
        <w:tc>
          <w:tcPr>
            <w:tcW w:type="dxa" w:w="1974"/>
          </w:tcPr>
          <w:p>
            <w:pPr>
              <w:spacing w:after="0"/>
              <w:jc w:val="left"/>
            </w:pPr>
          </w:p>
        </w:tc>
        <w:tc>
          <w:tcPr>
            <w:tcW w:type="dxa" w:w="1669"/>
          </w:tcPr>
          <w:p>
            <w:pPr>
              <w:spacing w:after="0"/>
              <w:jc w:val="left"/>
            </w:pPr>
          </w:p>
        </w:tc>
        <w:tc>
          <w:tcPr>
            <w:tcW w:type="dxa" w:w="1643"/>
          </w:tcPr>
          <w:p>
            <w:pPr>
              <w:spacing w:after="0"/>
              <w:jc w:val="left"/>
            </w:pPr>
          </w:p>
        </w:tc>
        <w:tc>
          <w:tcPr>
            <w:tcW w:type="dxa" w:w="1824"/>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2"/>
          </w:tcPr>
          <w:p>
            <w:pPr>
              <w:spacing w:after="0"/>
              <w:jc w:val="left"/>
            </w:pPr>
            <w:r>
              <w:rPr>
                <w:sz w:val="16"/>
              </w:rPr>
              <w:t>hail size (inches)</w:t>
            </w:r>
          </w:p>
        </w:tc>
        <w:tc>
          <w:tcPr>
            <w:tcW w:type="dxa" w:w="1728"/>
          </w:tcPr>
          <w:p>
            <w:pPr>
              <w:spacing w:after="0"/>
              <w:jc w:val="right"/>
            </w:pPr>
            <w:r>
              <w:rPr>
                <w:sz w:val="16"/>
              </w:rPr>
              <w:t>94 records, 1980 to 2026</w:t>
            </w:r>
          </w:p>
        </w:tc>
        <w:tc>
          <w:tcPr>
            <w:tcW w:type="dxa" w:w="1974"/>
          </w:tcPr>
          <w:p>
            <w:pPr>
              <w:spacing w:after="0"/>
              <w:jc w:val="left"/>
            </w:pPr>
            <w:r>
              <w:rPr>
                <w:sz w:val="16"/>
              </w:rPr>
              <w:t>0.75 in to 2.75 in (median 1 in); 92 with a recorded value</w:t>
            </w:r>
          </w:p>
        </w:tc>
        <w:tc>
          <w:tcPr>
            <w:tcW w:type="dxa" w:w="1669"/>
          </w:tcPr>
          <w:p>
            <w:pPr>
              <w:spacing w:after="0"/>
              <w:jc w:val="left"/>
            </w:pPr>
            <w:r>
              <w:rPr>
                <w:sz w:val="16"/>
              </w:rPr>
              <w:t>2.75 in hail, 1992-08-27; same size also recorded on 1980-07-12</w:t>
            </w:r>
          </w:p>
        </w:tc>
        <w:tc>
          <w:tcPr>
            <w:tcW w:type="dxa" w:w="1643"/>
          </w:tcPr>
          <w:p>
            <w:pPr>
              <w:spacing w:after="0"/>
              <w:jc w:val="left"/>
            </w:pPr>
            <w:r>
              <w:rPr>
                <w:sz w:val="16"/>
              </w:rPr>
              <w:t>Hail, 1994-06-28, property not recorded; $50,000 crops (1994 dollars)</w:t>
            </w:r>
          </w:p>
        </w:tc>
        <w:tc>
          <w:tcPr>
            <w:tcW w:type="dxa" w:w="1824"/>
          </w:tcPr>
          <w:p>
            <w:pPr>
              <w:spacing w:after="0"/>
              <w:jc w:val="left"/>
            </w:pPr>
            <w:r>
              <w:rPr>
                <w:sz w:val="16"/>
              </w:rPr>
              <w:t>Event records naming jurisdictions in the plan: Wapakoneta city (15 records), New Bremen village (14 records), St. Marys city (12 records), Waynesfield village (10 records), New Knoxville village (6 records), Cridersville village (5 records), Buckland village (4 records), Minster village (3 records).</w:t>
            </w:r>
          </w:p>
        </w:tc>
        <w:tc>
          <w:tcPr>
            <w:tcW w:type="dxa" w:w="1572"/>
          </w:tcPr>
          <w:p>
            <w:pPr>
              <w:spacing w:after="0"/>
              <w:jc w:val="left"/>
            </w:pPr>
          </w:p>
        </w:tc>
      </w:tr>
      <w:tr>
        <w:trPr>
          <w:cantSplit/>
        </w:trPr>
        <w:tc>
          <w:tcPr>
            <w:tcW w:type="dxa" w:w="1840"/>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28"/>
          </w:tcPr>
          <w:p>
            <w:pPr>
              <w:spacing w:after="0"/>
              <w:jc w:val="right"/>
            </w:pPr>
            <w:r>
              <w:rPr>
                <w:sz w:val="16"/>
              </w:rPr>
              <w:t>5 records, 1999 to 2019 (5 zone-level)</w:t>
            </w:r>
          </w:p>
        </w:tc>
        <w:tc>
          <w:tcPr>
            <w:tcW w:type="dxa" w:w="1974"/>
          </w:tcPr>
          <w:p>
            <w:pPr>
              <w:spacing w:after="0"/>
              <w:jc w:val="left"/>
            </w:pPr>
            <w:r>
              <w:rPr>
                <w:sz w:val="16"/>
              </w:rPr>
              <w:t>2 days to 12 days (median 10 days); 3 with a recorded value</w:t>
            </w:r>
          </w:p>
        </w:tc>
        <w:tc>
          <w:tcPr>
            <w:tcW w:type="dxa" w:w="1669"/>
          </w:tcPr>
          <w:p>
            <w:pPr>
              <w:spacing w:after="0"/>
              <w:jc w:val="left"/>
            </w:pPr>
            <w:r>
              <w:rPr>
                <w:sz w:val="16"/>
              </w:rPr>
              <w:t>12 consecutive days, 1999-07-20 to 1999-07-31, zone-level</w:t>
            </w:r>
          </w:p>
        </w:tc>
        <w:tc>
          <w:tcPr>
            <w:tcW w:type="dxa" w:w="1643"/>
          </w:tcPr>
          <w:p>
            <w:pPr>
              <w:spacing w:after="0"/>
              <w:jc w:val="left"/>
            </w:pPr>
          </w:p>
        </w:tc>
        <w:tc>
          <w:tcPr>
            <w:tcW w:type="dxa" w:w="182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28"/>
          </w:tcPr>
          <w:p>
            <w:pPr>
              <w:spacing w:after="0"/>
              <w:jc w:val="right"/>
            </w:pPr>
            <w:r>
              <w:rPr>
                <w:sz w:val="16"/>
              </w:rPr>
              <w:t>0</w:t>
            </w:r>
          </w:p>
        </w:tc>
        <w:tc>
          <w:tcPr>
            <w:tcW w:type="dxa" w:w="1974"/>
          </w:tcPr>
          <w:p>
            <w:pPr>
              <w:spacing w:after="0"/>
              <w:jc w:val="left"/>
            </w:pPr>
          </w:p>
        </w:tc>
        <w:tc>
          <w:tcPr>
            <w:tcW w:type="dxa" w:w="1669"/>
          </w:tcPr>
          <w:p>
            <w:pPr>
              <w:spacing w:after="0"/>
              <w:jc w:val="left"/>
            </w:pPr>
          </w:p>
        </w:tc>
        <w:tc>
          <w:tcPr>
            <w:tcW w:type="dxa" w:w="1643"/>
          </w:tcPr>
          <w:p>
            <w:pPr>
              <w:spacing w:after="0"/>
              <w:jc w:val="left"/>
            </w:pPr>
          </w:p>
        </w:tc>
        <w:tc>
          <w:tcPr>
            <w:tcW w:type="dxa" w:w="1824"/>
          </w:tcPr>
          <w:p>
            <w:pPr>
              <w:spacing w:after="0"/>
              <w:jc w:val="left"/>
            </w:pP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2"/>
          </w:tcPr>
          <w:p>
            <w:pPr>
              <w:spacing w:after="0"/>
              <w:jc w:val="left"/>
            </w:pPr>
            <w:r>
              <w:rPr>
                <w:sz w:val="16"/>
              </w:rPr>
              <w:t>Sperry-Piltz ice scale (local data)</w:t>
            </w:r>
          </w:p>
        </w:tc>
        <w:tc>
          <w:tcPr>
            <w:tcW w:type="dxa" w:w="1728"/>
          </w:tcPr>
          <w:p>
            <w:pPr>
              <w:spacing w:after="0"/>
              <w:jc w:val="right"/>
            </w:pPr>
            <w:r>
              <w:rPr>
                <w:sz w:val="16"/>
              </w:rPr>
              <w:t>6 records, 1996 to 2018 (6 zone-level)</w:t>
            </w:r>
          </w:p>
        </w:tc>
        <w:tc>
          <w:tcPr>
            <w:tcW w:type="dxa" w:w="1974"/>
          </w:tcPr>
          <w:p>
            <w:pPr>
              <w:spacing w:after="0"/>
              <w:jc w:val="left"/>
            </w:pPr>
          </w:p>
        </w:tc>
        <w:tc>
          <w:tcPr>
            <w:tcW w:type="dxa" w:w="1669"/>
          </w:tcPr>
          <w:p>
            <w:pPr>
              <w:spacing w:after="0"/>
              <w:jc w:val="left"/>
            </w:pPr>
            <w:r>
              <w:rPr>
                <w:sz w:val="16"/>
              </w:rPr>
              <w:t>No damage reported in 6 records.</w:t>
            </w:r>
          </w:p>
        </w:tc>
        <w:tc>
          <w:tcPr>
            <w:tcW w:type="dxa" w:w="1643"/>
          </w:tcPr>
          <w:p>
            <w:pPr>
              <w:spacing w:after="0"/>
              <w:jc w:val="left"/>
            </w:pPr>
          </w:p>
        </w:tc>
        <w:tc>
          <w:tcPr>
            <w:tcW w:type="dxa" w:w="182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28"/>
          </w:tcPr>
          <w:p>
            <w:pPr>
              <w:spacing w:after="0"/>
              <w:jc w:val="right"/>
            </w:pPr>
            <w:r>
              <w:rPr>
                <w:sz w:val="16"/>
              </w:rPr>
              <w:t>81 records, 1996 to 2024 (14 zone-level)</w:t>
            </w:r>
          </w:p>
        </w:tc>
        <w:tc>
          <w:tcPr>
            <w:tcW w:type="dxa" w:w="1974"/>
          </w:tcPr>
          <w:p>
            <w:pPr>
              <w:spacing w:after="0"/>
              <w:jc w:val="left"/>
            </w:pPr>
          </w:p>
        </w:tc>
        <w:tc>
          <w:tcPr>
            <w:tcW w:type="dxa" w:w="1669"/>
          </w:tcPr>
          <w:p>
            <w:pPr>
              <w:spacing w:after="0"/>
              <w:jc w:val="left"/>
            </w:pPr>
            <w:r>
              <w:rPr>
                <w:sz w:val="16"/>
              </w:rPr>
              <w:t>Flood, 2004-05-21, property not reported; $890,000 crops (2004 dollars); NWS zone OHZ035</w:t>
            </w:r>
          </w:p>
        </w:tc>
        <w:tc>
          <w:tcPr>
            <w:tcW w:type="dxa" w:w="1643"/>
          </w:tcPr>
          <w:p>
            <w:pPr>
              <w:spacing w:after="0"/>
              <w:jc w:val="left"/>
            </w:pPr>
          </w:p>
        </w:tc>
        <w:tc>
          <w:tcPr>
            <w:tcW w:type="dxa" w:w="1824"/>
          </w:tcPr>
          <w:p>
            <w:pPr>
              <w:spacing w:after="0"/>
              <w:jc w:val="left"/>
            </w:pPr>
            <w:r>
              <w:rPr>
                <w:sz w:val="16"/>
              </w:rPr>
              <w:t>Event records naming jurisdictions in the plan: St. Marys city (20 records), Wapakoneta city (16 records), Cridersville village (8 records), Waynesfield village (4 records), New Bremen village (3 records), New Knoxville village (3 records), Buckland village (1 record). Zone-level records (14)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2"/>
          </w:tcPr>
          <w:p>
            <w:pPr>
              <w:spacing w:after="0"/>
              <w:jc w:val="left"/>
            </w:pPr>
            <w:r>
              <w:rPr>
                <w:sz w:val="16"/>
              </w:rPr>
              <w:t>none (count and damage only)</w:t>
            </w:r>
          </w:p>
        </w:tc>
        <w:tc>
          <w:tcPr>
            <w:tcW w:type="dxa" w:w="1728"/>
          </w:tcPr>
          <w:p>
            <w:pPr>
              <w:spacing w:after="0"/>
              <w:jc w:val="right"/>
            </w:pPr>
            <w:r>
              <w:rPr>
                <w:sz w:val="16"/>
              </w:rPr>
              <w:t>0</w:t>
            </w:r>
          </w:p>
        </w:tc>
        <w:tc>
          <w:tcPr>
            <w:tcW w:type="dxa" w:w="1974"/>
          </w:tcPr>
          <w:p>
            <w:pPr>
              <w:spacing w:after="0"/>
              <w:jc w:val="left"/>
            </w:pPr>
          </w:p>
        </w:tc>
        <w:tc>
          <w:tcPr>
            <w:tcW w:type="dxa" w:w="1669"/>
          </w:tcPr>
          <w:p>
            <w:pPr>
              <w:spacing w:after="0"/>
              <w:jc w:val="left"/>
            </w:pPr>
          </w:p>
        </w:tc>
        <w:tc>
          <w:tcPr>
            <w:tcW w:type="dxa" w:w="1643"/>
          </w:tcPr>
          <w:p>
            <w:pPr>
              <w:spacing w:after="0"/>
              <w:jc w:val="left"/>
            </w:pPr>
          </w:p>
        </w:tc>
        <w:tc>
          <w:tcPr>
            <w:tcW w:type="dxa" w:w="1824"/>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28"/>
          </w:tcPr>
          <w:p>
            <w:pPr>
              <w:spacing w:after="0"/>
              <w:jc w:val="right"/>
            </w:pPr>
            <w:r>
              <w:rPr>
                <w:sz w:val="16"/>
              </w:rPr>
              <w:t>2 records, 1996</w:t>
            </w:r>
          </w:p>
        </w:tc>
        <w:tc>
          <w:tcPr>
            <w:tcW w:type="dxa" w:w="1974"/>
          </w:tcPr>
          <w:p>
            <w:pPr>
              <w:spacing w:after="0"/>
              <w:jc w:val="left"/>
            </w:pPr>
          </w:p>
        </w:tc>
        <w:tc>
          <w:tcPr>
            <w:tcW w:type="dxa" w:w="1669"/>
          </w:tcPr>
          <w:p>
            <w:pPr>
              <w:spacing w:after="0"/>
              <w:jc w:val="left"/>
            </w:pPr>
            <w:r>
              <w:rPr>
                <w:sz w:val="16"/>
              </w:rPr>
              <w:t>Lightning, 1996-02-27, $100,000 property; crops not reported (1996 dollars)</w:t>
            </w:r>
          </w:p>
        </w:tc>
        <w:tc>
          <w:tcPr>
            <w:tcW w:type="dxa" w:w="1643"/>
          </w:tcPr>
          <w:p>
            <w:pPr>
              <w:spacing w:after="0"/>
              <w:jc w:val="left"/>
            </w:pPr>
          </w:p>
        </w:tc>
        <w:tc>
          <w:tcPr>
            <w:tcW w:type="dxa" w:w="1824"/>
          </w:tcPr>
          <w:p>
            <w:pPr>
              <w:spacing w:after="0"/>
              <w:jc w:val="left"/>
            </w:pPr>
            <w:r>
              <w:rPr>
                <w:sz w:val="16"/>
              </w:rPr>
              <w:t>Event records naming jurisdictions in the plan: Wapakoneta city (1 record).</w:t>
            </w:r>
          </w:p>
        </w:tc>
        <w:tc>
          <w:tcPr>
            <w:tcW w:type="dxa" w:w="1572"/>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28"/>
          </w:tcPr>
          <w:p>
            <w:pPr>
              <w:spacing w:after="0"/>
              <w:jc w:val="right"/>
            </w:pPr>
            <w:r>
              <w:rPr>
                <w:sz w:val="16"/>
              </w:rPr>
              <w:t>19 records, 1997 to 2026 (19 zone-level)</w:t>
            </w:r>
          </w:p>
        </w:tc>
        <w:tc>
          <w:tcPr>
            <w:tcW w:type="dxa" w:w="1974"/>
          </w:tcPr>
          <w:p>
            <w:pPr>
              <w:spacing w:after="0"/>
              <w:jc w:val="left"/>
            </w:pPr>
            <w:r>
              <w:rPr>
                <w:sz w:val="16"/>
              </w:rPr>
              <w:t>39 kt (45 mph) to 60 kt (69 mph) (median 50 kt (58 mph)); 19 with a recorded value</w:t>
            </w:r>
          </w:p>
        </w:tc>
        <w:tc>
          <w:tcPr>
            <w:tcW w:type="dxa" w:w="1669"/>
          </w:tcPr>
          <w:p>
            <w:pPr>
              <w:spacing w:after="0"/>
              <w:jc w:val="left"/>
            </w:pPr>
            <w:r>
              <w:rPr>
                <w:sz w:val="16"/>
              </w:rPr>
              <w:t>60 kt (69 mph) estimated, High Wind, 2002-03-09; NWS zone OHZ035</w:t>
            </w:r>
          </w:p>
        </w:tc>
        <w:tc>
          <w:tcPr>
            <w:tcW w:type="dxa" w:w="1643"/>
          </w:tcPr>
          <w:p>
            <w:pPr>
              <w:spacing w:after="0"/>
              <w:jc w:val="left"/>
            </w:pPr>
            <w:r>
              <w:rPr>
                <w:sz w:val="16"/>
              </w:rPr>
              <w:t>High Wind, 2008-09-14, $5,500,000 property; crops not reported (zone total, 2008 dollars)</w:t>
            </w:r>
          </w:p>
        </w:tc>
        <w:tc>
          <w:tcPr>
            <w:tcW w:type="dxa" w:w="1824"/>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Thunderstorm Wind</w:t>
            </w:r>
          </w:p>
        </w:tc>
        <w:tc>
          <w:tcPr>
            <w:tcW w:type="dxa" w:w="1862"/>
          </w:tcPr>
          <w:p>
            <w:pPr>
              <w:spacing w:after="0"/>
              <w:jc w:val="left"/>
            </w:pPr>
            <w:r>
              <w:rPr>
                <w:sz w:val="16"/>
              </w:rPr>
              <w:t>wind speed (kt and mph)</w:t>
            </w:r>
          </w:p>
        </w:tc>
        <w:tc>
          <w:tcPr>
            <w:tcW w:type="dxa" w:w="1728"/>
          </w:tcPr>
          <w:p>
            <w:pPr>
              <w:spacing w:after="0"/>
              <w:jc w:val="right"/>
            </w:pPr>
            <w:r>
              <w:rPr>
                <w:sz w:val="16"/>
              </w:rPr>
              <w:t>198 records, 1961 to 2026</w:t>
            </w:r>
          </w:p>
        </w:tc>
        <w:tc>
          <w:tcPr>
            <w:tcW w:type="dxa" w:w="1974"/>
          </w:tcPr>
          <w:p>
            <w:pPr>
              <w:spacing w:after="0"/>
              <w:jc w:val="left"/>
            </w:pPr>
            <w:r>
              <w:rPr>
                <w:sz w:val="16"/>
              </w:rPr>
              <w:t>45 kt (52 mph) to 83 kt (96 mph) (median 50 kt (58 mph)); 160 with a recorded value</w:t>
            </w:r>
          </w:p>
        </w:tc>
        <w:tc>
          <w:tcPr>
            <w:tcW w:type="dxa" w:w="1669"/>
          </w:tcPr>
          <w:p>
            <w:pPr>
              <w:spacing w:after="0"/>
              <w:jc w:val="left"/>
            </w:pPr>
            <w:r>
              <w:rPr>
                <w:sz w:val="16"/>
              </w:rPr>
              <w:t>83 kt (96 mph) estimated gust, Thunderstorm Wind, 2010-06-27; same speed and measurement basis also recorded on 2010-06-23</w:t>
            </w:r>
          </w:p>
        </w:tc>
        <w:tc>
          <w:tcPr>
            <w:tcW w:type="dxa" w:w="1643"/>
          </w:tcPr>
          <w:p>
            <w:pPr>
              <w:spacing w:after="0"/>
              <w:jc w:val="left"/>
            </w:pPr>
            <w:r>
              <w:rPr>
                <w:sz w:val="16"/>
              </w:rPr>
              <w:t>Thunderstorm Wind, 2013-07-10, $300,000 property; $0 crops (2013 dollars)</w:t>
            </w:r>
          </w:p>
        </w:tc>
        <w:tc>
          <w:tcPr>
            <w:tcW w:type="dxa" w:w="1824"/>
          </w:tcPr>
          <w:p>
            <w:pPr>
              <w:spacing w:after="0"/>
              <w:jc w:val="left"/>
            </w:pPr>
            <w:r>
              <w:rPr>
                <w:sz w:val="16"/>
              </w:rPr>
              <w:t>Event records naming jurisdictions in the plan: Wapakoneta city (36 records), St. Marys city (34 records), New Bremen village (12 records), Buckland village (7 records), Cridersville village (7 records), Waynesfield village (7 records), Minster village (6 records), New Knoxville village (4 records).</w:t>
            </w:r>
          </w:p>
        </w:tc>
        <w:tc>
          <w:tcPr>
            <w:tcW w:type="dxa" w:w="1572"/>
          </w:tcPr>
          <w:p>
            <w:pPr>
              <w:spacing w:after="0"/>
              <w:jc w:val="left"/>
            </w:pPr>
            <w:r>
              <w:rPr>
                <w:sz w:val="16"/>
              </w:rPr>
              <w:t>Speeds under 20 kt (likely entry errors) are left out of the observed range.</w:t>
            </w:r>
          </w:p>
        </w:tc>
      </w:tr>
      <w:tr>
        <w:trPr>
          <w:cantSplit/>
        </w:trPr>
        <w:tc>
          <w:tcPr>
            <w:tcW w:type="dxa" w:w="1840"/>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28"/>
          </w:tcPr>
          <w:p>
            <w:pPr>
              <w:spacing w:after="0"/>
              <w:jc w:val="right"/>
            </w:pPr>
            <w:r>
              <w:rPr>
                <w:sz w:val="16"/>
              </w:rPr>
              <w:t>24 records, 1980 to 2026</w:t>
            </w:r>
          </w:p>
        </w:tc>
        <w:tc>
          <w:tcPr>
            <w:tcW w:type="dxa" w:w="1974"/>
          </w:tcPr>
          <w:p>
            <w:pPr>
              <w:spacing w:after="0"/>
              <w:jc w:val="left"/>
            </w:pPr>
            <w:r>
              <w:rPr>
                <w:sz w:val="16"/>
              </w:rPr>
              <w:t>F/EF0 to F/EF3 (median between F/EF0 and F/EF1); 24 with a recorded value</w:t>
            </w:r>
          </w:p>
        </w:tc>
        <w:tc>
          <w:tcPr>
            <w:tcW w:type="dxa" w:w="1669"/>
          </w:tcPr>
          <w:p>
            <w:pPr>
              <w:spacing w:after="0"/>
              <w:jc w:val="left"/>
            </w:pPr>
            <w:r>
              <w:rPr>
                <w:sz w:val="16"/>
              </w:rPr>
              <w:t>EF3 tornado, 2024-03-14, 9.19 mi within this county, 1,000 yd wide, $1,000,000 property; $0 crops (2024 dollars), 2 direct injuries</w:t>
            </w:r>
          </w:p>
        </w:tc>
        <w:tc>
          <w:tcPr>
            <w:tcW w:type="dxa" w:w="1643"/>
          </w:tcPr>
          <w:p>
            <w:pPr>
              <w:spacing w:after="0"/>
              <w:jc w:val="left"/>
            </w:pPr>
            <w:r>
              <w:rPr>
                <w:sz w:val="16"/>
              </w:rPr>
              <w:t>Tornado, 2023-03-31, $3,000,000 property; $0 crops (2023 dollars)</w:t>
            </w:r>
          </w:p>
        </w:tc>
        <w:tc>
          <w:tcPr>
            <w:tcW w:type="dxa" w:w="1824"/>
          </w:tcPr>
          <w:p>
            <w:pPr>
              <w:spacing w:after="0"/>
              <w:jc w:val="left"/>
            </w:pPr>
            <w:r>
              <w:rPr>
                <w:sz w:val="16"/>
              </w:rPr>
              <w:t>Event records naming jurisdictions in the plan: Wapakoneta city (4 records), New Knoxville village (2 records), St. Marys city (2 records), Waynesfield village (2 records), Cridersville village (1 record), Minster village (1 record).</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2"/>
          </w:tcPr>
          <w:p>
            <w:pPr>
              <w:spacing w:after="0"/>
              <w:jc w:val="left"/>
            </w:pPr>
            <w:r>
              <w:rPr>
                <w:sz w:val="16"/>
              </w:rPr>
              <w:t>acres burned (local data)</w:t>
            </w:r>
          </w:p>
        </w:tc>
        <w:tc>
          <w:tcPr>
            <w:tcW w:type="dxa" w:w="1728"/>
          </w:tcPr>
          <w:p>
            <w:pPr>
              <w:spacing w:after="0"/>
              <w:jc w:val="right"/>
            </w:pPr>
            <w:r>
              <w:rPr>
                <w:sz w:val="16"/>
              </w:rPr>
              <w:t>0</w:t>
            </w:r>
          </w:p>
        </w:tc>
        <w:tc>
          <w:tcPr>
            <w:tcW w:type="dxa" w:w="1974"/>
          </w:tcPr>
          <w:p>
            <w:pPr>
              <w:spacing w:after="0"/>
              <w:jc w:val="left"/>
            </w:pPr>
          </w:p>
        </w:tc>
        <w:tc>
          <w:tcPr>
            <w:tcW w:type="dxa" w:w="1669"/>
          </w:tcPr>
          <w:p>
            <w:pPr>
              <w:spacing w:after="0"/>
              <w:jc w:val="left"/>
            </w:pPr>
          </w:p>
        </w:tc>
        <w:tc>
          <w:tcPr>
            <w:tcW w:type="dxa" w:w="1643"/>
          </w:tcPr>
          <w:p>
            <w:pPr>
              <w:spacing w:after="0"/>
              <w:jc w:val="left"/>
            </w:pPr>
          </w:p>
        </w:tc>
        <w:tc>
          <w:tcPr>
            <w:tcW w:type="dxa" w:w="1824"/>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28"/>
          </w:tcPr>
          <w:p>
            <w:pPr>
              <w:spacing w:after="0"/>
              <w:jc w:val="right"/>
            </w:pPr>
            <w:r>
              <w:rPr>
                <w:sz w:val="16"/>
              </w:rPr>
              <w:t>116 records, 1996 to 2026 (116 zone-level)</w:t>
            </w:r>
          </w:p>
        </w:tc>
        <w:tc>
          <w:tcPr>
            <w:tcW w:type="dxa" w:w="1974"/>
          </w:tcPr>
          <w:p>
            <w:pPr>
              <w:spacing w:after="0"/>
              <w:jc w:val="left"/>
            </w:pPr>
          </w:p>
        </w:tc>
        <w:tc>
          <w:tcPr>
            <w:tcW w:type="dxa" w:w="1669"/>
          </w:tcPr>
          <w:p>
            <w:pPr>
              <w:spacing w:after="0"/>
              <w:jc w:val="left"/>
            </w:pPr>
            <w:r>
              <w:rPr>
                <w:sz w:val="16"/>
              </w:rPr>
              <w:t>Winter Storm, 1996-01-06, $500,000 property; crops not reported (1996 dollars); NWS zone OHZ035</w:t>
            </w:r>
          </w:p>
        </w:tc>
        <w:tc>
          <w:tcPr>
            <w:tcW w:type="dxa" w:w="1643"/>
          </w:tcPr>
          <w:p>
            <w:pPr>
              <w:spacing w:after="0"/>
              <w:jc w:val="left"/>
            </w:pPr>
          </w:p>
        </w:tc>
        <w:tc>
          <w:tcPr>
            <w:tcW w:type="dxa" w:w="1824"/>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0"/>
        <w:gridCol w:w="2768"/>
        <w:gridCol w:w="1925"/>
        <w:gridCol w:w="3420"/>
        <w:gridCol w:w="72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Type</w:t>
            </w:r>
          </w:p>
        </w:tc>
        <w:tc>
          <w:tcPr>
            <w:tcW w:type="dxa" w:w="2768"/>
            <w:shd w:val="clear" w:color="auto" w:fill="E8E8E8"/>
          </w:tcPr>
          <w:p>
            <w:pPr>
              <w:spacing w:after="0"/>
              <w:jc w:val="left"/>
            </w:pPr>
            <w:r>
              <w:rPr>
                <w:b/>
                <w:sz w:val="16"/>
              </w:rPr>
              <w:t>Title</w:t>
            </w:r>
          </w:p>
        </w:tc>
        <w:tc>
          <w:tcPr>
            <w:tcW w:type="dxa" w:w="1925"/>
            <w:shd w:val="clear" w:color="auto" w:fill="E8E8E8"/>
          </w:tcPr>
          <w:p>
            <w:pPr>
              <w:spacing w:after="0"/>
              <w:jc w:val="left"/>
            </w:pPr>
            <w:r>
              <w:rPr>
                <w:b/>
                <w:sz w:val="16"/>
              </w:rPr>
              <w:t>Mapped hazard</w:t>
            </w:r>
          </w:p>
        </w:tc>
        <w:tc>
          <w:tcPr>
            <w:tcW w:type="dxa" w:w="3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2024-05-02</w:t>
            </w:r>
          </w:p>
        </w:tc>
        <w:tc>
          <w:tcPr>
            <w:tcW w:type="dxa" w:w="1037"/>
          </w:tcPr>
          <w:p>
            <w:pPr>
              <w:spacing w:after="0"/>
              <w:jc w:val="left"/>
            </w:pPr>
            <w:r>
              <w:rPr>
                <w:sz w:val="16"/>
              </w:rPr>
              <w:t>2024-03-14</w:t>
            </w:r>
          </w:p>
        </w:tc>
        <w:tc>
          <w:tcPr>
            <w:tcW w:type="dxa" w:w="1037"/>
          </w:tcPr>
          <w:p>
            <w:pPr>
              <w:spacing w:after="0"/>
              <w:jc w:val="left"/>
            </w:pPr>
            <w:r>
              <w:rPr>
                <w:sz w:val="16"/>
              </w:rPr>
              <w:t>DR-4777-OH</w:t>
            </w:r>
          </w:p>
        </w:tc>
        <w:tc>
          <w:tcPr>
            <w:tcW w:type="dxa" w:w="1280"/>
          </w:tcPr>
          <w:p>
            <w:pPr>
              <w:spacing w:after="0"/>
              <w:jc w:val="left"/>
            </w:pPr>
            <w:r>
              <w:rPr>
                <w:sz w:val="16"/>
              </w:rPr>
              <w:t>Major disaster</w:t>
            </w:r>
          </w:p>
        </w:tc>
        <w:tc>
          <w:tcPr>
            <w:tcW w:type="dxa" w:w="2768"/>
          </w:tcPr>
          <w:p>
            <w:pPr>
              <w:spacing w:after="0"/>
              <w:jc w:val="left"/>
            </w:pPr>
            <w:r>
              <w:rPr>
                <w:sz w:val="16"/>
              </w:rPr>
              <w:t>Tornadoes</w:t>
            </w:r>
          </w:p>
        </w:tc>
        <w:tc>
          <w:tcPr>
            <w:tcW w:type="dxa" w:w="1925"/>
          </w:tcPr>
          <w:p>
            <w:pPr>
              <w:spacing w:after="0"/>
              <w:jc w:val="left"/>
            </w:pPr>
            <w:r>
              <w:rPr>
                <w:sz w:val="16"/>
              </w:rPr>
              <w:t>Tornado</w:t>
            </w:r>
          </w:p>
        </w:tc>
        <w:tc>
          <w:tcPr>
            <w:tcW w:type="dxa" w:w="3420"/>
          </w:tcPr>
          <w:p>
            <w:pPr>
              <w:spacing w:after="0"/>
              <w:jc w:val="right"/>
            </w:pPr>
            <w:r>
              <w:rPr>
                <w:sz w:val="16"/>
              </w:rPr>
              <w:t>PA not declared for this county</w:t>
            </w:r>
          </w:p>
        </w:tc>
        <w:tc>
          <w:tcPr>
            <w:tcW w:type="dxa" w:w="723"/>
          </w:tcPr>
          <w:p>
            <w:pPr>
              <w:spacing w:after="0"/>
              <w:jc w:val="left"/>
            </w:pPr>
            <w:r>
              <w:rPr>
                <w:sz w:val="16"/>
              </w:rPr>
              <w:t>within last 5 years</w:t>
            </w:r>
          </w:p>
        </w:tc>
        <w:tc>
          <w:tcPr>
            <w:tcW w:type="dxa" w:w="885"/>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80"/>
          </w:tcPr>
          <w:p>
            <w:pPr>
              <w:spacing w:after="0"/>
              <w:jc w:val="left"/>
            </w:pPr>
            <w:r>
              <w:rPr>
                <w:sz w:val="16"/>
              </w:rPr>
              <w:t>Major disaster</w:t>
            </w:r>
          </w:p>
        </w:tc>
        <w:tc>
          <w:tcPr>
            <w:tcW w:type="dxa" w:w="2768"/>
          </w:tcPr>
          <w:p>
            <w:pPr>
              <w:spacing w:after="0"/>
              <w:jc w:val="left"/>
            </w:pPr>
            <w:r>
              <w:rPr>
                <w:sz w:val="16"/>
              </w:rPr>
              <w:t>COVID-19 Pandemic</w:t>
            </w:r>
          </w:p>
        </w:tc>
        <w:tc>
          <w:tcPr>
            <w:tcW w:type="dxa" w:w="1925"/>
          </w:tcPr>
          <w:p>
            <w:pPr>
              <w:spacing w:after="0"/>
              <w:jc w:val="left"/>
            </w:pPr>
            <w:r>
              <w:rPr>
                <w:sz w:val="16"/>
              </w:rPr>
              <w:t>Non-natural, not counted</w:t>
            </w:r>
          </w:p>
        </w:tc>
        <w:tc>
          <w:tcPr>
            <w:tcW w:type="dxa" w:w="3420"/>
          </w:tcPr>
          <w:p>
            <w:pPr>
              <w:spacing w:after="0"/>
              <w:jc w:val="right"/>
            </w:pPr>
            <w:r>
              <w:rPr>
                <w:sz w:val="16"/>
              </w:rPr>
              <w:t>none placed in this county by FEMA's record; $3,080,910.74 for this declaration is not placed in any county (see the state page)</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80"/>
          </w:tcPr>
          <w:p>
            <w:pPr>
              <w:spacing w:after="0"/>
              <w:jc w:val="left"/>
            </w:pPr>
            <w:r>
              <w:rPr>
                <w:sz w:val="16"/>
              </w:rPr>
              <w:t>Emergency</w:t>
            </w:r>
          </w:p>
        </w:tc>
        <w:tc>
          <w:tcPr>
            <w:tcW w:type="dxa" w:w="2768"/>
          </w:tcPr>
          <w:p>
            <w:pPr>
              <w:spacing w:after="0"/>
              <w:jc w:val="left"/>
            </w:pPr>
            <w:r>
              <w:rPr>
                <w:sz w:val="16"/>
              </w:rPr>
              <w:t>COVID-19</w:t>
            </w:r>
          </w:p>
        </w:tc>
        <w:tc>
          <w:tcPr>
            <w:tcW w:type="dxa" w:w="1925"/>
          </w:tcPr>
          <w:p>
            <w:pPr>
              <w:spacing w:after="0"/>
              <w:jc w:val="left"/>
            </w:pPr>
            <w:r>
              <w:rPr>
                <w:sz w:val="16"/>
              </w:rPr>
              <w:t>Non-natural, not counted</w:t>
            </w:r>
          </w:p>
        </w:tc>
        <w:tc>
          <w:tcPr>
            <w:tcW w:type="dxa" w:w="342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DR-4507</w:t>
            </w:r>
          </w:p>
        </w:tc>
      </w:tr>
      <w:tr>
        <w:trPr>
          <w:cantSplit/>
        </w:trPr>
        <w:tc>
          <w:tcPr>
            <w:tcW w:type="dxa" w:w="1037"/>
          </w:tcPr>
          <w:p>
            <w:pPr>
              <w:spacing w:after="0"/>
              <w:jc w:val="left"/>
            </w:pPr>
            <w:r>
              <w:rPr>
                <w:sz w:val="16"/>
              </w:rPr>
              <w:t>2019-06-18</w:t>
            </w:r>
          </w:p>
        </w:tc>
        <w:tc>
          <w:tcPr>
            <w:tcW w:type="dxa" w:w="1037"/>
          </w:tcPr>
          <w:p>
            <w:pPr>
              <w:spacing w:after="0"/>
              <w:jc w:val="left"/>
            </w:pPr>
            <w:r>
              <w:rPr>
                <w:sz w:val="16"/>
              </w:rPr>
              <w:t>2019-05-27</w:t>
            </w:r>
          </w:p>
        </w:tc>
        <w:tc>
          <w:tcPr>
            <w:tcW w:type="dxa" w:w="1037"/>
          </w:tcPr>
          <w:p>
            <w:pPr>
              <w:spacing w:after="0"/>
              <w:jc w:val="left"/>
            </w:pPr>
            <w:r>
              <w:rPr>
                <w:sz w:val="16"/>
              </w:rPr>
              <w:t>DR-4447-OH</w:t>
            </w:r>
          </w:p>
        </w:tc>
        <w:tc>
          <w:tcPr>
            <w:tcW w:type="dxa" w:w="1280"/>
          </w:tcPr>
          <w:p>
            <w:pPr>
              <w:spacing w:after="0"/>
              <w:jc w:val="left"/>
            </w:pPr>
            <w:r>
              <w:rPr>
                <w:sz w:val="16"/>
              </w:rPr>
              <w:t>Major disaster</w:t>
            </w:r>
          </w:p>
        </w:tc>
        <w:tc>
          <w:tcPr>
            <w:tcW w:type="dxa" w:w="2768"/>
          </w:tcPr>
          <w:p>
            <w:pPr>
              <w:spacing w:after="0"/>
              <w:jc w:val="left"/>
            </w:pPr>
            <w:r>
              <w:rPr>
                <w:sz w:val="16"/>
              </w:rPr>
              <w:t>Severe Storms, Straight-Line Winds, Tornadoes, Flooding, Landslides, and Mudslide</w:t>
            </w:r>
          </w:p>
        </w:tc>
        <w:tc>
          <w:tcPr>
            <w:tcW w:type="dxa" w:w="1925"/>
          </w:tcPr>
          <w:p>
            <w:pPr>
              <w:spacing w:after="0"/>
              <w:jc w:val="left"/>
            </w:pPr>
            <w:r>
              <w:rPr>
                <w:sz w:val="16"/>
              </w:rPr>
              <w:t>Tornado (primary); also designated: Inland Flooding, Landslide, Strong Wind</w:t>
            </w:r>
          </w:p>
        </w:tc>
        <w:tc>
          <w:tcPr>
            <w:tcW w:type="dxa" w:w="3420"/>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80"/>
          </w:tcPr>
          <w:p>
            <w:pPr>
              <w:spacing w:after="0"/>
              <w:jc w:val="left"/>
            </w:pPr>
            <w:r>
              <w:rPr>
                <w:sz w:val="16"/>
              </w:rPr>
              <w:t>Major disaster</w:t>
            </w:r>
          </w:p>
        </w:tc>
        <w:tc>
          <w:tcPr>
            <w:tcW w:type="dxa" w:w="2768"/>
          </w:tcPr>
          <w:p>
            <w:pPr>
              <w:spacing w:after="0"/>
              <w:jc w:val="left"/>
            </w:pPr>
            <w:r>
              <w:rPr>
                <w:sz w:val="16"/>
              </w:rPr>
              <w:t>Severe Storms and Straight-Line Winds</w:t>
            </w:r>
          </w:p>
        </w:tc>
        <w:tc>
          <w:tcPr>
            <w:tcW w:type="dxa" w:w="1925"/>
          </w:tcPr>
          <w:p>
            <w:pPr>
              <w:spacing w:after="0"/>
              <w:jc w:val="left"/>
            </w:pPr>
            <w:r>
              <w:rPr>
                <w:sz w:val="16"/>
              </w:rPr>
              <w:t>Strong Wind</w:t>
            </w:r>
          </w:p>
        </w:tc>
        <w:tc>
          <w:tcPr>
            <w:tcW w:type="dxa" w:w="3420"/>
          </w:tcPr>
          <w:p>
            <w:pPr>
              <w:spacing w:after="0"/>
              <w:jc w:val="right"/>
            </w:pPr>
            <w:r>
              <w:rPr>
                <w:sz w:val="16"/>
              </w:rPr>
              <w:t>$179,334.98</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80"/>
          </w:tcPr>
          <w:p>
            <w:pPr>
              <w:spacing w:after="0"/>
              <w:jc w:val="left"/>
            </w:pPr>
            <w:r>
              <w:rPr>
                <w:sz w:val="16"/>
              </w:rPr>
              <w:t>Emergency</w:t>
            </w:r>
          </w:p>
        </w:tc>
        <w:tc>
          <w:tcPr>
            <w:tcW w:type="dxa" w:w="2768"/>
          </w:tcPr>
          <w:p>
            <w:pPr>
              <w:spacing w:after="0"/>
              <w:jc w:val="left"/>
            </w:pPr>
            <w:r>
              <w:rPr>
                <w:sz w:val="16"/>
              </w:rPr>
              <w:t>Severe Storms</w:t>
            </w:r>
          </w:p>
        </w:tc>
        <w:tc>
          <w:tcPr>
            <w:tcW w:type="dxa" w:w="1925"/>
          </w:tcPr>
          <w:p>
            <w:pPr>
              <w:spacing w:after="0"/>
              <w:jc w:val="left"/>
            </w:pPr>
            <w:r>
              <w:rPr>
                <w:sz w:val="16"/>
              </w:rPr>
              <w:t>Hazard not mapped (severe storm title names no single hazard); not counted</w:t>
            </w:r>
          </w:p>
        </w:tc>
        <w:tc>
          <w:tcPr>
            <w:tcW w:type="dxa" w:w="342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r>
              <w:rPr>
                <w:sz w:val="16"/>
              </w:rPr>
              <w:t>same incident as DR-4077</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80"/>
          </w:tcPr>
          <w:p>
            <w:pPr>
              <w:spacing w:after="0"/>
              <w:jc w:val="left"/>
            </w:pPr>
            <w:r>
              <w:rPr>
                <w:sz w:val="16"/>
              </w:rPr>
              <w:t>Emergency</w:t>
            </w:r>
          </w:p>
        </w:tc>
        <w:tc>
          <w:tcPr>
            <w:tcW w:type="dxa" w:w="2768"/>
          </w:tcPr>
          <w:p>
            <w:pPr>
              <w:spacing w:after="0"/>
              <w:jc w:val="left"/>
            </w:pPr>
            <w:r>
              <w:rPr>
                <w:sz w:val="16"/>
              </w:rPr>
              <w:t>Hurricane Katrina Evacuation</w:t>
            </w:r>
          </w:p>
        </w:tc>
        <w:tc>
          <w:tcPr>
            <w:tcW w:type="dxa" w:w="1925"/>
          </w:tcPr>
          <w:p>
            <w:pPr>
              <w:spacing w:after="0"/>
              <w:jc w:val="left"/>
            </w:pPr>
            <w:r>
              <w:rPr>
                <w:sz w:val="16"/>
              </w:rPr>
              <w:t>Hurricane: evacuation support, not a local hazard event; not counted</w:t>
            </w:r>
          </w:p>
        </w:tc>
        <w:tc>
          <w:tcPr>
            <w:tcW w:type="dxa" w:w="342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280"/>
          </w:tcPr>
          <w:p>
            <w:pPr>
              <w:spacing w:after="0"/>
              <w:jc w:val="left"/>
            </w:pPr>
            <w:r>
              <w:rPr>
                <w:sz w:val="16"/>
              </w:rPr>
              <w:t>Major disaster</w:t>
            </w:r>
          </w:p>
        </w:tc>
        <w:tc>
          <w:tcPr>
            <w:tcW w:type="dxa" w:w="2768"/>
          </w:tcPr>
          <w:p>
            <w:pPr>
              <w:spacing w:after="0"/>
              <w:jc w:val="left"/>
            </w:pPr>
            <w:r>
              <w:rPr>
                <w:sz w:val="16"/>
              </w:rPr>
              <w:t>Severe Winter Storms, Flooding, and Mudslides</w:t>
            </w:r>
          </w:p>
        </w:tc>
        <w:tc>
          <w:tcPr>
            <w:tcW w:type="dxa" w:w="1925"/>
          </w:tcPr>
          <w:p>
            <w:pPr>
              <w:spacing w:after="0"/>
              <w:jc w:val="left"/>
            </w:pPr>
            <w:r>
              <w:rPr>
                <w:sz w:val="16"/>
              </w:rPr>
              <w:t>Inland Flooding; Landslide; Winter Weather</w:t>
            </w:r>
          </w:p>
        </w:tc>
        <w:tc>
          <w:tcPr>
            <w:tcW w:type="dxa" w:w="3420"/>
          </w:tcPr>
          <w:p>
            <w:pPr>
              <w:spacing w:after="0"/>
              <w:jc w:val="right"/>
            </w:pPr>
            <w:r>
              <w:rPr>
                <w:sz w:val="16"/>
              </w:rPr>
              <w:t>$740,040.70</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80"/>
          </w:tcPr>
          <w:p>
            <w:pPr>
              <w:spacing w:after="0"/>
              <w:jc w:val="left"/>
            </w:pPr>
            <w:r>
              <w:rPr>
                <w:sz w:val="16"/>
              </w:rPr>
              <w:t>Major disaster</w:t>
            </w:r>
          </w:p>
        </w:tc>
        <w:tc>
          <w:tcPr>
            <w:tcW w:type="dxa" w:w="2768"/>
          </w:tcPr>
          <w:p>
            <w:pPr>
              <w:spacing w:after="0"/>
              <w:jc w:val="left"/>
            </w:pPr>
            <w:r>
              <w:rPr>
                <w:sz w:val="16"/>
              </w:rPr>
              <w:t>Severe Storms and Flooding</w:t>
            </w:r>
          </w:p>
        </w:tc>
        <w:tc>
          <w:tcPr>
            <w:tcW w:type="dxa" w:w="1925"/>
          </w:tcPr>
          <w:p>
            <w:pPr>
              <w:spacing w:after="0"/>
              <w:jc w:val="left"/>
            </w:pPr>
            <w:r>
              <w:rPr>
                <w:sz w:val="16"/>
              </w:rPr>
              <w:t>Inland Flooding: designated for Hazard Mitigation only (no Public or Individual Assistance for this county); not counted</w:t>
            </w:r>
          </w:p>
        </w:tc>
        <w:tc>
          <w:tcPr>
            <w:tcW w:type="dxa" w:w="3420"/>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2003-07-15</w:t>
            </w:r>
          </w:p>
        </w:tc>
        <w:tc>
          <w:tcPr>
            <w:tcW w:type="dxa" w:w="1037"/>
          </w:tcPr>
          <w:p>
            <w:pPr>
              <w:spacing w:after="0"/>
              <w:jc w:val="left"/>
            </w:pPr>
            <w:r>
              <w:rPr>
                <w:sz w:val="16"/>
              </w:rPr>
              <w:t>2003-07-04</w:t>
            </w:r>
          </w:p>
        </w:tc>
        <w:tc>
          <w:tcPr>
            <w:tcW w:type="dxa" w:w="1037"/>
          </w:tcPr>
          <w:p>
            <w:pPr>
              <w:spacing w:after="0"/>
              <w:jc w:val="left"/>
            </w:pPr>
            <w:r>
              <w:rPr>
                <w:sz w:val="16"/>
              </w:rPr>
              <w:t>DR-1478-OH</w:t>
            </w:r>
          </w:p>
        </w:tc>
        <w:tc>
          <w:tcPr>
            <w:tcW w:type="dxa" w:w="1280"/>
          </w:tcPr>
          <w:p>
            <w:pPr>
              <w:spacing w:after="0"/>
              <w:jc w:val="left"/>
            </w:pPr>
            <w:r>
              <w:rPr>
                <w:sz w:val="16"/>
              </w:rPr>
              <w:t>Major disaster</w:t>
            </w:r>
          </w:p>
        </w:tc>
        <w:tc>
          <w:tcPr>
            <w:tcW w:type="dxa" w:w="2768"/>
          </w:tcPr>
          <w:p>
            <w:pPr>
              <w:spacing w:after="0"/>
              <w:jc w:val="left"/>
            </w:pPr>
            <w:r>
              <w:rPr>
                <w:sz w:val="16"/>
              </w:rPr>
              <w:t>Severe Storms and Flooding</w:t>
            </w:r>
          </w:p>
        </w:tc>
        <w:tc>
          <w:tcPr>
            <w:tcW w:type="dxa" w:w="1925"/>
          </w:tcPr>
          <w:p>
            <w:pPr>
              <w:spacing w:after="0"/>
              <w:jc w:val="left"/>
            </w:pPr>
            <w:r>
              <w:rPr>
                <w:sz w:val="16"/>
              </w:rPr>
              <w:t>Inland Flooding</w:t>
            </w:r>
          </w:p>
        </w:tc>
        <w:tc>
          <w:tcPr>
            <w:tcW w:type="dxa" w:w="3420"/>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280"/>
          </w:tcPr>
          <w:p>
            <w:pPr>
              <w:spacing w:after="0"/>
              <w:jc w:val="left"/>
            </w:pPr>
            <w:r>
              <w:rPr>
                <w:sz w:val="16"/>
              </w:rPr>
              <w:t>Major disaster</w:t>
            </w:r>
          </w:p>
        </w:tc>
        <w:tc>
          <w:tcPr>
            <w:tcW w:type="dxa" w:w="2768"/>
          </w:tcPr>
          <w:p>
            <w:pPr>
              <w:spacing w:after="0"/>
              <w:jc w:val="left"/>
            </w:pPr>
            <w:r>
              <w:rPr>
                <w:sz w:val="16"/>
              </w:rPr>
              <w:t>Severe Storms and Tornadoes</w:t>
            </w:r>
          </w:p>
        </w:tc>
        <w:tc>
          <w:tcPr>
            <w:tcW w:type="dxa" w:w="1925"/>
          </w:tcPr>
          <w:p>
            <w:pPr>
              <w:spacing w:after="0"/>
              <w:jc w:val="left"/>
            </w:pPr>
            <w:r>
              <w:rPr>
                <w:sz w:val="16"/>
              </w:rPr>
              <w:t>Tornado</w:t>
            </w:r>
          </w:p>
        </w:tc>
        <w:tc>
          <w:tcPr>
            <w:tcW w:type="dxa" w:w="3420"/>
          </w:tcPr>
          <w:p>
            <w:pPr>
              <w:spacing w:after="0"/>
              <w:jc w:val="right"/>
            </w:pPr>
            <w:r>
              <w:rPr>
                <w:sz w:val="16"/>
              </w:rPr>
              <w:t>PA not declared for this county</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280"/>
          </w:tcPr>
          <w:p>
            <w:pPr>
              <w:spacing w:after="0"/>
              <w:jc w:val="left"/>
            </w:pPr>
            <w:r>
              <w:rPr>
                <w:sz w:val="16"/>
              </w:rPr>
              <w:t>Major disaster</w:t>
            </w:r>
          </w:p>
        </w:tc>
        <w:tc>
          <w:tcPr>
            <w:tcW w:type="dxa" w:w="2768"/>
          </w:tcPr>
          <w:p>
            <w:pPr>
              <w:spacing w:after="0"/>
              <w:jc w:val="left"/>
            </w:pPr>
            <w:r>
              <w:rPr>
                <w:sz w:val="16"/>
              </w:rPr>
              <w:t>Severe Storms, Tornadoes &amp; Flooding</w:t>
            </w:r>
          </w:p>
        </w:tc>
        <w:tc>
          <w:tcPr>
            <w:tcW w:type="dxa" w:w="1925"/>
          </w:tcPr>
          <w:p>
            <w:pPr>
              <w:spacing w:after="0"/>
              <w:jc w:val="left"/>
            </w:pPr>
            <w:r>
              <w:rPr>
                <w:sz w:val="16"/>
              </w:rPr>
              <w:t>Inland Flooding; Tornado</w:t>
            </w:r>
          </w:p>
        </w:tc>
        <w:tc>
          <w:tcPr>
            <w:tcW w:type="dxa" w:w="342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80"/>
          </w:tcPr>
          <w:p>
            <w:pPr>
              <w:spacing w:after="0"/>
              <w:jc w:val="left"/>
            </w:pPr>
            <w:r>
              <w:rPr>
                <w:sz w:val="16"/>
              </w:rPr>
              <w:t>Emergency</w:t>
            </w:r>
          </w:p>
        </w:tc>
        <w:tc>
          <w:tcPr>
            <w:tcW w:type="dxa" w:w="2768"/>
          </w:tcPr>
          <w:p>
            <w:pPr>
              <w:spacing w:after="0"/>
              <w:jc w:val="left"/>
            </w:pPr>
            <w:r>
              <w:rPr>
                <w:sz w:val="16"/>
              </w:rPr>
              <w:t>Blizzards &amp; Snowstorms</w:t>
            </w:r>
          </w:p>
        </w:tc>
        <w:tc>
          <w:tcPr>
            <w:tcW w:type="dxa" w:w="1925"/>
          </w:tcPr>
          <w:p>
            <w:pPr>
              <w:spacing w:after="0"/>
              <w:jc w:val="left"/>
            </w:pPr>
            <w:r>
              <w:rPr>
                <w:sz w:val="16"/>
              </w:rPr>
              <w:t>Winter Weather</w:t>
            </w:r>
          </w:p>
        </w:tc>
        <w:tc>
          <w:tcPr>
            <w:tcW w:type="dxa" w:w="3420"/>
          </w:tcPr>
          <w:p>
            <w:pPr>
              <w:spacing w:after="0"/>
              <w:jc w:val="right"/>
            </w:pPr>
            <w:r>
              <w:rPr>
                <w:sz w:val="16"/>
              </w:rPr>
              <w:t>no Public Assistance recorded</w:t>
            </w:r>
          </w:p>
        </w:tc>
        <w:tc>
          <w:tcPr>
            <w:tcW w:type="dxa" w:w="72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7</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81</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3</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217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19</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15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8</w:t>
            </w:r>
          </w:p>
        </w:tc>
        <w:tc>
          <w:tcPr>
            <w:tcW w:type="dxa" w:w="1495"/>
          </w:tcPr>
          <w:p>
            <w:pPr>
              <w:spacing w:after="0"/>
              <w:jc w:val="right"/>
            </w:pPr>
            <w:r>
              <w:rPr>
                <w:sz w:val="16"/>
              </w:rPr>
              <w:t>4</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116</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9</w:t>
            </w:r>
          </w:p>
        </w:tc>
        <w:tc>
          <w:tcPr>
            <w:tcW w:type="dxa" w:w="1495"/>
          </w:tcPr>
          <w:p>
            <w:pPr>
              <w:spacing w:after="0"/>
              <w:jc w:val="right"/>
            </w:pPr>
            <w:r>
              <w:rPr>
                <w:sz w:val="16"/>
              </w:rPr>
              <w:t>2</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40"/>
        <w:gridCol w:w="1734"/>
        <w:gridCol w:w="960"/>
        <w:gridCol w:w="2836"/>
        <w:gridCol w:w="721"/>
        <w:gridCol w:w="33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40"/>
            <w:shd w:val="clear" w:color="auto" w:fill="E8E8E8"/>
          </w:tcPr>
          <w:p>
            <w:pPr>
              <w:spacing w:after="0"/>
              <w:jc w:val="left"/>
            </w:pPr>
            <w:r>
              <w:rPr>
                <w:b/>
                <w:sz w:val="16"/>
              </w:rPr>
              <w:t>Magnitude or extent</w:t>
            </w:r>
          </w:p>
        </w:tc>
        <w:tc>
          <w:tcPr>
            <w:tcW w:type="dxa" w:w="1734"/>
            <w:shd w:val="clear" w:color="auto" w:fill="E8E8E8"/>
          </w:tcPr>
          <w:p>
            <w:pPr>
              <w:spacing w:after="0"/>
              <w:jc w:val="left"/>
            </w:pPr>
            <w:r>
              <w:rPr>
                <w:b/>
                <w:sz w:val="16"/>
              </w:rPr>
              <w:t>Damage</w:t>
            </w:r>
          </w:p>
          <w:p>
            <w:pPr>
              <w:spacing w:after="0"/>
              <w:jc w:val="left"/>
            </w:pPr>
            <w:r>
              <w:rPr>
                <w:i/>
                <w:color w:val="555555"/>
                <w:sz w:val="14"/>
              </w:rPr>
              <w:t>nominal dollars</w:t>
            </w:r>
          </w:p>
        </w:tc>
        <w:tc>
          <w:tcPr>
            <w:tcW w:type="dxa" w:w="96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36"/>
            <w:shd w:val="clear" w:color="auto" w:fill="E8E8E8"/>
          </w:tcPr>
          <w:p>
            <w:pPr>
              <w:spacing w:after="0"/>
              <w:jc w:val="left"/>
            </w:pPr>
            <w:r>
              <w:rPr>
                <w:b/>
                <w:sz w:val="16"/>
              </w:rPr>
              <w:t>Location</w:t>
            </w:r>
          </w:p>
        </w:tc>
        <w:tc>
          <w:tcPr>
            <w:tcW w:type="dxa" w:w="721"/>
            <w:shd w:val="clear" w:color="auto" w:fill="E8E8E8"/>
          </w:tcPr>
          <w:p>
            <w:pPr>
              <w:spacing w:after="0"/>
              <w:jc w:val="left"/>
            </w:pPr>
            <w:r>
              <w:rPr>
                <w:b/>
                <w:sz w:val="16"/>
              </w:rPr>
              <w:t>Flags</w:t>
            </w:r>
          </w:p>
        </w:tc>
        <w:tc>
          <w:tcPr>
            <w:tcW w:type="dxa" w:w="33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215"/>
          </w:tcPr>
          <w:p>
            <w:pPr>
              <w:spacing w:after="0"/>
              <w:jc w:val="left"/>
            </w:pPr>
            <w:r>
              <w:rPr>
                <w:sz w:val="16"/>
              </w:rPr>
              <w:t>Tornado</w:t>
            </w:r>
          </w:p>
        </w:tc>
        <w:tc>
          <w:tcPr>
            <w:tcW w:type="dxa" w:w="2240"/>
          </w:tcPr>
          <w:p>
            <w:pPr>
              <w:spacing w:after="0"/>
              <w:jc w:val="left"/>
            </w:pPr>
            <w:r>
              <w:rPr>
                <w:sz w:val="16"/>
              </w:rPr>
              <w:t>EF3, 9.19 mi within this county, 1,000 yd wide</w:t>
            </w:r>
          </w:p>
        </w:tc>
        <w:tc>
          <w:tcPr>
            <w:tcW w:type="dxa" w:w="1734"/>
          </w:tcPr>
          <w:p>
            <w:pPr>
              <w:spacing w:after="0"/>
              <w:jc w:val="left"/>
            </w:pPr>
            <w:r>
              <w:rPr>
                <w:sz w:val="16"/>
              </w:rPr>
              <w:t>$1,000,000 property; $0 crops (2024 dollars)</w:t>
            </w:r>
          </w:p>
        </w:tc>
        <w:tc>
          <w:tcPr>
            <w:tcW w:type="dxa" w:w="960"/>
          </w:tcPr>
          <w:p>
            <w:pPr>
              <w:spacing w:after="0"/>
              <w:jc w:val="right"/>
            </w:pPr>
            <w:r>
              <w:rPr>
                <w:sz w:val="16"/>
              </w:rPr>
              <w:t>0, 2</w:t>
            </w:r>
          </w:p>
        </w:tc>
        <w:tc>
          <w:tcPr>
            <w:tcW w:type="dxa" w:w="2836"/>
          </w:tcPr>
          <w:p>
            <w:pPr>
              <w:spacing w:after="0"/>
              <w:jc w:val="left"/>
            </w:pPr>
            <w:r>
              <w:rPr>
                <w:sz w:val="16"/>
              </w:rPr>
              <w:t>FRYBURG to GUTMAN</w:t>
            </w:r>
          </w:p>
        </w:tc>
        <w:tc>
          <w:tcPr>
            <w:tcW w:type="dxa" w:w="721"/>
          </w:tcPr>
          <w:p>
            <w:pPr>
              <w:spacing w:after="0"/>
              <w:jc w:val="left"/>
            </w:pPr>
            <w:r>
              <w:rPr>
                <w:sz w:val="16"/>
              </w:rPr>
              <w:t>within last 5 years</w:t>
            </w:r>
          </w:p>
        </w:tc>
        <w:tc>
          <w:tcPr>
            <w:tcW w:type="dxa" w:w="3369"/>
          </w:tcPr>
          <w:p>
            <w:pPr>
              <w:spacing w:after="0"/>
              <w:jc w:val="left"/>
            </w:pPr>
            <w:r>
              <w:rPr>
                <w:sz w:val="16"/>
              </w:rPr>
              <w:t>deaths or injuries recorded</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2240"/>
          </w:tcPr>
          <w:p>
            <w:pPr>
              <w:spacing w:after="0"/>
              <w:jc w:val="left"/>
            </w:pPr>
            <w:r>
              <w:rPr>
                <w:sz w:val="16"/>
              </w:rPr>
              <w:t>EF1, 9.17 mi within this county, 300 yd wide</w:t>
            </w:r>
          </w:p>
        </w:tc>
        <w:tc>
          <w:tcPr>
            <w:tcW w:type="dxa" w:w="1734"/>
          </w:tcPr>
          <w:p>
            <w:pPr>
              <w:spacing w:after="0"/>
              <w:jc w:val="left"/>
            </w:pPr>
            <w:r>
              <w:rPr>
                <w:sz w:val="16"/>
              </w:rPr>
              <w:t>$3,000,000 property; $0 crops (2023 dollars)</w:t>
            </w:r>
          </w:p>
        </w:tc>
        <w:tc>
          <w:tcPr>
            <w:tcW w:type="dxa" w:w="960"/>
          </w:tcPr>
          <w:p>
            <w:pPr>
              <w:spacing w:after="0"/>
              <w:jc w:val="right"/>
            </w:pPr>
            <w:r>
              <w:rPr>
                <w:sz w:val="16"/>
              </w:rPr>
              <w:t>0, 7</w:t>
            </w:r>
          </w:p>
        </w:tc>
        <w:tc>
          <w:tcPr>
            <w:tcW w:type="dxa" w:w="2836"/>
          </w:tcPr>
          <w:p>
            <w:pPr>
              <w:spacing w:after="0"/>
              <w:jc w:val="left"/>
            </w:pPr>
            <w:r>
              <w:rPr>
                <w:sz w:val="16"/>
              </w:rPr>
              <w:t>WAPAKONETA to UNIOPOLIS</w:t>
            </w:r>
          </w:p>
        </w:tc>
        <w:tc>
          <w:tcPr>
            <w:tcW w:type="dxa" w:w="721"/>
          </w:tcPr>
          <w:p>
            <w:pPr>
              <w:spacing w:after="0"/>
              <w:jc w:val="left"/>
            </w:pPr>
            <w:r>
              <w:rPr>
                <w:sz w:val="16"/>
              </w:rPr>
              <w:t>within last 5 years</w:t>
            </w:r>
          </w:p>
        </w:tc>
        <w:tc>
          <w:tcPr>
            <w:tcW w:type="dxa" w:w="3369"/>
          </w:tcPr>
          <w:p>
            <w:pPr>
              <w:spacing w:after="0"/>
              <w:jc w:val="left"/>
            </w:pPr>
            <w:r>
              <w:rPr>
                <w:sz w:val="16"/>
              </w:rPr>
              <w:t>deaths or injuries recorded</w:t>
            </w:r>
          </w:p>
        </w:tc>
      </w:tr>
      <w:tr>
        <w:trPr>
          <w:cantSplit/>
        </w:trPr>
        <w:tc>
          <w:tcPr>
            <w:tcW w:type="dxa" w:w="1037"/>
          </w:tcPr>
          <w:p>
            <w:pPr>
              <w:spacing w:after="0"/>
              <w:jc w:val="left"/>
            </w:pPr>
            <w:r>
              <w:rPr>
                <w:sz w:val="16"/>
              </w:rPr>
              <w:t>2010-06-27</w:t>
            </w:r>
          </w:p>
        </w:tc>
        <w:tc>
          <w:tcPr>
            <w:tcW w:type="dxa" w:w="1215"/>
          </w:tcPr>
          <w:p>
            <w:pPr>
              <w:spacing w:after="0"/>
              <w:jc w:val="left"/>
            </w:pPr>
            <w:r>
              <w:rPr>
                <w:sz w:val="16"/>
              </w:rPr>
              <w:t>Thunderstorm Wind</w:t>
            </w:r>
          </w:p>
        </w:tc>
        <w:tc>
          <w:tcPr>
            <w:tcW w:type="dxa" w:w="2240"/>
          </w:tcPr>
          <w:p>
            <w:pPr>
              <w:spacing w:after="0"/>
              <w:jc w:val="left"/>
            </w:pPr>
            <w:r>
              <w:rPr>
                <w:sz w:val="16"/>
              </w:rPr>
              <w:t>83 kt (96 mph) estimated gust</w:t>
            </w:r>
          </w:p>
        </w:tc>
        <w:tc>
          <w:tcPr>
            <w:tcW w:type="dxa" w:w="1734"/>
          </w:tcPr>
          <w:p>
            <w:pPr>
              <w:spacing w:after="0"/>
              <w:jc w:val="left"/>
            </w:pPr>
            <w:r>
              <w:rPr>
                <w:sz w:val="16"/>
              </w:rPr>
              <w:t>$40,000 property; $1,000 crops (2010 dollars)</w:t>
            </w:r>
          </w:p>
        </w:tc>
        <w:tc>
          <w:tcPr>
            <w:tcW w:type="dxa" w:w="960"/>
          </w:tcPr>
          <w:p>
            <w:pPr>
              <w:spacing w:after="0"/>
              <w:jc w:val="right"/>
            </w:pPr>
            <w:r>
              <w:rPr>
                <w:sz w:val="16"/>
              </w:rPr>
              <w:t>0, 0</w:t>
            </w:r>
          </w:p>
        </w:tc>
        <w:tc>
          <w:tcPr>
            <w:tcW w:type="dxa" w:w="2836"/>
          </w:tcPr>
          <w:p>
            <w:pPr>
              <w:spacing w:after="0"/>
              <w:jc w:val="left"/>
            </w:pPr>
            <w:r>
              <w:rPr>
                <w:sz w:val="16"/>
              </w:rPr>
              <w:t>FRYBURG</w:t>
            </w:r>
          </w:p>
        </w:tc>
        <w:tc>
          <w:tcPr>
            <w:tcW w:type="dxa" w:w="721"/>
          </w:tcPr>
          <w:p>
            <w:pPr>
              <w:spacing w:after="0"/>
              <w:jc w:val="left"/>
            </w:pPr>
          </w:p>
        </w:tc>
        <w:tc>
          <w:tcPr>
            <w:tcW w:type="dxa" w:w="3369"/>
          </w:tcPr>
          <w:p>
            <w:pPr>
              <w:spacing w:after="0"/>
              <w:jc w:val="left"/>
            </w:pPr>
            <w:r>
              <w:rPr>
                <w:sz w:val="16"/>
              </w:rPr>
              <w:t>B1-c worst recorded: Thunderstorm Wind</w:t>
            </w:r>
          </w:p>
        </w:tc>
      </w:tr>
      <w:tr>
        <w:trPr>
          <w:cantSplit/>
        </w:trPr>
        <w:tc>
          <w:tcPr>
            <w:tcW w:type="dxa" w:w="1037"/>
          </w:tcPr>
          <w:p>
            <w:pPr>
              <w:spacing w:after="0"/>
              <w:jc w:val="left"/>
            </w:pPr>
            <w:r>
              <w:rPr>
                <w:sz w:val="16"/>
              </w:rPr>
              <w:t>2007-04-06</w:t>
            </w:r>
          </w:p>
        </w:tc>
        <w:tc>
          <w:tcPr>
            <w:tcW w:type="dxa" w:w="1215"/>
          </w:tcPr>
          <w:p>
            <w:pPr>
              <w:spacing w:after="0"/>
              <w:jc w:val="left"/>
            </w:pPr>
            <w:r>
              <w:rPr>
                <w:sz w:val="16"/>
              </w:rPr>
              <w:t>Frost/Freeze</w:t>
            </w:r>
          </w:p>
        </w:tc>
        <w:tc>
          <w:tcPr>
            <w:tcW w:type="dxa" w:w="2240"/>
          </w:tcPr>
          <w:p>
            <w:pPr>
              <w:spacing w:after="0"/>
              <w:jc w:val="left"/>
            </w:pPr>
          </w:p>
        </w:tc>
        <w:tc>
          <w:tcPr>
            <w:tcW w:type="dxa" w:w="1734"/>
          </w:tcPr>
          <w:p>
            <w:pPr>
              <w:spacing w:after="0"/>
              <w:jc w:val="left"/>
            </w:pPr>
            <w:r>
              <w:rPr>
                <w:sz w:val="16"/>
              </w:rPr>
              <w:t>$0 property; $540,000 crops (zone total, 2007 dollars)</w:t>
            </w:r>
          </w:p>
        </w:tc>
        <w:tc>
          <w:tcPr>
            <w:tcW w:type="dxa" w:w="960"/>
          </w:tcPr>
          <w:p>
            <w:pPr>
              <w:spacing w:after="0"/>
              <w:jc w:val="right"/>
            </w:pPr>
            <w:r>
              <w:rPr>
                <w:sz w:val="16"/>
              </w:rPr>
              <w:t>0, 0</w:t>
            </w:r>
          </w:p>
        </w:tc>
        <w:tc>
          <w:tcPr>
            <w:tcW w:type="dxa" w:w="2836"/>
          </w:tcPr>
          <w:p>
            <w:pPr>
              <w:spacing w:after="0"/>
              <w:jc w:val="left"/>
            </w:pPr>
            <w:r>
              <w:rPr>
                <w:sz w:val="16"/>
              </w:rPr>
              <w:t>NWS zone OHZ035 (AUGLAIZE), zone-level</w:t>
            </w:r>
          </w:p>
        </w:tc>
        <w:tc>
          <w:tcPr>
            <w:tcW w:type="dxa" w:w="721"/>
          </w:tcPr>
          <w:p>
            <w:pPr>
              <w:spacing w:after="0"/>
              <w:jc w:val="left"/>
            </w:pPr>
          </w:p>
        </w:tc>
        <w:tc>
          <w:tcPr>
            <w:tcW w:type="dxa" w:w="3369"/>
          </w:tcPr>
          <w:p>
            <w:pPr>
              <w:spacing w:after="0"/>
              <w:jc w:val="left"/>
            </w:pPr>
            <w:r>
              <w:rPr>
                <w:sz w:val="16"/>
              </w:rPr>
              <w:t>B1-c worst recorded: Frost/Freeze</w:t>
            </w:r>
          </w:p>
        </w:tc>
      </w:tr>
      <w:tr>
        <w:trPr>
          <w:cantSplit/>
        </w:trPr>
        <w:tc>
          <w:tcPr>
            <w:tcW w:type="dxa" w:w="1037"/>
          </w:tcPr>
          <w:p>
            <w:pPr>
              <w:spacing w:after="0"/>
              <w:jc w:val="left"/>
            </w:pPr>
            <w:r>
              <w:rPr>
                <w:sz w:val="16"/>
              </w:rPr>
              <w:t>2004-05-21</w:t>
            </w:r>
          </w:p>
        </w:tc>
        <w:tc>
          <w:tcPr>
            <w:tcW w:type="dxa" w:w="1215"/>
          </w:tcPr>
          <w:p>
            <w:pPr>
              <w:spacing w:after="0"/>
              <w:jc w:val="left"/>
            </w:pPr>
            <w:r>
              <w:rPr>
                <w:sz w:val="16"/>
              </w:rPr>
              <w:t>Flood</w:t>
            </w:r>
          </w:p>
        </w:tc>
        <w:tc>
          <w:tcPr>
            <w:tcW w:type="dxa" w:w="2240"/>
          </w:tcPr>
          <w:p>
            <w:pPr>
              <w:spacing w:after="0"/>
              <w:jc w:val="left"/>
            </w:pPr>
          </w:p>
        </w:tc>
        <w:tc>
          <w:tcPr>
            <w:tcW w:type="dxa" w:w="1734"/>
          </w:tcPr>
          <w:p>
            <w:pPr>
              <w:spacing w:after="0"/>
              <w:jc w:val="left"/>
            </w:pPr>
            <w:r>
              <w:rPr>
                <w:sz w:val="16"/>
              </w:rPr>
              <w:t>property not reported; $890,000 crops (zone total, 2004 dollars)</w:t>
            </w:r>
          </w:p>
        </w:tc>
        <w:tc>
          <w:tcPr>
            <w:tcW w:type="dxa" w:w="960"/>
          </w:tcPr>
          <w:p>
            <w:pPr>
              <w:spacing w:after="0"/>
              <w:jc w:val="right"/>
            </w:pPr>
            <w:r>
              <w:rPr>
                <w:sz w:val="16"/>
              </w:rPr>
              <w:t>0, 0</w:t>
            </w:r>
          </w:p>
        </w:tc>
        <w:tc>
          <w:tcPr>
            <w:tcW w:type="dxa" w:w="2836"/>
          </w:tcPr>
          <w:p>
            <w:pPr>
              <w:spacing w:after="0"/>
              <w:jc w:val="left"/>
            </w:pPr>
            <w:r>
              <w:rPr>
                <w:sz w:val="16"/>
              </w:rPr>
              <w:t>NWS zone OHZ035 (AUGLAIZE), zone-level</w:t>
            </w:r>
          </w:p>
        </w:tc>
        <w:tc>
          <w:tcPr>
            <w:tcW w:type="dxa" w:w="721"/>
          </w:tcPr>
          <w:p>
            <w:pPr>
              <w:spacing w:after="0"/>
              <w:jc w:val="left"/>
            </w:pPr>
          </w:p>
        </w:tc>
        <w:tc>
          <w:tcPr>
            <w:tcW w:type="dxa" w:w="336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2002-03-09</w:t>
            </w:r>
          </w:p>
        </w:tc>
        <w:tc>
          <w:tcPr>
            <w:tcW w:type="dxa" w:w="1215"/>
          </w:tcPr>
          <w:p>
            <w:pPr>
              <w:spacing w:after="0"/>
              <w:jc w:val="left"/>
            </w:pPr>
            <w:r>
              <w:rPr>
                <w:sz w:val="16"/>
              </w:rPr>
              <w:t>High Wind</w:t>
            </w:r>
          </w:p>
        </w:tc>
        <w:tc>
          <w:tcPr>
            <w:tcW w:type="dxa" w:w="2240"/>
          </w:tcPr>
          <w:p>
            <w:pPr>
              <w:spacing w:after="0"/>
              <w:jc w:val="left"/>
            </w:pPr>
            <w:r>
              <w:rPr>
                <w:sz w:val="16"/>
              </w:rPr>
              <w:t>60 kt (69 mph) estimated</w:t>
            </w:r>
          </w:p>
        </w:tc>
        <w:tc>
          <w:tcPr>
            <w:tcW w:type="dxa" w:w="1734"/>
          </w:tcPr>
          <w:p>
            <w:pPr>
              <w:spacing w:after="0"/>
              <w:jc w:val="left"/>
            </w:pPr>
            <w:r>
              <w:rPr>
                <w:sz w:val="16"/>
              </w:rPr>
              <w:t>$20,000 property; crops not reported (zone total, 2002 dollars)</w:t>
            </w:r>
          </w:p>
        </w:tc>
        <w:tc>
          <w:tcPr>
            <w:tcW w:type="dxa" w:w="960"/>
          </w:tcPr>
          <w:p>
            <w:pPr>
              <w:spacing w:after="0"/>
              <w:jc w:val="right"/>
            </w:pPr>
            <w:r>
              <w:rPr>
                <w:sz w:val="16"/>
              </w:rPr>
              <w:t>0, 0</w:t>
            </w:r>
          </w:p>
        </w:tc>
        <w:tc>
          <w:tcPr>
            <w:tcW w:type="dxa" w:w="2836"/>
          </w:tcPr>
          <w:p>
            <w:pPr>
              <w:spacing w:after="0"/>
              <w:jc w:val="left"/>
            </w:pPr>
            <w:r>
              <w:rPr>
                <w:sz w:val="16"/>
              </w:rPr>
              <w:t>NWS zone OHZ035 (AUGLAIZE), zone-level</w:t>
            </w:r>
          </w:p>
        </w:tc>
        <w:tc>
          <w:tcPr>
            <w:tcW w:type="dxa" w:w="721"/>
          </w:tcPr>
          <w:p>
            <w:pPr>
              <w:spacing w:after="0"/>
              <w:jc w:val="left"/>
            </w:pPr>
          </w:p>
        </w:tc>
        <w:tc>
          <w:tcPr>
            <w:tcW w:type="dxa" w:w="3369"/>
          </w:tcPr>
          <w:p>
            <w:pPr>
              <w:spacing w:after="0"/>
              <w:jc w:val="left"/>
            </w:pPr>
            <w:r>
              <w:rPr>
                <w:sz w:val="16"/>
              </w:rPr>
              <w:t>B1-c worst recorded: High Wind and Strong Wind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240"/>
          </w:tcPr>
          <w:p>
            <w:pPr>
              <w:spacing w:after="0"/>
              <w:jc w:val="left"/>
            </w:pPr>
          </w:p>
        </w:tc>
        <w:tc>
          <w:tcPr>
            <w:tcW w:type="dxa" w:w="1734"/>
          </w:tcPr>
          <w:p>
            <w:pPr>
              <w:spacing w:after="0"/>
              <w:jc w:val="left"/>
            </w:pPr>
            <w:r>
              <w:rPr>
                <w:sz w:val="16"/>
              </w:rPr>
              <w:t>damage not reported</w:t>
            </w:r>
          </w:p>
        </w:tc>
        <w:tc>
          <w:tcPr>
            <w:tcW w:type="dxa" w:w="960"/>
          </w:tcPr>
          <w:p>
            <w:pPr>
              <w:spacing w:after="0"/>
              <w:jc w:val="right"/>
            </w:pPr>
            <w:r>
              <w:rPr>
                <w:sz w:val="16"/>
              </w:rPr>
              <w:t>0, 0</w:t>
            </w:r>
          </w:p>
        </w:tc>
        <w:tc>
          <w:tcPr>
            <w:tcW w:type="dxa" w:w="2836"/>
          </w:tcPr>
          <w:p>
            <w:pPr>
              <w:spacing w:after="0"/>
              <w:jc w:val="left"/>
            </w:pPr>
            <w:r>
              <w:rPr>
                <w:sz w:val="16"/>
              </w:rPr>
              <w:t>NWS zone OHZ035 (AUGLAIZE), zone-level</w:t>
            </w:r>
          </w:p>
        </w:tc>
        <w:tc>
          <w:tcPr>
            <w:tcW w:type="dxa" w:w="721"/>
          </w:tcPr>
          <w:p>
            <w:pPr>
              <w:spacing w:after="0"/>
              <w:jc w:val="left"/>
            </w:pPr>
          </w:p>
        </w:tc>
        <w:tc>
          <w:tcPr>
            <w:tcW w:type="dxa" w:w="3369"/>
          </w:tcPr>
          <w:p>
            <w:pPr>
              <w:spacing w:after="0"/>
              <w:jc w:val="left"/>
            </w:pPr>
            <w:r>
              <w:rPr>
                <w:sz w:val="16"/>
              </w:rPr>
              <w:t>B1-c worst recorded: Excessive Heat, Heat</w:t>
            </w:r>
          </w:p>
        </w:tc>
      </w:tr>
      <w:tr>
        <w:trPr>
          <w:cantSplit/>
        </w:trPr>
        <w:tc>
          <w:tcPr>
            <w:tcW w:type="dxa" w:w="1037"/>
          </w:tcPr>
          <w:p>
            <w:pPr>
              <w:spacing w:after="0"/>
              <w:jc w:val="left"/>
            </w:pPr>
            <w:r>
              <w:rPr>
                <w:sz w:val="16"/>
              </w:rPr>
              <w:t>1996-02-27</w:t>
            </w:r>
          </w:p>
        </w:tc>
        <w:tc>
          <w:tcPr>
            <w:tcW w:type="dxa" w:w="1215"/>
          </w:tcPr>
          <w:p>
            <w:pPr>
              <w:spacing w:after="0"/>
              <w:jc w:val="left"/>
            </w:pPr>
            <w:r>
              <w:rPr>
                <w:sz w:val="16"/>
              </w:rPr>
              <w:t>Lightning</w:t>
            </w:r>
          </w:p>
        </w:tc>
        <w:tc>
          <w:tcPr>
            <w:tcW w:type="dxa" w:w="2240"/>
          </w:tcPr>
          <w:p>
            <w:pPr>
              <w:spacing w:after="0"/>
              <w:jc w:val="left"/>
            </w:pPr>
          </w:p>
        </w:tc>
        <w:tc>
          <w:tcPr>
            <w:tcW w:type="dxa" w:w="1734"/>
          </w:tcPr>
          <w:p>
            <w:pPr>
              <w:spacing w:after="0"/>
              <w:jc w:val="left"/>
            </w:pPr>
            <w:r>
              <w:rPr>
                <w:sz w:val="16"/>
              </w:rPr>
              <w:t>$100,000 property; crops not reported (1996 dollars)</w:t>
            </w:r>
          </w:p>
        </w:tc>
        <w:tc>
          <w:tcPr>
            <w:tcW w:type="dxa" w:w="960"/>
          </w:tcPr>
          <w:p>
            <w:pPr>
              <w:spacing w:after="0"/>
              <w:jc w:val="right"/>
            </w:pPr>
            <w:r>
              <w:rPr>
                <w:sz w:val="16"/>
              </w:rPr>
              <w:t>0, 0</w:t>
            </w:r>
          </w:p>
        </w:tc>
        <w:tc>
          <w:tcPr>
            <w:tcW w:type="dxa" w:w="2836"/>
          </w:tcPr>
          <w:p>
            <w:pPr>
              <w:spacing w:after="0"/>
              <w:jc w:val="left"/>
            </w:pPr>
            <w:r>
              <w:rPr>
                <w:sz w:val="16"/>
              </w:rPr>
              <w:t>ELIDA</w:t>
            </w:r>
          </w:p>
        </w:tc>
        <w:tc>
          <w:tcPr>
            <w:tcW w:type="dxa" w:w="721"/>
          </w:tcPr>
          <w:p>
            <w:pPr>
              <w:spacing w:after="0"/>
              <w:jc w:val="left"/>
            </w:pPr>
          </w:p>
        </w:tc>
        <w:tc>
          <w:tcPr>
            <w:tcW w:type="dxa" w:w="3369"/>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2240"/>
          </w:tcPr>
          <w:p>
            <w:pPr>
              <w:spacing w:after="0"/>
              <w:jc w:val="left"/>
            </w:pPr>
          </w:p>
        </w:tc>
        <w:tc>
          <w:tcPr>
            <w:tcW w:type="dxa" w:w="1734"/>
          </w:tcPr>
          <w:p>
            <w:pPr>
              <w:spacing w:after="0"/>
              <w:jc w:val="left"/>
            </w:pPr>
            <w:r>
              <w:rPr>
                <w:sz w:val="16"/>
              </w:rPr>
              <w:t>$20,000 property; crops not reported (zone total, 1996 dollars)</w:t>
            </w:r>
          </w:p>
        </w:tc>
        <w:tc>
          <w:tcPr>
            <w:tcW w:type="dxa" w:w="960"/>
          </w:tcPr>
          <w:p>
            <w:pPr>
              <w:spacing w:after="0"/>
              <w:jc w:val="right"/>
            </w:pPr>
            <w:r>
              <w:rPr>
                <w:sz w:val="16"/>
              </w:rPr>
              <w:t>0, 0</w:t>
            </w:r>
          </w:p>
        </w:tc>
        <w:tc>
          <w:tcPr>
            <w:tcW w:type="dxa" w:w="2836"/>
          </w:tcPr>
          <w:p>
            <w:pPr>
              <w:spacing w:after="0"/>
              <w:jc w:val="left"/>
            </w:pPr>
            <w:r>
              <w:rPr>
                <w:sz w:val="16"/>
              </w:rPr>
              <w:t>NWS zone OHZ035 (AUGLAIZE), zone-level</w:t>
            </w:r>
          </w:p>
        </w:tc>
        <w:tc>
          <w:tcPr>
            <w:tcW w:type="dxa" w:w="721"/>
          </w:tcPr>
          <w:p>
            <w:pPr>
              <w:spacing w:after="0"/>
              <w:jc w:val="left"/>
            </w:pPr>
          </w:p>
        </w:tc>
        <w:tc>
          <w:tcPr>
            <w:tcW w:type="dxa" w:w="33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1996-01-06</w:t>
            </w:r>
          </w:p>
        </w:tc>
        <w:tc>
          <w:tcPr>
            <w:tcW w:type="dxa" w:w="1215"/>
          </w:tcPr>
          <w:p>
            <w:pPr>
              <w:spacing w:after="0"/>
              <w:jc w:val="left"/>
            </w:pPr>
            <w:r>
              <w:rPr>
                <w:sz w:val="16"/>
              </w:rPr>
              <w:t>Winter Storm</w:t>
            </w:r>
          </w:p>
        </w:tc>
        <w:tc>
          <w:tcPr>
            <w:tcW w:type="dxa" w:w="2240"/>
          </w:tcPr>
          <w:p>
            <w:pPr>
              <w:spacing w:after="0"/>
              <w:jc w:val="left"/>
            </w:pPr>
          </w:p>
        </w:tc>
        <w:tc>
          <w:tcPr>
            <w:tcW w:type="dxa" w:w="1734"/>
          </w:tcPr>
          <w:p>
            <w:pPr>
              <w:spacing w:after="0"/>
              <w:jc w:val="left"/>
            </w:pPr>
            <w:r>
              <w:rPr>
                <w:sz w:val="16"/>
              </w:rPr>
              <w:t>$500,000 property; crops not reported (zone total, 1996 dollars)</w:t>
            </w:r>
          </w:p>
        </w:tc>
        <w:tc>
          <w:tcPr>
            <w:tcW w:type="dxa" w:w="960"/>
          </w:tcPr>
          <w:p>
            <w:pPr>
              <w:spacing w:after="0"/>
              <w:jc w:val="right"/>
            </w:pPr>
            <w:r>
              <w:rPr>
                <w:sz w:val="16"/>
              </w:rPr>
              <w:t>0, 0</w:t>
            </w:r>
          </w:p>
        </w:tc>
        <w:tc>
          <w:tcPr>
            <w:tcW w:type="dxa" w:w="2836"/>
          </w:tcPr>
          <w:p>
            <w:pPr>
              <w:spacing w:after="0"/>
              <w:jc w:val="left"/>
            </w:pPr>
            <w:r>
              <w:rPr>
                <w:sz w:val="16"/>
              </w:rPr>
              <w:t>NWS zone OHZ035 (AUGLAIZE), zone-level</w:t>
            </w:r>
          </w:p>
        </w:tc>
        <w:tc>
          <w:tcPr>
            <w:tcW w:type="dxa" w:w="721"/>
          </w:tcPr>
          <w:p>
            <w:pPr>
              <w:spacing w:after="0"/>
              <w:jc w:val="left"/>
            </w:pPr>
          </w:p>
        </w:tc>
        <w:tc>
          <w:tcPr>
            <w:tcW w:type="dxa" w:w="33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1992-08-27</w:t>
            </w:r>
          </w:p>
        </w:tc>
        <w:tc>
          <w:tcPr>
            <w:tcW w:type="dxa" w:w="1215"/>
          </w:tcPr>
          <w:p>
            <w:pPr>
              <w:spacing w:after="0"/>
              <w:jc w:val="left"/>
            </w:pPr>
            <w:r>
              <w:rPr>
                <w:sz w:val="16"/>
              </w:rPr>
              <w:t>Hail</w:t>
            </w:r>
          </w:p>
        </w:tc>
        <w:tc>
          <w:tcPr>
            <w:tcW w:type="dxa" w:w="2240"/>
          </w:tcPr>
          <w:p>
            <w:pPr>
              <w:spacing w:after="0"/>
              <w:jc w:val="left"/>
            </w:pPr>
            <w:r>
              <w:rPr>
                <w:sz w:val="16"/>
              </w:rPr>
              <w:t>2.75 in</w:t>
            </w:r>
          </w:p>
        </w:tc>
        <w:tc>
          <w:tcPr>
            <w:tcW w:type="dxa" w:w="1734"/>
          </w:tcPr>
          <w:p>
            <w:pPr>
              <w:spacing w:after="0"/>
              <w:jc w:val="left"/>
            </w:pPr>
            <w:r>
              <w:rPr>
                <w:sz w:val="16"/>
              </w:rPr>
              <w:t>damage not recorded (pre-1996 record)</w:t>
            </w:r>
          </w:p>
        </w:tc>
        <w:tc>
          <w:tcPr>
            <w:tcW w:type="dxa" w:w="960"/>
          </w:tcPr>
          <w:p>
            <w:pPr>
              <w:spacing w:after="0"/>
              <w:jc w:val="right"/>
            </w:pPr>
            <w:r>
              <w:rPr>
                <w:sz w:val="16"/>
              </w:rPr>
              <w:t>0, 0</w:t>
            </w:r>
          </w:p>
        </w:tc>
        <w:tc>
          <w:tcPr>
            <w:tcW w:type="dxa" w:w="2836"/>
          </w:tcPr>
          <w:p>
            <w:pPr>
              <w:spacing w:after="0"/>
              <w:jc w:val="left"/>
            </w:pPr>
            <w:r>
              <w:rPr>
                <w:sz w:val="16"/>
              </w:rPr>
              <w:t>location not recorded</w:t>
            </w:r>
          </w:p>
        </w:tc>
        <w:tc>
          <w:tcPr>
            <w:tcW w:type="dxa" w:w="721"/>
          </w:tcPr>
          <w:p>
            <w:pPr>
              <w:spacing w:after="0"/>
              <w:jc w:val="left"/>
            </w:pPr>
          </w:p>
        </w:tc>
        <w:tc>
          <w:tcPr>
            <w:tcW w:type="dxa" w:w="3369"/>
          </w:tcPr>
          <w:p>
            <w:pPr>
              <w:spacing w:after="0"/>
              <w:jc w:val="left"/>
            </w:pPr>
            <w:r>
              <w:rPr>
                <w:sz w:val="16"/>
              </w:rPr>
              <w:t>B1-c worst recorded: Hail</w:t>
            </w:r>
          </w:p>
        </w:tc>
      </w:tr>
      <w:tr>
        <w:trPr>
          <w:cantSplit/>
        </w:trPr>
        <w:tc>
          <w:tcPr>
            <w:tcW w:type="dxa" w:w="1037"/>
          </w:tcPr>
          <w:p>
            <w:pPr>
              <w:spacing w:after="0"/>
              <w:jc w:val="left"/>
            </w:pPr>
            <w:r>
              <w:rPr>
                <w:sz w:val="16"/>
              </w:rPr>
              <w:t>1992-07-12</w:t>
            </w:r>
          </w:p>
        </w:tc>
        <w:tc>
          <w:tcPr>
            <w:tcW w:type="dxa" w:w="1215"/>
          </w:tcPr>
          <w:p>
            <w:pPr>
              <w:spacing w:after="0"/>
              <w:jc w:val="left"/>
            </w:pPr>
            <w:r>
              <w:rPr>
                <w:sz w:val="16"/>
              </w:rPr>
              <w:t>Tornado</w:t>
            </w:r>
          </w:p>
        </w:tc>
        <w:tc>
          <w:tcPr>
            <w:tcW w:type="dxa" w:w="2240"/>
          </w:tcPr>
          <w:p>
            <w:pPr>
              <w:spacing w:after="0"/>
              <w:jc w:val="left"/>
            </w:pPr>
            <w:r>
              <w:rPr>
                <w:sz w:val="16"/>
              </w:rPr>
              <w:t>F1, 5 mi path length (whole path, pre-1996), 73 yd wide</w:t>
            </w:r>
          </w:p>
        </w:tc>
        <w:tc>
          <w:tcPr>
            <w:tcW w:type="dxa" w:w="1734"/>
          </w:tcPr>
          <w:p>
            <w:pPr>
              <w:spacing w:after="0"/>
              <w:jc w:val="left"/>
            </w:pPr>
            <w:r>
              <w:rPr>
                <w:sz w:val="16"/>
              </w:rPr>
              <w:t>$2,500,000 property; crops not recorded (1992 dollars)</w:t>
            </w:r>
          </w:p>
        </w:tc>
        <w:tc>
          <w:tcPr>
            <w:tcW w:type="dxa" w:w="960"/>
          </w:tcPr>
          <w:p>
            <w:pPr>
              <w:spacing w:after="0"/>
              <w:jc w:val="right"/>
            </w:pPr>
            <w:r>
              <w:rPr>
                <w:sz w:val="16"/>
              </w:rPr>
              <w:t>0, 3</w:t>
            </w:r>
          </w:p>
        </w:tc>
        <w:tc>
          <w:tcPr>
            <w:tcW w:type="dxa" w:w="2836"/>
          </w:tcPr>
          <w:p>
            <w:pPr>
              <w:spacing w:after="0"/>
              <w:jc w:val="left"/>
            </w:pPr>
            <w:r>
              <w:rPr>
                <w:sz w:val="16"/>
              </w:rPr>
              <w:t>location not recorded</w:t>
            </w:r>
          </w:p>
        </w:tc>
        <w:tc>
          <w:tcPr>
            <w:tcW w:type="dxa" w:w="721"/>
          </w:tcPr>
          <w:p>
            <w:pPr>
              <w:spacing w:after="0"/>
              <w:jc w:val="left"/>
            </w:pPr>
          </w:p>
        </w:tc>
        <w:tc>
          <w:tcPr>
            <w:tcW w:type="dxa" w:w="33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5"/>
        <w:gridCol w:w="1299"/>
        <w:gridCol w:w="1630"/>
        <w:gridCol w:w="1037"/>
        <w:gridCol w:w="2120"/>
        <w:gridCol w:w="1541"/>
        <w:gridCol w:w="1579"/>
        <w:gridCol w:w="1037"/>
        <w:gridCol w:w="1556"/>
      </w:tblGrid>
      <w:tr>
        <w:trPr>
          <w:cantSplit/>
          <w:tblHeader/>
        </w:trPr>
        <w:tc>
          <w:tcPr>
            <w:tcW w:type="dxa" w:w="1037"/>
            <w:shd w:val="clear" w:color="auto" w:fill="E8E8E8"/>
          </w:tcPr>
          <w:p>
            <w:pPr>
              <w:spacing w:after="0"/>
              <w:jc w:val="left"/>
            </w:pPr>
            <w:r>
              <w:rPr>
                <w:b/>
                <w:sz w:val="16"/>
              </w:rPr>
              <w:t>Hazard</w:t>
            </w:r>
          </w:p>
        </w:tc>
        <w:tc>
          <w:tcPr>
            <w:tcW w:type="dxa" w:w="127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9"/>
            <w:shd w:val="clear" w:color="auto" w:fill="E8E8E8"/>
          </w:tcPr>
          <w:p>
            <w:pPr>
              <w:spacing w:after="0"/>
              <w:jc w:val="left"/>
            </w:pPr>
            <w:r>
              <w:rPr>
                <w:b/>
                <w:sz w:val="16"/>
              </w:rPr>
              <w:t>Unit</w:t>
            </w:r>
          </w:p>
        </w:tc>
        <w:tc>
          <w:tcPr>
            <w:tcW w:type="dxa" w:w="16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0"/>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5"/>
          </w:tcPr>
          <w:p>
            <w:pPr>
              <w:spacing w:after="0"/>
              <w:jc w:val="right"/>
            </w:pPr>
            <w:r>
              <w:rPr>
                <w:sz w:val="16"/>
              </w:rPr>
              <w:t>4.89</w:t>
            </w:r>
          </w:p>
        </w:tc>
        <w:tc>
          <w:tcPr>
            <w:tcW w:type="dxa" w:w="1299"/>
          </w:tcPr>
          <w:p>
            <w:pPr>
              <w:spacing w:after="0"/>
              <w:jc w:val="left"/>
            </w:pPr>
            <w:r>
              <w:rPr>
                <w:sz w:val="16"/>
              </w:rPr>
              <w:t>event-days per year</w:t>
            </w:r>
          </w:p>
        </w:tc>
        <w:tc>
          <w:tcPr>
            <w:tcW w:type="dxa" w:w="1630"/>
          </w:tcPr>
          <w:p>
            <w:pPr>
              <w:spacing w:after="0"/>
              <w:jc w:val="left"/>
            </w:pPr>
            <w:r>
              <w:rPr>
                <w:sz w:val="16"/>
              </w:rPr>
              <w:t>about 4.89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3 of 30 years, 1996 to 2025 (10%)</w:t>
            </w:r>
          </w:p>
        </w:tc>
        <w:tc>
          <w:tcPr>
            <w:tcW w:type="dxa" w:w="1541"/>
          </w:tcPr>
          <w:p>
            <w:pPr>
              <w:spacing w:after="0"/>
              <w:jc w:val="right"/>
            </w:pPr>
            <w:r>
              <w:rPr>
                <w:sz w:val="16"/>
              </w:rPr>
              <w:t>93</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Drought</w:t>
            </w:r>
          </w:p>
        </w:tc>
        <w:tc>
          <w:tcPr>
            <w:tcW w:type="dxa" w:w="1275"/>
          </w:tcPr>
          <w:p>
            <w:pPr>
              <w:spacing w:after="0"/>
              <w:jc w:val="right"/>
            </w:pPr>
            <w:r>
              <w:rPr>
                <w:sz w:val="16"/>
              </w:rPr>
              <w:t>0</w:t>
            </w:r>
          </w:p>
        </w:tc>
        <w:tc>
          <w:tcPr>
            <w:tcW w:type="dxa" w:w="1299"/>
          </w:tcPr>
          <w:p>
            <w:pPr>
              <w:spacing w:after="0"/>
              <w:jc w:val="left"/>
            </w:pPr>
            <w:r>
              <w:rPr>
                <w:sz w:val="16"/>
              </w:rPr>
              <w:t>event-days per year</w:t>
            </w:r>
          </w:p>
        </w:tc>
        <w:tc>
          <w:tcPr>
            <w:tcW w:type="dxa" w:w="1630"/>
          </w:tcPr>
          <w:p>
            <w:pPr>
              <w:spacing w:after="0"/>
              <w:jc w:val="left"/>
            </w:pPr>
            <w:r>
              <w:rPr>
                <w:sz w:val="16"/>
              </w:rPr>
              <w:t>none modeled</w:t>
            </w:r>
          </w:p>
        </w:tc>
        <w:tc>
          <w:tcPr>
            <w:tcW w:type="dxa" w:w="1037"/>
          </w:tcPr>
          <w:p>
            <w:pPr>
              <w:spacing w:after="0"/>
              <w:jc w:val="left"/>
            </w:pPr>
            <w:r>
              <w:rPr>
                <w:sz w:val="16"/>
              </w:rPr>
              <w:t>Possible</w:t>
            </w:r>
          </w:p>
        </w:tc>
        <w:tc>
          <w:tcPr>
            <w:tcW w:type="dxa" w:w="2120"/>
          </w:tcPr>
          <w:p>
            <w:pPr>
              <w:spacing w:after="0"/>
              <w:jc w:val="left"/>
            </w:pPr>
            <w:r>
              <w:rPr>
                <w:sz w:val="16"/>
              </w:rPr>
              <w:t>Storm Events event-days in 1 of 30 years, 1996 to 2025 (3.33%)</w:t>
            </w:r>
          </w:p>
        </w:tc>
        <w:tc>
          <w:tcPr>
            <w:tcW w:type="dxa" w:w="1541"/>
          </w:tcPr>
          <w:p>
            <w:pPr>
              <w:spacing w:after="0"/>
              <w:jc w:val="right"/>
            </w:pPr>
            <w:r>
              <w:rPr>
                <w:sz w:val="16"/>
              </w:rPr>
              <w:t>0</w:t>
            </w:r>
          </w:p>
        </w:tc>
        <w:tc>
          <w:tcPr>
            <w:tcW w:type="dxa" w:w="157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6"/>
          </w:tcPr>
          <w:p>
            <w:pPr>
              <w:spacing w:after="0"/>
              <w:jc w:val="left"/>
            </w:pPr>
            <w:r>
              <w:rPr>
                <w:sz w:val="16"/>
              </w:rPr>
              <w:t>NRI models no drought event-days here (2000 to 2025, 25.25 years; D3 and D4 only); Storm Events has a record in 1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75"/>
          </w:tcPr>
          <w:p>
            <w:pPr>
              <w:spacing w:after="0"/>
              <w:jc w:val="right"/>
            </w:pPr>
            <w:r>
              <w:rPr>
                <w:sz w:val="16"/>
              </w:rPr>
              <w:t>0.00219</w:t>
            </w:r>
          </w:p>
        </w:tc>
        <w:tc>
          <w:tcPr>
            <w:tcW w:type="dxa" w:w="1299"/>
          </w:tcPr>
          <w:p>
            <w:pPr>
              <w:spacing w:after="0"/>
              <w:jc w:val="left"/>
            </w:pPr>
            <w:r>
              <w:rPr>
                <w:sz w:val="16"/>
              </w:rPr>
              <w:t>annual probability at a location</w:t>
            </w:r>
          </w:p>
        </w:tc>
        <w:tc>
          <w:tcPr>
            <w:tcW w:type="dxa" w:w="1630"/>
          </w:tcPr>
          <w:p>
            <w:pPr>
              <w:spacing w:after="0"/>
              <w:jc w:val="left"/>
            </w:pPr>
            <w:r>
              <w:rPr>
                <w:sz w:val="16"/>
              </w:rPr>
              <w:t>chance a given location in the county has at least minor-damage shaking in a year: 0.219%</w:t>
            </w:r>
          </w:p>
        </w:tc>
        <w:tc>
          <w:tcPr>
            <w:tcW w:type="dxa" w:w="1037"/>
          </w:tcPr>
          <w:p>
            <w:pPr>
              <w:spacing w:after="0"/>
              <w:jc w:val="left"/>
            </w:pPr>
          </w:p>
        </w:tc>
        <w:tc>
          <w:tcPr>
            <w:tcW w:type="dxa" w:w="2120"/>
          </w:tcPr>
          <w:p>
            <w:pPr>
              <w:spacing w:after="0"/>
              <w:jc w:val="left"/>
            </w:pP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5"/>
          </w:tcPr>
          <w:p>
            <w:pPr>
              <w:spacing w:after="0"/>
              <w:jc w:val="right"/>
            </w:pPr>
            <w:r>
              <w:rPr>
                <w:sz w:val="16"/>
              </w:rPr>
              <w:t>3.33</w:t>
            </w:r>
          </w:p>
        </w:tc>
        <w:tc>
          <w:tcPr>
            <w:tcW w:type="dxa" w:w="1299"/>
          </w:tcPr>
          <w:p>
            <w:pPr>
              <w:spacing w:after="0"/>
              <w:jc w:val="left"/>
            </w:pPr>
            <w:r>
              <w:rPr>
                <w:sz w:val="16"/>
              </w:rPr>
              <w:t>events per year</w:t>
            </w:r>
          </w:p>
        </w:tc>
        <w:tc>
          <w:tcPr>
            <w:tcW w:type="dxa" w:w="1630"/>
          </w:tcPr>
          <w:p>
            <w:pPr>
              <w:spacing w:after="0"/>
              <w:jc w:val="left"/>
            </w:pPr>
            <w:r>
              <w:rPr>
                <w:sz w:val="16"/>
              </w:rPr>
              <w:t>about 3.33 per year</w:t>
            </w:r>
          </w:p>
        </w:tc>
        <w:tc>
          <w:tcPr>
            <w:tcW w:type="dxa" w:w="1037"/>
          </w:tcPr>
          <w:p>
            <w:pPr>
              <w:spacing w:after="0"/>
              <w:jc w:val="left"/>
            </w:pPr>
            <w:r>
              <w:rPr>
                <w:sz w:val="16"/>
              </w:rPr>
              <w:t>Highly likely</w:t>
            </w:r>
          </w:p>
        </w:tc>
        <w:tc>
          <w:tcPr>
            <w:tcW w:type="dxa" w:w="2120"/>
          </w:tcPr>
          <w:p>
            <w:pPr>
              <w:spacing w:after="0"/>
              <w:jc w:val="left"/>
            </w:pPr>
            <w:r>
              <w:rPr>
                <w:sz w:val="16"/>
              </w:rPr>
              <w:t>FEMA annualized frequency (modeled)</w:t>
            </w:r>
          </w:p>
        </w:tc>
        <w:tc>
          <w:tcPr>
            <w:tcW w:type="dxa" w:w="1541"/>
          </w:tcPr>
          <w:p>
            <w:pPr>
              <w:spacing w:after="0"/>
              <w:jc w:val="right"/>
            </w:pPr>
            <w:r>
              <w:rPr>
                <w:sz w:val="16"/>
              </w:rPr>
              <w:t>126.7 (modeled)</w:t>
            </w:r>
          </w:p>
        </w:tc>
        <w:tc>
          <w:tcPr>
            <w:tcW w:type="dxa" w:w="1579"/>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Heat Wave</w:t>
            </w:r>
          </w:p>
        </w:tc>
        <w:tc>
          <w:tcPr>
            <w:tcW w:type="dxa" w:w="1275"/>
          </w:tcPr>
          <w:p>
            <w:pPr>
              <w:spacing w:after="0"/>
              <w:jc w:val="right"/>
            </w:pPr>
            <w:r>
              <w:rPr>
                <w:sz w:val="16"/>
              </w:rPr>
              <w:t>3.95</w:t>
            </w:r>
          </w:p>
        </w:tc>
        <w:tc>
          <w:tcPr>
            <w:tcW w:type="dxa" w:w="1299"/>
          </w:tcPr>
          <w:p>
            <w:pPr>
              <w:spacing w:after="0"/>
              <w:jc w:val="left"/>
            </w:pPr>
            <w:r>
              <w:rPr>
                <w:sz w:val="16"/>
              </w:rPr>
              <w:t>event-days per year</w:t>
            </w:r>
          </w:p>
        </w:tc>
        <w:tc>
          <w:tcPr>
            <w:tcW w:type="dxa" w:w="1630"/>
          </w:tcPr>
          <w:p>
            <w:pPr>
              <w:spacing w:after="0"/>
              <w:jc w:val="left"/>
            </w:pPr>
            <w:r>
              <w:rPr>
                <w:sz w:val="16"/>
              </w:rPr>
              <w:t>about 3.95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3 of 30 years, 1996 to 2025 (10%)</w:t>
            </w:r>
          </w:p>
        </w:tc>
        <w:tc>
          <w:tcPr>
            <w:tcW w:type="dxa" w:w="1541"/>
          </w:tcPr>
          <w:p>
            <w:pPr>
              <w:spacing w:after="0"/>
              <w:jc w:val="right"/>
            </w:pPr>
            <w:r>
              <w:rPr>
                <w:sz w:val="16"/>
              </w:rPr>
              <w:t>64</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Hurricane</w:t>
            </w:r>
          </w:p>
        </w:tc>
        <w:tc>
          <w:tcPr>
            <w:tcW w:type="dxa" w:w="1275"/>
          </w:tcPr>
          <w:p>
            <w:pPr>
              <w:spacing w:after="0"/>
              <w:jc w:val="right"/>
            </w:pPr>
            <w:r>
              <w:rPr>
                <w:sz w:val="16"/>
              </w:rPr>
              <w:t>0.0141</w:t>
            </w:r>
          </w:p>
        </w:tc>
        <w:tc>
          <w:tcPr>
            <w:tcW w:type="dxa" w:w="1299"/>
          </w:tcPr>
          <w:p>
            <w:pPr>
              <w:spacing w:after="0"/>
              <w:jc w:val="left"/>
            </w:pPr>
            <w:r>
              <w:rPr>
                <w:sz w:val="16"/>
              </w:rPr>
              <w:t>events per year</w:t>
            </w:r>
          </w:p>
        </w:tc>
        <w:tc>
          <w:tcPr>
            <w:tcW w:type="dxa" w:w="1630"/>
          </w:tcPr>
          <w:p>
            <w:pPr>
              <w:spacing w:after="0"/>
              <w:jc w:val="left"/>
            </w:pPr>
            <w:r>
              <w:rPr>
                <w:sz w:val="16"/>
              </w:rPr>
              <w:t>about 1 in 71 years</w:t>
            </w:r>
          </w:p>
        </w:tc>
        <w:tc>
          <w:tcPr>
            <w:tcW w:type="dxa" w:w="1037"/>
          </w:tcPr>
          <w:p>
            <w:pPr>
              <w:spacing w:after="0"/>
              <w:jc w:val="left"/>
            </w:pPr>
            <w:r>
              <w:rPr>
                <w:sz w:val="16"/>
              </w:rPr>
              <w:t>Possible</w:t>
            </w:r>
          </w:p>
        </w:tc>
        <w:tc>
          <w:tcPr>
            <w:tcW w:type="dxa" w:w="2120"/>
          </w:tcPr>
          <w:p>
            <w:pPr>
              <w:spacing w:after="0"/>
              <w:jc w:val="left"/>
            </w:pPr>
            <w:r>
              <w:rPr>
                <w:sz w:val="16"/>
              </w:rPr>
              <w:t>FEMA annualized frequency (modeled)</w:t>
            </w:r>
          </w:p>
        </w:tc>
        <w:tc>
          <w:tcPr>
            <w:tcW w:type="dxa" w:w="1541"/>
          </w:tcPr>
          <w:p>
            <w:pPr>
              <w:spacing w:after="0"/>
              <w:jc w:val="right"/>
            </w:pPr>
            <w:r>
              <w:rPr>
                <w:sz w:val="16"/>
              </w:rPr>
              <w:t>6</w:t>
            </w:r>
          </w:p>
        </w:tc>
        <w:tc>
          <w:tcPr>
            <w:tcW w:type="dxa" w:w="1579"/>
          </w:tcPr>
          <w:p>
            <w:pPr>
              <w:spacing w:after="0"/>
              <w:jc w:val="left"/>
            </w:pPr>
            <w:r>
              <w:rPr>
                <w:sz w:val="16"/>
              </w:rPr>
              <w:t>1851 to 2024 (Atlantic)</w:t>
            </w:r>
          </w:p>
        </w:tc>
        <w:tc>
          <w:tcPr>
            <w:tcW w:type="dxa" w:w="1037"/>
          </w:tcPr>
          <w:p>
            <w:pPr>
              <w:spacing w:after="0"/>
              <w:jc w:val="left"/>
            </w:pPr>
            <w:r>
              <w:rPr>
                <w:sz w:val="16"/>
              </w:rPr>
              <w:t>see B1-f</w:t>
            </w:r>
          </w:p>
        </w:tc>
        <w:tc>
          <w:tcPr>
            <w:tcW w:type="dxa" w:w="15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5"/>
          </w:tcPr>
          <w:p>
            <w:pPr>
              <w:spacing w:after="0"/>
              <w:jc w:val="right"/>
            </w:pPr>
            <w:r>
              <w:rPr>
                <w:sz w:val="16"/>
              </w:rPr>
              <w:t>0.778</w:t>
            </w:r>
          </w:p>
        </w:tc>
        <w:tc>
          <w:tcPr>
            <w:tcW w:type="dxa" w:w="1299"/>
          </w:tcPr>
          <w:p>
            <w:pPr>
              <w:spacing w:after="0"/>
              <w:jc w:val="left"/>
            </w:pPr>
            <w:r>
              <w:rPr>
                <w:sz w:val="16"/>
              </w:rPr>
              <w:t>event-days per year</w:t>
            </w:r>
          </w:p>
        </w:tc>
        <w:tc>
          <w:tcPr>
            <w:tcW w:type="dxa" w:w="1630"/>
          </w:tcPr>
          <w:p>
            <w:pPr>
              <w:spacing w:after="0"/>
              <w:jc w:val="left"/>
            </w:pPr>
            <w:r>
              <w:rPr>
                <w:sz w:val="16"/>
              </w:rPr>
              <w:t>about 0.778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5 of 30 years, 1996 to 2025 (16.7%)</w:t>
            </w:r>
          </w:p>
        </w:tc>
        <w:tc>
          <w:tcPr>
            <w:tcW w:type="dxa" w:w="1541"/>
          </w:tcPr>
          <w:p>
            <w:pPr>
              <w:spacing w:after="0"/>
              <w:jc w:val="right"/>
            </w:pPr>
            <w:r>
              <w:rPr>
                <w:sz w:val="16"/>
              </w:rPr>
              <w:t>53</w:t>
            </w:r>
          </w:p>
        </w:tc>
        <w:tc>
          <w:tcPr>
            <w:tcW w:type="dxa" w:w="1579"/>
          </w:tcPr>
          <w:p>
            <w:pPr>
              <w:spacing w:after="0"/>
              <w:jc w:val="left"/>
            </w:pPr>
            <w:r>
              <w:rPr>
                <w:sz w:val="16"/>
              </w:rPr>
              <w:t>1946-12-31 to 2014-02-12 (67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Inland Flooding</w:t>
            </w:r>
          </w:p>
        </w:tc>
        <w:tc>
          <w:tcPr>
            <w:tcW w:type="dxa" w:w="1275"/>
          </w:tcPr>
          <w:p>
            <w:pPr>
              <w:spacing w:after="0"/>
              <w:jc w:val="right"/>
            </w:pPr>
            <w:r>
              <w:rPr>
                <w:sz w:val="16"/>
              </w:rPr>
              <w:t>1.89</w:t>
            </w:r>
          </w:p>
        </w:tc>
        <w:tc>
          <w:tcPr>
            <w:tcW w:type="dxa" w:w="1299"/>
          </w:tcPr>
          <w:p>
            <w:pPr>
              <w:spacing w:after="0"/>
              <w:jc w:val="left"/>
            </w:pPr>
            <w:r>
              <w:rPr>
                <w:sz w:val="16"/>
              </w:rPr>
              <w:t>event-days per year</w:t>
            </w:r>
          </w:p>
        </w:tc>
        <w:tc>
          <w:tcPr>
            <w:tcW w:type="dxa" w:w="1630"/>
          </w:tcPr>
          <w:p>
            <w:pPr>
              <w:spacing w:after="0"/>
              <w:jc w:val="left"/>
            </w:pPr>
            <w:r>
              <w:rPr>
                <w:sz w:val="16"/>
              </w:rPr>
              <w:t>about 1.89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22 of 30 years, 1996 to 2025 (73.3%)</w:t>
            </w:r>
          </w:p>
        </w:tc>
        <w:tc>
          <w:tcPr>
            <w:tcW w:type="dxa" w:w="1541"/>
          </w:tcPr>
          <w:p>
            <w:pPr>
              <w:spacing w:after="0"/>
              <w:jc w:val="right"/>
            </w:pPr>
            <w:r>
              <w:rPr>
                <w:sz w:val="16"/>
              </w:rPr>
              <w:t>53</w:t>
            </w:r>
          </w:p>
        </w:tc>
        <w:tc>
          <w:tcPr>
            <w:tcW w:type="dxa" w:w="1579"/>
          </w:tcPr>
          <w:p>
            <w:pPr>
              <w:spacing w:after="0"/>
              <w:jc w:val="left"/>
            </w:pPr>
            <w:r>
              <w:rPr>
                <w:sz w:val="16"/>
              </w:rPr>
              <w:t>1996 to 2023 (28 years)</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Landslide</w:t>
            </w:r>
          </w:p>
        </w:tc>
        <w:tc>
          <w:tcPr>
            <w:tcW w:type="dxa" w:w="1275"/>
          </w:tcPr>
          <w:p>
            <w:pPr>
              <w:spacing w:after="0"/>
              <w:jc w:val="right"/>
            </w:pPr>
            <w:r>
              <w:rPr>
                <w:sz w:val="16"/>
              </w:rPr>
              <w:t>0.0743</w:t>
            </w:r>
          </w:p>
        </w:tc>
        <w:tc>
          <w:tcPr>
            <w:tcW w:type="dxa" w:w="1299"/>
          </w:tcPr>
          <w:p>
            <w:pPr>
              <w:spacing w:after="0"/>
              <w:jc w:val="left"/>
            </w:pPr>
            <w:r>
              <w:rPr>
                <w:sz w:val="16"/>
              </w:rPr>
              <w:t>events per year (modeled)</w:t>
            </w:r>
          </w:p>
        </w:tc>
        <w:tc>
          <w:tcPr>
            <w:tcW w:type="dxa" w:w="1630"/>
          </w:tcPr>
          <w:p>
            <w:pPr>
              <w:spacing w:after="0"/>
              <w:jc w:val="left"/>
            </w:pPr>
            <w:r>
              <w:rPr>
                <w:sz w:val="16"/>
              </w:rPr>
              <w:t>about 1 in 13 years</w:t>
            </w:r>
          </w:p>
        </w:tc>
        <w:tc>
          <w:tcPr>
            <w:tcW w:type="dxa" w:w="1037"/>
          </w:tcPr>
          <w:p>
            <w:pPr>
              <w:spacing w:after="0"/>
              <w:jc w:val="left"/>
            </w:pPr>
            <w:r>
              <w:rPr>
                <w:sz w:val="16"/>
              </w:rPr>
              <w:t>Possible</w:t>
            </w:r>
          </w:p>
        </w:tc>
        <w:tc>
          <w:tcPr>
            <w:tcW w:type="dxa" w:w="2120"/>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Lightning</w:t>
            </w:r>
          </w:p>
        </w:tc>
        <w:tc>
          <w:tcPr>
            <w:tcW w:type="dxa" w:w="1275"/>
          </w:tcPr>
          <w:p>
            <w:pPr>
              <w:spacing w:after="0"/>
              <w:jc w:val="right"/>
            </w:pPr>
            <w:r>
              <w:rPr>
                <w:sz w:val="16"/>
              </w:rPr>
              <w:t>42.5</w:t>
            </w:r>
          </w:p>
        </w:tc>
        <w:tc>
          <w:tcPr>
            <w:tcW w:type="dxa" w:w="1299"/>
          </w:tcPr>
          <w:p>
            <w:pPr>
              <w:spacing w:after="0"/>
              <w:jc w:val="left"/>
            </w:pPr>
            <w:r>
              <w:rPr>
                <w:sz w:val="16"/>
              </w:rPr>
              <w:t>days per year with a strike</w:t>
            </w:r>
          </w:p>
        </w:tc>
        <w:tc>
          <w:tcPr>
            <w:tcW w:type="dxa" w:w="1630"/>
          </w:tcPr>
          <w:p>
            <w:pPr>
              <w:spacing w:after="0"/>
              <w:jc w:val="left"/>
            </w:pPr>
            <w:r>
              <w:rPr>
                <w:sz w:val="16"/>
              </w:rPr>
              <w:t>about 42.5 days per year</w:t>
            </w:r>
          </w:p>
        </w:tc>
        <w:tc>
          <w:tcPr>
            <w:tcW w:type="dxa" w:w="1037"/>
          </w:tcPr>
          <w:p>
            <w:pPr>
              <w:spacing w:after="0"/>
              <w:jc w:val="left"/>
            </w:pPr>
            <w:r>
              <w:rPr>
                <w:sz w:val="16"/>
              </w:rPr>
              <w:t>Highly likely</w:t>
            </w:r>
          </w:p>
        </w:tc>
        <w:tc>
          <w:tcPr>
            <w:tcW w:type="dxa" w:w="2120"/>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1995 to 2023 (29 years; CONUS)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Strong Wind</w:t>
            </w:r>
          </w:p>
        </w:tc>
        <w:tc>
          <w:tcPr>
            <w:tcW w:type="dxa" w:w="1275"/>
          </w:tcPr>
          <w:p>
            <w:pPr>
              <w:spacing w:after="0"/>
              <w:jc w:val="right"/>
            </w:pPr>
            <w:r>
              <w:rPr>
                <w:sz w:val="16"/>
              </w:rPr>
              <w:t>3.16</w:t>
            </w:r>
          </w:p>
        </w:tc>
        <w:tc>
          <w:tcPr>
            <w:tcW w:type="dxa" w:w="1299"/>
          </w:tcPr>
          <w:p>
            <w:pPr>
              <w:spacing w:after="0"/>
              <w:jc w:val="left"/>
            </w:pPr>
            <w:r>
              <w:rPr>
                <w:sz w:val="16"/>
              </w:rPr>
              <w:t>events per year</w:t>
            </w:r>
          </w:p>
        </w:tc>
        <w:tc>
          <w:tcPr>
            <w:tcW w:type="dxa" w:w="1630"/>
          </w:tcPr>
          <w:p>
            <w:pPr>
              <w:spacing w:after="0"/>
              <w:jc w:val="left"/>
            </w:pPr>
            <w:r>
              <w:rPr>
                <w:sz w:val="16"/>
              </w:rPr>
              <w:t>about 3.16 per year</w:t>
            </w:r>
          </w:p>
        </w:tc>
        <w:tc>
          <w:tcPr>
            <w:tcW w:type="dxa" w:w="1037"/>
          </w:tcPr>
          <w:p>
            <w:pPr>
              <w:spacing w:after="0"/>
              <w:jc w:val="left"/>
            </w:pPr>
            <w:r>
              <w:rPr>
                <w:sz w:val="16"/>
              </w:rPr>
              <w:t>Highly likely</w:t>
            </w:r>
          </w:p>
        </w:tc>
        <w:tc>
          <w:tcPr>
            <w:tcW w:type="dxa" w:w="2120"/>
          </w:tcPr>
          <w:p>
            <w:pPr>
              <w:spacing w:after="0"/>
              <w:jc w:val="left"/>
            </w:pPr>
            <w:r>
              <w:rPr>
                <w:sz w:val="16"/>
              </w:rPr>
              <w:t>FEMA annualized frequency (modeled)</w:t>
            </w:r>
          </w:p>
        </w:tc>
        <w:tc>
          <w:tcPr>
            <w:tcW w:type="dxa" w:w="1541"/>
          </w:tcPr>
          <w:p>
            <w:pPr>
              <w:spacing w:after="0"/>
              <w:jc w:val="right"/>
            </w:pPr>
            <w:r>
              <w:rPr>
                <w:sz w:val="16"/>
              </w:rPr>
              <w:t>121</w:t>
            </w:r>
          </w:p>
        </w:tc>
        <w:tc>
          <w:tcPr>
            <w:tcW w:type="dxa" w:w="1579"/>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Tornado</w:t>
            </w:r>
          </w:p>
        </w:tc>
        <w:tc>
          <w:tcPr>
            <w:tcW w:type="dxa" w:w="1275"/>
          </w:tcPr>
          <w:p>
            <w:pPr>
              <w:spacing w:after="0"/>
              <w:jc w:val="right"/>
            </w:pPr>
            <w:r>
              <w:rPr>
                <w:sz w:val="16"/>
              </w:rPr>
              <w:t>0.255</w:t>
            </w:r>
          </w:p>
        </w:tc>
        <w:tc>
          <w:tcPr>
            <w:tcW w:type="dxa" w:w="1299"/>
          </w:tcPr>
          <w:p>
            <w:pPr>
              <w:spacing w:after="0"/>
              <w:jc w:val="left"/>
            </w:pPr>
            <w:r>
              <w:rPr>
                <w:sz w:val="16"/>
              </w:rPr>
              <w:t>events per year</w:t>
            </w:r>
          </w:p>
        </w:tc>
        <w:tc>
          <w:tcPr>
            <w:tcW w:type="dxa" w:w="1630"/>
          </w:tcPr>
          <w:p>
            <w:pPr>
              <w:spacing w:after="0"/>
              <w:jc w:val="left"/>
            </w:pPr>
            <w:r>
              <w:rPr>
                <w:sz w:val="16"/>
              </w:rPr>
              <w:t>about 1 in 4 years</w:t>
            </w:r>
          </w:p>
        </w:tc>
        <w:tc>
          <w:tcPr>
            <w:tcW w:type="dxa" w:w="1037"/>
          </w:tcPr>
          <w:p>
            <w:pPr>
              <w:spacing w:after="0"/>
              <w:jc w:val="left"/>
            </w:pPr>
            <w:r>
              <w:rPr>
                <w:sz w:val="16"/>
              </w:rPr>
              <w:t>Likely</w:t>
            </w:r>
          </w:p>
        </w:tc>
        <w:tc>
          <w:tcPr>
            <w:tcW w:type="dxa" w:w="2120"/>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9"/>
          </w:tcPr>
          <w:p>
            <w:pPr>
              <w:spacing w:after="0"/>
              <w:jc w:val="left"/>
            </w:pPr>
            <w:r>
              <w:rPr>
                <w:sz w:val="16"/>
              </w:rPr>
              <w:t>1950 to 2023 (EF2+); 1986 to 2023 (EF0-1)</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Wildfire</w:t>
            </w:r>
          </w:p>
        </w:tc>
        <w:tc>
          <w:tcPr>
            <w:tcW w:type="dxa" w:w="1275"/>
          </w:tcPr>
          <w:p>
            <w:pPr>
              <w:spacing w:after="0"/>
              <w:jc w:val="right"/>
            </w:pPr>
            <w:r>
              <w:rPr>
                <w:sz w:val="16"/>
              </w:rPr>
              <w:t>0.0000109</w:t>
            </w:r>
          </w:p>
        </w:tc>
        <w:tc>
          <w:tcPr>
            <w:tcW w:type="dxa" w:w="1299"/>
          </w:tcPr>
          <w:p>
            <w:pPr>
              <w:spacing w:after="0"/>
              <w:jc w:val="left"/>
            </w:pPr>
            <w:r>
              <w:rPr>
                <w:sz w:val="16"/>
              </w:rPr>
              <w:t>annual probability at a location</w:t>
            </w:r>
          </w:p>
        </w:tc>
        <w:tc>
          <w:tcPr>
            <w:tcW w:type="dxa" w:w="1630"/>
          </w:tcPr>
          <w:p>
            <w:pPr>
              <w:spacing w:after="0"/>
              <w:jc w:val="left"/>
            </w:pPr>
            <w:r>
              <w:rPr>
                <w:sz w:val="16"/>
              </w:rPr>
              <w:t>chance a given location in the county burns in a year: 0.00109%</w:t>
            </w:r>
          </w:p>
        </w:tc>
        <w:tc>
          <w:tcPr>
            <w:tcW w:type="dxa" w:w="1037"/>
          </w:tcPr>
          <w:p>
            <w:pPr>
              <w:spacing w:after="0"/>
              <w:jc w:val="left"/>
            </w:pPr>
          </w:p>
        </w:tc>
        <w:tc>
          <w:tcPr>
            <w:tcW w:type="dxa" w:w="2120"/>
          </w:tcPr>
          <w:p>
            <w:pPr>
              <w:spacing w:after="0"/>
              <w:jc w:val="left"/>
            </w:pPr>
            <w:r>
              <w:rPr>
                <w:sz w:val="16"/>
              </w:rPr>
              <w:t>Storm Events records in 0 of 30 years, 1996 to 2025 (0%)</w:t>
            </w:r>
          </w:p>
        </w:tc>
        <w:tc>
          <w:tcPr>
            <w:tcW w:type="dxa" w:w="1541"/>
          </w:tcPr>
          <w:p>
            <w:pPr>
              <w:spacing w:after="0"/>
              <w:jc w:val="right"/>
            </w:pPr>
            <w:r>
              <w:rPr>
                <w:sz w:val="16"/>
              </w:rPr>
              <w:t>not shown</w:t>
            </w:r>
          </w:p>
        </w:tc>
        <w:tc>
          <w:tcPr>
            <w:tcW w:type="dxa" w:w="1579"/>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5"/>
          </w:tcPr>
          <w:p>
            <w:pPr>
              <w:spacing w:after="0"/>
              <w:jc w:val="right"/>
            </w:pPr>
            <w:r>
              <w:rPr>
                <w:sz w:val="16"/>
              </w:rPr>
              <w:t>11.8</w:t>
            </w:r>
          </w:p>
        </w:tc>
        <w:tc>
          <w:tcPr>
            <w:tcW w:type="dxa" w:w="1299"/>
          </w:tcPr>
          <w:p>
            <w:pPr>
              <w:spacing w:after="0"/>
              <w:jc w:val="left"/>
            </w:pPr>
            <w:r>
              <w:rPr>
                <w:sz w:val="16"/>
              </w:rPr>
              <w:t>event-days per year</w:t>
            </w:r>
          </w:p>
        </w:tc>
        <w:tc>
          <w:tcPr>
            <w:tcW w:type="dxa" w:w="1630"/>
          </w:tcPr>
          <w:p>
            <w:pPr>
              <w:spacing w:after="0"/>
              <w:jc w:val="left"/>
            </w:pPr>
            <w:r>
              <w:rPr>
                <w:sz w:val="16"/>
              </w:rPr>
              <w:t>about 11.8 days per year</w:t>
            </w:r>
          </w:p>
        </w:tc>
        <w:tc>
          <w:tcPr>
            <w:tcW w:type="dxa" w:w="1037"/>
          </w:tcPr>
          <w:p>
            <w:pPr>
              <w:spacing w:after="0"/>
              <w:jc w:val="left"/>
            </w:pPr>
            <w:r>
              <w:rPr>
                <w:sz w:val="16"/>
              </w:rPr>
              <w:t>Likely</w:t>
            </w:r>
          </w:p>
        </w:tc>
        <w:tc>
          <w:tcPr>
            <w:tcW w:type="dxa" w:w="2120"/>
          </w:tcPr>
          <w:p>
            <w:pPr>
              <w:spacing w:after="0"/>
              <w:jc w:val="left"/>
            </w:pPr>
            <w:r>
              <w:rPr>
                <w:sz w:val="16"/>
              </w:rPr>
              <w:t>Storm Events event-days in 25 of 30 years, 1996 to 2025 (83.3%)</w:t>
            </w:r>
          </w:p>
        </w:tc>
        <w:tc>
          <w:tcPr>
            <w:tcW w:type="dxa" w:w="1541"/>
          </w:tcPr>
          <w:p>
            <w:pPr>
              <w:spacing w:after="0"/>
              <w:jc w:val="right"/>
            </w:pPr>
            <w:r>
              <w:rPr>
                <w:sz w:val="16"/>
              </w:rPr>
              <w:t>225</w:t>
            </w:r>
          </w:p>
        </w:tc>
        <w:tc>
          <w:tcPr>
            <w:tcW w:type="dxa" w:w="1579"/>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39</w:t>
            </w:r>
          </w:p>
        </w:tc>
        <w:tc>
          <w:tcPr>
            <w:tcW w:type="dxa" w:w="1381"/>
          </w:tcPr>
          <w:p>
            <w:pPr>
              <w:spacing w:after="0"/>
              <w:jc w:val="right"/>
            </w:pPr>
            <w:r>
              <w:rPr>
                <w:sz w:val="16"/>
              </w:rPr>
              <w:t>30</w:t>
            </w:r>
          </w:p>
        </w:tc>
        <w:tc>
          <w:tcPr>
            <w:tcW w:type="dxa" w:w="1381"/>
          </w:tcPr>
          <w:p>
            <w:pPr>
              <w:spacing w:after="0"/>
              <w:jc w:val="right"/>
            </w:pPr>
            <w:r>
              <w:rPr>
                <w:sz w:val="16"/>
              </w:rPr>
              <w:t>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134</w:t>
            </w:r>
          </w:p>
        </w:tc>
        <w:tc>
          <w:tcPr>
            <w:tcW w:type="dxa" w:w="1381"/>
          </w:tcPr>
          <w:p>
            <w:pPr>
              <w:spacing w:after="0"/>
              <w:jc w:val="right"/>
            </w:pPr>
            <w:r>
              <w:rPr>
                <w:sz w:val="16"/>
              </w:rPr>
              <w:t>30</w:t>
            </w:r>
          </w:p>
        </w:tc>
        <w:tc>
          <w:tcPr>
            <w:tcW w:type="dxa" w:w="1381"/>
          </w:tcPr>
          <w:p>
            <w:pPr>
              <w:spacing w:after="0"/>
              <w:jc w:val="right"/>
            </w:pPr>
            <w:r>
              <w:rPr>
                <w:sz w:val="16"/>
              </w:rPr>
              <w:t>4.47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40.8</w:t>
            </w:r>
          </w:p>
        </w:tc>
        <w:tc>
          <w:tcPr>
            <w:tcW w:type="dxa" w:w="1264"/>
          </w:tcPr>
          <w:p>
            <w:pPr>
              <w:spacing w:after="0"/>
              <w:jc w:val="right"/>
            </w:pPr>
            <w:r>
              <w:rPr>
                <w:sz w:val="16"/>
              </w:rPr>
              <w:t>54.2</w:t>
            </w:r>
          </w:p>
        </w:tc>
        <w:tc>
          <w:tcPr>
            <w:tcW w:type="dxa" w:w="1205"/>
          </w:tcPr>
          <w:p>
            <w:pPr>
              <w:spacing w:after="0"/>
              <w:jc w:val="right"/>
            </w:pPr>
            <w:r>
              <w:rPr>
                <w:sz w:val="16"/>
              </w:rPr>
              <w:t>73.1</w:t>
            </w:r>
          </w:p>
        </w:tc>
        <w:tc>
          <w:tcPr>
            <w:tcW w:type="dxa" w:w="6911"/>
          </w:tcPr>
          <w:p>
            <w:pPr>
              <w:spacing w:after="0"/>
              <w:jc w:val="left"/>
            </w:pPr>
            <w:r>
              <w:rPr>
                <w:sz w:val="16"/>
              </w:rPr>
              <w:t>Relatively Moderate 9, Relatively Low 2</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51.8</w:t>
            </w:r>
          </w:p>
        </w:tc>
        <w:tc>
          <w:tcPr>
            <w:tcW w:type="dxa" w:w="1264"/>
          </w:tcPr>
          <w:p>
            <w:pPr>
              <w:spacing w:after="0"/>
              <w:jc w:val="right"/>
            </w:pPr>
            <w:r>
              <w:rPr>
                <w:sz w:val="16"/>
              </w:rPr>
              <w:t>75.4</w:t>
            </w:r>
          </w:p>
        </w:tc>
        <w:tc>
          <w:tcPr>
            <w:tcW w:type="dxa" w:w="1205"/>
          </w:tcPr>
          <w:p>
            <w:pPr>
              <w:spacing w:after="0"/>
              <w:jc w:val="right"/>
            </w:pPr>
            <w:r>
              <w:rPr>
                <w:sz w:val="16"/>
              </w:rPr>
              <w:t>81.5</w:t>
            </w:r>
          </w:p>
        </w:tc>
        <w:tc>
          <w:tcPr>
            <w:tcW w:type="dxa" w:w="6911"/>
          </w:tcPr>
          <w:p>
            <w:pPr>
              <w:spacing w:after="0"/>
              <w:jc w:val="left"/>
            </w:pPr>
            <w:r>
              <w:rPr>
                <w:sz w:val="16"/>
              </w:rPr>
              <w:t>Relatively Moderate 5, Relatively Low 6</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70.7</w:t>
            </w:r>
          </w:p>
        </w:tc>
        <w:tc>
          <w:tcPr>
            <w:tcW w:type="dxa" w:w="1264"/>
          </w:tcPr>
          <w:p>
            <w:pPr>
              <w:spacing w:after="0"/>
              <w:jc w:val="right"/>
            </w:pPr>
            <w:r>
              <w:rPr>
                <w:sz w:val="16"/>
              </w:rPr>
              <w:t>83.3</w:t>
            </w:r>
          </w:p>
        </w:tc>
        <w:tc>
          <w:tcPr>
            <w:tcW w:type="dxa" w:w="1205"/>
          </w:tcPr>
          <w:p>
            <w:pPr>
              <w:spacing w:after="0"/>
              <w:jc w:val="right"/>
            </w:pPr>
            <w:r>
              <w:rPr>
                <w:sz w:val="16"/>
              </w:rPr>
              <w:t>90.2</w:t>
            </w:r>
          </w:p>
        </w:tc>
        <w:tc>
          <w:tcPr>
            <w:tcW w:type="dxa" w:w="6911"/>
          </w:tcPr>
          <w:p>
            <w:pPr>
              <w:spacing w:after="0"/>
              <w:jc w:val="left"/>
            </w:pPr>
            <w:r>
              <w:rPr>
                <w:sz w:val="16"/>
              </w:rPr>
              <w:t>Relatively High 1, Relatively Moderate 10</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9.2</w:t>
            </w:r>
          </w:p>
        </w:tc>
        <w:tc>
          <w:tcPr>
            <w:tcW w:type="dxa" w:w="1264"/>
          </w:tcPr>
          <w:p>
            <w:pPr>
              <w:spacing w:after="0"/>
              <w:jc w:val="right"/>
            </w:pPr>
            <w:r>
              <w:rPr>
                <w:sz w:val="16"/>
              </w:rPr>
              <w:t>18.4</w:t>
            </w:r>
          </w:p>
        </w:tc>
        <w:tc>
          <w:tcPr>
            <w:tcW w:type="dxa" w:w="1205"/>
          </w:tcPr>
          <w:p>
            <w:pPr>
              <w:spacing w:after="0"/>
              <w:jc w:val="right"/>
            </w:pPr>
            <w:r>
              <w:rPr>
                <w:sz w:val="16"/>
              </w:rPr>
              <w:t>42.2</w:t>
            </w:r>
          </w:p>
        </w:tc>
        <w:tc>
          <w:tcPr>
            <w:tcW w:type="dxa" w:w="6911"/>
          </w:tcPr>
          <w:p>
            <w:pPr>
              <w:spacing w:after="0"/>
              <w:jc w:val="left"/>
            </w:pPr>
            <w:r>
              <w:rPr>
                <w:sz w:val="16"/>
              </w:rPr>
              <w:t>Relatively Low 8, Very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31.4</w:t>
            </w:r>
          </w:p>
        </w:tc>
        <w:tc>
          <w:tcPr>
            <w:tcW w:type="dxa" w:w="1264"/>
          </w:tcPr>
          <w:p>
            <w:pPr>
              <w:spacing w:after="0"/>
              <w:jc w:val="right"/>
            </w:pPr>
            <w:r>
              <w:rPr>
                <w:sz w:val="16"/>
              </w:rPr>
              <w:t>40.4</w:t>
            </w:r>
          </w:p>
        </w:tc>
        <w:tc>
          <w:tcPr>
            <w:tcW w:type="dxa" w:w="1205"/>
          </w:tcPr>
          <w:p>
            <w:pPr>
              <w:spacing w:after="0"/>
              <w:jc w:val="right"/>
            </w:pPr>
            <w:r>
              <w:rPr>
                <w:sz w:val="16"/>
              </w:rPr>
              <w:t>47.0</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53.5</w:t>
            </w:r>
          </w:p>
        </w:tc>
        <w:tc>
          <w:tcPr>
            <w:tcW w:type="dxa" w:w="1264"/>
          </w:tcPr>
          <w:p>
            <w:pPr>
              <w:spacing w:after="0"/>
              <w:jc w:val="right"/>
            </w:pPr>
            <w:r>
              <w:rPr>
                <w:sz w:val="16"/>
              </w:rPr>
              <w:t>75.7</w:t>
            </w:r>
          </w:p>
        </w:tc>
        <w:tc>
          <w:tcPr>
            <w:tcW w:type="dxa" w:w="1205"/>
          </w:tcPr>
          <w:p>
            <w:pPr>
              <w:spacing w:after="0"/>
              <w:jc w:val="right"/>
            </w:pPr>
            <w:r>
              <w:rPr>
                <w:sz w:val="16"/>
              </w:rPr>
              <w:t>87.3</w:t>
            </w:r>
          </w:p>
        </w:tc>
        <w:tc>
          <w:tcPr>
            <w:tcW w:type="dxa" w:w="6911"/>
          </w:tcPr>
          <w:p>
            <w:pPr>
              <w:spacing w:after="0"/>
              <w:jc w:val="left"/>
            </w:pPr>
            <w:r>
              <w:rPr>
                <w:sz w:val="16"/>
              </w:rPr>
              <w:t>Relatively Moderate 9, Relatively Low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15.2</w:t>
            </w:r>
          </w:p>
        </w:tc>
        <w:tc>
          <w:tcPr>
            <w:tcW w:type="dxa" w:w="1264"/>
          </w:tcPr>
          <w:p>
            <w:pPr>
              <w:spacing w:after="0"/>
              <w:jc w:val="right"/>
            </w:pPr>
            <w:r>
              <w:rPr>
                <w:sz w:val="16"/>
              </w:rPr>
              <w:t>57.1</w:t>
            </w:r>
          </w:p>
        </w:tc>
        <w:tc>
          <w:tcPr>
            <w:tcW w:type="dxa" w:w="1205"/>
          </w:tcPr>
          <w:p>
            <w:pPr>
              <w:spacing w:after="0"/>
              <w:jc w:val="right"/>
            </w:pPr>
            <w:r>
              <w:rPr>
                <w:sz w:val="16"/>
              </w:rPr>
              <w:t>95.3</w:t>
            </w:r>
          </w:p>
        </w:tc>
        <w:tc>
          <w:tcPr>
            <w:tcW w:type="dxa" w:w="6911"/>
          </w:tcPr>
          <w:p>
            <w:pPr>
              <w:spacing w:after="0"/>
              <w:jc w:val="left"/>
            </w:pPr>
            <w:r>
              <w:rPr>
                <w:sz w:val="16"/>
              </w:rPr>
              <w:t>Relatively High 1, Relatively Moderate 8, Relatively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41.4</w:t>
            </w:r>
          </w:p>
        </w:tc>
        <w:tc>
          <w:tcPr>
            <w:tcW w:type="dxa" w:w="1264"/>
          </w:tcPr>
          <w:p>
            <w:pPr>
              <w:spacing w:after="0"/>
              <w:jc w:val="right"/>
            </w:pPr>
            <w:r>
              <w:rPr>
                <w:sz w:val="16"/>
              </w:rPr>
              <w:t>59.3</w:t>
            </w:r>
          </w:p>
        </w:tc>
        <w:tc>
          <w:tcPr>
            <w:tcW w:type="dxa" w:w="1205"/>
          </w:tcPr>
          <w:p>
            <w:pPr>
              <w:spacing w:after="0"/>
              <w:jc w:val="right"/>
            </w:pPr>
            <w:r>
              <w:rPr>
                <w:sz w:val="16"/>
              </w:rPr>
              <w:t>84.2</w:t>
            </w:r>
          </w:p>
        </w:tc>
        <w:tc>
          <w:tcPr>
            <w:tcW w:type="dxa" w:w="6911"/>
          </w:tcPr>
          <w:p>
            <w:pPr>
              <w:spacing w:after="0"/>
              <w:jc w:val="left"/>
            </w:pPr>
            <w:r>
              <w:rPr>
                <w:sz w:val="16"/>
              </w:rPr>
              <w:t>Relatively Low 1, 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44.2</w:t>
            </w:r>
          </w:p>
        </w:tc>
        <w:tc>
          <w:tcPr>
            <w:tcW w:type="dxa" w:w="1264"/>
          </w:tcPr>
          <w:p>
            <w:pPr>
              <w:spacing w:after="0"/>
              <w:jc w:val="right"/>
            </w:pPr>
            <w:r>
              <w:rPr>
                <w:sz w:val="16"/>
              </w:rPr>
              <w:t>64.4</w:t>
            </w:r>
          </w:p>
        </w:tc>
        <w:tc>
          <w:tcPr>
            <w:tcW w:type="dxa" w:w="1205"/>
          </w:tcPr>
          <w:p>
            <w:pPr>
              <w:spacing w:after="0"/>
              <w:jc w:val="right"/>
            </w:pPr>
            <w:r>
              <w:rPr>
                <w:sz w:val="16"/>
              </w:rPr>
              <w:t>87.9</w:t>
            </w:r>
          </w:p>
        </w:tc>
        <w:tc>
          <w:tcPr>
            <w:tcW w:type="dxa" w:w="6911"/>
          </w:tcPr>
          <w:p>
            <w:pPr>
              <w:spacing w:after="0"/>
              <w:jc w:val="left"/>
            </w:pPr>
            <w:r>
              <w:rPr>
                <w:sz w:val="16"/>
              </w:rPr>
              <w:t>Relatively High 1, Relatively Moderate 8,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62.2</w:t>
            </w:r>
          </w:p>
        </w:tc>
        <w:tc>
          <w:tcPr>
            <w:tcW w:type="dxa" w:w="1264"/>
          </w:tcPr>
          <w:p>
            <w:pPr>
              <w:spacing w:after="0"/>
              <w:jc w:val="right"/>
            </w:pPr>
            <w:r>
              <w:rPr>
                <w:sz w:val="16"/>
              </w:rPr>
              <w:t>81.6</w:t>
            </w:r>
          </w:p>
        </w:tc>
        <w:tc>
          <w:tcPr>
            <w:tcW w:type="dxa" w:w="1205"/>
          </w:tcPr>
          <w:p>
            <w:pPr>
              <w:spacing w:after="0"/>
              <w:jc w:val="right"/>
            </w:pPr>
            <w:r>
              <w:rPr>
                <w:sz w:val="16"/>
              </w:rPr>
              <w:t>91.2</w:t>
            </w:r>
          </w:p>
        </w:tc>
        <w:tc>
          <w:tcPr>
            <w:tcW w:type="dxa" w:w="6911"/>
          </w:tcPr>
          <w:p>
            <w:pPr>
              <w:spacing w:after="0"/>
              <w:jc w:val="left"/>
            </w:pPr>
            <w:r>
              <w:rPr>
                <w:sz w:val="16"/>
              </w:rPr>
              <w:t>Relatively High 4, Relatively Moderate 7</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49.5</w:t>
            </w:r>
          </w:p>
        </w:tc>
        <w:tc>
          <w:tcPr>
            <w:tcW w:type="dxa" w:w="1264"/>
          </w:tcPr>
          <w:p>
            <w:pPr>
              <w:spacing w:after="0"/>
              <w:jc w:val="right"/>
            </w:pPr>
            <w:r>
              <w:rPr>
                <w:sz w:val="16"/>
              </w:rPr>
              <w:t>69.6</w:t>
            </w:r>
          </w:p>
        </w:tc>
        <w:tc>
          <w:tcPr>
            <w:tcW w:type="dxa" w:w="1205"/>
          </w:tcPr>
          <w:p>
            <w:pPr>
              <w:spacing w:after="0"/>
              <w:jc w:val="right"/>
            </w:pPr>
            <w:r>
              <w:rPr>
                <w:sz w:val="16"/>
              </w:rPr>
              <w:t>82.4</w:t>
            </w:r>
          </w:p>
        </w:tc>
        <w:tc>
          <w:tcPr>
            <w:tcW w:type="dxa" w:w="6911"/>
          </w:tcPr>
          <w:p>
            <w:pPr>
              <w:spacing w:after="0"/>
              <w:jc w:val="left"/>
            </w:pPr>
            <w:r>
              <w:rPr>
                <w:sz w:val="16"/>
              </w:rPr>
              <w:t>Relatively High 2, Relatively Moderate 8, Relatively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33.5</w:t>
            </w:r>
          </w:p>
        </w:tc>
        <w:tc>
          <w:tcPr>
            <w:tcW w:type="dxa" w:w="1264"/>
          </w:tcPr>
          <w:p>
            <w:pPr>
              <w:spacing w:after="0"/>
              <w:jc w:val="right"/>
            </w:pPr>
            <w:r>
              <w:rPr>
                <w:sz w:val="16"/>
              </w:rPr>
              <w:t>45.7</w:t>
            </w:r>
          </w:p>
        </w:tc>
        <w:tc>
          <w:tcPr>
            <w:tcW w:type="dxa" w:w="1205"/>
          </w:tcPr>
          <w:p>
            <w:pPr>
              <w:spacing w:after="0"/>
              <w:jc w:val="right"/>
            </w:pPr>
            <w:r>
              <w:rPr>
                <w:sz w:val="16"/>
              </w:rPr>
              <w:t>52.1</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60.8</w:t>
            </w:r>
          </w:p>
        </w:tc>
        <w:tc>
          <w:tcPr>
            <w:tcW w:type="dxa" w:w="1264"/>
          </w:tcPr>
          <w:p>
            <w:pPr>
              <w:spacing w:after="0"/>
              <w:jc w:val="right"/>
            </w:pPr>
            <w:r>
              <w:rPr>
                <w:sz w:val="16"/>
              </w:rPr>
              <w:t>78.0</w:t>
            </w:r>
          </w:p>
        </w:tc>
        <w:tc>
          <w:tcPr>
            <w:tcW w:type="dxa" w:w="1205"/>
          </w:tcPr>
          <w:p>
            <w:pPr>
              <w:spacing w:after="0"/>
              <w:jc w:val="right"/>
            </w:pPr>
            <w:r>
              <w:rPr>
                <w:sz w:val="16"/>
              </w:rPr>
              <w:t>90.6</w:t>
            </w:r>
          </w:p>
        </w:tc>
        <w:tc>
          <w:tcPr>
            <w:tcW w:type="dxa" w:w="6911"/>
          </w:tcPr>
          <w:p>
            <w:pPr>
              <w:spacing w:after="0"/>
              <w:jc w:val="left"/>
            </w:pPr>
            <w:r>
              <w:rPr>
                <w:sz w:val="16"/>
              </w:rPr>
              <w:t>Relatively High 5,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23"/>
        <w:gridCol w:w="887"/>
        <w:gridCol w:w="2672"/>
        <w:gridCol w:w="2432"/>
        <w:gridCol w:w="3153"/>
        <w:gridCol w:w="2844"/>
      </w:tblGrid>
      <w:tr>
        <w:trPr>
          <w:cantSplit/>
          <w:tblHeader/>
        </w:trPr>
        <w:tc>
          <w:tcPr>
            <w:tcW w:type="dxa" w:w="2123"/>
            <w:shd w:val="clear" w:color="auto" w:fill="E8E8E8"/>
          </w:tcPr>
          <w:p>
            <w:pPr>
              <w:spacing w:after="0"/>
              <w:jc w:val="left"/>
            </w:pPr>
            <w:r>
              <w:rPr>
                <w:b/>
                <w:sz w:val="16"/>
              </w:rPr>
              <w:t>Jurisdiction</w:t>
            </w:r>
          </w:p>
        </w:tc>
        <w:tc>
          <w:tcPr>
            <w:tcW w:type="dxa" w:w="887"/>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Plan status</w:t>
            </w:r>
          </w:p>
        </w:tc>
        <w:tc>
          <w:tcPr>
            <w:tcW w:type="dxa" w:w="243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23"/>
          </w:tcPr>
          <w:p>
            <w:pPr>
              <w:spacing w:after="0"/>
              <w:jc w:val="left"/>
            </w:pPr>
            <w:r>
              <w:rPr>
                <w:sz w:val="16"/>
              </w:rPr>
              <w:t>Auglaize County</w:t>
            </w:r>
          </w:p>
        </w:tc>
        <w:tc>
          <w:tcPr>
            <w:tcW w:type="dxa" w:w="887"/>
          </w:tcPr>
          <w:p>
            <w:pPr>
              <w:spacing w:after="0"/>
              <w:jc w:val="left"/>
            </w:pPr>
            <w:r>
              <w:rPr>
                <w:sz w:val="16"/>
              </w:rPr>
              <w:t>County</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0; any 3</w:t>
            </w:r>
          </w:p>
        </w:tc>
        <w:tc>
          <w:tcPr>
            <w:tcW w:type="dxa" w:w="3153"/>
          </w:tcPr>
          <w:p>
            <w:pPr>
              <w:spacing w:after="0"/>
              <w:jc w:val="right"/>
            </w:pPr>
            <w:r>
              <w:rPr>
                <w:sz w:val="16"/>
              </w:rPr>
              <w:t>no Public Assistance recorded</w:t>
            </w:r>
          </w:p>
        </w:tc>
        <w:tc>
          <w:tcPr>
            <w:tcW w:type="dxa" w:w="2844"/>
          </w:tcPr>
          <w:p>
            <w:pPr>
              <w:spacing w:after="0"/>
              <w:jc w:val="right"/>
            </w:pPr>
            <w:r>
              <w:rPr>
                <w:sz w:val="16"/>
              </w:rPr>
              <w:t>0 total; no approved plan</w:t>
            </w:r>
          </w:p>
        </w:tc>
      </w:tr>
      <w:tr>
        <w:trPr>
          <w:cantSplit/>
        </w:trPr>
        <w:tc>
          <w:tcPr>
            <w:tcW w:type="dxa" w:w="2123"/>
          </w:tcPr>
          <w:p>
            <w:pPr>
              <w:spacing w:after="0"/>
              <w:jc w:val="left"/>
            </w:pPr>
            <w:r>
              <w:rPr>
                <w:sz w:val="16"/>
              </w:rPr>
              <w:t>Buckland village</w:t>
            </w:r>
          </w:p>
        </w:tc>
        <w:tc>
          <w:tcPr>
            <w:tcW w:type="dxa" w:w="887"/>
          </w:tcPr>
          <w:p>
            <w:pPr>
              <w:spacing w:after="0"/>
              <w:jc w:val="left"/>
            </w:pPr>
            <w:r>
              <w:rPr>
                <w:sz w:val="16"/>
              </w:rPr>
              <w:t>Village</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0; any 0</w:t>
            </w:r>
          </w:p>
        </w:tc>
        <w:tc>
          <w:tcPr>
            <w:tcW w:type="dxa" w:w="3153"/>
          </w:tcPr>
          <w:p>
            <w:pPr>
              <w:spacing w:after="0"/>
              <w:jc w:val="right"/>
            </w:pPr>
            <w:r>
              <w:rPr>
                <w:sz w:val="16"/>
              </w:rPr>
              <w:t>no Public Assistance recorded</w:t>
            </w:r>
          </w:p>
        </w:tc>
        <w:tc>
          <w:tcPr>
            <w:tcW w:type="dxa" w:w="2844"/>
          </w:tcPr>
          <w:p>
            <w:pPr>
              <w:spacing w:after="0"/>
              <w:jc w:val="right"/>
            </w:pPr>
            <w:r>
              <w:rPr>
                <w:sz w:val="16"/>
              </w:rPr>
              <w:t>12 total; no approved plan</w:t>
            </w:r>
          </w:p>
        </w:tc>
      </w:tr>
      <w:tr>
        <w:trPr>
          <w:cantSplit/>
        </w:trPr>
        <w:tc>
          <w:tcPr>
            <w:tcW w:type="dxa" w:w="2123"/>
          </w:tcPr>
          <w:p>
            <w:pPr>
              <w:spacing w:after="0"/>
              <w:jc w:val="left"/>
            </w:pPr>
            <w:r>
              <w:rPr>
                <w:sz w:val="16"/>
              </w:rPr>
              <w:t>Cridersville village</w:t>
            </w:r>
          </w:p>
        </w:tc>
        <w:tc>
          <w:tcPr>
            <w:tcW w:type="dxa" w:w="887"/>
          </w:tcPr>
          <w:p>
            <w:pPr>
              <w:spacing w:after="0"/>
              <w:jc w:val="left"/>
            </w:pPr>
            <w:r>
              <w:rPr>
                <w:sz w:val="16"/>
              </w:rPr>
              <w:t>Village</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0; any 0</w:t>
            </w:r>
          </w:p>
        </w:tc>
        <w:tc>
          <w:tcPr>
            <w:tcW w:type="dxa" w:w="3153"/>
          </w:tcPr>
          <w:p>
            <w:pPr>
              <w:spacing w:after="0"/>
              <w:jc w:val="right"/>
            </w:pPr>
            <w:r>
              <w:rPr>
                <w:sz w:val="16"/>
              </w:rPr>
              <w:t>$26,508.10</w:t>
            </w:r>
          </w:p>
        </w:tc>
        <w:tc>
          <w:tcPr>
            <w:tcW w:type="dxa" w:w="2844"/>
          </w:tcPr>
          <w:p>
            <w:pPr>
              <w:spacing w:after="0"/>
              <w:jc w:val="right"/>
            </w:pPr>
            <w:r>
              <w:rPr>
                <w:sz w:val="16"/>
              </w:rPr>
              <w:t>21 total; no approved plan</w:t>
            </w:r>
          </w:p>
        </w:tc>
      </w:tr>
      <w:tr>
        <w:trPr>
          <w:cantSplit/>
        </w:trPr>
        <w:tc>
          <w:tcPr>
            <w:tcW w:type="dxa" w:w="2123"/>
          </w:tcPr>
          <w:p>
            <w:pPr>
              <w:spacing w:after="0"/>
              <w:jc w:val="left"/>
            </w:pPr>
            <w:r>
              <w:rPr>
                <w:sz w:val="16"/>
              </w:rPr>
              <w:t>Minster village</w:t>
            </w:r>
          </w:p>
        </w:tc>
        <w:tc>
          <w:tcPr>
            <w:tcW w:type="dxa" w:w="887"/>
          </w:tcPr>
          <w:p>
            <w:pPr>
              <w:spacing w:after="0"/>
              <w:jc w:val="left"/>
            </w:pPr>
            <w:r>
              <w:rPr>
                <w:sz w:val="16"/>
              </w:rPr>
              <w:t>Village</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0; any 0</w:t>
            </w:r>
          </w:p>
        </w:tc>
        <w:tc>
          <w:tcPr>
            <w:tcW w:type="dxa" w:w="3153"/>
          </w:tcPr>
          <w:p>
            <w:pPr>
              <w:spacing w:after="0"/>
              <w:jc w:val="right"/>
            </w:pPr>
            <w:r>
              <w:rPr>
                <w:sz w:val="16"/>
              </w:rPr>
              <w:t>$110,755.81</w:t>
            </w:r>
          </w:p>
        </w:tc>
        <w:tc>
          <w:tcPr>
            <w:tcW w:type="dxa" w:w="2844"/>
          </w:tcPr>
          <w:p>
            <w:pPr>
              <w:spacing w:after="0"/>
              <w:jc w:val="right"/>
            </w:pPr>
            <w:r>
              <w:rPr>
                <w:sz w:val="16"/>
              </w:rPr>
              <w:t>10 total; no approved plan</w:t>
            </w:r>
          </w:p>
        </w:tc>
      </w:tr>
      <w:tr>
        <w:trPr>
          <w:cantSplit/>
        </w:trPr>
        <w:tc>
          <w:tcPr>
            <w:tcW w:type="dxa" w:w="2123"/>
          </w:tcPr>
          <w:p>
            <w:pPr>
              <w:spacing w:after="0"/>
              <w:jc w:val="left"/>
            </w:pPr>
            <w:r>
              <w:rPr>
                <w:sz w:val="16"/>
              </w:rPr>
              <w:t>New Bremen village</w:t>
            </w:r>
          </w:p>
        </w:tc>
        <w:tc>
          <w:tcPr>
            <w:tcW w:type="dxa" w:w="887"/>
          </w:tcPr>
          <w:p>
            <w:pPr>
              <w:spacing w:after="0"/>
              <w:jc w:val="left"/>
            </w:pPr>
            <w:r>
              <w:rPr>
                <w:sz w:val="16"/>
              </w:rPr>
              <w:t>Village</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0; any 0</w:t>
            </w:r>
          </w:p>
        </w:tc>
        <w:tc>
          <w:tcPr>
            <w:tcW w:type="dxa" w:w="3153"/>
          </w:tcPr>
          <w:p>
            <w:pPr>
              <w:spacing w:after="0"/>
              <w:jc w:val="right"/>
            </w:pPr>
            <w:r>
              <w:rPr>
                <w:sz w:val="16"/>
              </w:rPr>
              <w:t>$79,277.75</w:t>
            </w:r>
          </w:p>
        </w:tc>
        <w:tc>
          <w:tcPr>
            <w:tcW w:type="dxa" w:w="2844"/>
          </w:tcPr>
          <w:p>
            <w:pPr>
              <w:spacing w:after="0"/>
              <w:jc w:val="right"/>
            </w:pPr>
            <w:r>
              <w:rPr>
                <w:sz w:val="16"/>
              </w:rPr>
              <w:t>29 total; no approved plan</w:t>
            </w:r>
          </w:p>
        </w:tc>
      </w:tr>
      <w:tr>
        <w:trPr>
          <w:cantSplit/>
        </w:trPr>
        <w:tc>
          <w:tcPr>
            <w:tcW w:type="dxa" w:w="2123"/>
          </w:tcPr>
          <w:p>
            <w:pPr>
              <w:spacing w:after="0"/>
              <w:jc w:val="left"/>
            </w:pPr>
            <w:r>
              <w:rPr>
                <w:sz w:val="16"/>
              </w:rPr>
              <w:t>New Knoxville village</w:t>
            </w:r>
          </w:p>
        </w:tc>
        <w:tc>
          <w:tcPr>
            <w:tcW w:type="dxa" w:w="887"/>
          </w:tcPr>
          <w:p>
            <w:pPr>
              <w:spacing w:after="0"/>
              <w:jc w:val="left"/>
            </w:pPr>
            <w:r>
              <w:rPr>
                <w:sz w:val="16"/>
              </w:rPr>
              <w:t>Village</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0; any 0</w:t>
            </w:r>
          </w:p>
        </w:tc>
        <w:tc>
          <w:tcPr>
            <w:tcW w:type="dxa" w:w="3153"/>
          </w:tcPr>
          <w:p>
            <w:pPr>
              <w:spacing w:after="0"/>
              <w:jc w:val="right"/>
            </w:pPr>
            <w:r>
              <w:rPr>
                <w:sz w:val="16"/>
              </w:rPr>
              <w:t>$12,707.86</w:t>
            </w:r>
          </w:p>
        </w:tc>
        <w:tc>
          <w:tcPr>
            <w:tcW w:type="dxa" w:w="2844"/>
          </w:tcPr>
          <w:p>
            <w:pPr>
              <w:spacing w:after="0"/>
              <w:jc w:val="right"/>
            </w:pPr>
            <w:r>
              <w:rPr>
                <w:sz w:val="16"/>
              </w:rPr>
              <w:t>15 total; no approved plan</w:t>
            </w:r>
          </w:p>
        </w:tc>
      </w:tr>
      <w:tr>
        <w:trPr>
          <w:cantSplit/>
        </w:trPr>
        <w:tc>
          <w:tcPr>
            <w:tcW w:type="dxa" w:w="2123"/>
          </w:tcPr>
          <w:p>
            <w:pPr>
              <w:spacing w:after="0"/>
              <w:jc w:val="left"/>
            </w:pPr>
            <w:r>
              <w:rPr>
                <w:sz w:val="16"/>
              </w:rPr>
              <w:t>St. Marys city</w:t>
            </w:r>
          </w:p>
        </w:tc>
        <w:tc>
          <w:tcPr>
            <w:tcW w:type="dxa" w:w="887"/>
          </w:tcPr>
          <w:p>
            <w:pPr>
              <w:spacing w:after="0"/>
              <w:jc w:val="left"/>
            </w:pPr>
            <w:r>
              <w:rPr>
                <w:sz w:val="16"/>
              </w:rPr>
              <w:t>City</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1; any 4</w:t>
            </w:r>
          </w:p>
        </w:tc>
        <w:tc>
          <w:tcPr>
            <w:tcW w:type="dxa" w:w="3153"/>
          </w:tcPr>
          <w:p>
            <w:pPr>
              <w:spacing w:after="0"/>
              <w:jc w:val="right"/>
            </w:pPr>
            <w:r>
              <w:rPr>
                <w:sz w:val="16"/>
              </w:rPr>
              <w:t>no Public Assistance recorded</w:t>
            </w:r>
          </w:p>
        </w:tc>
        <w:tc>
          <w:tcPr>
            <w:tcW w:type="dxa" w:w="2844"/>
          </w:tcPr>
          <w:p>
            <w:pPr>
              <w:spacing w:after="0"/>
              <w:jc w:val="right"/>
            </w:pPr>
            <w:r>
              <w:rPr>
                <w:sz w:val="16"/>
              </w:rPr>
              <w:t>68 total; no approved plan</w:t>
            </w:r>
          </w:p>
        </w:tc>
      </w:tr>
      <w:tr>
        <w:trPr>
          <w:cantSplit/>
        </w:trPr>
        <w:tc>
          <w:tcPr>
            <w:tcW w:type="dxa" w:w="2123"/>
          </w:tcPr>
          <w:p>
            <w:pPr>
              <w:spacing w:after="0"/>
              <w:jc w:val="left"/>
            </w:pPr>
            <w:r>
              <w:rPr>
                <w:sz w:val="16"/>
              </w:rPr>
              <w:t>Wapakoneta city</w:t>
            </w:r>
          </w:p>
        </w:tc>
        <w:tc>
          <w:tcPr>
            <w:tcW w:type="dxa" w:w="887"/>
          </w:tcPr>
          <w:p>
            <w:pPr>
              <w:spacing w:after="0"/>
              <w:jc w:val="left"/>
            </w:pPr>
            <w:r>
              <w:rPr>
                <w:sz w:val="16"/>
              </w:rPr>
              <w:t>City</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1; any 4</w:t>
            </w:r>
          </w:p>
        </w:tc>
        <w:tc>
          <w:tcPr>
            <w:tcW w:type="dxa" w:w="3153"/>
          </w:tcPr>
          <w:p>
            <w:pPr>
              <w:spacing w:after="0"/>
              <w:jc w:val="right"/>
            </w:pPr>
            <w:r>
              <w:rPr>
                <w:sz w:val="16"/>
              </w:rPr>
              <w:t>$157,449.68</w:t>
            </w:r>
          </w:p>
        </w:tc>
        <w:tc>
          <w:tcPr>
            <w:tcW w:type="dxa" w:w="2844"/>
          </w:tcPr>
          <w:p>
            <w:pPr>
              <w:spacing w:after="0"/>
              <w:jc w:val="right"/>
            </w:pPr>
            <w:r>
              <w:rPr>
                <w:sz w:val="16"/>
              </w:rPr>
              <w:t>72 total; no approved plan</w:t>
            </w:r>
          </w:p>
        </w:tc>
      </w:tr>
      <w:tr>
        <w:trPr>
          <w:cantSplit/>
        </w:trPr>
        <w:tc>
          <w:tcPr>
            <w:tcW w:type="dxa" w:w="2123"/>
          </w:tcPr>
          <w:p>
            <w:pPr>
              <w:spacing w:after="0"/>
              <w:jc w:val="left"/>
            </w:pPr>
            <w:r>
              <w:rPr>
                <w:sz w:val="16"/>
              </w:rPr>
              <w:t>Waynesfield village</w:t>
            </w:r>
          </w:p>
        </w:tc>
        <w:tc>
          <w:tcPr>
            <w:tcW w:type="dxa" w:w="887"/>
          </w:tcPr>
          <w:p>
            <w:pPr>
              <w:spacing w:after="0"/>
              <w:jc w:val="left"/>
            </w:pPr>
            <w:r>
              <w:rPr>
                <w:sz w:val="16"/>
              </w:rPr>
              <w:t>Village</w:t>
            </w:r>
          </w:p>
        </w:tc>
        <w:tc>
          <w:tcPr>
            <w:tcW w:type="dxa" w:w="2672"/>
          </w:tcPr>
          <w:p>
            <w:pPr>
              <w:spacing w:after="0"/>
              <w:jc w:val="left"/>
            </w:pPr>
            <w:r>
              <w:rPr>
                <w:sz w:val="16"/>
              </w:rPr>
              <w:t>No approved plan on record. Approvable pending adoption, not yet eligible</w:t>
            </w:r>
          </w:p>
        </w:tc>
        <w:tc>
          <w:tcPr>
            <w:tcW w:type="dxa" w:w="2432"/>
          </w:tcPr>
          <w:p>
            <w:pPr>
              <w:spacing w:after="0"/>
              <w:jc w:val="right"/>
            </w:pPr>
            <w:r>
              <w:rPr>
                <w:sz w:val="16"/>
              </w:rPr>
              <w:t>FMA RL 0, SRL 0; any 0</w:t>
            </w:r>
          </w:p>
        </w:tc>
        <w:tc>
          <w:tcPr>
            <w:tcW w:type="dxa" w:w="3153"/>
          </w:tcPr>
          <w:p>
            <w:pPr>
              <w:spacing w:after="0"/>
              <w:jc w:val="right"/>
            </w:pPr>
            <w:r>
              <w:rPr>
                <w:sz w:val="16"/>
              </w:rPr>
              <w:t>$23,753.86</w:t>
            </w:r>
          </w:p>
        </w:tc>
        <w:tc>
          <w:tcPr>
            <w:tcW w:type="dxa" w:w="2844"/>
          </w:tcPr>
          <w:p>
            <w:pPr>
              <w:spacing w:after="0"/>
              <w:jc w:val="right"/>
            </w:pPr>
            <w:r>
              <w:rPr>
                <w:sz w:val="16"/>
              </w:rPr>
              <w:t>23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015"/>
        <w:gridCol w:w="1052"/>
        <w:gridCol w:w="1191"/>
        <w:gridCol w:w="1115"/>
        <w:gridCol w:w="1115"/>
        <w:gridCol w:w="16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1"/>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8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$11,069,021,757</w:t>
            </w:r>
          </w:p>
        </w:tc>
        <w:tc>
          <w:tcPr>
            <w:tcW w:type="dxa" w:w="1215"/>
          </w:tcPr>
          <w:p>
            <w:pPr>
              <w:spacing w:after="0"/>
              <w:jc w:val="right"/>
            </w:pPr>
            <w:r>
              <w:rPr>
                <w:sz w:val="16"/>
              </w:rPr>
              <w:t>$266,422,717</w:t>
            </w:r>
          </w:p>
        </w:tc>
        <w:tc>
          <w:tcPr>
            <w:tcW w:type="dxa" w:w="1046"/>
          </w:tcPr>
          <w:p>
            <w:pPr>
              <w:spacing w:after="0"/>
              <w:jc w:val="right"/>
            </w:pPr>
            <w:r>
              <w:rPr>
                <w:sz w:val="16"/>
              </w:rPr>
              <w:t>46,399</w:t>
            </w:r>
          </w:p>
        </w:tc>
        <w:tc>
          <w:tcPr>
            <w:tcW w:type="dxa" w:w="1037"/>
          </w:tcPr>
          <w:p>
            <w:pPr>
              <w:spacing w:after="0"/>
              <w:jc w:val="right"/>
            </w:pPr>
            <w:r>
              <w:rPr>
                <w:sz w:val="16"/>
              </w:rPr>
              <w:t>$801</w:t>
            </w:r>
          </w:p>
        </w:tc>
        <w:tc>
          <w:tcPr>
            <w:tcW w:type="dxa" w:w="1126"/>
          </w:tcPr>
          <w:p>
            <w:pPr>
              <w:spacing w:after="0"/>
              <w:jc w:val="right"/>
            </w:pPr>
            <w:r>
              <w:rPr>
                <w:sz w:val="16"/>
              </w:rPr>
              <w:t>$43,078</w:t>
            </w:r>
          </w:p>
        </w:tc>
        <w:tc>
          <w:tcPr>
            <w:tcW w:type="dxa" w:w="1015"/>
          </w:tcPr>
          <w:p>
            <w:pPr>
              <w:spacing w:after="0"/>
              <w:jc w:val="right"/>
            </w:pPr>
            <w:r>
              <w:rPr>
                <w:sz w:val="16"/>
              </w:rPr>
              <w:t>$666,378</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15"/>
          </w:tcPr>
          <w:p>
            <w:pPr>
              <w:spacing w:after="0"/>
              <w:jc w:val="right"/>
            </w:pPr>
            <w:r>
              <w:rPr>
                <w:sz w:val="16"/>
              </w:rPr>
              <w:t>n/a</w:t>
            </w:r>
          </w:p>
        </w:tc>
        <w:tc>
          <w:tcPr>
            <w:tcW w:type="dxa" w:w="1052"/>
          </w:tcPr>
          <w:p>
            <w:pPr>
              <w:spacing w:after="0"/>
              <w:jc w:val="right"/>
            </w:pP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$19,793,587,614</w:t>
            </w:r>
          </w:p>
        </w:tc>
        <w:tc>
          <w:tcPr>
            <w:tcW w:type="dxa" w:w="1215"/>
          </w:tcPr>
          <w:p>
            <w:pPr>
              <w:spacing w:after="0"/>
              <w:jc w:val="right"/>
            </w:pPr>
            <w:r>
              <w:rPr>
                <w:sz w:val="16"/>
              </w:rPr>
              <w:t>n/a</w:t>
            </w:r>
          </w:p>
        </w:tc>
        <w:tc>
          <w:tcPr>
            <w:tcW w:type="dxa" w:w="1046"/>
          </w:tcPr>
          <w:p>
            <w:pPr>
              <w:spacing w:after="0"/>
              <w:jc w:val="right"/>
            </w:pPr>
            <w:r>
              <w:rPr>
                <w:sz w:val="16"/>
              </w:rPr>
              <w:t>46,422</w:t>
            </w:r>
          </w:p>
        </w:tc>
        <w:tc>
          <w:tcPr>
            <w:tcW w:type="dxa" w:w="1037"/>
          </w:tcPr>
          <w:p>
            <w:pPr>
              <w:spacing w:after="0"/>
              <w:jc w:val="right"/>
            </w:pPr>
            <w:r>
              <w:rPr>
                <w:sz w:val="16"/>
              </w:rPr>
              <w:t>$1,169,925</w:t>
            </w:r>
          </w:p>
        </w:tc>
        <w:tc>
          <w:tcPr>
            <w:tcW w:type="dxa" w:w="1126"/>
          </w:tcPr>
          <w:p>
            <w:pPr>
              <w:spacing w:after="0"/>
              <w:jc w:val="right"/>
            </w:pPr>
            <w:r>
              <w:rPr>
                <w:sz w:val="16"/>
              </w:rPr>
              <w:t>n/a</w:t>
            </w:r>
          </w:p>
        </w:tc>
        <w:tc>
          <w:tcPr>
            <w:tcW w:type="dxa" w:w="1015"/>
          </w:tcPr>
          <w:p>
            <w:pPr>
              <w:spacing w:after="0"/>
              <w:jc w:val="right"/>
            </w:pPr>
            <w:r>
              <w:rPr>
                <w:sz w:val="16"/>
              </w:rPr>
              <w:t>$319,131</w:t>
            </w:r>
          </w:p>
        </w:tc>
        <w:tc>
          <w:tcPr>
            <w:tcW w:type="dxa" w:w="1052"/>
          </w:tcPr>
          <w:p>
            <w:pPr>
              <w:spacing w:after="0"/>
              <w:jc w:val="right"/>
            </w:pPr>
            <w:r>
              <w:rPr>
                <w:sz w:val="16"/>
              </w:rPr>
              <w:t>0.00591%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$11,069,021,757</w:t>
            </w:r>
          </w:p>
        </w:tc>
        <w:tc>
          <w:tcPr>
            <w:tcW w:type="dxa" w:w="1215"/>
          </w:tcPr>
          <w:p>
            <w:pPr>
              <w:spacing w:after="0"/>
              <w:jc w:val="right"/>
            </w:pPr>
            <w:r>
              <w:rPr>
                <w:sz w:val="16"/>
              </w:rPr>
              <w:t>$266,422,717</w:t>
            </w:r>
          </w:p>
        </w:tc>
        <w:tc>
          <w:tcPr>
            <w:tcW w:type="dxa" w:w="1046"/>
          </w:tcPr>
          <w:p>
            <w:pPr>
              <w:spacing w:after="0"/>
              <w:jc w:val="right"/>
            </w:pPr>
            <w:r>
              <w:rPr>
                <w:sz w:val="16"/>
              </w:rPr>
              <w:t>46,399</w:t>
            </w:r>
          </w:p>
        </w:tc>
        <w:tc>
          <w:tcPr>
            <w:tcW w:type="dxa" w:w="1037"/>
          </w:tcPr>
          <w:p>
            <w:pPr>
              <w:spacing w:after="0"/>
              <w:jc w:val="right"/>
            </w:pPr>
            <w:r>
              <w:rPr>
                <w:sz w:val="16"/>
              </w:rPr>
              <w:t>$603,125</w:t>
            </w:r>
          </w:p>
        </w:tc>
        <w:tc>
          <w:tcPr>
            <w:tcW w:type="dxa" w:w="1126"/>
          </w:tcPr>
          <w:p>
            <w:pPr>
              <w:spacing w:after="0"/>
              <w:jc w:val="right"/>
            </w:pPr>
            <w:r>
              <w:rPr>
                <w:sz w:val="16"/>
              </w:rPr>
              <w:t>$9,202</w:t>
            </w:r>
          </w:p>
        </w:tc>
        <w:tc>
          <w:tcPr>
            <w:tcW w:type="dxa" w:w="1015"/>
          </w:tcPr>
          <w:p>
            <w:pPr>
              <w:spacing w:after="0"/>
              <w:jc w:val="right"/>
            </w:pPr>
            <w:r>
              <w:rPr>
                <w:sz w:val="16"/>
              </w:rPr>
              <w:t>$1,243</w:t>
            </w:r>
          </w:p>
        </w:tc>
        <w:tc>
          <w:tcPr>
            <w:tcW w:type="dxa" w:w="1052"/>
          </w:tcPr>
          <w:p>
            <w:pPr>
              <w:spacing w:after="0"/>
              <w:jc w:val="right"/>
            </w:pPr>
            <w:r>
              <w:rPr>
                <w:sz w:val="16"/>
              </w:rPr>
              <w:t>0.00545%</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$11,069,021,757</w:t>
            </w:r>
          </w:p>
        </w:tc>
        <w:tc>
          <w:tcPr>
            <w:tcW w:type="dxa" w:w="1215"/>
          </w:tcPr>
          <w:p>
            <w:pPr>
              <w:spacing w:after="0"/>
              <w:jc w:val="right"/>
            </w:pPr>
            <w:r>
              <w:rPr>
                <w:sz w:val="16"/>
              </w:rPr>
              <w:t>$266,422,717</w:t>
            </w:r>
          </w:p>
        </w:tc>
        <w:tc>
          <w:tcPr>
            <w:tcW w:type="dxa" w:w="1046"/>
          </w:tcPr>
          <w:p>
            <w:pPr>
              <w:spacing w:after="0"/>
              <w:jc w:val="right"/>
            </w:pPr>
            <w:r>
              <w:rPr>
                <w:sz w:val="16"/>
              </w:rPr>
              <w:t>46,399</w:t>
            </w:r>
          </w:p>
        </w:tc>
        <w:tc>
          <w:tcPr>
            <w:tcW w:type="dxa" w:w="1037"/>
          </w:tcPr>
          <w:p>
            <w:pPr>
              <w:spacing w:after="0"/>
              <w:jc w:val="right"/>
            </w:pPr>
            <w:r>
              <w:rPr>
                <w:sz w:val="16"/>
              </w:rPr>
              <w:t>$3,379</w:t>
            </w:r>
          </w:p>
        </w:tc>
        <w:tc>
          <w:tcPr>
            <w:tcW w:type="dxa" w:w="1126"/>
          </w:tcPr>
          <w:p>
            <w:pPr>
              <w:spacing w:after="0"/>
              <w:jc w:val="right"/>
            </w:pPr>
            <w:r>
              <w:rPr>
                <w:sz w:val="16"/>
              </w:rPr>
              <w:t>$3</w:t>
            </w:r>
          </w:p>
        </w:tc>
        <w:tc>
          <w:tcPr>
            <w:tcW w:type="dxa" w:w="1015"/>
          </w:tcPr>
          <w:p>
            <w:pPr>
              <w:spacing w:after="0"/>
              <w:jc w:val="right"/>
            </w:pPr>
            <w:r>
              <w:rPr>
                <w:sz w:val="16"/>
              </w:rPr>
              <w:t>$157,116</w:t>
            </w:r>
          </w:p>
        </w:tc>
        <w:tc>
          <w:tcPr>
            <w:tcW w:type="dxa" w:w="1052"/>
          </w:tcPr>
          <w:p>
            <w:pPr>
              <w:spacing w:after="0"/>
              <w:jc w:val="right"/>
            </w:pPr>
            <w:r>
              <w:rPr>
                <w:sz w:val="16"/>
              </w:rPr>
              <w:t>under 0.0001%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$11,068,343,084</w:t>
            </w:r>
          </w:p>
        </w:tc>
        <w:tc>
          <w:tcPr>
            <w:tcW w:type="dxa" w:w="1215"/>
          </w:tcPr>
          <w:p>
            <w:pPr>
              <w:spacing w:after="0"/>
              <w:jc w:val="right"/>
            </w:pPr>
            <w:r>
              <w:rPr>
                <w:sz w:val="16"/>
              </w:rPr>
              <w:t>$264,458,181</w:t>
            </w:r>
          </w:p>
        </w:tc>
        <w:tc>
          <w:tcPr>
            <w:tcW w:type="dxa" w:w="1046"/>
          </w:tcPr>
          <w:p>
            <w:pPr>
              <w:spacing w:after="0"/>
              <w:jc w:val="right"/>
            </w:pPr>
            <w:r>
              <w:rPr>
                <w:sz w:val="16"/>
              </w:rPr>
              <w:t>46,392</w:t>
            </w:r>
          </w:p>
        </w:tc>
        <w:tc>
          <w:tcPr>
            <w:tcW w:type="dxa" w:w="1037"/>
          </w:tcPr>
          <w:p>
            <w:pPr>
              <w:spacing w:after="0"/>
              <w:jc w:val="right"/>
            </w:pPr>
            <w:r>
              <w:rPr>
                <w:sz w:val="16"/>
              </w:rPr>
              <w:t>$15,019</w:t>
            </w:r>
          </w:p>
        </w:tc>
        <w:tc>
          <w:tcPr>
            <w:tcW w:type="dxa" w:w="1126"/>
          </w:tcPr>
          <w:p>
            <w:pPr>
              <w:spacing w:after="0"/>
              <w:jc w:val="right"/>
            </w:pPr>
            <w:r>
              <w:rPr>
                <w:sz w:val="16"/>
              </w:rPr>
              <w:t>$17,431</w:t>
            </w:r>
          </w:p>
        </w:tc>
        <w:tc>
          <w:tcPr>
            <w:tcW w:type="dxa" w:w="1015"/>
          </w:tcPr>
          <w:p>
            <w:pPr>
              <w:spacing w:after="0"/>
              <w:jc w:val="right"/>
            </w:pPr>
            <w:r>
              <w:rPr>
                <w:sz w:val="16"/>
              </w:rPr>
              <w:t>$133</w:t>
            </w:r>
          </w:p>
        </w:tc>
        <w:tc>
          <w:tcPr>
            <w:tcW w:type="dxa" w:w="1052"/>
          </w:tcPr>
          <w:p>
            <w:pPr>
              <w:spacing w:after="0"/>
              <w:jc w:val="right"/>
            </w:pPr>
            <w:r>
              <w:rPr>
                <w:sz w:val="16"/>
              </w:rPr>
              <w:t>0.000136%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$11,068,504,068</w:t>
            </w:r>
          </w:p>
        </w:tc>
        <w:tc>
          <w:tcPr>
            <w:tcW w:type="dxa" w:w="1215"/>
          </w:tcPr>
          <w:p>
            <w:pPr>
              <w:spacing w:after="0"/>
              <w:jc w:val="right"/>
            </w:pPr>
            <w:r>
              <w:rPr>
                <w:sz w:val="16"/>
              </w:rPr>
              <w:t>n/a</w:t>
            </w:r>
          </w:p>
        </w:tc>
        <w:tc>
          <w:tcPr>
            <w:tcW w:type="dxa" w:w="1046"/>
          </w:tcPr>
          <w:p>
            <w:pPr>
              <w:spacing w:after="0"/>
              <w:jc w:val="right"/>
            </w:pPr>
            <w:r>
              <w:rPr>
                <w:sz w:val="16"/>
              </w:rPr>
              <w:t>46,397</w:t>
            </w:r>
          </w:p>
        </w:tc>
        <w:tc>
          <w:tcPr>
            <w:tcW w:type="dxa" w:w="1037"/>
          </w:tcPr>
          <w:p>
            <w:pPr>
              <w:spacing w:after="0"/>
              <w:jc w:val="right"/>
            </w:pPr>
            <w:r>
              <w:rPr>
                <w:sz w:val="16"/>
              </w:rPr>
              <w:t>$141,937</w:t>
            </w:r>
          </w:p>
        </w:tc>
        <w:tc>
          <w:tcPr>
            <w:tcW w:type="dxa" w:w="1126"/>
          </w:tcPr>
          <w:p>
            <w:pPr>
              <w:spacing w:after="0"/>
              <w:jc w:val="right"/>
            </w:pPr>
            <w:r>
              <w:rPr>
                <w:sz w:val="16"/>
              </w:rPr>
              <w:t>n/a</w:t>
            </w:r>
          </w:p>
        </w:tc>
        <w:tc>
          <w:tcPr>
            <w:tcW w:type="dxa" w:w="1015"/>
          </w:tcPr>
          <w:p>
            <w:pPr>
              <w:spacing w:after="0"/>
              <w:jc w:val="right"/>
            </w:pPr>
            <w:r>
              <w:rPr>
                <w:sz w:val="16"/>
              </w:rPr>
              <w:t>$8,686</w:t>
            </w:r>
          </w:p>
        </w:tc>
        <w:tc>
          <w:tcPr>
            <w:tcW w:type="dxa" w:w="1052"/>
          </w:tcPr>
          <w:p>
            <w:pPr>
              <w:spacing w:after="0"/>
              <w:jc w:val="right"/>
            </w:pPr>
            <w:r>
              <w:rPr>
                <w:sz w:val="16"/>
              </w:rPr>
              <w:t>0.00128%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$11,046,022,360</w:t>
            </w:r>
          </w:p>
        </w:tc>
        <w:tc>
          <w:tcPr>
            <w:tcW w:type="dxa" w:w="1215"/>
          </w:tcPr>
          <w:p>
            <w:pPr>
              <w:spacing w:after="0"/>
              <w:jc w:val="right"/>
            </w:pPr>
            <w:r>
              <w:rPr>
                <w:sz w:val="16"/>
              </w:rPr>
              <w:t>$8,859,891</w:t>
            </w:r>
          </w:p>
        </w:tc>
        <w:tc>
          <w:tcPr>
            <w:tcW w:type="dxa" w:w="1046"/>
          </w:tcPr>
          <w:p>
            <w:pPr>
              <w:spacing w:after="0"/>
              <w:jc w:val="right"/>
            </w:pPr>
            <w:r>
              <w:rPr>
                <w:sz w:val="16"/>
              </w:rPr>
              <w:t>751</w:t>
            </w:r>
          </w:p>
        </w:tc>
        <w:tc>
          <w:tcPr>
            <w:tcW w:type="dxa" w:w="1037"/>
          </w:tcPr>
          <w:p>
            <w:pPr>
              <w:spacing w:after="0"/>
              <w:jc w:val="right"/>
            </w:pPr>
            <w:r>
              <w:rPr>
                <w:sz w:val="16"/>
              </w:rPr>
              <w:t>$8,724,467</w:t>
            </w:r>
          </w:p>
        </w:tc>
        <w:tc>
          <w:tcPr>
            <w:tcW w:type="dxa" w:w="1126"/>
          </w:tcPr>
          <w:p>
            <w:pPr>
              <w:spacing w:after="0"/>
              <w:jc w:val="right"/>
            </w:pPr>
            <w:r>
              <w:rPr>
                <w:sz w:val="16"/>
              </w:rPr>
              <w:t>$94,958</w:t>
            </w:r>
          </w:p>
        </w:tc>
        <w:tc>
          <w:tcPr>
            <w:tcW w:type="dxa" w:w="1015"/>
          </w:tcPr>
          <w:p>
            <w:pPr>
              <w:spacing w:after="0"/>
              <w:jc w:val="right"/>
            </w:pPr>
            <w:r>
              <w:rPr>
                <w:sz w:val="16"/>
              </w:rPr>
              <w:t>$44,765</w:t>
            </w:r>
          </w:p>
        </w:tc>
        <w:tc>
          <w:tcPr>
            <w:tcW w:type="dxa" w:w="1052"/>
          </w:tcPr>
          <w:p>
            <w:pPr>
              <w:spacing w:after="0"/>
              <w:jc w:val="right"/>
            </w:pPr>
            <w:r>
              <w:rPr>
                <w:sz w:val="16"/>
              </w:rPr>
              <w:t>n/a (see note)</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$28,016,635</w:t>
            </w:r>
          </w:p>
        </w:tc>
        <w:tc>
          <w:tcPr>
            <w:tcW w:type="dxa" w:w="1215"/>
          </w:tcPr>
          <w:p>
            <w:pPr>
              <w:spacing w:after="0"/>
              <w:jc w:val="right"/>
            </w:pPr>
            <w:r>
              <w:rPr>
                <w:sz w:val="16"/>
              </w:rPr>
              <w:t>n/a</w:t>
            </w:r>
          </w:p>
        </w:tc>
        <w:tc>
          <w:tcPr>
            <w:tcW w:type="dxa" w:w="1046"/>
          </w:tcPr>
          <w:p>
            <w:pPr>
              <w:spacing w:after="0"/>
              <w:jc w:val="right"/>
            </w:pPr>
            <w:r>
              <w:rPr>
                <w:sz w:val="16"/>
              </w:rPr>
              <w:t>88</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015"/>
          </w:tcPr>
          <w:p>
            <w:pPr>
              <w:spacing w:after="0"/>
              <w:jc w:val="right"/>
            </w:pPr>
            <w:r>
              <w:rPr>
                <w:sz w:val="16"/>
              </w:rPr>
              <w:t>$363</w:t>
            </w:r>
          </w:p>
        </w:tc>
        <w:tc>
          <w:tcPr>
            <w:tcW w:type="dxa" w:w="1052"/>
          </w:tcPr>
          <w:p>
            <w:pPr>
              <w:spacing w:after="0"/>
              <w:jc w:val="right"/>
            </w:pPr>
            <w:r>
              <w:rPr>
                <w:sz w:val="16"/>
              </w:rPr>
              <w:t>0.000117%</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$11,069,021,757</w:t>
            </w:r>
          </w:p>
        </w:tc>
        <w:tc>
          <w:tcPr>
            <w:tcW w:type="dxa" w:w="1215"/>
          </w:tcPr>
          <w:p>
            <w:pPr>
              <w:spacing w:after="0"/>
              <w:jc w:val="right"/>
            </w:pPr>
            <w:r>
              <w:rPr>
                <w:sz w:val="16"/>
              </w:rPr>
              <w:t>n/a</w:t>
            </w:r>
          </w:p>
        </w:tc>
        <w:tc>
          <w:tcPr>
            <w:tcW w:type="dxa" w:w="1046"/>
          </w:tcPr>
          <w:p>
            <w:pPr>
              <w:spacing w:after="0"/>
              <w:jc w:val="right"/>
            </w:pPr>
            <w:r>
              <w:rPr>
                <w:sz w:val="16"/>
              </w:rPr>
              <w:t>46,399</w:t>
            </w:r>
          </w:p>
        </w:tc>
        <w:tc>
          <w:tcPr>
            <w:tcW w:type="dxa" w:w="1037"/>
          </w:tcPr>
          <w:p>
            <w:pPr>
              <w:spacing w:after="0"/>
              <w:jc w:val="right"/>
            </w:pPr>
            <w:r>
              <w:rPr>
                <w:sz w:val="16"/>
              </w:rPr>
              <w:t>$16,370</w:t>
            </w:r>
          </w:p>
        </w:tc>
        <w:tc>
          <w:tcPr>
            <w:tcW w:type="dxa" w:w="1126"/>
          </w:tcPr>
          <w:p>
            <w:pPr>
              <w:spacing w:after="0"/>
              <w:jc w:val="right"/>
            </w:pPr>
            <w:r>
              <w:rPr>
                <w:sz w:val="16"/>
              </w:rPr>
              <w:t>n/a</w:t>
            </w:r>
          </w:p>
        </w:tc>
        <w:tc>
          <w:tcPr>
            <w:tcW w:type="dxa" w:w="1015"/>
          </w:tcPr>
          <w:p>
            <w:pPr>
              <w:spacing w:after="0"/>
              <w:jc w:val="right"/>
            </w:pPr>
            <w:r>
              <w:rPr>
                <w:sz w:val="16"/>
              </w:rPr>
              <w:t>$199,904</w:t>
            </w:r>
          </w:p>
        </w:tc>
        <w:tc>
          <w:tcPr>
            <w:tcW w:type="dxa" w:w="1052"/>
          </w:tcPr>
          <w:p>
            <w:pPr>
              <w:spacing w:after="0"/>
              <w:jc w:val="right"/>
            </w:pPr>
            <w:r>
              <w:rPr>
                <w:sz w:val="16"/>
              </w:rPr>
              <w:t>0.000148%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$11,069,021,757</w:t>
            </w:r>
          </w:p>
        </w:tc>
        <w:tc>
          <w:tcPr>
            <w:tcW w:type="dxa" w:w="1215"/>
          </w:tcPr>
          <w:p>
            <w:pPr>
              <w:spacing w:after="0"/>
              <w:jc w:val="right"/>
            </w:pPr>
            <w:r>
              <w:rPr>
                <w:sz w:val="16"/>
              </w:rPr>
              <w:t>$266,422,717</w:t>
            </w:r>
          </w:p>
        </w:tc>
        <w:tc>
          <w:tcPr>
            <w:tcW w:type="dxa" w:w="1046"/>
          </w:tcPr>
          <w:p>
            <w:pPr>
              <w:spacing w:after="0"/>
              <w:jc w:val="right"/>
            </w:pPr>
            <w:r>
              <w:rPr>
                <w:sz w:val="16"/>
              </w:rPr>
              <w:t>46,399</w:t>
            </w:r>
          </w:p>
        </w:tc>
        <w:tc>
          <w:tcPr>
            <w:tcW w:type="dxa" w:w="1037"/>
          </w:tcPr>
          <w:p>
            <w:pPr>
              <w:spacing w:after="0"/>
              <w:jc w:val="right"/>
            </w:pPr>
            <w:r>
              <w:rPr>
                <w:sz w:val="16"/>
              </w:rPr>
              <w:t>$305,434</w:t>
            </w:r>
          </w:p>
        </w:tc>
        <w:tc>
          <w:tcPr>
            <w:tcW w:type="dxa" w:w="1126"/>
          </w:tcPr>
          <w:p>
            <w:pPr>
              <w:spacing w:after="0"/>
              <w:jc w:val="right"/>
            </w:pPr>
            <w:r>
              <w:rPr>
                <w:sz w:val="16"/>
              </w:rPr>
              <w:t>$10,487</w:t>
            </w:r>
          </w:p>
        </w:tc>
        <w:tc>
          <w:tcPr>
            <w:tcW w:type="dxa" w:w="1015"/>
          </w:tcPr>
          <w:p>
            <w:pPr>
              <w:spacing w:after="0"/>
              <w:jc w:val="right"/>
            </w:pPr>
            <w:r>
              <w:rPr>
                <w:sz w:val="16"/>
              </w:rPr>
              <w:t>$316,513</w:t>
            </w:r>
          </w:p>
        </w:tc>
        <w:tc>
          <w:tcPr>
            <w:tcW w:type="dxa" w:w="1052"/>
          </w:tcPr>
          <w:p>
            <w:pPr>
              <w:spacing w:after="0"/>
              <w:jc w:val="right"/>
            </w:pPr>
            <w:r>
              <w:rPr>
                <w:sz w:val="16"/>
              </w:rPr>
              <w:t>0.00276%</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$11,069,021,757</w:t>
            </w:r>
          </w:p>
        </w:tc>
        <w:tc>
          <w:tcPr>
            <w:tcW w:type="dxa" w:w="1215"/>
          </w:tcPr>
          <w:p>
            <w:pPr>
              <w:spacing w:after="0"/>
              <w:jc w:val="right"/>
            </w:pPr>
            <w:r>
              <w:rPr>
                <w:sz w:val="16"/>
              </w:rPr>
              <w:t>$266,422,717</w:t>
            </w:r>
          </w:p>
        </w:tc>
        <w:tc>
          <w:tcPr>
            <w:tcW w:type="dxa" w:w="1046"/>
          </w:tcPr>
          <w:p>
            <w:pPr>
              <w:spacing w:after="0"/>
              <w:jc w:val="right"/>
            </w:pPr>
            <w:r>
              <w:rPr>
                <w:sz w:val="16"/>
              </w:rPr>
              <w:t>46,399</w:t>
            </w:r>
          </w:p>
        </w:tc>
        <w:tc>
          <w:tcPr>
            <w:tcW w:type="dxa" w:w="1037"/>
          </w:tcPr>
          <w:p>
            <w:pPr>
              <w:spacing w:after="0"/>
              <w:jc w:val="right"/>
            </w:pPr>
            <w:r>
              <w:rPr>
                <w:sz w:val="16"/>
              </w:rPr>
              <w:t>$1,345,385</w:t>
            </w:r>
          </w:p>
        </w:tc>
        <w:tc>
          <w:tcPr>
            <w:tcW w:type="dxa" w:w="1126"/>
          </w:tcPr>
          <w:p>
            <w:pPr>
              <w:spacing w:after="0"/>
              <w:jc w:val="right"/>
            </w:pPr>
            <w:r>
              <w:rPr>
                <w:sz w:val="16"/>
              </w:rPr>
              <w:t>$2,187</w:t>
            </w:r>
          </w:p>
        </w:tc>
        <w:tc>
          <w:tcPr>
            <w:tcW w:type="dxa" w:w="1015"/>
          </w:tcPr>
          <w:p>
            <w:pPr>
              <w:spacing w:after="0"/>
              <w:jc w:val="right"/>
            </w:pPr>
            <w:r>
              <w:rPr>
                <w:sz w:val="16"/>
              </w:rPr>
              <w:t>$496,265</w:t>
            </w:r>
          </w:p>
        </w:tc>
        <w:tc>
          <w:tcPr>
            <w:tcW w:type="dxa" w:w="1052"/>
          </w:tcPr>
          <w:p>
            <w:pPr>
              <w:spacing w:after="0"/>
              <w:jc w:val="right"/>
            </w:pPr>
            <w:r>
              <w:rPr>
                <w:sz w:val="16"/>
              </w:rPr>
              <w:t>0.0122%</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$1,770,352,635</w:t>
            </w:r>
          </w:p>
        </w:tc>
        <w:tc>
          <w:tcPr>
            <w:tcW w:type="dxa" w:w="1215"/>
          </w:tcPr>
          <w:p>
            <w:pPr>
              <w:spacing w:after="0"/>
              <w:jc w:val="right"/>
            </w:pPr>
            <w:r>
              <w:rPr>
                <w:sz w:val="16"/>
              </w:rPr>
              <w:t>$27,843,574</w:t>
            </w:r>
          </w:p>
        </w:tc>
        <w:tc>
          <w:tcPr>
            <w:tcW w:type="dxa" w:w="1046"/>
          </w:tcPr>
          <w:p>
            <w:pPr>
              <w:spacing w:after="0"/>
              <w:jc w:val="right"/>
            </w:pPr>
            <w:r>
              <w:rPr>
                <w:sz w:val="16"/>
              </w:rPr>
              <w:t>7,498</w:t>
            </w:r>
          </w:p>
        </w:tc>
        <w:tc>
          <w:tcPr>
            <w:tcW w:type="dxa" w:w="1037"/>
          </w:tcPr>
          <w:p>
            <w:pPr>
              <w:spacing w:after="0"/>
              <w:jc w:val="right"/>
            </w:pPr>
            <w:r>
              <w:rPr>
                <w:sz w:val="16"/>
              </w:rPr>
              <w:t>$1,782</w:t>
            </w:r>
          </w:p>
        </w:tc>
        <w:tc>
          <w:tcPr>
            <w:tcW w:type="dxa" w:w="1126"/>
          </w:tcPr>
          <w:p>
            <w:pPr>
              <w:spacing w:after="0"/>
              <w:jc w:val="right"/>
            </w:pPr>
            <w:r>
              <w:rPr>
                <w:sz w:val="16"/>
              </w:rPr>
              <w:t>$3</w:t>
            </w:r>
          </w:p>
        </w:tc>
        <w:tc>
          <w:tcPr>
            <w:tcW w:type="dxa" w:w="1015"/>
          </w:tcPr>
          <w:p>
            <w:pPr>
              <w:spacing w:after="0"/>
              <w:jc w:val="right"/>
            </w:pPr>
            <w:r>
              <w:rPr>
                <w:sz w:val="16"/>
              </w:rPr>
              <w:t>$152</w:t>
            </w:r>
          </w:p>
        </w:tc>
        <w:tc>
          <w:tcPr>
            <w:tcW w:type="dxa" w:w="1052"/>
          </w:tcPr>
          <w:p>
            <w:pPr>
              <w:spacing w:after="0"/>
              <w:jc w:val="right"/>
            </w:pPr>
            <w:r>
              <w:rPr>
                <w:sz w:val="16"/>
              </w:rPr>
              <w:t>0.000101%</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$11,069,021,757</w:t>
            </w:r>
          </w:p>
        </w:tc>
        <w:tc>
          <w:tcPr>
            <w:tcW w:type="dxa" w:w="1215"/>
          </w:tcPr>
          <w:p>
            <w:pPr>
              <w:spacing w:after="0"/>
              <w:jc w:val="right"/>
            </w:pPr>
            <w:r>
              <w:rPr>
                <w:sz w:val="16"/>
              </w:rPr>
              <w:t>$266,422,717</w:t>
            </w:r>
          </w:p>
        </w:tc>
        <w:tc>
          <w:tcPr>
            <w:tcW w:type="dxa" w:w="1046"/>
          </w:tcPr>
          <w:p>
            <w:pPr>
              <w:spacing w:after="0"/>
              <w:jc w:val="right"/>
            </w:pPr>
            <w:r>
              <w:rPr>
                <w:sz w:val="16"/>
              </w:rPr>
              <w:t>46,399</w:t>
            </w:r>
          </w:p>
        </w:tc>
        <w:tc>
          <w:tcPr>
            <w:tcW w:type="dxa" w:w="1037"/>
          </w:tcPr>
          <w:p>
            <w:pPr>
              <w:spacing w:after="0"/>
              <w:jc w:val="right"/>
            </w:pPr>
            <w:r>
              <w:rPr>
                <w:sz w:val="16"/>
              </w:rPr>
              <w:t>$54,044</w:t>
            </w:r>
          </w:p>
        </w:tc>
        <w:tc>
          <w:tcPr>
            <w:tcW w:type="dxa" w:w="1126"/>
          </w:tcPr>
          <w:p>
            <w:pPr>
              <w:spacing w:after="0"/>
              <w:jc w:val="right"/>
            </w:pPr>
            <w:r>
              <w:rPr>
                <w:sz w:val="16"/>
              </w:rPr>
              <w:t>$1,039</w:t>
            </w:r>
          </w:p>
        </w:tc>
        <w:tc>
          <w:tcPr>
            <w:tcW w:type="dxa" w:w="1015"/>
          </w:tcPr>
          <w:p>
            <w:pPr>
              <w:spacing w:after="0"/>
              <w:jc w:val="right"/>
            </w:pPr>
            <w:r>
              <w:rPr>
                <w:sz w:val="16"/>
              </w:rPr>
              <w:t>$42,530</w:t>
            </w:r>
          </w:p>
        </w:tc>
        <w:tc>
          <w:tcPr>
            <w:tcW w:type="dxa" w:w="1052"/>
          </w:tcPr>
          <w:p>
            <w:pPr>
              <w:spacing w:after="0"/>
              <w:jc w:val="right"/>
            </w:pPr>
            <w:r>
              <w:rPr>
                <w:sz w:val="16"/>
              </w:rPr>
              <w:t>0.000488%</w:t>
            </w:r>
          </w:p>
        </w:tc>
        <w:tc>
          <w:tcPr>
            <w:tcW w:type="dxa" w:w="1191"/>
          </w:tcPr>
          <w:p>
            <w:pPr>
              <w:spacing w:after="0"/>
              <w:jc w:val="right"/>
            </w:pPr>
          </w:p>
        </w:tc>
        <w:tc>
          <w:tcPr>
            <w:tcW w:type="dxa" w:w="1115"/>
          </w:tcPr>
          <w:p>
            <w:pPr>
              <w:spacing w:after="0"/>
              <w:jc w:val="right"/>
            </w:pPr>
          </w:p>
        </w:tc>
        <w:tc>
          <w:tcPr>
            <w:tcW w:type="dxa" w:w="1115"/>
          </w:tcPr>
          <w:p>
            <w:pPr>
              <w:spacing w:after="0"/>
              <w:jc w:val="right"/>
            </w:pPr>
          </w:p>
        </w:tc>
        <w:tc>
          <w:tcPr>
            <w:tcW w:type="dxa" w:w="1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46,399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$11,069,021,757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$266,422,717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$12,560,088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$2,253,177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2</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St. Marys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Wapakoneta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Auglaize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Auglaize County</w:t>
            </w:r>
          </w:p>
        </w:tc>
        <w:tc>
          <w:tcPr>
            <w:tcW w:type="dxa" w:w="1545"/>
          </w:tcPr>
          <w:p>
            <w:pPr>
              <w:spacing w:after="0"/>
              <w:jc w:val="left"/>
            </w:pPr>
            <w:r>
              <w:rPr>
                <w:sz w:val="16"/>
              </w:rPr>
              <w:t>390761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Buckland village</w:t>
            </w:r>
          </w:p>
        </w:tc>
        <w:tc>
          <w:tcPr>
            <w:tcW w:type="dxa" w:w="1545"/>
          </w:tcPr>
          <w:p>
            <w:pPr>
              <w:spacing w:after="0"/>
              <w:jc w:val="left"/>
            </w:pPr>
            <w:r>
              <w:rPr>
                <w:sz w:val="16"/>
              </w:rPr>
              <w:t>390816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Cridersville village</w:t>
            </w:r>
          </w:p>
        </w:tc>
        <w:tc>
          <w:tcPr>
            <w:tcW w:type="dxa" w:w="1545"/>
          </w:tcPr>
          <w:p>
            <w:pPr>
              <w:spacing w:after="0"/>
              <w:jc w:val="left"/>
            </w:pPr>
            <w:r>
              <w:rPr>
                <w:sz w:val="16"/>
              </w:rPr>
              <w:t>390729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Minster village</w:t>
            </w:r>
          </w:p>
        </w:tc>
        <w:tc>
          <w:tcPr>
            <w:tcW w:type="dxa" w:w="1545"/>
          </w:tcPr>
          <w:p>
            <w:pPr>
              <w:spacing w:after="0"/>
              <w:jc w:val="left"/>
            </w:pPr>
            <w:r>
              <w:rPr>
                <w:sz w:val="16"/>
              </w:rPr>
              <w:t>395515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Bremen village</w:t>
            </w:r>
          </w:p>
        </w:tc>
        <w:tc>
          <w:tcPr>
            <w:tcW w:type="dxa" w:w="1545"/>
          </w:tcPr>
          <w:p>
            <w:pPr>
              <w:spacing w:after="0"/>
              <w:jc w:val="left"/>
            </w:pPr>
            <w:r>
              <w:rPr>
                <w:sz w:val="16"/>
              </w:rPr>
              <w:t>395516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New Knoxville village</w:t>
            </w:r>
          </w:p>
        </w:tc>
        <w:tc>
          <w:tcPr>
            <w:tcW w:type="dxa" w:w="1545"/>
          </w:tcPr>
          <w:p>
            <w:pPr>
              <w:spacing w:after="0"/>
              <w:jc w:val="left"/>
            </w:pPr>
            <w:r>
              <w:rPr>
                <w:sz w:val="16"/>
              </w:rPr>
              <w:t>390848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St. Marys city</w:t>
            </w:r>
          </w:p>
        </w:tc>
        <w:tc>
          <w:tcPr>
            <w:tcW w:type="dxa" w:w="1545"/>
          </w:tcPr>
          <w:p>
            <w:pPr>
              <w:spacing w:after="0"/>
              <w:jc w:val="left"/>
            </w:pPr>
            <w:r>
              <w:rPr>
                <w:sz w:val="16"/>
              </w:rPr>
              <w:t>390022</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Wapakoneta city</w:t>
            </w:r>
          </w:p>
        </w:tc>
        <w:tc>
          <w:tcPr>
            <w:tcW w:type="dxa" w:w="1545"/>
          </w:tcPr>
          <w:p>
            <w:pPr>
              <w:spacing w:after="0"/>
              <w:jc w:val="left"/>
            </w:pPr>
            <w:r>
              <w:rPr>
                <w:sz w:val="16"/>
              </w:rPr>
              <w:t>390023</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Waynesfield village</w:t>
            </w:r>
          </w:p>
        </w:tc>
        <w:tc>
          <w:tcPr>
            <w:tcW w:type="dxa" w:w="1545"/>
          </w:tcPr>
          <w:p>
            <w:pPr>
              <w:spacing w:after="0"/>
              <w:jc w:val="left"/>
            </w:pPr>
            <w:r>
              <w:rPr>
                <w:sz w:val="16"/>
              </w:rPr>
              <w:t>395513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Auglaize County, OH: risk-assessment baseline packet, release 2026-10 (data as of 2026-09-30; County FIPS 39011). Automated baseline. </w:t>
      </w:r>
      <w:hyperlink r:id="rId15">
        <w:r>
          <w:rPr>
            <w:color w:val="1F4E99"/>
            <w:sz w:val="17"/>
            <w:u w:val="single"/>
          </w:rPr>
          <w:t>https://hazardplain.org/oh/39011/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Auglaize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Auglaize County, OH: Risk-assessment baseline packet</dc:title>
  <dc:subject>Hazard Plain release 2026-10, as of 2026-09-30. Automated baseline</dc:subject>
  <dc:creator>Hazard Plain</dc:creator>
  <cp:keywords>Hazard Plain; hazard mitigation; risk assessment; 39011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