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NY</w:t>
      </w:r>
    </w:p>
    <w:p>
      <w:pPr>
        <w:spacing w:after="120" w:before="0"/>
      </w:pPr>
      <w:r>
        <w:rPr>
          <w:color w:val="555555"/>
          <w:sz w:val="24"/>
        </w:rPr>
        <w:t>Risk-assessment baseline packet</w:t>
      </w:r>
    </w:p>
    <w:p>
      <w:pPr>
        <w:spacing w:after="120" w:before="0"/>
      </w:pPr>
      <w:r>
        <w:rPr>
          <w:b/>
          <w:sz w:val="18"/>
        </w:rPr>
        <w:t xml:space="preserve">County FIPS: </w:t>
      </w:r>
      <w:r>
        <w:rPr>
          <w:sz w:val="18"/>
        </w:rPr>
        <w:t>36113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2029-01-28. Plan: Warren County 2024 (FEMA plan 109471), approved 2024-01-29.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2024-01-29: no new hazard declaration and 109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($15,581,902 a year), Cold Wave ($4,984,654) and Lightning ($1,637,408).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36113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2029-01-28</w:t>
      </w:r>
    </w:p>
    <w:p>
      <w:pPr>
        <w:keepNext/>
        <w:spacing w:after="40" w:before="0"/>
      </w:pPr>
      <w:r>
        <w:rPr>
          <w:b/>
        </w:rPr>
        <w:t xml:space="preserve">Plan: </w:t>
      </w:r>
      <w:r>
        <w:rPr/>
        <w:t>Warren County 2024 (FEMA plan 109471)</w:t>
      </w:r>
    </w:p>
    <w:p>
      <w:pPr>
        <w:keepNext/>
        <w:spacing w:after="40" w:before="0"/>
      </w:pPr>
      <w:r>
        <w:rPr>
          <w:b/>
        </w:rPr>
        <w:t xml:space="preserve">Approved: </w:t>
      </w:r>
      <w:r>
        <w:rPr/>
        <w:t>2024-01-29</w:t>
      </w:r>
    </w:p>
    <w:p>
      <w:pPr>
        <w:keepNext/>
        <w:spacing w:after="40" w:before="0"/>
      </w:pPr>
      <w:r>
        <w:rPr>
          <w:b/>
        </w:rPr>
        <w:t xml:space="preserve">Days to expiry: </w:t>
      </w:r>
      <w:r>
        <w:rPr/>
        <w:t>851</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5"/>
        <w:gridCol w:w="769"/>
        <w:gridCol w:w="2475"/>
        <w:gridCol w:w="3165"/>
        <w:gridCol w:w="1037"/>
        <w:gridCol w:w="1037"/>
        <w:gridCol w:w="883"/>
        <w:gridCol w:w="3212"/>
      </w:tblGrid>
      <w:tr>
        <w:trPr>
          <w:cantSplit/>
          <w:tblHeader/>
        </w:trPr>
        <w:tc>
          <w:tcPr>
            <w:tcW w:type="dxa" w:w="153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Status</w:t>
            </w:r>
          </w:p>
        </w:tc>
        <w:tc>
          <w:tcPr>
            <w:tcW w:type="dxa" w:w="31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12"/>
            <w:shd w:val="clear" w:color="auto" w:fill="E8E8E8"/>
          </w:tcPr>
          <w:p>
            <w:pPr>
              <w:spacing w:after="0"/>
              <w:jc w:val="left"/>
            </w:pPr>
            <w:r>
              <w:rPr>
                <w:b/>
                <w:sz w:val="16"/>
              </w:rPr>
              <w:t>Notes</w:t>
            </w:r>
          </w:p>
        </w:tc>
      </w:tr>
      <w:tr>
        <w:trPr>
          <w:cantSplit/>
        </w:trPr>
        <w:tc>
          <w:tcPr>
            <w:tcW w:type="dxa" w:w="1535"/>
          </w:tcPr>
          <w:p>
            <w:pPr>
              <w:spacing w:after="0"/>
              <w:jc w:val="left"/>
            </w:pPr>
            <w:r>
              <w:rPr>
                <w:sz w:val="16"/>
              </w:rPr>
              <w:t>Warren County</w:t>
            </w:r>
          </w:p>
        </w:tc>
        <w:tc>
          <w:tcPr>
            <w:tcW w:type="dxa" w:w="769"/>
          </w:tcPr>
          <w:p>
            <w:pPr>
              <w:spacing w:after="0"/>
              <w:jc w:val="left"/>
            </w:pPr>
            <w:r>
              <w:rPr>
                <w:sz w:val="16"/>
              </w:rPr>
              <w:t>County</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r>
              <w:rPr>
                <w:sz w:val="16"/>
              </w:rPr>
              <w:t>this jurisdiction approved 2024-01-30</w:t>
            </w:r>
          </w:p>
        </w:tc>
      </w:tr>
      <w:tr>
        <w:trPr>
          <w:cantSplit/>
        </w:trPr>
        <w:tc>
          <w:tcPr>
            <w:tcW w:type="dxa" w:w="1535"/>
          </w:tcPr>
          <w:p>
            <w:pPr>
              <w:spacing w:after="0"/>
              <w:jc w:val="left"/>
            </w:pPr>
            <w:r>
              <w:rPr>
                <w:sz w:val="16"/>
              </w:rPr>
              <w:t>Glens Falls city</w:t>
            </w:r>
          </w:p>
        </w:tc>
        <w:tc>
          <w:tcPr>
            <w:tcW w:type="dxa" w:w="769"/>
          </w:tcPr>
          <w:p>
            <w:pPr>
              <w:spacing w:after="0"/>
              <w:jc w:val="left"/>
            </w:pPr>
            <w:r>
              <w:rPr>
                <w:sz w:val="16"/>
              </w:rPr>
              <w:t>City</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r>
              <w:rPr>
                <w:sz w:val="16"/>
              </w:rPr>
              <w:t>this jurisdiction approved 2024-03-14</w:t>
            </w:r>
          </w:p>
        </w:tc>
      </w:tr>
      <w:tr>
        <w:trPr>
          <w:cantSplit/>
        </w:trPr>
        <w:tc>
          <w:tcPr>
            <w:tcW w:type="dxa" w:w="1535"/>
          </w:tcPr>
          <w:p>
            <w:pPr>
              <w:spacing w:after="0"/>
              <w:jc w:val="left"/>
            </w:pPr>
            <w:r>
              <w:rPr>
                <w:sz w:val="16"/>
              </w:rPr>
              <w:t>Lake George village</w:t>
            </w:r>
          </w:p>
        </w:tc>
        <w:tc>
          <w:tcPr>
            <w:tcW w:type="dxa" w:w="769"/>
          </w:tcPr>
          <w:p>
            <w:pPr>
              <w:spacing w:after="0"/>
              <w:jc w:val="left"/>
            </w:pPr>
            <w:r>
              <w:rPr>
                <w:sz w:val="16"/>
              </w:rPr>
              <w:t>Village</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r>
              <w:rPr>
                <w:sz w:val="16"/>
              </w:rPr>
              <w:t>this jurisdiction approved 2024-02-05</w:t>
            </w:r>
          </w:p>
        </w:tc>
      </w:tr>
      <w:tr>
        <w:trPr>
          <w:cantSplit/>
        </w:trPr>
        <w:tc>
          <w:tcPr>
            <w:tcW w:type="dxa" w:w="1535"/>
          </w:tcPr>
          <w:p>
            <w:pPr>
              <w:spacing w:after="0"/>
              <w:jc w:val="left"/>
            </w:pPr>
            <w:r>
              <w:rPr>
                <w:sz w:val="16"/>
              </w:rPr>
              <w:t>Bolton town</w:t>
            </w:r>
          </w:p>
        </w:tc>
        <w:tc>
          <w:tcPr>
            <w:tcW w:type="dxa" w:w="769"/>
          </w:tcPr>
          <w:p>
            <w:pPr>
              <w:spacing w:after="0"/>
              <w:jc w:val="left"/>
            </w:pPr>
            <w:r>
              <w:rPr>
                <w:sz w:val="16"/>
              </w:rPr>
              <w:t>Town</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p>
        </w:tc>
      </w:tr>
      <w:tr>
        <w:trPr>
          <w:cantSplit/>
        </w:trPr>
        <w:tc>
          <w:tcPr>
            <w:tcW w:type="dxa" w:w="1535"/>
          </w:tcPr>
          <w:p>
            <w:pPr>
              <w:spacing w:after="0"/>
              <w:jc w:val="left"/>
            </w:pPr>
            <w:r>
              <w:rPr>
                <w:sz w:val="16"/>
              </w:rPr>
              <w:t>Chester town</w:t>
            </w:r>
          </w:p>
        </w:tc>
        <w:tc>
          <w:tcPr>
            <w:tcW w:type="dxa" w:w="769"/>
          </w:tcPr>
          <w:p>
            <w:pPr>
              <w:spacing w:after="0"/>
              <w:jc w:val="left"/>
            </w:pPr>
            <w:r>
              <w:rPr>
                <w:sz w:val="16"/>
              </w:rPr>
              <w:t>Town</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p>
        </w:tc>
      </w:tr>
      <w:tr>
        <w:trPr>
          <w:cantSplit/>
        </w:trPr>
        <w:tc>
          <w:tcPr>
            <w:tcW w:type="dxa" w:w="1535"/>
          </w:tcPr>
          <w:p>
            <w:pPr>
              <w:spacing w:after="0"/>
              <w:jc w:val="left"/>
            </w:pPr>
            <w:r>
              <w:rPr>
                <w:sz w:val="16"/>
              </w:rPr>
              <w:t>Hague town</w:t>
            </w:r>
          </w:p>
        </w:tc>
        <w:tc>
          <w:tcPr>
            <w:tcW w:type="dxa" w:w="769"/>
          </w:tcPr>
          <w:p>
            <w:pPr>
              <w:spacing w:after="0"/>
              <w:jc w:val="left"/>
            </w:pPr>
            <w:r>
              <w:rPr>
                <w:sz w:val="16"/>
              </w:rPr>
              <w:t>Town</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p>
        </w:tc>
      </w:tr>
      <w:tr>
        <w:trPr>
          <w:cantSplit/>
        </w:trPr>
        <w:tc>
          <w:tcPr>
            <w:tcW w:type="dxa" w:w="1535"/>
          </w:tcPr>
          <w:p>
            <w:pPr>
              <w:spacing w:after="0"/>
              <w:jc w:val="left"/>
            </w:pPr>
            <w:r>
              <w:rPr>
                <w:sz w:val="16"/>
              </w:rPr>
              <w:t>Horicon town</w:t>
            </w:r>
          </w:p>
        </w:tc>
        <w:tc>
          <w:tcPr>
            <w:tcW w:type="dxa" w:w="769"/>
          </w:tcPr>
          <w:p>
            <w:pPr>
              <w:spacing w:after="0"/>
              <w:jc w:val="left"/>
            </w:pPr>
            <w:r>
              <w:rPr>
                <w:sz w:val="16"/>
              </w:rPr>
              <w:t>Town</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p>
        </w:tc>
      </w:tr>
      <w:tr>
        <w:trPr>
          <w:cantSplit/>
        </w:trPr>
        <w:tc>
          <w:tcPr>
            <w:tcW w:type="dxa" w:w="1535"/>
          </w:tcPr>
          <w:p>
            <w:pPr>
              <w:spacing w:after="0"/>
              <w:jc w:val="left"/>
            </w:pPr>
            <w:r>
              <w:rPr>
                <w:sz w:val="16"/>
              </w:rPr>
              <w:t>Johnsburg town</w:t>
            </w:r>
          </w:p>
        </w:tc>
        <w:tc>
          <w:tcPr>
            <w:tcW w:type="dxa" w:w="769"/>
          </w:tcPr>
          <w:p>
            <w:pPr>
              <w:spacing w:after="0"/>
              <w:jc w:val="left"/>
            </w:pPr>
            <w:r>
              <w:rPr>
                <w:sz w:val="16"/>
              </w:rPr>
              <w:t>Town</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r>
              <w:rPr>
                <w:sz w:val="16"/>
              </w:rPr>
              <w:t>this jurisdiction approved 2024-02-12</w:t>
            </w:r>
          </w:p>
        </w:tc>
      </w:tr>
      <w:tr>
        <w:trPr>
          <w:cantSplit/>
        </w:trPr>
        <w:tc>
          <w:tcPr>
            <w:tcW w:type="dxa" w:w="1535"/>
          </w:tcPr>
          <w:p>
            <w:pPr>
              <w:spacing w:after="0"/>
              <w:jc w:val="left"/>
            </w:pPr>
            <w:r>
              <w:rPr>
                <w:sz w:val="16"/>
              </w:rPr>
              <w:t>Lake George town</w:t>
            </w:r>
          </w:p>
        </w:tc>
        <w:tc>
          <w:tcPr>
            <w:tcW w:type="dxa" w:w="769"/>
          </w:tcPr>
          <w:p>
            <w:pPr>
              <w:spacing w:after="0"/>
              <w:jc w:val="left"/>
            </w:pPr>
            <w:r>
              <w:rPr>
                <w:sz w:val="16"/>
              </w:rPr>
              <w:t>Town</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r>
              <w:rPr>
                <w:sz w:val="16"/>
              </w:rPr>
              <w:t>this jurisdiction approved 2024-01-30</w:t>
            </w:r>
          </w:p>
        </w:tc>
      </w:tr>
      <w:tr>
        <w:trPr>
          <w:cantSplit/>
        </w:trPr>
        <w:tc>
          <w:tcPr>
            <w:tcW w:type="dxa" w:w="1535"/>
          </w:tcPr>
          <w:p>
            <w:pPr>
              <w:spacing w:after="0"/>
              <w:jc w:val="left"/>
            </w:pPr>
            <w:r>
              <w:rPr>
                <w:sz w:val="16"/>
              </w:rPr>
              <w:t>Lake Luzerne town</w:t>
            </w:r>
          </w:p>
        </w:tc>
        <w:tc>
          <w:tcPr>
            <w:tcW w:type="dxa" w:w="769"/>
          </w:tcPr>
          <w:p>
            <w:pPr>
              <w:spacing w:after="0"/>
              <w:jc w:val="left"/>
            </w:pPr>
            <w:r>
              <w:rPr>
                <w:sz w:val="16"/>
              </w:rPr>
              <w:t>Town</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r>
              <w:rPr>
                <w:sz w:val="16"/>
              </w:rPr>
              <w:t>this jurisdiction approved 2024-02-08</w:t>
            </w:r>
          </w:p>
        </w:tc>
      </w:tr>
      <w:tr>
        <w:trPr>
          <w:cantSplit/>
        </w:trPr>
        <w:tc>
          <w:tcPr>
            <w:tcW w:type="dxa" w:w="1535"/>
          </w:tcPr>
          <w:p>
            <w:pPr>
              <w:spacing w:after="0"/>
              <w:jc w:val="left"/>
            </w:pPr>
            <w:r>
              <w:rPr>
                <w:sz w:val="16"/>
              </w:rPr>
              <w:t>Queensbury town</w:t>
            </w:r>
          </w:p>
        </w:tc>
        <w:tc>
          <w:tcPr>
            <w:tcW w:type="dxa" w:w="769"/>
          </w:tcPr>
          <w:p>
            <w:pPr>
              <w:spacing w:after="0"/>
              <w:jc w:val="left"/>
            </w:pPr>
            <w:r>
              <w:rPr>
                <w:sz w:val="16"/>
              </w:rPr>
              <w:t>Town</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p>
        </w:tc>
      </w:tr>
      <w:tr>
        <w:trPr>
          <w:cantSplit/>
        </w:trPr>
        <w:tc>
          <w:tcPr>
            <w:tcW w:type="dxa" w:w="1535"/>
          </w:tcPr>
          <w:p>
            <w:pPr>
              <w:spacing w:after="0"/>
              <w:jc w:val="left"/>
            </w:pPr>
            <w:r>
              <w:rPr>
                <w:sz w:val="16"/>
              </w:rPr>
              <w:t>Stony Creek town</w:t>
            </w:r>
          </w:p>
        </w:tc>
        <w:tc>
          <w:tcPr>
            <w:tcW w:type="dxa" w:w="769"/>
          </w:tcPr>
          <w:p>
            <w:pPr>
              <w:spacing w:after="0"/>
              <w:jc w:val="left"/>
            </w:pPr>
            <w:r>
              <w:rPr>
                <w:sz w:val="16"/>
              </w:rPr>
              <w:t>Town</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p>
        </w:tc>
      </w:tr>
      <w:tr>
        <w:trPr>
          <w:cantSplit/>
        </w:trPr>
        <w:tc>
          <w:tcPr>
            <w:tcW w:type="dxa" w:w="1535"/>
          </w:tcPr>
          <w:p>
            <w:pPr>
              <w:spacing w:after="0"/>
              <w:jc w:val="left"/>
            </w:pPr>
            <w:r>
              <w:rPr>
                <w:sz w:val="16"/>
              </w:rPr>
              <w:t>Thurman town</w:t>
            </w:r>
          </w:p>
        </w:tc>
        <w:tc>
          <w:tcPr>
            <w:tcW w:type="dxa" w:w="769"/>
          </w:tcPr>
          <w:p>
            <w:pPr>
              <w:spacing w:after="0"/>
              <w:jc w:val="left"/>
            </w:pPr>
            <w:r>
              <w:rPr>
                <w:sz w:val="16"/>
              </w:rPr>
              <w:t>Town</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p>
        </w:tc>
      </w:tr>
      <w:tr>
        <w:trPr>
          <w:cantSplit/>
        </w:trPr>
        <w:tc>
          <w:tcPr>
            <w:tcW w:type="dxa" w:w="1535"/>
          </w:tcPr>
          <w:p>
            <w:pPr>
              <w:spacing w:after="0"/>
              <w:jc w:val="left"/>
            </w:pPr>
            <w:r>
              <w:rPr>
                <w:sz w:val="16"/>
              </w:rPr>
              <w:t>Warrensburg town</w:t>
            </w:r>
          </w:p>
        </w:tc>
        <w:tc>
          <w:tcPr>
            <w:tcW w:type="dxa" w:w="769"/>
          </w:tcPr>
          <w:p>
            <w:pPr>
              <w:spacing w:after="0"/>
              <w:jc w:val="left"/>
            </w:pPr>
            <w:r>
              <w:rPr>
                <w:sz w:val="16"/>
              </w:rPr>
              <w:t>Town</w:t>
            </w:r>
          </w:p>
        </w:tc>
        <w:tc>
          <w:tcPr>
            <w:tcW w:type="dxa" w:w="2475"/>
          </w:tcPr>
          <w:p>
            <w:pPr>
              <w:spacing w:after="0"/>
              <w:jc w:val="left"/>
            </w:pPr>
            <w:r>
              <w:rPr>
                <w:sz w:val="16"/>
              </w:rPr>
              <w:t>Approved, expires 2029-01-28</w:t>
            </w:r>
          </w:p>
        </w:tc>
        <w:tc>
          <w:tcPr>
            <w:tcW w:type="dxa" w:w="3165"/>
          </w:tcPr>
          <w:p>
            <w:pPr>
              <w:spacing w:after="0"/>
              <w:jc w:val="left"/>
            </w:pPr>
            <w:r>
              <w:rPr>
                <w:sz w:val="16"/>
              </w:rPr>
              <w:t>Warren County 2024 (FEMA plan 109471)</w:t>
            </w:r>
          </w:p>
        </w:tc>
        <w:tc>
          <w:tcPr>
            <w:tcW w:type="dxa" w:w="1037"/>
          </w:tcPr>
          <w:p>
            <w:pPr>
              <w:spacing w:after="0"/>
              <w:jc w:val="left"/>
            </w:pPr>
            <w:r>
              <w:rPr>
                <w:sz w:val="16"/>
              </w:rPr>
              <w:t>2024-01-29</w:t>
            </w:r>
          </w:p>
        </w:tc>
        <w:tc>
          <w:tcPr>
            <w:tcW w:type="dxa" w:w="1037"/>
          </w:tcPr>
          <w:p>
            <w:pPr>
              <w:spacing w:after="0"/>
              <w:jc w:val="left"/>
            </w:pPr>
            <w:r>
              <w:rPr>
                <w:sz w:val="16"/>
              </w:rPr>
              <w:t>2029-01-28</w:t>
            </w:r>
          </w:p>
        </w:tc>
        <w:tc>
          <w:tcPr>
            <w:tcW w:type="dxa" w:w="883"/>
          </w:tcPr>
          <w:p>
            <w:pPr>
              <w:spacing w:after="0"/>
              <w:jc w:val="right"/>
            </w:pPr>
            <w:r>
              <w:rPr>
                <w:sz w:val="16"/>
              </w:rPr>
              <w:t>851</w:t>
            </w:r>
          </w:p>
        </w:tc>
        <w:tc>
          <w:tcPr>
            <w:tcW w:type="dxa" w:w="321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5"/>
        <w:gridCol w:w="1285"/>
        <w:gridCol w:w="1126"/>
        <w:gridCol w:w="1126"/>
        <w:gridCol w:w="1612"/>
        <w:gridCol w:w="1176"/>
        <w:gridCol w:w="1731"/>
        <w:gridCol w:w="308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5"/>
            <w:shd w:val="clear" w:color="auto" w:fill="E8E8E8"/>
          </w:tcPr>
          <w:p>
            <w:pPr>
              <w:spacing w:after="0"/>
              <w:jc w:val="left"/>
            </w:pPr>
            <w:r>
              <w:rPr>
                <w:b/>
                <w:sz w:val="16"/>
              </w:rPr>
              <w:t>NRI risk rating</w:t>
            </w:r>
          </w:p>
        </w:tc>
        <w:tc>
          <w:tcPr>
            <w:tcW w:type="dxa" w:w="128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5"/>
          </w:tcPr>
          <w:p>
            <w:pPr>
              <w:spacing w:after="0"/>
              <w:jc w:val="left"/>
            </w:pPr>
            <w:r>
              <w:rPr>
                <w:sz w:val="16"/>
              </w:rPr>
              <w:t>Relatively Low</w:t>
            </w:r>
          </w:p>
        </w:tc>
        <w:tc>
          <w:tcPr>
            <w:tcW w:type="dxa" w:w="1285"/>
          </w:tcPr>
          <w:p>
            <w:pPr>
              <w:spacing w:after="0"/>
              <w:jc w:val="left"/>
            </w:pPr>
            <w:r>
              <w:rPr>
                <w:sz w:val="16"/>
              </w:rPr>
              <w:t>Relatively Moderate</w:t>
            </w:r>
          </w:p>
        </w:tc>
        <w:tc>
          <w:tcPr>
            <w:tcW w:type="dxa" w:w="1126"/>
          </w:tcPr>
          <w:p>
            <w:pPr>
              <w:spacing w:after="0"/>
              <w:jc w:val="right"/>
            </w:pPr>
            <w:r>
              <w:rPr>
                <w:sz w:val="16"/>
              </w:rPr>
              <w:t>$15,548,392</w:t>
            </w:r>
          </w:p>
        </w:tc>
        <w:tc>
          <w:tcPr>
            <w:tcW w:type="dxa" w:w="1126"/>
          </w:tcPr>
          <w:p>
            <w:pPr>
              <w:spacing w:after="0"/>
              <w:jc w:val="right"/>
            </w:pPr>
            <w:r>
              <w:rPr>
                <w:sz w:val="16"/>
              </w:rPr>
              <w:t>$1,970</w:t>
            </w:r>
          </w:p>
        </w:tc>
        <w:tc>
          <w:tcPr>
            <w:tcW w:type="dxa" w:w="1612"/>
          </w:tcPr>
          <w:p>
            <w:pPr>
              <w:spacing w:after="0"/>
              <w:jc w:val="right"/>
            </w:pPr>
            <w:r>
              <w:rPr>
                <w:sz w:val="16"/>
              </w:rPr>
              <w:t>$31,540</w:t>
            </w:r>
          </w:p>
        </w:tc>
        <w:tc>
          <w:tcPr>
            <w:tcW w:type="dxa" w:w="1176"/>
          </w:tcPr>
          <w:p>
            <w:pPr>
              <w:spacing w:after="0"/>
              <w:jc w:val="right"/>
            </w:pPr>
            <w:r>
              <w:rPr>
                <w:sz w:val="16"/>
              </w:rPr>
              <w:t>$15,581,902</w:t>
            </w:r>
          </w:p>
        </w:tc>
        <w:tc>
          <w:tcPr>
            <w:tcW w:type="dxa" w:w="1731"/>
          </w:tcPr>
          <w:p>
            <w:pPr>
              <w:spacing w:after="0"/>
              <w:jc w:val="right"/>
            </w:pPr>
            <w:r>
              <w:rPr>
                <w:sz w:val="16"/>
              </w:rPr>
              <w:t>108</w:t>
            </w:r>
          </w:p>
        </w:tc>
        <w:tc>
          <w:tcPr>
            <w:tcW w:type="dxa" w:w="308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Cold Wave</w:t>
            </w:r>
          </w:p>
        </w:tc>
        <w:tc>
          <w:tcPr>
            <w:tcW w:type="dxa" w:w="1235"/>
          </w:tcPr>
          <w:p>
            <w:pPr>
              <w:spacing w:after="0"/>
              <w:jc w:val="left"/>
            </w:pPr>
            <w:r>
              <w:rPr>
                <w:sz w:val="16"/>
              </w:rPr>
              <w:t>Relatively Moderate</w:t>
            </w:r>
          </w:p>
        </w:tc>
        <w:tc>
          <w:tcPr>
            <w:tcW w:type="dxa" w:w="1285"/>
          </w:tcPr>
          <w:p>
            <w:pPr>
              <w:spacing w:after="0"/>
              <w:jc w:val="left"/>
            </w:pPr>
            <w:r>
              <w:rPr>
                <w:sz w:val="16"/>
              </w:rPr>
              <w:t>Relatively High</w:t>
            </w:r>
          </w:p>
        </w:tc>
        <w:tc>
          <w:tcPr>
            <w:tcW w:type="dxa" w:w="1126"/>
          </w:tcPr>
          <w:p>
            <w:pPr>
              <w:spacing w:after="0"/>
              <w:jc w:val="right"/>
            </w:pPr>
            <w:r>
              <w:rPr>
                <w:sz w:val="16"/>
              </w:rPr>
              <w:t>$355</w:t>
            </w:r>
          </w:p>
        </w:tc>
        <w:tc>
          <w:tcPr>
            <w:tcW w:type="dxa" w:w="1126"/>
          </w:tcPr>
          <w:p>
            <w:pPr>
              <w:spacing w:after="0"/>
              <w:jc w:val="right"/>
            </w:pPr>
            <w:r>
              <w:rPr>
                <w:sz w:val="16"/>
              </w:rPr>
              <w:t>$2,315</w:t>
            </w:r>
          </w:p>
        </w:tc>
        <w:tc>
          <w:tcPr>
            <w:tcW w:type="dxa" w:w="1612"/>
          </w:tcPr>
          <w:p>
            <w:pPr>
              <w:spacing w:after="0"/>
              <w:jc w:val="right"/>
            </w:pPr>
            <w:r>
              <w:rPr>
                <w:sz w:val="16"/>
              </w:rPr>
              <w:t>$4,981,984</w:t>
            </w:r>
          </w:p>
        </w:tc>
        <w:tc>
          <w:tcPr>
            <w:tcW w:type="dxa" w:w="1176"/>
          </w:tcPr>
          <w:p>
            <w:pPr>
              <w:spacing w:after="0"/>
              <w:jc w:val="right"/>
            </w:pPr>
            <w:r>
              <w:rPr>
                <w:sz w:val="16"/>
              </w:rPr>
              <w:t>$4,984,654</w:t>
            </w:r>
          </w:p>
        </w:tc>
        <w:tc>
          <w:tcPr>
            <w:tcW w:type="dxa" w:w="1731"/>
          </w:tcPr>
          <w:p>
            <w:pPr>
              <w:spacing w:after="0"/>
              <w:jc w:val="right"/>
            </w:pPr>
            <w:r>
              <w:rPr>
                <w:sz w:val="16"/>
              </w:rPr>
              <w:t>105</w:t>
            </w:r>
          </w:p>
        </w:tc>
        <w:tc>
          <w:tcPr>
            <w:tcW w:type="dxa" w:w="3088"/>
          </w:tcPr>
          <w:p>
            <w:pPr>
              <w:spacing w:after="0"/>
              <w:jc w:val="left"/>
            </w:pPr>
            <w:r>
              <w:rPr>
                <w:sz w:val="16"/>
              </w:rPr>
              <w:t>Includes 42 Frost/Freeze records (outside NRI's Cold Wave definition; counted in this table and in B1-d, not in the B1-e descriptor).</w:t>
            </w:r>
          </w:p>
        </w:tc>
      </w:tr>
      <w:tr>
        <w:trPr>
          <w:cantSplit/>
        </w:trPr>
        <w:tc>
          <w:tcPr>
            <w:tcW w:type="dxa" w:w="695"/>
          </w:tcPr>
          <w:p>
            <w:pPr>
              <w:spacing w:after="0"/>
              <w:jc w:val="right"/>
            </w:pPr>
            <w:r>
              <w:rPr>
                <w:sz w:val="16"/>
              </w:rPr>
              <w:t>3</w:t>
            </w:r>
          </w:p>
        </w:tc>
        <w:tc>
          <w:tcPr>
            <w:tcW w:type="dxa" w:w="1037"/>
          </w:tcPr>
          <w:p>
            <w:pPr>
              <w:spacing w:after="0"/>
              <w:jc w:val="left"/>
            </w:pPr>
            <w:r>
              <w:rPr>
                <w:sz w:val="16"/>
              </w:rPr>
              <w:t>Lightning</w:t>
            </w:r>
          </w:p>
        </w:tc>
        <w:tc>
          <w:tcPr>
            <w:tcW w:type="dxa" w:w="1235"/>
          </w:tcPr>
          <w:p>
            <w:pPr>
              <w:spacing w:after="0"/>
              <w:jc w:val="left"/>
            </w:pPr>
            <w:r>
              <w:rPr>
                <w:sz w:val="16"/>
              </w:rPr>
              <w:t>Relatively High</w:t>
            </w:r>
          </w:p>
        </w:tc>
        <w:tc>
          <w:tcPr>
            <w:tcW w:type="dxa" w:w="1285"/>
          </w:tcPr>
          <w:p>
            <w:pPr>
              <w:spacing w:after="0"/>
              <w:jc w:val="left"/>
            </w:pPr>
            <w:r>
              <w:rPr>
                <w:sz w:val="16"/>
              </w:rPr>
              <w:t>Relatively High</w:t>
            </w:r>
          </w:p>
        </w:tc>
        <w:tc>
          <w:tcPr>
            <w:tcW w:type="dxa" w:w="1126"/>
          </w:tcPr>
          <w:p>
            <w:pPr>
              <w:spacing w:after="0"/>
              <w:jc w:val="right"/>
            </w:pPr>
            <w:r>
              <w:rPr>
                <w:sz w:val="16"/>
              </w:rPr>
              <w:t>$22,765</w:t>
            </w:r>
          </w:p>
        </w:tc>
        <w:tc>
          <w:tcPr>
            <w:tcW w:type="dxa" w:w="1126"/>
          </w:tcPr>
          <w:p>
            <w:pPr>
              <w:spacing w:after="0"/>
              <w:jc w:val="right"/>
            </w:pPr>
            <w:r>
              <w:rPr>
                <w:sz w:val="16"/>
              </w:rPr>
              <w:t>n/a</w:t>
            </w:r>
          </w:p>
        </w:tc>
        <w:tc>
          <w:tcPr>
            <w:tcW w:type="dxa" w:w="1612"/>
          </w:tcPr>
          <w:p>
            <w:pPr>
              <w:spacing w:after="0"/>
              <w:jc w:val="right"/>
            </w:pPr>
            <w:r>
              <w:rPr>
                <w:sz w:val="16"/>
              </w:rPr>
              <w:t>$1,614,643</w:t>
            </w:r>
          </w:p>
        </w:tc>
        <w:tc>
          <w:tcPr>
            <w:tcW w:type="dxa" w:w="1176"/>
          </w:tcPr>
          <w:p>
            <w:pPr>
              <w:spacing w:after="0"/>
              <w:jc w:val="right"/>
            </w:pPr>
            <w:r>
              <w:rPr>
                <w:sz w:val="16"/>
              </w:rPr>
              <w:t>$1,637,408</w:t>
            </w:r>
          </w:p>
        </w:tc>
        <w:tc>
          <w:tcPr>
            <w:tcW w:type="dxa" w:w="1731"/>
          </w:tcPr>
          <w:p>
            <w:pPr>
              <w:spacing w:after="0"/>
              <w:jc w:val="right"/>
            </w:pPr>
            <w:r>
              <w:rPr>
                <w:sz w:val="16"/>
              </w:rPr>
              <w:t>10</w:t>
            </w:r>
          </w:p>
        </w:tc>
        <w:tc>
          <w:tcPr>
            <w:tcW w:type="dxa" w:w="308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Tornado</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$291,921</w:t>
            </w:r>
          </w:p>
        </w:tc>
        <w:tc>
          <w:tcPr>
            <w:tcW w:type="dxa" w:w="1126"/>
          </w:tcPr>
          <w:p>
            <w:pPr>
              <w:spacing w:after="0"/>
              <w:jc w:val="right"/>
            </w:pPr>
            <w:r>
              <w:rPr>
                <w:sz w:val="16"/>
              </w:rPr>
              <w:t>$91</w:t>
            </w:r>
          </w:p>
        </w:tc>
        <w:tc>
          <w:tcPr>
            <w:tcW w:type="dxa" w:w="1612"/>
          </w:tcPr>
          <w:p>
            <w:pPr>
              <w:spacing w:after="0"/>
              <w:jc w:val="right"/>
            </w:pPr>
            <w:r>
              <w:rPr>
                <w:sz w:val="16"/>
              </w:rPr>
              <w:t>$618,779</w:t>
            </w:r>
          </w:p>
        </w:tc>
        <w:tc>
          <w:tcPr>
            <w:tcW w:type="dxa" w:w="1176"/>
          </w:tcPr>
          <w:p>
            <w:pPr>
              <w:spacing w:after="0"/>
              <w:jc w:val="right"/>
            </w:pPr>
            <w:r>
              <w:rPr>
                <w:sz w:val="16"/>
              </w:rPr>
              <w:t>$910,791</w:t>
            </w:r>
          </w:p>
        </w:tc>
        <w:tc>
          <w:tcPr>
            <w:tcW w:type="dxa" w:w="1731"/>
          </w:tcPr>
          <w:p>
            <w:pPr>
              <w:spacing w:after="0"/>
              <w:jc w:val="right"/>
            </w:pPr>
            <w:r>
              <w:rPr>
                <w:sz w:val="16"/>
              </w:rPr>
              <w:t>5</w:t>
            </w:r>
          </w:p>
        </w:tc>
        <w:tc>
          <w:tcPr>
            <w:tcW w:type="dxa" w:w="308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Earthquake</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$613,516</w:t>
            </w:r>
          </w:p>
        </w:tc>
        <w:tc>
          <w:tcPr>
            <w:tcW w:type="dxa" w:w="1126"/>
          </w:tcPr>
          <w:p>
            <w:pPr>
              <w:spacing w:after="0"/>
              <w:jc w:val="right"/>
            </w:pPr>
            <w:r>
              <w:rPr>
                <w:sz w:val="16"/>
              </w:rPr>
              <w:t>n/a</w:t>
            </w:r>
          </w:p>
        </w:tc>
        <w:tc>
          <w:tcPr>
            <w:tcW w:type="dxa" w:w="1612"/>
          </w:tcPr>
          <w:p>
            <w:pPr>
              <w:spacing w:after="0"/>
              <w:jc w:val="right"/>
            </w:pPr>
            <w:r>
              <w:rPr>
                <w:sz w:val="16"/>
              </w:rPr>
              <w:t>$71,237</w:t>
            </w:r>
          </w:p>
        </w:tc>
        <w:tc>
          <w:tcPr>
            <w:tcW w:type="dxa" w:w="1176"/>
          </w:tcPr>
          <w:p>
            <w:pPr>
              <w:spacing w:after="0"/>
              <w:jc w:val="right"/>
            </w:pPr>
            <w:r>
              <w:rPr>
                <w:sz w:val="16"/>
              </w:rPr>
              <w:t>$684,753</w:t>
            </w:r>
          </w:p>
        </w:tc>
        <w:tc>
          <w:tcPr>
            <w:tcW w:type="dxa" w:w="1731"/>
          </w:tcPr>
          <w:p>
            <w:pPr>
              <w:spacing w:after="0"/>
              <w:jc w:val="right"/>
            </w:pPr>
          </w:p>
        </w:tc>
        <w:tc>
          <w:tcPr>
            <w:tcW w:type="dxa" w:w="3088"/>
          </w:tcPr>
          <w:p>
            <w:pPr>
              <w:spacing w:after="0"/>
              <w:jc w:val="left"/>
            </w:pPr>
            <w:r>
              <w:rPr>
                <w:sz w:val="16"/>
              </w:rPr>
              <w:t>Storm Events does not record earthquakes.</w:t>
            </w: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$91,042</w:t>
            </w:r>
          </w:p>
        </w:tc>
        <w:tc>
          <w:tcPr>
            <w:tcW w:type="dxa" w:w="1126"/>
          </w:tcPr>
          <w:p>
            <w:pPr>
              <w:spacing w:after="0"/>
              <w:jc w:val="right"/>
            </w:pPr>
            <w:r>
              <w:rPr>
                <w:sz w:val="16"/>
              </w:rPr>
              <w:t>$354</w:t>
            </w:r>
          </w:p>
        </w:tc>
        <w:tc>
          <w:tcPr>
            <w:tcW w:type="dxa" w:w="1612"/>
          </w:tcPr>
          <w:p>
            <w:pPr>
              <w:spacing w:after="0"/>
              <w:jc w:val="right"/>
            </w:pPr>
            <w:r>
              <w:rPr>
                <w:sz w:val="16"/>
              </w:rPr>
              <w:t>$446,547</w:t>
            </w:r>
          </w:p>
        </w:tc>
        <w:tc>
          <w:tcPr>
            <w:tcW w:type="dxa" w:w="1176"/>
          </w:tcPr>
          <w:p>
            <w:pPr>
              <w:spacing w:after="0"/>
              <w:jc w:val="right"/>
            </w:pPr>
            <w:r>
              <w:rPr>
                <w:sz w:val="16"/>
              </w:rPr>
              <w:t>$537,943</w:t>
            </w:r>
          </w:p>
        </w:tc>
        <w:tc>
          <w:tcPr>
            <w:tcW w:type="dxa" w:w="1731"/>
          </w:tcPr>
          <w:p>
            <w:pPr>
              <w:spacing w:after="0"/>
              <w:jc w:val="right"/>
            </w:pPr>
            <w:r>
              <w:rPr>
                <w:sz w:val="16"/>
              </w:rPr>
              <w:t>317</w:t>
            </w:r>
          </w:p>
        </w:tc>
        <w:tc>
          <w:tcPr>
            <w:tcW w:type="dxa" w:w="3088"/>
          </w:tcPr>
          <w:p>
            <w:pPr>
              <w:spacing w:after="0"/>
              <w:jc w:val="left"/>
            </w:pPr>
            <w:r>
              <w:rPr>
                <w:sz w:val="16"/>
              </w:rPr>
              <w:t>Includes 39 High Wind and 51 Strong Wind records (NOAA non-thunderstorm wind types,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Hurricane</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$481,203</w:t>
            </w:r>
          </w:p>
        </w:tc>
        <w:tc>
          <w:tcPr>
            <w:tcW w:type="dxa" w:w="1126"/>
          </w:tcPr>
          <w:p>
            <w:pPr>
              <w:spacing w:after="0"/>
              <w:jc w:val="right"/>
            </w:pPr>
            <w:r>
              <w:rPr>
                <w:sz w:val="16"/>
              </w:rPr>
              <w:t>$8,944</w:t>
            </w:r>
          </w:p>
        </w:tc>
        <w:tc>
          <w:tcPr>
            <w:tcW w:type="dxa" w:w="1612"/>
          </w:tcPr>
          <w:p>
            <w:pPr>
              <w:spacing w:after="0"/>
              <w:jc w:val="right"/>
            </w:pPr>
            <w:r>
              <w:rPr>
                <w:sz w:val="16"/>
              </w:rPr>
              <w:t>$20,589</w:t>
            </w:r>
          </w:p>
        </w:tc>
        <w:tc>
          <w:tcPr>
            <w:tcW w:type="dxa" w:w="1176"/>
          </w:tcPr>
          <w:p>
            <w:pPr>
              <w:spacing w:after="0"/>
              <w:jc w:val="right"/>
            </w:pPr>
            <w:r>
              <w:rPr>
                <w:sz w:val="16"/>
              </w:rPr>
              <w:t>$510,735</w:t>
            </w:r>
          </w:p>
        </w:tc>
        <w:tc>
          <w:tcPr>
            <w:tcW w:type="dxa" w:w="1731"/>
          </w:tcPr>
          <w:p>
            <w:pPr>
              <w:spacing w:after="0"/>
              <w:jc w:val="right"/>
            </w:pPr>
            <w:r>
              <w:rPr>
                <w:sz w:val="16"/>
              </w:rPr>
              <w:t>1</w:t>
            </w:r>
          </w:p>
        </w:tc>
        <w:tc>
          <w:tcPr>
            <w:tcW w:type="dxa" w:w="308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Heat Wave</w:t>
            </w:r>
          </w:p>
        </w:tc>
        <w:tc>
          <w:tcPr>
            <w:tcW w:type="dxa" w:w="1235"/>
          </w:tcPr>
          <w:p>
            <w:pPr>
              <w:spacing w:after="0"/>
              <w:jc w:val="left"/>
            </w:pPr>
            <w:r>
              <w:rPr>
                <w:sz w:val="16"/>
              </w:rPr>
              <w:t>Very Low</w:t>
            </w:r>
          </w:p>
        </w:tc>
        <w:tc>
          <w:tcPr>
            <w:tcW w:type="dxa" w:w="128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$1,840</w:t>
            </w:r>
          </w:p>
        </w:tc>
        <w:tc>
          <w:tcPr>
            <w:tcW w:type="dxa" w:w="1612"/>
          </w:tcPr>
          <w:p>
            <w:pPr>
              <w:spacing w:after="0"/>
              <w:jc w:val="right"/>
            </w:pPr>
            <w:r>
              <w:rPr>
                <w:sz w:val="16"/>
              </w:rPr>
              <w:t>$203,679</w:t>
            </w:r>
          </w:p>
        </w:tc>
        <w:tc>
          <w:tcPr>
            <w:tcW w:type="dxa" w:w="1176"/>
          </w:tcPr>
          <w:p>
            <w:pPr>
              <w:spacing w:after="0"/>
              <w:jc w:val="right"/>
            </w:pPr>
            <w:r>
              <w:rPr>
                <w:sz w:val="16"/>
              </w:rPr>
              <w:t>$205,519</w:t>
            </w:r>
          </w:p>
        </w:tc>
        <w:tc>
          <w:tcPr>
            <w:tcW w:type="dxa" w:w="1731"/>
          </w:tcPr>
          <w:p>
            <w:pPr>
              <w:spacing w:after="0"/>
              <w:jc w:val="right"/>
            </w:pPr>
            <w:r>
              <w:rPr>
                <w:sz w:val="16"/>
              </w:rPr>
              <w:t>53</w:t>
            </w:r>
          </w:p>
        </w:tc>
        <w:tc>
          <w:tcPr>
            <w:tcW w:type="dxa" w:w="308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235"/>
          </w:tcPr>
          <w:p>
            <w:pPr>
              <w:spacing w:after="0"/>
              <w:jc w:val="left"/>
            </w:pPr>
            <w:r>
              <w:rPr>
                <w:sz w:val="16"/>
              </w:rPr>
              <w:t>Very Low</w:t>
            </w:r>
          </w:p>
        </w:tc>
        <w:tc>
          <w:tcPr>
            <w:tcW w:type="dxa" w:w="1285"/>
          </w:tcPr>
          <w:p>
            <w:pPr>
              <w:spacing w:after="0"/>
              <w:jc w:val="left"/>
            </w:pPr>
            <w:r>
              <w:rPr>
                <w:sz w:val="16"/>
              </w:rPr>
              <w:t>Relatively Low</w:t>
            </w:r>
          </w:p>
        </w:tc>
        <w:tc>
          <w:tcPr>
            <w:tcW w:type="dxa" w:w="1126"/>
          </w:tcPr>
          <w:p>
            <w:pPr>
              <w:spacing w:after="0"/>
              <w:jc w:val="right"/>
            </w:pPr>
            <w:r>
              <w:rPr>
                <w:sz w:val="16"/>
              </w:rPr>
              <w:t>$7,168</w:t>
            </w:r>
          </w:p>
        </w:tc>
        <w:tc>
          <w:tcPr>
            <w:tcW w:type="dxa" w:w="1126"/>
          </w:tcPr>
          <w:p>
            <w:pPr>
              <w:spacing w:after="0"/>
              <w:jc w:val="right"/>
            </w:pPr>
            <w:r>
              <w:rPr>
                <w:sz w:val="16"/>
              </w:rPr>
              <w:t>$2,961</w:t>
            </w:r>
          </w:p>
        </w:tc>
        <w:tc>
          <w:tcPr>
            <w:tcW w:type="dxa" w:w="1612"/>
          </w:tcPr>
          <w:p>
            <w:pPr>
              <w:spacing w:after="0"/>
              <w:jc w:val="right"/>
            </w:pPr>
            <w:r>
              <w:rPr>
                <w:sz w:val="16"/>
              </w:rPr>
              <w:t>$121,992</w:t>
            </w:r>
          </w:p>
        </w:tc>
        <w:tc>
          <w:tcPr>
            <w:tcW w:type="dxa" w:w="1176"/>
          </w:tcPr>
          <w:p>
            <w:pPr>
              <w:spacing w:after="0"/>
              <w:jc w:val="right"/>
            </w:pPr>
            <w:r>
              <w:rPr>
                <w:sz w:val="16"/>
              </w:rPr>
              <w:t>$132,121</w:t>
            </w:r>
          </w:p>
        </w:tc>
        <w:tc>
          <w:tcPr>
            <w:tcW w:type="dxa" w:w="1731"/>
          </w:tcPr>
          <w:p>
            <w:pPr>
              <w:spacing w:after="0"/>
              <w:jc w:val="right"/>
            </w:pPr>
            <w:r>
              <w:rPr>
                <w:sz w:val="16"/>
              </w:rPr>
              <w:t>43</w:t>
            </w:r>
          </w:p>
        </w:tc>
        <w:tc>
          <w:tcPr>
            <w:tcW w:type="dxa" w:w="308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Ice Storm</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$98,478</w:t>
            </w:r>
          </w:p>
        </w:tc>
        <w:tc>
          <w:tcPr>
            <w:tcW w:type="dxa" w:w="1126"/>
          </w:tcPr>
          <w:p>
            <w:pPr>
              <w:spacing w:after="0"/>
              <w:jc w:val="right"/>
            </w:pPr>
            <w:r>
              <w:rPr>
                <w:sz w:val="16"/>
              </w:rPr>
              <w:t>n/a</w:t>
            </w:r>
          </w:p>
        </w:tc>
        <w:tc>
          <w:tcPr>
            <w:tcW w:type="dxa" w:w="1612"/>
          </w:tcPr>
          <w:p>
            <w:pPr>
              <w:spacing w:after="0"/>
              <w:jc w:val="right"/>
            </w:pPr>
            <w:r>
              <w:rPr>
                <w:sz w:val="16"/>
              </w:rPr>
              <w:t>$16,097</w:t>
            </w:r>
          </w:p>
        </w:tc>
        <w:tc>
          <w:tcPr>
            <w:tcW w:type="dxa" w:w="1176"/>
          </w:tcPr>
          <w:p>
            <w:pPr>
              <w:spacing w:after="0"/>
              <w:jc w:val="right"/>
            </w:pPr>
            <w:r>
              <w:rPr>
                <w:sz w:val="16"/>
              </w:rPr>
              <w:t>$114,575</w:t>
            </w:r>
          </w:p>
        </w:tc>
        <w:tc>
          <w:tcPr>
            <w:tcW w:type="dxa" w:w="1731"/>
          </w:tcPr>
          <w:p>
            <w:pPr>
              <w:spacing w:after="0"/>
              <w:jc w:val="right"/>
            </w:pPr>
            <w:r>
              <w:rPr>
                <w:sz w:val="16"/>
              </w:rPr>
              <w:t>7</w:t>
            </w:r>
          </w:p>
        </w:tc>
        <w:tc>
          <w:tcPr>
            <w:tcW w:type="dxa" w:w="308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5"/>
          </w:tcPr>
          <w:p>
            <w:pPr>
              <w:spacing w:after="0"/>
              <w:jc w:val="left"/>
            </w:pPr>
            <w:r>
              <w:rPr>
                <w:sz w:val="16"/>
              </w:rPr>
              <w:t>Relatively Low</w:t>
            </w:r>
          </w:p>
        </w:tc>
        <w:tc>
          <w:tcPr>
            <w:tcW w:type="dxa" w:w="1285"/>
          </w:tcPr>
          <w:p>
            <w:pPr>
              <w:spacing w:after="0"/>
              <w:jc w:val="left"/>
            </w:pPr>
            <w:r>
              <w:rPr>
                <w:sz w:val="16"/>
              </w:rPr>
              <w:t>Relatively Moderate</w:t>
            </w:r>
          </w:p>
        </w:tc>
        <w:tc>
          <w:tcPr>
            <w:tcW w:type="dxa" w:w="1126"/>
          </w:tcPr>
          <w:p>
            <w:pPr>
              <w:spacing w:after="0"/>
              <w:jc w:val="right"/>
            </w:pPr>
            <w:r>
              <w:rPr>
                <w:sz w:val="16"/>
              </w:rPr>
              <w:t>$8,225</w:t>
            </w:r>
          </w:p>
        </w:tc>
        <w:tc>
          <w:tcPr>
            <w:tcW w:type="dxa" w:w="1126"/>
          </w:tcPr>
          <w:p>
            <w:pPr>
              <w:spacing w:after="0"/>
              <w:jc w:val="right"/>
            </w:pPr>
            <w:r>
              <w:rPr>
                <w:sz w:val="16"/>
              </w:rPr>
              <w:t>$4</w:t>
            </w:r>
          </w:p>
        </w:tc>
        <w:tc>
          <w:tcPr>
            <w:tcW w:type="dxa" w:w="1612"/>
          </w:tcPr>
          <w:p>
            <w:pPr>
              <w:spacing w:after="0"/>
              <w:jc w:val="right"/>
            </w:pPr>
            <w:r>
              <w:rPr>
                <w:sz w:val="16"/>
              </w:rPr>
              <w:t>$68,733</w:t>
            </w:r>
          </w:p>
        </w:tc>
        <w:tc>
          <w:tcPr>
            <w:tcW w:type="dxa" w:w="1176"/>
          </w:tcPr>
          <w:p>
            <w:pPr>
              <w:spacing w:after="0"/>
              <w:jc w:val="right"/>
            </w:pPr>
            <w:r>
              <w:rPr>
                <w:sz w:val="16"/>
              </w:rPr>
              <w:t>$76,962</w:t>
            </w:r>
          </w:p>
        </w:tc>
        <w:tc>
          <w:tcPr>
            <w:tcW w:type="dxa" w:w="1731"/>
          </w:tcPr>
          <w:p>
            <w:pPr>
              <w:spacing w:after="0"/>
              <w:jc w:val="right"/>
            </w:pPr>
            <w:r>
              <w:rPr>
                <w:sz w:val="16"/>
              </w:rPr>
              <w:t>240</w:t>
            </w:r>
          </w:p>
        </w:tc>
        <w:tc>
          <w:tcPr>
            <w:tcW w:type="dxa" w:w="308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Landslide</w:t>
            </w:r>
          </w:p>
        </w:tc>
        <w:tc>
          <w:tcPr>
            <w:tcW w:type="dxa" w:w="123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$3,577</w:t>
            </w:r>
          </w:p>
        </w:tc>
        <w:tc>
          <w:tcPr>
            <w:tcW w:type="dxa" w:w="1126"/>
          </w:tcPr>
          <w:p>
            <w:pPr>
              <w:spacing w:after="0"/>
              <w:jc w:val="right"/>
            </w:pPr>
            <w:r>
              <w:rPr>
                <w:sz w:val="16"/>
              </w:rPr>
              <w:t>n/a</w:t>
            </w:r>
          </w:p>
        </w:tc>
        <w:tc>
          <w:tcPr>
            <w:tcW w:type="dxa" w:w="1612"/>
          </w:tcPr>
          <w:p>
            <w:pPr>
              <w:spacing w:after="0"/>
              <w:jc w:val="right"/>
            </w:pPr>
            <w:r>
              <w:rPr>
                <w:sz w:val="16"/>
              </w:rPr>
              <w:t>$10,854</w:t>
            </w:r>
          </w:p>
        </w:tc>
        <w:tc>
          <w:tcPr>
            <w:tcW w:type="dxa" w:w="1176"/>
          </w:tcPr>
          <w:p>
            <w:pPr>
              <w:spacing w:after="0"/>
              <w:jc w:val="right"/>
            </w:pPr>
            <w:r>
              <w:rPr>
                <w:sz w:val="16"/>
              </w:rPr>
              <w:t>$14,431</w:t>
            </w:r>
          </w:p>
        </w:tc>
        <w:tc>
          <w:tcPr>
            <w:tcW w:type="dxa" w:w="1731"/>
          </w:tcPr>
          <w:p>
            <w:pPr>
              <w:spacing w:after="0"/>
              <w:jc w:val="right"/>
            </w:pPr>
            <w:r>
              <w:rPr>
                <w:sz w:val="16"/>
              </w:rPr>
              <w:t>0</w:t>
            </w:r>
          </w:p>
        </w:tc>
        <w:tc>
          <w:tcPr>
            <w:tcW w:type="dxa" w:w="308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3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$10,490</w:t>
            </w:r>
          </w:p>
        </w:tc>
        <w:tc>
          <w:tcPr>
            <w:tcW w:type="dxa" w:w="1126"/>
          </w:tcPr>
          <w:p>
            <w:pPr>
              <w:spacing w:after="0"/>
              <w:jc w:val="right"/>
            </w:pPr>
            <w:r>
              <w:rPr>
                <w:sz w:val="16"/>
              </w:rPr>
              <w:t>$2</w:t>
            </w:r>
          </w:p>
        </w:tc>
        <w:tc>
          <w:tcPr>
            <w:tcW w:type="dxa" w:w="1612"/>
          </w:tcPr>
          <w:p>
            <w:pPr>
              <w:spacing w:after="0"/>
              <w:jc w:val="right"/>
            </w:pPr>
            <w:r>
              <w:rPr>
                <w:sz w:val="16"/>
              </w:rPr>
              <w:t>$1,305</w:t>
            </w:r>
          </w:p>
        </w:tc>
        <w:tc>
          <w:tcPr>
            <w:tcW w:type="dxa" w:w="1176"/>
          </w:tcPr>
          <w:p>
            <w:pPr>
              <w:spacing w:after="0"/>
              <w:jc w:val="right"/>
            </w:pPr>
            <w:r>
              <w:rPr>
                <w:sz w:val="16"/>
              </w:rPr>
              <w:t>$11,797</w:t>
            </w:r>
          </w:p>
        </w:tc>
        <w:tc>
          <w:tcPr>
            <w:tcW w:type="dxa" w:w="1731"/>
          </w:tcPr>
          <w:p>
            <w:pPr>
              <w:spacing w:after="0"/>
              <w:jc w:val="right"/>
            </w:pPr>
            <w:r>
              <w:rPr>
                <w:sz w:val="16"/>
              </w:rPr>
              <w:t>1</w:t>
            </w:r>
          </w:p>
        </w:tc>
        <w:tc>
          <w:tcPr>
            <w:tcW w:type="dxa" w:w="3088"/>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Avalanche</w:t>
            </w:r>
          </w:p>
        </w:tc>
        <w:tc>
          <w:tcPr>
            <w:tcW w:type="dxa" w:w="123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12"/>
          </w:tcPr>
          <w:p>
            <w:pPr>
              <w:spacing w:after="0"/>
              <w:jc w:val="right"/>
            </w:pPr>
            <w:r>
              <w:rPr>
                <w:sz w:val="16"/>
              </w:rPr>
              <w:t>$2,432</w:t>
            </w:r>
          </w:p>
        </w:tc>
        <w:tc>
          <w:tcPr>
            <w:tcW w:type="dxa" w:w="1176"/>
          </w:tcPr>
          <w:p>
            <w:pPr>
              <w:spacing w:after="0"/>
              <w:jc w:val="right"/>
            </w:pPr>
            <w:r>
              <w:rPr>
                <w:sz w:val="16"/>
              </w:rPr>
              <w:t>$2,432</w:t>
            </w:r>
          </w:p>
        </w:tc>
        <w:tc>
          <w:tcPr>
            <w:tcW w:type="dxa" w:w="1731"/>
          </w:tcPr>
          <w:p>
            <w:pPr>
              <w:spacing w:after="0"/>
              <w:jc w:val="right"/>
            </w:pPr>
            <w:r>
              <w:rPr>
                <w:sz w:val="16"/>
              </w:rPr>
              <w:t>0</w:t>
            </w:r>
          </w:p>
        </w:tc>
        <w:tc>
          <w:tcPr>
            <w:tcW w:type="dxa" w:w="308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15</w:t>
            </w:r>
          </w:p>
        </w:tc>
        <w:tc>
          <w:tcPr>
            <w:tcW w:type="dxa" w:w="1037"/>
          </w:tcPr>
          <w:p>
            <w:pPr>
              <w:spacing w:after="0"/>
              <w:jc w:val="left"/>
            </w:pPr>
            <w:r>
              <w:rPr>
                <w:sz w:val="16"/>
              </w:rPr>
              <w:t>Drought</w:t>
            </w:r>
          </w:p>
        </w:tc>
        <w:tc>
          <w:tcPr>
            <w:tcW w:type="dxa" w:w="1235"/>
          </w:tcPr>
          <w:p>
            <w:pPr>
              <w:spacing w:after="0"/>
              <w:jc w:val="left"/>
            </w:pPr>
            <w:r>
              <w:rPr>
                <w:sz w:val="16"/>
              </w:rPr>
              <w:t>No Rating</w:t>
            </w:r>
          </w:p>
        </w:tc>
        <w:tc>
          <w:tcPr>
            <w:tcW w:type="dxa" w:w="128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12"/>
          </w:tcPr>
          <w:p>
            <w:pPr>
              <w:spacing w:after="0"/>
              <w:jc w:val="right"/>
            </w:pPr>
            <w:r>
              <w:rPr>
                <w:sz w:val="16"/>
              </w:rPr>
              <w:t>n/a</w:t>
            </w:r>
          </w:p>
        </w:tc>
        <w:tc>
          <w:tcPr>
            <w:tcW w:type="dxa" w:w="1176"/>
          </w:tcPr>
          <w:p>
            <w:pPr>
              <w:spacing w:after="0"/>
              <w:jc w:val="right"/>
            </w:pPr>
            <w:r>
              <w:rPr>
                <w:sz w:val="16"/>
              </w:rPr>
              <w:t>$0</w:t>
            </w:r>
          </w:p>
        </w:tc>
        <w:tc>
          <w:tcPr>
            <w:tcW w:type="dxa" w:w="1731"/>
          </w:tcPr>
          <w:p>
            <w:pPr>
              <w:spacing w:after="0"/>
              <w:jc w:val="right"/>
            </w:pPr>
            <w:r>
              <w:rPr>
                <w:sz w:val="16"/>
              </w:rPr>
              <w:t>2</w:t>
            </w:r>
          </w:p>
        </w:tc>
        <w:tc>
          <w:tcPr>
            <w:tcW w:type="dxa" w:w="308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740 (Very Low, 57.7); tract 750.02 (Very Low, 56.2); tract 720.02 (Very Low, 55.5)</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706.03 (Relatively Low, 68.1); tract 705 (Relatively Low, 66.1); tract 707.01 (Relatively Low, 65.9)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720.01 (Relatively Low, 67.6); tract 706.03 (Relatively Low, 66.9); tract 707.01 (Relatively Low, 64.4)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740 (Relatively Moderate, 96.3); tract 760 (Relatively Moderate, 96.1); tract 735 (Relatively Low, 94.9)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706.03 (Relatively Low, 51.0); tract 707.02 (Relatively Low, 50.9); tract 707.01 (Relatively Low, 49.3)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707.01 (Very Low, 68.0); tract 709 (Very Low, 66.8); tract 780 (Very Low, 66.1)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740 is Census Tract 740).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827"/>
        <w:gridCol w:w="1724"/>
        <w:gridCol w:w="1869"/>
        <w:gridCol w:w="1449"/>
        <w:gridCol w:w="1596"/>
        <w:gridCol w:w="1965"/>
        <w:gridCol w:w="1889"/>
      </w:tblGrid>
      <w:tr>
        <w:trPr>
          <w:cantSplit/>
          <w:tblHeader/>
        </w:trPr>
        <w:tc>
          <w:tcPr>
            <w:tcW w:type="dxa" w:w="1793"/>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7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9"/>
            <w:shd w:val="clear" w:color="auto" w:fill="E8E8E8"/>
          </w:tcPr>
          <w:p>
            <w:pPr>
              <w:spacing w:after="0"/>
              <w:jc w:val="left"/>
            </w:pPr>
            <w:r>
              <w:rPr>
                <w:b/>
                <w:sz w:val="16"/>
              </w:rPr>
              <w:t>Observed range</w:t>
            </w:r>
          </w:p>
        </w:tc>
        <w:tc>
          <w:tcPr>
            <w:tcW w:type="dxa" w:w="1449"/>
            <w:shd w:val="clear" w:color="auto" w:fill="E8E8E8"/>
          </w:tcPr>
          <w:p>
            <w:pPr>
              <w:spacing w:after="0"/>
              <w:jc w:val="left"/>
            </w:pPr>
            <w:r>
              <w:rPr>
                <w:b/>
                <w:sz w:val="16"/>
              </w:rPr>
              <w:t>Worst recorded event</w:t>
            </w:r>
          </w:p>
        </w:tc>
        <w:tc>
          <w:tcPr>
            <w:tcW w:type="dxa" w:w="1596"/>
            <w:shd w:val="clear" w:color="auto" w:fill="E8E8E8"/>
          </w:tcPr>
          <w:p>
            <w:pPr>
              <w:spacing w:after="0"/>
              <w:jc w:val="left"/>
            </w:pPr>
            <w:r>
              <w:rPr>
                <w:b/>
                <w:sz w:val="16"/>
              </w:rPr>
              <w:t>Most damaging (when different)</w:t>
            </w:r>
          </w:p>
        </w:tc>
        <w:tc>
          <w:tcPr>
            <w:tcW w:type="dxa" w:w="1965"/>
            <w:shd w:val="clear" w:color="auto" w:fill="E8E8E8"/>
          </w:tcPr>
          <w:p>
            <w:pPr>
              <w:spacing w:after="0"/>
              <w:jc w:val="left"/>
            </w:pPr>
            <w:r>
              <w:rPr>
                <w:b/>
                <w:sz w:val="16"/>
              </w:rPr>
              <w:t>How it applies to jurisdictions</w:t>
            </w:r>
          </w:p>
        </w:tc>
        <w:tc>
          <w:tcPr>
            <w:tcW w:type="dxa" w:w="1889"/>
            <w:shd w:val="clear" w:color="auto" w:fill="E8E8E8"/>
          </w:tcPr>
          <w:p>
            <w:pPr>
              <w:spacing w:after="0"/>
              <w:jc w:val="left"/>
            </w:pPr>
            <w:r>
              <w:rPr>
                <w:b/>
                <w:sz w:val="16"/>
              </w:rPr>
              <w:t>Note</w:t>
            </w:r>
          </w:p>
        </w:tc>
      </w:tr>
      <w:tr>
        <w:trPr>
          <w:cantSplit/>
        </w:trPr>
        <w:tc>
          <w:tcPr>
            <w:tcW w:type="dxa" w:w="1793"/>
          </w:tcPr>
          <w:p>
            <w:pPr>
              <w:spacing w:after="0"/>
              <w:jc w:val="left"/>
            </w:pPr>
            <w:r>
              <w:rPr>
                <w:sz w:val="16"/>
              </w:rPr>
              <w:t>Avalanche</w:t>
            </w:r>
          </w:p>
        </w:tc>
        <w:tc>
          <w:tcPr>
            <w:tcW w:type="dxa" w:w="1827"/>
          </w:tcPr>
          <w:p>
            <w:pPr>
              <w:spacing w:after="0"/>
              <w:jc w:val="left"/>
            </w:pPr>
            <w:r>
              <w:rPr>
                <w:sz w:val="16"/>
              </w:rPr>
              <w:t>none (count and damage only)</w:t>
            </w:r>
          </w:p>
        </w:tc>
        <w:tc>
          <w:tcPr>
            <w:tcW w:type="dxa" w:w="1724"/>
          </w:tcPr>
          <w:p>
            <w:pPr>
              <w:spacing w:after="0"/>
              <w:jc w:val="right"/>
            </w:pPr>
            <w:r>
              <w:rPr>
                <w:sz w:val="16"/>
              </w:rPr>
              <w:t>0</w:t>
            </w:r>
          </w:p>
        </w:tc>
        <w:tc>
          <w:tcPr>
            <w:tcW w:type="dxa" w:w="1869"/>
          </w:tcPr>
          <w:p>
            <w:pPr>
              <w:spacing w:after="0"/>
              <w:jc w:val="left"/>
            </w:pPr>
          </w:p>
        </w:tc>
        <w:tc>
          <w:tcPr>
            <w:tcW w:type="dxa" w:w="1449"/>
          </w:tcPr>
          <w:p>
            <w:pPr>
              <w:spacing w:after="0"/>
              <w:jc w:val="left"/>
            </w:pPr>
          </w:p>
        </w:tc>
        <w:tc>
          <w:tcPr>
            <w:tcW w:type="dxa" w:w="1596"/>
          </w:tcPr>
          <w:p>
            <w:pPr>
              <w:spacing w:after="0"/>
              <w:jc w:val="left"/>
            </w:pPr>
          </w:p>
        </w:tc>
        <w:tc>
          <w:tcPr>
            <w:tcW w:type="dxa" w:w="1965"/>
          </w:tcPr>
          <w:p>
            <w:pPr>
              <w:spacing w:after="0"/>
              <w:jc w:val="left"/>
            </w:pPr>
          </w:p>
        </w:tc>
        <w:tc>
          <w:tcPr>
            <w:tcW w:type="dxa" w:w="1889"/>
          </w:tcPr>
          <w:p>
            <w:pPr>
              <w:spacing w:after="0"/>
              <w:jc w:val="left"/>
            </w:pPr>
          </w:p>
        </w:tc>
      </w:tr>
      <w:tr>
        <w:trPr>
          <w:cantSplit/>
        </w:trPr>
        <w:tc>
          <w:tcPr>
            <w:tcW w:type="dxa" w:w="1793"/>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724"/>
          </w:tcPr>
          <w:p>
            <w:pPr>
              <w:spacing w:after="0"/>
              <w:jc w:val="right"/>
            </w:pPr>
            <w:r>
              <w:rPr>
                <w:sz w:val="16"/>
              </w:rPr>
              <w:t>63 records, 1996 to 2026 (63 zone-level)</w:t>
            </w:r>
          </w:p>
        </w:tc>
        <w:tc>
          <w:tcPr>
            <w:tcW w:type="dxa" w:w="1869"/>
          </w:tcPr>
          <w:p>
            <w:pPr>
              <w:spacing w:after="0"/>
              <w:jc w:val="left"/>
            </w:pPr>
            <w:r>
              <w:rPr>
                <w:sz w:val="16"/>
              </w:rPr>
              <w:t>1 day to 4 days (median 2 days); 45 with a recorded value</w:t>
            </w:r>
          </w:p>
        </w:tc>
        <w:tc>
          <w:tcPr>
            <w:tcW w:type="dxa" w:w="1449"/>
          </w:tcPr>
          <w:p>
            <w:pPr>
              <w:spacing w:after="0"/>
              <w:jc w:val="left"/>
            </w:pPr>
            <w:r>
              <w:rPr>
                <w:sz w:val="16"/>
              </w:rPr>
              <w:t>4 consecutive days, 2026-01-29 to 2026-02-01, zone-level</w:t>
            </w:r>
          </w:p>
        </w:tc>
        <w:tc>
          <w:tcPr>
            <w:tcW w:type="dxa" w:w="1596"/>
          </w:tcPr>
          <w:p>
            <w:pPr>
              <w:spacing w:after="0"/>
              <w:jc w:val="left"/>
            </w:pPr>
          </w:p>
        </w:tc>
        <w:tc>
          <w:tcPr>
            <w:tcW w:type="dxa" w:w="1965"/>
          </w:tcPr>
          <w:p>
            <w:pPr>
              <w:spacing w:after="0"/>
              <w:jc w:val="left"/>
            </w:pPr>
            <w:r>
              <w:rPr>
                <w:sz w:val="16"/>
              </w:rPr>
              <w:t>Countywide (zone-level records).</w:t>
            </w:r>
          </w:p>
        </w:tc>
        <w:tc>
          <w:tcPr>
            <w:tcW w:type="dxa" w:w="1889"/>
          </w:tcPr>
          <w:p>
            <w:pPr>
              <w:spacing w:after="0"/>
              <w:jc w:val="left"/>
            </w:pPr>
            <w:r>
              <w:rPr>
                <w:sz w:val="16"/>
              </w:rPr>
              <w:t>Cold/Wind Chill records from May to September (a frost night, not a cold wave) are counted but not used for the longest run.</w:t>
            </w:r>
          </w:p>
        </w:tc>
      </w:tr>
      <w:tr>
        <w:trPr>
          <w:cantSplit/>
        </w:trPr>
        <w:tc>
          <w:tcPr>
            <w:tcW w:type="dxa" w:w="1793"/>
          </w:tcPr>
          <w:p>
            <w:pPr>
              <w:spacing w:after="0"/>
              <w:jc w:val="left"/>
            </w:pPr>
            <w:r>
              <w:rPr>
                <w:sz w:val="16"/>
              </w:rPr>
              <w:t>Frost/Freeze (outside NRI's Cold Wave definition)</w:t>
            </w:r>
          </w:p>
        </w:tc>
        <w:tc>
          <w:tcPr>
            <w:tcW w:type="dxa" w:w="1827"/>
          </w:tcPr>
          <w:p>
            <w:pPr>
              <w:spacing w:after="0"/>
              <w:jc w:val="left"/>
            </w:pPr>
            <w:r>
              <w:rPr>
                <w:sz w:val="16"/>
              </w:rPr>
              <w:t>crop damage</w:t>
            </w:r>
          </w:p>
        </w:tc>
        <w:tc>
          <w:tcPr>
            <w:tcW w:type="dxa" w:w="1724"/>
          </w:tcPr>
          <w:p>
            <w:pPr>
              <w:spacing w:after="0"/>
              <w:jc w:val="right"/>
            </w:pPr>
            <w:r>
              <w:rPr>
                <w:sz w:val="16"/>
              </w:rPr>
              <w:t>42 records, 2002 to 2023 (42 zone-level)</w:t>
            </w:r>
          </w:p>
        </w:tc>
        <w:tc>
          <w:tcPr>
            <w:tcW w:type="dxa" w:w="1869"/>
          </w:tcPr>
          <w:p>
            <w:pPr>
              <w:spacing w:after="0"/>
              <w:jc w:val="left"/>
            </w:pPr>
          </w:p>
        </w:tc>
        <w:tc>
          <w:tcPr>
            <w:tcW w:type="dxa" w:w="1449"/>
          </w:tcPr>
          <w:p>
            <w:pPr>
              <w:spacing w:after="0"/>
              <w:jc w:val="left"/>
            </w:pPr>
            <w:r>
              <w:rPr>
                <w:sz w:val="16"/>
              </w:rPr>
              <w:t>No crop damage reported in 42 records.</w:t>
            </w:r>
          </w:p>
        </w:tc>
        <w:tc>
          <w:tcPr>
            <w:tcW w:type="dxa" w:w="1596"/>
          </w:tcPr>
          <w:p>
            <w:pPr>
              <w:spacing w:after="0"/>
              <w:jc w:val="left"/>
            </w:pPr>
          </w:p>
        </w:tc>
        <w:tc>
          <w:tcPr>
            <w:tcW w:type="dxa" w:w="1965"/>
          </w:tcPr>
          <w:p>
            <w:pPr>
              <w:spacing w:after="0"/>
              <w:jc w:val="left"/>
            </w:pPr>
            <w:r>
              <w:rPr>
                <w:sz w:val="16"/>
              </w:rPr>
              <w:t>Countywide (zone-level records).</w:t>
            </w:r>
          </w:p>
        </w:tc>
        <w:tc>
          <w:tcPr>
            <w:tcW w:type="dxa" w:w="1889"/>
          </w:tcPr>
          <w:p>
            <w:pPr>
              <w:spacing w:after="0"/>
              <w:jc w:val="left"/>
            </w:pPr>
          </w:p>
        </w:tc>
      </w:tr>
      <w:tr>
        <w:trPr>
          <w:cantSplit/>
        </w:trPr>
        <w:tc>
          <w:tcPr>
            <w:tcW w:type="dxa" w:w="1793"/>
          </w:tcPr>
          <w:p>
            <w:pPr>
              <w:spacing w:after="0"/>
              <w:jc w:val="left"/>
            </w:pPr>
            <w:r>
              <w:rPr>
                <w:sz w:val="16"/>
              </w:rPr>
              <w:t>Drought</w:t>
            </w:r>
          </w:p>
        </w:tc>
        <w:tc>
          <w:tcPr>
            <w:tcW w:type="dxa" w:w="1827"/>
          </w:tcPr>
          <w:p>
            <w:pPr>
              <w:spacing w:after="0"/>
              <w:jc w:val="left"/>
            </w:pPr>
            <w:r>
              <w:rPr>
                <w:sz w:val="16"/>
              </w:rPr>
              <w:t>U.S. Drought Monitor scale (D0 to D4)</w:t>
            </w:r>
          </w:p>
        </w:tc>
        <w:tc>
          <w:tcPr>
            <w:tcW w:type="dxa" w:w="1724"/>
          </w:tcPr>
          <w:p>
            <w:pPr>
              <w:spacing w:after="0"/>
              <w:jc w:val="right"/>
            </w:pPr>
            <w:r>
              <w:rPr>
                <w:sz w:val="16"/>
              </w:rPr>
              <w:t>2 records, 1999 (2 zone-level)</w:t>
            </w:r>
          </w:p>
        </w:tc>
        <w:tc>
          <w:tcPr>
            <w:tcW w:type="dxa" w:w="1869"/>
          </w:tcPr>
          <w:p>
            <w:pPr>
              <w:spacing w:after="0"/>
              <w:jc w:val="left"/>
            </w:pPr>
            <w:r>
              <w:rPr>
                <w:sz w:val="16"/>
              </w:rPr>
              <w:t>30 days to 31 days (median 30.5 days); 2 with a recorded value</w:t>
            </w:r>
          </w:p>
        </w:tc>
        <w:tc>
          <w:tcPr>
            <w:tcW w:type="dxa" w:w="1449"/>
          </w:tcPr>
          <w:p>
            <w:pPr>
              <w:spacing w:after="0"/>
              <w:jc w:val="left"/>
            </w:pPr>
            <w:r>
              <w:rPr>
                <w:sz w:val="16"/>
              </w:rPr>
              <w:t>31 days (1 month), 1999-08-01 to 1999-08-31, zone-level</w:t>
            </w:r>
          </w:p>
        </w:tc>
        <w:tc>
          <w:tcPr>
            <w:tcW w:type="dxa" w:w="1596"/>
          </w:tcPr>
          <w:p>
            <w:pPr>
              <w:spacing w:after="0"/>
              <w:jc w:val="left"/>
            </w:pPr>
          </w:p>
        </w:tc>
        <w:tc>
          <w:tcPr>
            <w:tcW w:type="dxa" w:w="1965"/>
          </w:tcPr>
          <w:p>
            <w:pPr>
              <w:spacing w:after="0"/>
              <w:jc w:val="left"/>
            </w:pPr>
            <w:r>
              <w:rPr>
                <w:sz w:val="16"/>
              </w:rPr>
              <w:t>Countywide (zone-level records).</w:t>
            </w:r>
          </w:p>
        </w:tc>
        <w:tc>
          <w:tcPr>
            <w:tcW w:type="dxa" w:w="18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827"/>
          </w:tcPr>
          <w:p>
            <w:pPr>
              <w:spacing w:after="0"/>
              <w:jc w:val="left"/>
            </w:pPr>
            <w:r>
              <w:rPr>
                <w:sz w:val="16"/>
              </w:rPr>
              <w:t>Modified Mercalli (local data)</w:t>
            </w:r>
          </w:p>
        </w:tc>
        <w:tc>
          <w:tcPr>
            <w:tcW w:type="dxa" w:w="1724"/>
          </w:tcPr>
          <w:p>
            <w:pPr>
              <w:spacing w:after="0"/>
              <w:jc w:val="right"/>
            </w:pPr>
            <w:r>
              <w:rPr>
                <w:sz w:val="16"/>
              </w:rPr>
              <w:t>0</w:t>
            </w:r>
          </w:p>
        </w:tc>
        <w:tc>
          <w:tcPr>
            <w:tcW w:type="dxa" w:w="1869"/>
          </w:tcPr>
          <w:p>
            <w:pPr>
              <w:spacing w:after="0"/>
              <w:jc w:val="left"/>
            </w:pPr>
          </w:p>
        </w:tc>
        <w:tc>
          <w:tcPr>
            <w:tcW w:type="dxa" w:w="1449"/>
          </w:tcPr>
          <w:p>
            <w:pPr>
              <w:spacing w:after="0"/>
              <w:jc w:val="left"/>
            </w:pPr>
          </w:p>
        </w:tc>
        <w:tc>
          <w:tcPr>
            <w:tcW w:type="dxa" w:w="1596"/>
          </w:tcPr>
          <w:p>
            <w:pPr>
              <w:spacing w:after="0"/>
              <w:jc w:val="left"/>
            </w:pPr>
          </w:p>
        </w:tc>
        <w:tc>
          <w:tcPr>
            <w:tcW w:type="dxa" w:w="1965"/>
          </w:tcPr>
          <w:p>
            <w:pPr>
              <w:spacing w:after="0"/>
              <w:jc w:val="left"/>
            </w:pPr>
          </w:p>
        </w:tc>
        <w:tc>
          <w:tcPr>
            <w:tcW w:type="dxa" w:w="1889"/>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827"/>
          </w:tcPr>
          <w:p>
            <w:pPr>
              <w:spacing w:after="0"/>
              <w:jc w:val="left"/>
            </w:pPr>
            <w:r>
              <w:rPr>
                <w:sz w:val="16"/>
              </w:rPr>
              <w:t>hail size (inches)</w:t>
            </w:r>
          </w:p>
        </w:tc>
        <w:tc>
          <w:tcPr>
            <w:tcW w:type="dxa" w:w="1724"/>
          </w:tcPr>
          <w:p>
            <w:pPr>
              <w:spacing w:after="0"/>
              <w:jc w:val="right"/>
            </w:pPr>
            <w:r>
              <w:rPr>
                <w:sz w:val="16"/>
              </w:rPr>
              <w:t>54 records, 1968 to 2024</w:t>
            </w:r>
          </w:p>
        </w:tc>
        <w:tc>
          <w:tcPr>
            <w:tcW w:type="dxa" w:w="1869"/>
          </w:tcPr>
          <w:p>
            <w:pPr>
              <w:spacing w:after="0"/>
              <w:jc w:val="left"/>
            </w:pPr>
            <w:r>
              <w:rPr>
                <w:sz w:val="16"/>
              </w:rPr>
              <w:t>0.75 in to 3.5 in (median 1 in); 54 with a recorded value</w:t>
            </w:r>
          </w:p>
        </w:tc>
        <w:tc>
          <w:tcPr>
            <w:tcW w:type="dxa" w:w="1449"/>
          </w:tcPr>
          <w:p>
            <w:pPr>
              <w:spacing w:after="0"/>
              <w:jc w:val="left"/>
            </w:pPr>
            <w:r>
              <w:rPr>
                <w:sz w:val="16"/>
              </w:rPr>
              <w:t>3.5 in hail, 2012-05-29; same size also recorded on 1968-06-09</w:t>
            </w:r>
          </w:p>
        </w:tc>
        <w:tc>
          <w:tcPr>
            <w:tcW w:type="dxa" w:w="1596"/>
          </w:tcPr>
          <w:p>
            <w:pPr>
              <w:spacing w:after="0"/>
              <w:jc w:val="left"/>
            </w:pPr>
            <w:r>
              <w:rPr>
                <w:sz w:val="16"/>
              </w:rPr>
              <w:t>Hail, 2001-07-09, $9,000 property; crops not reported (2001 dollars)</w:t>
            </w:r>
          </w:p>
        </w:tc>
        <w:tc>
          <w:tcPr>
            <w:tcW w:type="dxa" w:w="1965"/>
          </w:tcPr>
          <w:p>
            <w:pPr>
              <w:spacing w:after="0"/>
              <w:jc w:val="left"/>
            </w:pPr>
            <w:r>
              <w:rPr>
                <w:sz w:val="16"/>
              </w:rPr>
              <w:t>Event records naming jurisdictions in the plan: Warrensburg town (5 records), Glens Falls city (3 records), Hague town (3 records), Lake George town (2 records), Lake George village (2 records), Thurman town (1 record).</w:t>
            </w:r>
          </w:p>
        </w:tc>
        <w:tc>
          <w:tcPr>
            <w:tcW w:type="dxa" w:w="1889"/>
          </w:tcPr>
          <w:p>
            <w:pPr>
              <w:spacing w:after="0"/>
              <w:jc w:val="left"/>
            </w:pPr>
          </w:p>
        </w:tc>
      </w:tr>
      <w:tr>
        <w:trPr>
          <w:cantSplit/>
        </w:trPr>
        <w:tc>
          <w:tcPr>
            <w:tcW w:type="dxa" w:w="1793"/>
          </w:tcPr>
          <w:p>
            <w:pPr>
              <w:spacing w:after="0"/>
              <w:jc w:val="left"/>
            </w:pPr>
            <w:r>
              <w:rPr>
                <w:sz w:val="16"/>
              </w:rPr>
              <w:t>Excessive Heat, Heat</w:t>
            </w:r>
          </w:p>
        </w:tc>
        <w:tc>
          <w:tcPr>
            <w:tcW w:type="dxa" w:w="1827"/>
          </w:tcPr>
          <w:p>
            <w:pPr>
              <w:spacing w:after="0"/>
              <w:jc w:val="left"/>
            </w:pPr>
            <w:r>
              <w:rPr>
                <w:sz w:val="16"/>
              </w:rPr>
              <w:t>heat index (in event narratives)</w:t>
            </w:r>
          </w:p>
        </w:tc>
        <w:tc>
          <w:tcPr>
            <w:tcW w:type="dxa" w:w="1724"/>
          </w:tcPr>
          <w:p>
            <w:pPr>
              <w:spacing w:after="0"/>
              <w:jc w:val="right"/>
            </w:pPr>
            <w:r>
              <w:rPr>
                <w:sz w:val="16"/>
              </w:rPr>
              <w:t>53 records, 1998 to 2026 (53 zone-level)</w:t>
            </w:r>
          </w:p>
        </w:tc>
        <w:tc>
          <w:tcPr>
            <w:tcW w:type="dxa" w:w="1869"/>
          </w:tcPr>
          <w:p>
            <w:pPr>
              <w:spacing w:after="0"/>
              <w:jc w:val="left"/>
            </w:pPr>
            <w:r>
              <w:rPr>
                <w:sz w:val="16"/>
              </w:rPr>
              <w:t>1 day to 6 days (median 1 day); 35 with a recorded value</w:t>
            </w:r>
          </w:p>
        </w:tc>
        <w:tc>
          <w:tcPr>
            <w:tcW w:type="dxa" w:w="1449"/>
          </w:tcPr>
          <w:p>
            <w:pPr>
              <w:spacing w:after="0"/>
              <w:jc w:val="left"/>
            </w:pPr>
            <w:r>
              <w:rPr>
                <w:sz w:val="16"/>
              </w:rPr>
              <w:t>6 consecutive days, 2018-06-30 to 2018-07-05, zone-level</w:t>
            </w:r>
          </w:p>
        </w:tc>
        <w:tc>
          <w:tcPr>
            <w:tcW w:type="dxa" w:w="1596"/>
          </w:tcPr>
          <w:p>
            <w:pPr>
              <w:spacing w:after="0"/>
              <w:jc w:val="left"/>
            </w:pPr>
          </w:p>
        </w:tc>
        <w:tc>
          <w:tcPr>
            <w:tcW w:type="dxa" w:w="1965"/>
          </w:tcPr>
          <w:p>
            <w:pPr>
              <w:spacing w:after="0"/>
              <w:jc w:val="left"/>
            </w:pPr>
            <w:r>
              <w:rPr>
                <w:sz w:val="16"/>
              </w:rPr>
              <w:t>Countywide (zone-level records).</w:t>
            </w:r>
          </w:p>
        </w:tc>
        <w:tc>
          <w:tcPr>
            <w:tcW w:type="dxa" w:w="1889"/>
          </w:tcPr>
          <w:p>
            <w:pPr>
              <w:spacing w:after="0"/>
              <w:jc w:val="left"/>
            </w:pPr>
            <w:r>
              <w:rPr>
                <w:sz w:val="16"/>
              </w:rPr>
              <w:t>Heat records from November to March (unseasonable warmth, not a heat wave) are counted but not used for the longest run.</w:t>
            </w:r>
          </w:p>
        </w:tc>
      </w:tr>
      <w:tr>
        <w:trPr>
          <w:cantSplit/>
        </w:trPr>
        <w:tc>
          <w:tcPr>
            <w:tcW w:type="dxa" w:w="1793"/>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724"/>
          </w:tcPr>
          <w:p>
            <w:pPr>
              <w:spacing w:after="0"/>
              <w:jc w:val="right"/>
            </w:pPr>
            <w:r>
              <w:rPr>
                <w:sz w:val="16"/>
              </w:rPr>
              <w:t>1 record, 2011 (1 zone-level)</w:t>
            </w:r>
          </w:p>
        </w:tc>
        <w:tc>
          <w:tcPr>
            <w:tcW w:type="dxa" w:w="1869"/>
          </w:tcPr>
          <w:p>
            <w:pPr>
              <w:spacing w:after="0"/>
              <w:jc w:val="left"/>
            </w:pPr>
          </w:p>
        </w:tc>
        <w:tc>
          <w:tcPr>
            <w:tcW w:type="dxa" w:w="1449"/>
          </w:tcPr>
          <w:p>
            <w:pPr>
              <w:spacing w:after="0"/>
              <w:jc w:val="left"/>
            </w:pPr>
            <w:r>
              <w:rPr>
                <w:sz w:val="16"/>
              </w:rPr>
              <w:t>Strongest recorded: Tropical Storm record, 2011-08-28, $0 property; $0 crops (2011 dollars); NWS zone NYZ042</w:t>
            </w:r>
          </w:p>
        </w:tc>
        <w:tc>
          <w:tcPr>
            <w:tcW w:type="dxa" w:w="1596"/>
          </w:tcPr>
          <w:p>
            <w:pPr>
              <w:spacing w:after="0"/>
              <w:jc w:val="left"/>
            </w:pPr>
          </w:p>
        </w:tc>
        <w:tc>
          <w:tcPr>
            <w:tcW w:type="dxa" w:w="1965"/>
          </w:tcPr>
          <w:p>
            <w:pPr>
              <w:spacing w:after="0"/>
              <w:jc w:val="left"/>
            </w:pPr>
            <w:r>
              <w:rPr>
                <w:sz w:val="16"/>
              </w:rPr>
              <w:t>Countywide (zone-level records).</w:t>
            </w:r>
          </w:p>
        </w:tc>
        <w:tc>
          <w:tcPr>
            <w:tcW w:type="dxa" w:w="18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827"/>
          </w:tcPr>
          <w:p>
            <w:pPr>
              <w:spacing w:after="0"/>
              <w:jc w:val="left"/>
            </w:pPr>
            <w:r>
              <w:rPr>
                <w:sz w:val="16"/>
              </w:rPr>
              <w:t>Sperry-Piltz ice scale (local data)</w:t>
            </w:r>
          </w:p>
        </w:tc>
        <w:tc>
          <w:tcPr>
            <w:tcW w:type="dxa" w:w="1724"/>
          </w:tcPr>
          <w:p>
            <w:pPr>
              <w:spacing w:after="0"/>
              <w:jc w:val="right"/>
            </w:pPr>
            <w:r>
              <w:rPr>
                <w:sz w:val="16"/>
              </w:rPr>
              <w:t>7 records, 2007 to 2025 (7 zone-level)</w:t>
            </w:r>
          </w:p>
        </w:tc>
        <w:tc>
          <w:tcPr>
            <w:tcW w:type="dxa" w:w="1869"/>
          </w:tcPr>
          <w:p>
            <w:pPr>
              <w:spacing w:after="0"/>
              <w:jc w:val="left"/>
            </w:pPr>
          </w:p>
        </w:tc>
        <w:tc>
          <w:tcPr>
            <w:tcW w:type="dxa" w:w="1449"/>
          </w:tcPr>
          <w:p>
            <w:pPr>
              <w:spacing w:after="0"/>
              <w:jc w:val="left"/>
            </w:pPr>
            <w:r>
              <w:rPr>
                <w:sz w:val="16"/>
              </w:rPr>
              <w:t>No damage reported in 7 records.</w:t>
            </w:r>
          </w:p>
        </w:tc>
        <w:tc>
          <w:tcPr>
            <w:tcW w:type="dxa" w:w="1596"/>
          </w:tcPr>
          <w:p>
            <w:pPr>
              <w:spacing w:after="0"/>
              <w:jc w:val="left"/>
            </w:pPr>
          </w:p>
        </w:tc>
        <w:tc>
          <w:tcPr>
            <w:tcW w:type="dxa" w:w="1965"/>
          </w:tcPr>
          <w:p>
            <w:pPr>
              <w:spacing w:after="0"/>
              <w:jc w:val="left"/>
            </w:pPr>
            <w:r>
              <w:rPr>
                <w:sz w:val="16"/>
              </w:rPr>
              <w:t>Countywide (zone-level records).</w:t>
            </w:r>
          </w:p>
        </w:tc>
        <w:tc>
          <w:tcPr>
            <w:tcW w:type="dxa" w:w="1889"/>
          </w:tcPr>
          <w:p>
            <w:pPr>
              <w:spacing w:after="0"/>
              <w:jc w:val="left"/>
            </w:pPr>
          </w:p>
        </w:tc>
      </w:tr>
      <w:tr>
        <w:trPr>
          <w:cantSplit/>
        </w:trPr>
        <w:tc>
          <w:tcPr>
            <w:tcW w:type="dxa" w:w="1793"/>
          </w:tcPr>
          <w:p>
            <w:pPr>
              <w:spacing w:after="0"/>
              <w:jc w:val="left"/>
            </w:pPr>
            <w:r>
              <w:rPr>
                <w:sz w:val="16"/>
              </w:rPr>
              <w:t>Flash Flood, Flood, Lakeshore Flood</w:t>
            </w:r>
          </w:p>
        </w:tc>
        <w:tc>
          <w:tcPr>
            <w:tcW w:type="dxa" w:w="1827"/>
          </w:tcPr>
          <w:p>
            <w:pPr>
              <w:spacing w:after="0"/>
              <w:jc w:val="left"/>
            </w:pPr>
            <w:r>
              <w:rPr>
                <w:sz w:val="16"/>
              </w:rPr>
              <w:t>damage and flood days (flood depth: FIRM)</w:t>
            </w:r>
          </w:p>
        </w:tc>
        <w:tc>
          <w:tcPr>
            <w:tcW w:type="dxa" w:w="1724"/>
          </w:tcPr>
          <w:p>
            <w:pPr>
              <w:spacing w:after="0"/>
              <w:jc w:val="right"/>
            </w:pPr>
            <w:r>
              <w:rPr>
                <w:sz w:val="16"/>
              </w:rPr>
              <w:t>108 records, 1996 to 2026 (13 zone-level)</w:t>
            </w:r>
          </w:p>
        </w:tc>
        <w:tc>
          <w:tcPr>
            <w:tcW w:type="dxa" w:w="1869"/>
          </w:tcPr>
          <w:p>
            <w:pPr>
              <w:spacing w:after="0"/>
              <w:jc w:val="left"/>
            </w:pPr>
          </w:p>
        </w:tc>
        <w:tc>
          <w:tcPr>
            <w:tcW w:type="dxa" w:w="1449"/>
          </w:tcPr>
          <w:p>
            <w:pPr>
              <w:spacing w:after="0"/>
              <w:jc w:val="left"/>
            </w:pPr>
            <w:r>
              <w:rPr>
                <w:sz w:val="16"/>
              </w:rPr>
              <w:t>Flash Flood, 2011-05-28, $12,600,000 property; $0 crops (2011 dollars)</w:t>
            </w:r>
          </w:p>
        </w:tc>
        <w:tc>
          <w:tcPr>
            <w:tcW w:type="dxa" w:w="1596"/>
          </w:tcPr>
          <w:p>
            <w:pPr>
              <w:spacing w:after="0"/>
              <w:jc w:val="left"/>
            </w:pPr>
          </w:p>
        </w:tc>
        <w:tc>
          <w:tcPr>
            <w:tcW w:type="dxa" w:w="1965"/>
          </w:tcPr>
          <w:p>
            <w:pPr>
              <w:spacing w:after="0"/>
              <w:jc w:val="left"/>
            </w:pPr>
            <w:r>
              <w:rPr>
                <w:sz w:val="16"/>
              </w:rPr>
              <w:t>Event records naming jurisdictions in the plan: Glens Falls city (7 records), Warrensburg town (6 records), Bolton town (4 records), Hague town (4 records), Lake George town (4 records), Lake George village (4 records), Stony Creek town (3 records), Thurman town (2 records), Johnsburg town (1 record), Lake Luzerne town (1 record). Zone-level records (13) apply countywide.</w:t>
            </w:r>
          </w:p>
        </w:tc>
        <w:tc>
          <w:tcPr>
            <w:tcW w:type="dxa" w:w="18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827"/>
          </w:tcPr>
          <w:p>
            <w:pPr>
              <w:spacing w:after="0"/>
              <w:jc w:val="left"/>
            </w:pPr>
            <w:r>
              <w:rPr>
                <w:sz w:val="16"/>
              </w:rPr>
              <w:t>none (count and damage only)</w:t>
            </w:r>
          </w:p>
        </w:tc>
        <w:tc>
          <w:tcPr>
            <w:tcW w:type="dxa" w:w="1724"/>
          </w:tcPr>
          <w:p>
            <w:pPr>
              <w:spacing w:after="0"/>
              <w:jc w:val="right"/>
            </w:pPr>
            <w:r>
              <w:rPr>
                <w:sz w:val="16"/>
              </w:rPr>
              <w:t>0</w:t>
            </w:r>
          </w:p>
        </w:tc>
        <w:tc>
          <w:tcPr>
            <w:tcW w:type="dxa" w:w="1869"/>
          </w:tcPr>
          <w:p>
            <w:pPr>
              <w:spacing w:after="0"/>
              <w:jc w:val="left"/>
            </w:pPr>
          </w:p>
        </w:tc>
        <w:tc>
          <w:tcPr>
            <w:tcW w:type="dxa" w:w="1449"/>
          </w:tcPr>
          <w:p>
            <w:pPr>
              <w:spacing w:after="0"/>
              <w:jc w:val="left"/>
            </w:pPr>
          </w:p>
        </w:tc>
        <w:tc>
          <w:tcPr>
            <w:tcW w:type="dxa" w:w="1596"/>
          </w:tcPr>
          <w:p>
            <w:pPr>
              <w:spacing w:after="0"/>
              <w:jc w:val="left"/>
            </w:pPr>
          </w:p>
        </w:tc>
        <w:tc>
          <w:tcPr>
            <w:tcW w:type="dxa" w:w="1965"/>
          </w:tcPr>
          <w:p>
            <w:pPr>
              <w:spacing w:after="0"/>
              <w:jc w:val="left"/>
            </w:pPr>
          </w:p>
        </w:tc>
        <w:tc>
          <w:tcPr>
            <w:tcW w:type="dxa" w:w="1889"/>
          </w:tcPr>
          <w:p>
            <w:pPr>
              <w:spacing w:after="0"/>
              <w:jc w:val="left"/>
            </w:pPr>
          </w:p>
        </w:tc>
      </w:tr>
      <w:tr>
        <w:trPr>
          <w:cantSplit/>
        </w:trPr>
        <w:tc>
          <w:tcPr>
            <w:tcW w:type="dxa" w:w="1793"/>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724"/>
          </w:tcPr>
          <w:p>
            <w:pPr>
              <w:spacing w:after="0"/>
              <w:jc w:val="right"/>
            </w:pPr>
            <w:r>
              <w:rPr>
                <w:sz w:val="16"/>
              </w:rPr>
              <w:t>10 records, 1997 to 2021</w:t>
            </w:r>
          </w:p>
        </w:tc>
        <w:tc>
          <w:tcPr>
            <w:tcW w:type="dxa" w:w="1869"/>
          </w:tcPr>
          <w:p>
            <w:pPr>
              <w:spacing w:after="0"/>
              <w:jc w:val="left"/>
            </w:pPr>
          </w:p>
        </w:tc>
        <w:tc>
          <w:tcPr>
            <w:tcW w:type="dxa" w:w="1449"/>
          </w:tcPr>
          <w:p>
            <w:pPr>
              <w:spacing w:after="0"/>
              <w:jc w:val="left"/>
            </w:pPr>
            <w:r>
              <w:rPr>
                <w:sz w:val="16"/>
              </w:rPr>
              <w:t>Lightning, 1998-06-26, damage not reported, 1 direct death, 3 direct injuries</w:t>
            </w:r>
          </w:p>
        </w:tc>
        <w:tc>
          <w:tcPr>
            <w:tcW w:type="dxa" w:w="1596"/>
          </w:tcPr>
          <w:p>
            <w:pPr>
              <w:spacing w:after="0"/>
              <w:jc w:val="left"/>
            </w:pPr>
            <w:r>
              <w:rPr>
                <w:sz w:val="16"/>
              </w:rPr>
              <w:t>Lightning, 2021-07-20, $20,000 property; $0 crops (2021 dollars)</w:t>
            </w:r>
          </w:p>
        </w:tc>
        <w:tc>
          <w:tcPr>
            <w:tcW w:type="dxa" w:w="1965"/>
          </w:tcPr>
          <w:p>
            <w:pPr>
              <w:spacing w:after="0"/>
              <w:jc w:val="left"/>
            </w:pPr>
            <w:r>
              <w:rPr>
                <w:sz w:val="16"/>
              </w:rPr>
              <w:t>Event records naming jurisdictions in the plan: Glens Falls city (3 records), Lake George town (2 records), Lake George village (2 records), Warrensburg town (2 records).</w:t>
            </w:r>
          </w:p>
        </w:tc>
        <w:tc>
          <w:tcPr>
            <w:tcW w:type="dxa" w:w="1889"/>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827"/>
          </w:tcPr>
          <w:p>
            <w:pPr>
              <w:spacing w:after="0"/>
              <w:jc w:val="left"/>
            </w:pPr>
            <w:r>
              <w:rPr>
                <w:sz w:val="16"/>
              </w:rPr>
              <w:t>wind speed (kt and mph)</w:t>
            </w:r>
          </w:p>
        </w:tc>
        <w:tc>
          <w:tcPr>
            <w:tcW w:type="dxa" w:w="1724"/>
          </w:tcPr>
          <w:p>
            <w:pPr>
              <w:spacing w:after="0"/>
              <w:jc w:val="right"/>
            </w:pPr>
            <w:r>
              <w:rPr>
                <w:sz w:val="16"/>
              </w:rPr>
              <w:t>90 records, 1996 to 2026 (90 zone-level)</w:t>
            </w:r>
          </w:p>
        </w:tc>
        <w:tc>
          <w:tcPr>
            <w:tcW w:type="dxa" w:w="1869"/>
          </w:tcPr>
          <w:p>
            <w:pPr>
              <w:spacing w:after="0"/>
              <w:jc w:val="left"/>
            </w:pPr>
            <w:r>
              <w:rPr>
                <w:sz w:val="16"/>
              </w:rPr>
              <w:t>30 kt (35 mph) to 61 kt (70 mph) (median 44 kt (51 mph)); 75 with a recorded value</w:t>
            </w:r>
          </w:p>
        </w:tc>
        <w:tc>
          <w:tcPr>
            <w:tcW w:type="dxa" w:w="1449"/>
          </w:tcPr>
          <w:p>
            <w:pPr>
              <w:spacing w:after="0"/>
              <w:jc w:val="left"/>
            </w:pPr>
            <w:r>
              <w:rPr>
                <w:sz w:val="16"/>
              </w:rPr>
              <w:t>61 kt (70 mph) measured gust, High Wind, 2006-02-17; NWS zone NYZ083</w:t>
            </w:r>
          </w:p>
        </w:tc>
        <w:tc>
          <w:tcPr>
            <w:tcW w:type="dxa" w:w="1596"/>
          </w:tcPr>
          <w:p>
            <w:pPr>
              <w:spacing w:after="0"/>
              <w:jc w:val="left"/>
            </w:pPr>
            <w:r>
              <w:rPr>
                <w:sz w:val="16"/>
              </w:rPr>
              <w:t>High Wind, 1999-09-16, $350,000 property; crops not reported (zone total, 1999 dollars)</w:t>
            </w:r>
          </w:p>
        </w:tc>
        <w:tc>
          <w:tcPr>
            <w:tcW w:type="dxa" w:w="1965"/>
          </w:tcPr>
          <w:p>
            <w:pPr>
              <w:spacing w:after="0"/>
              <w:jc w:val="left"/>
            </w:pPr>
            <w:r>
              <w:rPr>
                <w:sz w:val="16"/>
              </w:rPr>
              <w:t>Countywide (zone-level records).</w:t>
            </w:r>
          </w:p>
        </w:tc>
        <w:tc>
          <w:tcPr>
            <w:tcW w:type="dxa" w:w="1889"/>
          </w:tcPr>
          <w:p>
            <w:pPr>
              <w:spacing w:after="0"/>
              <w:jc w:val="left"/>
            </w:pPr>
          </w:p>
        </w:tc>
      </w:tr>
      <w:tr>
        <w:trPr>
          <w:cantSplit/>
        </w:trPr>
        <w:tc>
          <w:tcPr>
            <w:tcW w:type="dxa" w:w="1793"/>
          </w:tcPr>
          <w:p>
            <w:pPr>
              <w:spacing w:after="0"/>
              <w:jc w:val="left"/>
            </w:pPr>
            <w:r>
              <w:rPr>
                <w:sz w:val="16"/>
              </w:rPr>
              <w:t>Thunderstorm Wind</w:t>
            </w:r>
          </w:p>
        </w:tc>
        <w:tc>
          <w:tcPr>
            <w:tcW w:type="dxa" w:w="1827"/>
          </w:tcPr>
          <w:p>
            <w:pPr>
              <w:spacing w:after="0"/>
              <w:jc w:val="left"/>
            </w:pPr>
            <w:r>
              <w:rPr>
                <w:sz w:val="16"/>
              </w:rPr>
              <w:t>wind speed (kt and mph)</w:t>
            </w:r>
          </w:p>
        </w:tc>
        <w:tc>
          <w:tcPr>
            <w:tcW w:type="dxa" w:w="1724"/>
          </w:tcPr>
          <w:p>
            <w:pPr>
              <w:spacing w:after="0"/>
              <w:jc w:val="right"/>
            </w:pPr>
            <w:r>
              <w:rPr>
                <w:sz w:val="16"/>
              </w:rPr>
              <w:t>298 records, 1966 to 2026</w:t>
            </w:r>
          </w:p>
        </w:tc>
        <w:tc>
          <w:tcPr>
            <w:tcW w:type="dxa" w:w="1869"/>
          </w:tcPr>
          <w:p>
            <w:pPr>
              <w:spacing w:after="0"/>
              <w:jc w:val="left"/>
            </w:pPr>
            <w:r>
              <w:rPr>
                <w:sz w:val="16"/>
              </w:rPr>
              <w:t>50 kt (58 mph) to 87 kt (100 mph) (median 50 kt (58 mph)); 208 with a recorded value</w:t>
            </w:r>
          </w:p>
        </w:tc>
        <w:tc>
          <w:tcPr>
            <w:tcW w:type="dxa" w:w="1449"/>
          </w:tcPr>
          <w:p>
            <w:pPr>
              <w:spacing w:after="0"/>
              <w:jc w:val="left"/>
            </w:pPr>
            <w:r>
              <w:rPr>
                <w:sz w:val="16"/>
              </w:rPr>
              <w:t>87 kt (100 mph) estimated gust, Thunderstorm Wind, 2007-09-27</w:t>
            </w:r>
          </w:p>
        </w:tc>
        <w:tc>
          <w:tcPr>
            <w:tcW w:type="dxa" w:w="1596"/>
          </w:tcPr>
          <w:p>
            <w:pPr>
              <w:spacing w:after="0"/>
              <w:jc w:val="left"/>
            </w:pPr>
            <w:r>
              <w:rPr>
                <w:sz w:val="16"/>
              </w:rPr>
              <w:t>Thunderstorm Wind, 1995-07-15, $10,000,000 property; crops not recorded (1995 dollars)</w:t>
            </w:r>
          </w:p>
        </w:tc>
        <w:tc>
          <w:tcPr>
            <w:tcW w:type="dxa" w:w="1965"/>
          </w:tcPr>
          <w:p>
            <w:pPr>
              <w:spacing w:after="0"/>
              <w:jc w:val="left"/>
            </w:pPr>
            <w:r>
              <w:rPr>
                <w:sz w:val="16"/>
              </w:rPr>
              <w:t>Event records naming jurisdictions in the plan: Glens Falls city (30 records), Lake George town (18 records), Lake George village (18 records), Bolton town (16 records), Warrensburg town (15 records), Hague town (13 records), Lake Luzerne town (10 records), Queensbury town (7 records), Thurman town (5 records), Johnsburg town (2 records); and 1 more jurisdiction (see the Excel file).</w:t>
            </w:r>
          </w:p>
        </w:tc>
        <w:tc>
          <w:tcPr>
            <w:tcW w:type="dxa" w:w="1889"/>
          </w:tcPr>
          <w:p>
            <w:pPr>
              <w:spacing w:after="0"/>
              <w:jc w:val="left"/>
            </w:pPr>
          </w:p>
        </w:tc>
      </w:tr>
      <w:tr>
        <w:trPr>
          <w:cantSplit/>
        </w:trPr>
        <w:tc>
          <w:tcPr>
            <w:tcW w:type="dxa" w:w="1793"/>
          </w:tcPr>
          <w:p>
            <w:pPr>
              <w:spacing w:after="0"/>
              <w:jc w:val="left"/>
            </w:pPr>
            <w:r>
              <w:rPr>
                <w:sz w:val="16"/>
              </w:rPr>
              <w:t>Tornado</w:t>
            </w:r>
          </w:p>
        </w:tc>
        <w:tc>
          <w:tcPr>
            <w:tcW w:type="dxa" w:w="1827"/>
          </w:tcPr>
          <w:p>
            <w:pPr>
              <w:spacing w:after="0"/>
              <w:jc w:val="left"/>
            </w:pPr>
            <w:r>
              <w:rPr>
                <w:sz w:val="16"/>
              </w:rPr>
              <w:t>Enhanced Fujita (Fujita before Feb 2007)</w:t>
            </w:r>
          </w:p>
        </w:tc>
        <w:tc>
          <w:tcPr>
            <w:tcW w:type="dxa" w:w="1724"/>
          </w:tcPr>
          <w:p>
            <w:pPr>
              <w:spacing w:after="0"/>
              <w:jc w:val="right"/>
            </w:pPr>
            <w:r>
              <w:rPr>
                <w:sz w:val="16"/>
              </w:rPr>
              <w:t>7 records, 1978 to 2024</w:t>
            </w:r>
          </w:p>
        </w:tc>
        <w:tc>
          <w:tcPr>
            <w:tcW w:type="dxa" w:w="1869"/>
          </w:tcPr>
          <w:p>
            <w:pPr>
              <w:spacing w:after="0"/>
              <w:jc w:val="left"/>
            </w:pPr>
            <w:r>
              <w:rPr>
                <w:sz w:val="16"/>
              </w:rPr>
              <w:t>F/EF0 to F/EF1 (median F/EF0); 7 with a recorded value</w:t>
            </w:r>
          </w:p>
        </w:tc>
        <w:tc>
          <w:tcPr>
            <w:tcW w:type="dxa" w:w="1449"/>
          </w:tcPr>
          <w:p>
            <w:pPr>
              <w:spacing w:after="0"/>
              <w:jc w:val="left"/>
            </w:pPr>
            <w:r>
              <w:rPr>
                <w:sz w:val="16"/>
              </w:rPr>
              <w:t>F1 tornado, 1978-05-09, 1.2 mi path length (whole path, pre-1996), 167 yd wide, $250,000 property; crops not recorded (1978 dollars)</w:t>
            </w:r>
          </w:p>
        </w:tc>
        <w:tc>
          <w:tcPr>
            <w:tcW w:type="dxa" w:w="1596"/>
          </w:tcPr>
          <w:p>
            <w:pPr>
              <w:spacing w:after="0"/>
              <w:jc w:val="left"/>
            </w:pPr>
          </w:p>
        </w:tc>
        <w:tc>
          <w:tcPr>
            <w:tcW w:type="dxa" w:w="1965"/>
          </w:tcPr>
          <w:p>
            <w:pPr>
              <w:spacing w:after="0"/>
              <w:jc w:val="left"/>
            </w:pPr>
            <w:r>
              <w:rPr>
                <w:sz w:val="16"/>
              </w:rPr>
              <w:t>Event records naming jurisdictions in the plan: Glens Falls city (1 record).</w:t>
            </w:r>
          </w:p>
        </w:tc>
        <w:tc>
          <w:tcPr>
            <w:tcW w:type="dxa" w:w="18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Wildfire</w:t>
            </w:r>
          </w:p>
        </w:tc>
        <w:tc>
          <w:tcPr>
            <w:tcW w:type="dxa" w:w="1827"/>
          </w:tcPr>
          <w:p>
            <w:pPr>
              <w:spacing w:after="0"/>
              <w:jc w:val="left"/>
            </w:pPr>
            <w:r>
              <w:rPr>
                <w:sz w:val="16"/>
              </w:rPr>
              <w:t>acres burned (local data)</w:t>
            </w:r>
          </w:p>
        </w:tc>
        <w:tc>
          <w:tcPr>
            <w:tcW w:type="dxa" w:w="1724"/>
          </w:tcPr>
          <w:p>
            <w:pPr>
              <w:spacing w:after="0"/>
              <w:jc w:val="right"/>
            </w:pPr>
            <w:r>
              <w:rPr>
                <w:sz w:val="16"/>
              </w:rPr>
              <w:t>1 record, 2002 (1 zone-level)</w:t>
            </w:r>
          </w:p>
        </w:tc>
        <w:tc>
          <w:tcPr>
            <w:tcW w:type="dxa" w:w="1869"/>
          </w:tcPr>
          <w:p>
            <w:pPr>
              <w:spacing w:after="0"/>
              <w:jc w:val="left"/>
            </w:pPr>
          </w:p>
        </w:tc>
        <w:tc>
          <w:tcPr>
            <w:tcW w:type="dxa" w:w="1449"/>
          </w:tcPr>
          <w:p>
            <w:pPr>
              <w:spacing w:after="0"/>
              <w:jc w:val="left"/>
            </w:pPr>
            <w:r>
              <w:rPr>
                <w:sz w:val="16"/>
              </w:rPr>
              <w:t>No damage reported in 1 record.</w:t>
            </w:r>
          </w:p>
        </w:tc>
        <w:tc>
          <w:tcPr>
            <w:tcW w:type="dxa" w:w="1596"/>
          </w:tcPr>
          <w:p>
            <w:pPr>
              <w:spacing w:after="0"/>
              <w:jc w:val="left"/>
            </w:pPr>
          </w:p>
        </w:tc>
        <w:tc>
          <w:tcPr>
            <w:tcW w:type="dxa" w:w="1965"/>
          </w:tcPr>
          <w:p>
            <w:pPr>
              <w:spacing w:after="0"/>
              <w:jc w:val="left"/>
            </w:pPr>
            <w:r>
              <w:rPr>
                <w:sz w:val="16"/>
              </w:rPr>
              <w:t>Countywide (zone-level records).</w:t>
            </w:r>
          </w:p>
        </w:tc>
        <w:tc>
          <w:tcPr>
            <w:tcW w:type="dxa" w:w="1889"/>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 data)</w:t>
            </w:r>
          </w:p>
        </w:tc>
        <w:tc>
          <w:tcPr>
            <w:tcW w:type="dxa" w:w="1724"/>
          </w:tcPr>
          <w:p>
            <w:pPr>
              <w:spacing w:after="0"/>
              <w:jc w:val="right"/>
            </w:pPr>
            <w:r>
              <w:rPr>
                <w:sz w:val="16"/>
              </w:rPr>
              <w:t>240 records, 1996 to 2026 (240 zone-level)</w:t>
            </w:r>
          </w:p>
        </w:tc>
        <w:tc>
          <w:tcPr>
            <w:tcW w:type="dxa" w:w="1869"/>
          </w:tcPr>
          <w:p>
            <w:pPr>
              <w:spacing w:after="0"/>
              <w:jc w:val="left"/>
            </w:pPr>
          </w:p>
        </w:tc>
        <w:tc>
          <w:tcPr>
            <w:tcW w:type="dxa" w:w="1449"/>
          </w:tcPr>
          <w:p>
            <w:pPr>
              <w:spacing w:after="0"/>
              <w:jc w:val="left"/>
            </w:pPr>
            <w:r>
              <w:rPr>
                <w:sz w:val="16"/>
              </w:rPr>
              <w:t>Winter Storm, 2000-04-09, $55,000 property; crops not reported (2000 dollars); NWS zone NYZ042</w:t>
            </w:r>
          </w:p>
        </w:tc>
        <w:tc>
          <w:tcPr>
            <w:tcW w:type="dxa" w:w="1596"/>
          </w:tcPr>
          <w:p>
            <w:pPr>
              <w:spacing w:after="0"/>
              <w:jc w:val="left"/>
            </w:pPr>
          </w:p>
        </w:tc>
        <w:tc>
          <w:tcPr>
            <w:tcW w:type="dxa" w:w="1965"/>
          </w:tcPr>
          <w:p>
            <w:pPr>
              <w:spacing w:after="0"/>
              <w:jc w:val="left"/>
            </w:pPr>
            <w:r>
              <w:rPr>
                <w:sz w:val="16"/>
              </w:rPr>
              <w:t>Countywide (zone-level records).</w:t>
            </w:r>
          </w:p>
        </w:tc>
        <w:tc>
          <w:tcPr>
            <w:tcW w:type="dxa" w:w="18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389"/>
        <w:gridCol w:w="3718"/>
        <w:gridCol w:w="263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389"/>
            <w:shd w:val="clear" w:color="auto" w:fill="E8E8E8"/>
          </w:tcPr>
          <w:p>
            <w:pPr>
              <w:spacing w:after="0"/>
              <w:jc w:val="left"/>
            </w:pPr>
            <w:r>
              <w:rPr>
                <w:b/>
                <w:sz w:val="16"/>
              </w:rPr>
              <w:t>Title</w:t>
            </w:r>
          </w:p>
        </w:tc>
        <w:tc>
          <w:tcPr>
            <w:tcW w:type="dxa" w:w="3718"/>
            <w:shd w:val="clear" w:color="auto" w:fill="E8E8E8"/>
          </w:tcPr>
          <w:p>
            <w:pPr>
              <w:spacing w:after="0"/>
              <w:jc w:val="left"/>
            </w:pPr>
            <w:r>
              <w:rPr>
                <w:b/>
                <w:sz w:val="16"/>
              </w:rPr>
              <w:t>Mapped hazard</w:t>
            </w:r>
          </w:p>
        </w:tc>
        <w:tc>
          <w:tcPr>
            <w:tcW w:type="dxa" w:w="26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65"/>
          </w:tcPr>
          <w:p>
            <w:pPr>
              <w:spacing w:after="0"/>
              <w:jc w:val="left"/>
            </w:pPr>
            <w:r>
              <w:rPr>
                <w:sz w:val="16"/>
              </w:rPr>
              <w:t>Major disaster</w:t>
            </w:r>
          </w:p>
        </w:tc>
        <w:tc>
          <w:tcPr>
            <w:tcW w:type="dxa" w:w="2389"/>
          </w:tcPr>
          <w:p>
            <w:pPr>
              <w:spacing w:after="0"/>
              <w:jc w:val="left"/>
            </w:pPr>
            <w:r>
              <w:rPr>
                <w:sz w:val="16"/>
              </w:rPr>
              <w:t>COVID-19 Pandemic</w:t>
            </w:r>
          </w:p>
        </w:tc>
        <w:tc>
          <w:tcPr>
            <w:tcW w:type="dxa" w:w="3718"/>
          </w:tcPr>
          <w:p>
            <w:pPr>
              <w:spacing w:after="0"/>
              <w:jc w:val="left"/>
            </w:pPr>
            <w:r>
              <w:rPr>
                <w:sz w:val="16"/>
              </w:rPr>
              <w:t>Non-natural, not counted</w:t>
            </w:r>
          </w:p>
        </w:tc>
        <w:tc>
          <w:tcPr>
            <w:tcW w:type="dxa" w:w="2639"/>
          </w:tcPr>
          <w:p>
            <w:pPr>
              <w:spacing w:after="0"/>
              <w:jc w:val="right"/>
            </w:pPr>
            <w:r>
              <w:rPr>
                <w:sz w:val="16"/>
              </w:rPr>
              <w:t>$2,143,230.19</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65"/>
          </w:tcPr>
          <w:p>
            <w:pPr>
              <w:spacing w:after="0"/>
              <w:jc w:val="left"/>
            </w:pPr>
            <w:r>
              <w:rPr>
                <w:sz w:val="16"/>
              </w:rPr>
              <w:t>Emergency</w:t>
            </w:r>
          </w:p>
        </w:tc>
        <w:tc>
          <w:tcPr>
            <w:tcW w:type="dxa" w:w="2389"/>
          </w:tcPr>
          <w:p>
            <w:pPr>
              <w:spacing w:after="0"/>
              <w:jc w:val="left"/>
            </w:pPr>
            <w:r>
              <w:rPr>
                <w:sz w:val="16"/>
              </w:rPr>
              <w:t>COVID-19</w:t>
            </w:r>
          </w:p>
        </w:tc>
        <w:tc>
          <w:tcPr>
            <w:tcW w:type="dxa" w:w="3718"/>
          </w:tcPr>
          <w:p>
            <w:pPr>
              <w:spacing w:after="0"/>
              <w:jc w:val="left"/>
            </w:pPr>
            <w:r>
              <w:rPr>
                <w:sz w:val="16"/>
              </w:rPr>
              <w:t>Non-natural, not counted</w:t>
            </w:r>
          </w:p>
        </w:tc>
        <w:tc>
          <w:tcPr>
            <w:tcW w:type="dxa" w:w="2639"/>
          </w:tcPr>
          <w:p>
            <w:pPr>
              <w:spacing w:after="0"/>
              <w:jc w:val="right"/>
            </w:pPr>
            <w:r>
              <w:rPr>
                <w:sz w:val="16"/>
              </w:rPr>
              <w:t>no Public Assistance recorded</w:t>
            </w:r>
          </w:p>
        </w:tc>
        <w:tc>
          <w:tcPr>
            <w:tcW w:type="dxa" w:w="892"/>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365"/>
          </w:tcPr>
          <w:p>
            <w:pPr>
              <w:spacing w:after="0"/>
              <w:jc w:val="left"/>
            </w:pPr>
            <w:r>
              <w:rPr>
                <w:sz w:val="16"/>
              </w:rPr>
              <w:t>Major disaster</w:t>
            </w:r>
          </w:p>
        </w:tc>
        <w:tc>
          <w:tcPr>
            <w:tcW w:type="dxa" w:w="2389"/>
          </w:tcPr>
          <w:p>
            <w:pPr>
              <w:spacing w:after="0"/>
              <w:jc w:val="left"/>
            </w:pPr>
            <w:r>
              <w:rPr>
                <w:sz w:val="16"/>
              </w:rPr>
              <w:t>Severe Storms, Straight-Line Winds, and Flooding</w:t>
            </w:r>
          </w:p>
        </w:tc>
        <w:tc>
          <w:tcPr>
            <w:tcW w:type="dxa" w:w="3718"/>
          </w:tcPr>
          <w:p>
            <w:pPr>
              <w:spacing w:after="0"/>
              <w:jc w:val="left"/>
            </w:pPr>
            <w:r>
              <w:rPr>
                <w:sz w:val="16"/>
              </w:rPr>
              <w:t>Inland Flooding; Strong Wind</w:t>
            </w:r>
          </w:p>
        </w:tc>
        <w:tc>
          <w:tcPr>
            <w:tcW w:type="dxa" w:w="2639"/>
          </w:tcPr>
          <w:p>
            <w:pPr>
              <w:spacing w:after="0"/>
              <w:jc w:val="right"/>
            </w:pPr>
            <w:r>
              <w:rPr>
                <w:sz w:val="16"/>
              </w:rPr>
              <w:t>$3,941,717.50</w:t>
            </w:r>
          </w:p>
        </w:tc>
        <w:tc>
          <w:tcPr>
            <w:tcW w:type="dxa" w:w="892"/>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365"/>
          </w:tcPr>
          <w:p>
            <w:pPr>
              <w:spacing w:after="0"/>
              <w:jc w:val="left"/>
            </w:pPr>
            <w:r>
              <w:rPr>
                <w:sz w:val="16"/>
              </w:rPr>
              <w:t>Major disaster</w:t>
            </w:r>
          </w:p>
        </w:tc>
        <w:tc>
          <w:tcPr>
            <w:tcW w:type="dxa" w:w="2389"/>
          </w:tcPr>
          <w:p>
            <w:pPr>
              <w:spacing w:after="0"/>
              <w:jc w:val="left"/>
            </w:pPr>
            <w:r>
              <w:rPr>
                <w:sz w:val="16"/>
              </w:rPr>
              <w:t>Severe Storms and Flooding</w:t>
            </w:r>
          </w:p>
        </w:tc>
        <w:tc>
          <w:tcPr>
            <w:tcW w:type="dxa" w:w="3718"/>
          </w:tcPr>
          <w:p>
            <w:pPr>
              <w:spacing w:after="0"/>
              <w:jc w:val="left"/>
            </w:pPr>
            <w:r>
              <w:rPr>
                <w:sz w:val="16"/>
              </w:rPr>
              <w:t>Inland Flooding</w:t>
            </w:r>
          </w:p>
        </w:tc>
        <w:tc>
          <w:tcPr>
            <w:tcW w:type="dxa" w:w="2639"/>
          </w:tcPr>
          <w:p>
            <w:pPr>
              <w:spacing w:after="0"/>
              <w:jc w:val="right"/>
            </w:pPr>
            <w:r>
              <w:rPr>
                <w:sz w:val="16"/>
              </w:rPr>
              <w:t>$452,424.77</w:t>
            </w: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65"/>
          </w:tcPr>
          <w:p>
            <w:pPr>
              <w:spacing w:after="0"/>
              <w:jc w:val="left"/>
            </w:pPr>
            <w:r>
              <w:rPr>
                <w:sz w:val="16"/>
              </w:rPr>
              <w:t>Emergency</w:t>
            </w:r>
          </w:p>
        </w:tc>
        <w:tc>
          <w:tcPr>
            <w:tcW w:type="dxa" w:w="2389"/>
          </w:tcPr>
          <w:p>
            <w:pPr>
              <w:spacing w:after="0"/>
              <w:jc w:val="left"/>
            </w:pPr>
            <w:r>
              <w:rPr>
                <w:sz w:val="16"/>
              </w:rPr>
              <w:t>Hurricane Sandy</w:t>
            </w:r>
          </w:p>
        </w:tc>
        <w:tc>
          <w:tcPr>
            <w:tcW w:type="dxa" w:w="3718"/>
          </w:tcPr>
          <w:p>
            <w:pPr>
              <w:spacing w:after="0"/>
              <w:jc w:val="left"/>
            </w:pPr>
            <w:r>
              <w:rPr>
                <w:sz w:val="16"/>
              </w:rPr>
              <w:t>Hurricane</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65"/>
          </w:tcPr>
          <w:p>
            <w:pPr>
              <w:spacing w:after="0"/>
              <w:jc w:val="left"/>
            </w:pPr>
            <w:r>
              <w:rPr>
                <w:sz w:val="16"/>
              </w:rPr>
              <w:t>Major disaster</w:t>
            </w:r>
          </w:p>
        </w:tc>
        <w:tc>
          <w:tcPr>
            <w:tcW w:type="dxa" w:w="2389"/>
          </w:tcPr>
          <w:p>
            <w:pPr>
              <w:spacing w:after="0"/>
              <w:jc w:val="left"/>
            </w:pPr>
            <w:r>
              <w:rPr>
                <w:sz w:val="16"/>
              </w:rPr>
              <w:t>Hurricane Irene</w:t>
            </w:r>
          </w:p>
        </w:tc>
        <w:tc>
          <w:tcPr>
            <w:tcW w:type="dxa" w:w="3718"/>
          </w:tcPr>
          <w:p>
            <w:pPr>
              <w:spacing w:after="0"/>
              <w:jc w:val="left"/>
            </w:pPr>
            <w:r>
              <w:rPr>
                <w:sz w:val="16"/>
              </w:rPr>
              <w:t>Hurricane</w:t>
            </w:r>
          </w:p>
        </w:tc>
        <w:tc>
          <w:tcPr>
            <w:tcW w:type="dxa" w:w="2639"/>
          </w:tcPr>
          <w:p>
            <w:pPr>
              <w:spacing w:after="0"/>
              <w:jc w:val="right"/>
            </w:pPr>
            <w:r>
              <w:rPr>
                <w:sz w:val="16"/>
              </w:rPr>
              <w:t>$2,782,215.62</w:t>
            </w:r>
          </w:p>
        </w:tc>
        <w:tc>
          <w:tcPr>
            <w:tcW w:type="dxa" w:w="892"/>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65"/>
          </w:tcPr>
          <w:p>
            <w:pPr>
              <w:spacing w:after="0"/>
              <w:jc w:val="left"/>
            </w:pPr>
            <w:r>
              <w:rPr>
                <w:sz w:val="16"/>
              </w:rPr>
              <w:t>Major disaster</w:t>
            </w:r>
          </w:p>
        </w:tc>
        <w:tc>
          <w:tcPr>
            <w:tcW w:type="dxa" w:w="2389"/>
          </w:tcPr>
          <w:p>
            <w:pPr>
              <w:spacing w:after="0"/>
              <w:jc w:val="left"/>
            </w:pPr>
            <w:r>
              <w:rPr>
                <w:sz w:val="16"/>
              </w:rPr>
              <w:t>Severe Storms, Flooding, Tornadoes, and Straight-Line Winds</w:t>
            </w:r>
          </w:p>
        </w:tc>
        <w:tc>
          <w:tcPr>
            <w:tcW w:type="dxa" w:w="3718"/>
          </w:tcPr>
          <w:p>
            <w:pPr>
              <w:spacing w:after="0"/>
              <w:jc w:val="left"/>
            </w:pPr>
            <w:r>
              <w:rPr>
                <w:sz w:val="16"/>
              </w:rPr>
              <w:t>Inland Flooding (primary); also designated: Strong Wind, Tornado</w:t>
            </w:r>
          </w:p>
        </w:tc>
        <w:tc>
          <w:tcPr>
            <w:tcW w:type="dxa" w:w="2639"/>
          </w:tcPr>
          <w:p>
            <w:pPr>
              <w:spacing w:after="0"/>
              <w:jc w:val="right"/>
            </w:pPr>
            <w:r>
              <w:rPr>
                <w:sz w:val="16"/>
              </w:rPr>
              <w:t>$584,500.41</w:t>
            </w:r>
          </w:p>
        </w:tc>
        <w:tc>
          <w:tcPr>
            <w:tcW w:type="dxa" w:w="892"/>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2010-03-13</w:t>
            </w:r>
          </w:p>
        </w:tc>
        <w:tc>
          <w:tcPr>
            <w:tcW w:type="dxa" w:w="1037"/>
          </w:tcPr>
          <w:p>
            <w:pPr>
              <w:spacing w:after="0"/>
              <w:jc w:val="left"/>
            </w:pPr>
            <w:r>
              <w:rPr>
                <w:sz w:val="16"/>
              </w:rPr>
              <w:t>DR-1899-NY</w:t>
            </w:r>
          </w:p>
        </w:tc>
        <w:tc>
          <w:tcPr>
            <w:tcW w:type="dxa" w:w="1365"/>
          </w:tcPr>
          <w:p>
            <w:pPr>
              <w:spacing w:after="0"/>
              <w:jc w:val="left"/>
            </w:pPr>
            <w:r>
              <w:rPr>
                <w:sz w:val="16"/>
              </w:rPr>
              <w:t>Major disaster</w:t>
            </w:r>
          </w:p>
        </w:tc>
        <w:tc>
          <w:tcPr>
            <w:tcW w:type="dxa" w:w="2389"/>
          </w:tcPr>
          <w:p>
            <w:pPr>
              <w:spacing w:after="0"/>
              <w:jc w:val="left"/>
            </w:pPr>
            <w:r>
              <w:rPr>
                <w:sz w:val="16"/>
              </w:rPr>
              <w:t>Severe Storms and Flooding</w:t>
            </w:r>
          </w:p>
        </w:tc>
        <w:tc>
          <w:tcPr>
            <w:tcW w:type="dxa" w:w="3718"/>
          </w:tcPr>
          <w:p>
            <w:pPr>
              <w:spacing w:after="0"/>
              <w:jc w:val="left"/>
            </w:pPr>
            <w:r>
              <w:rPr>
                <w:sz w:val="16"/>
              </w:rPr>
              <w:t>Inland Flooding</w:t>
            </w:r>
          </w:p>
        </w:tc>
        <w:tc>
          <w:tcPr>
            <w:tcW w:type="dxa" w:w="2639"/>
          </w:tcPr>
          <w:p>
            <w:pPr>
              <w:spacing w:after="0"/>
              <w:jc w:val="right"/>
            </w:pPr>
            <w:r>
              <w:rPr>
                <w:sz w:val="16"/>
              </w:rPr>
              <w:t>$217,002.42</w:t>
            </w:r>
          </w:p>
        </w:tc>
        <w:tc>
          <w:tcPr>
            <w:tcW w:type="dxa" w:w="892"/>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65"/>
          </w:tcPr>
          <w:p>
            <w:pPr>
              <w:spacing w:after="0"/>
              <w:jc w:val="left"/>
            </w:pPr>
            <w:r>
              <w:rPr>
                <w:sz w:val="16"/>
              </w:rPr>
              <w:t>Emergency</w:t>
            </w:r>
          </w:p>
        </w:tc>
        <w:tc>
          <w:tcPr>
            <w:tcW w:type="dxa" w:w="2389"/>
          </w:tcPr>
          <w:p>
            <w:pPr>
              <w:spacing w:after="0"/>
              <w:jc w:val="left"/>
            </w:pPr>
            <w:r>
              <w:rPr>
                <w:sz w:val="16"/>
              </w:rPr>
              <w:t>Hurricane Katrina Evacuation</w:t>
            </w:r>
          </w:p>
        </w:tc>
        <w:tc>
          <w:tcPr>
            <w:tcW w:type="dxa" w:w="3718"/>
          </w:tcPr>
          <w:p>
            <w:pPr>
              <w:spacing w:after="0"/>
              <w:jc w:val="left"/>
            </w:pPr>
            <w:r>
              <w:rPr>
                <w:sz w:val="16"/>
              </w:rPr>
              <w:t>Hurricane: evacuation support, not a local hazard event; not counted</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365"/>
          </w:tcPr>
          <w:p>
            <w:pPr>
              <w:spacing w:after="0"/>
              <w:jc w:val="left"/>
            </w:pPr>
            <w:r>
              <w:rPr>
                <w:sz w:val="16"/>
              </w:rPr>
              <w:t>Major disaster</w:t>
            </w:r>
          </w:p>
        </w:tc>
        <w:tc>
          <w:tcPr>
            <w:tcW w:type="dxa" w:w="2389"/>
          </w:tcPr>
          <w:p>
            <w:pPr>
              <w:spacing w:after="0"/>
              <w:jc w:val="left"/>
            </w:pPr>
            <w:r>
              <w:rPr>
                <w:sz w:val="16"/>
              </w:rPr>
              <w:t>Severe Storms and Flooding</w:t>
            </w:r>
          </w:p>
        </w:tc>
        <w:tc>
          <w:tcPr>
            <w:tcW w:type="dxa" w:w="3718"/>
          </w:tcPr>
          <w:p>
            <w:pPr>
              <w:spacing w:after="0"/>
              <w:jc w:val="left"/>
            </w:pPr>
            <w:r>
              <w:rPr>
                <w:sz w:val="16"/>
              </w:rPr>
              <w:t>Inland Flooding</w:t>
            </w:r>
          </w:p>
        </w:tc>
        <w:tc>
          <w:tcPr>
            <w:tcW w:type="dxa" w:w="2639"/>
          </w:tcPr>
          <w:p>
            <w:pPr>
              <w:spacing w:after="0"/>
              <w:jc w:val="right"/>
            </w:pPr>
            <w:r>
              <w:rPr>
                <w:sz w:val="16"/>
              </w:rPr>
              <w:t>$313,054.98</w:t>
            </w:r>
          </w:p>
        </w:tc>
        <w:tc>
          <w:tcPr>
            <w:tcW w:type="dxa" w:w="89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65"/>
          </w:tcPr>
          <w:p>
            <w:pPr>
              <w:spacing w:after="0"/>
              <w:jc w:val="left"/>
            </w:pPr>
            <w:r>
              <w:rPr>
                <w:sz w:val="16"/>
              </w:rPr>
              <w:t>Major disaster</w:t>
            </w:r>
          </w:p>
        </w:tc>
        <w:tc>
          <w:tcPr>
            <w:tcW w:type="dxa" w:w="2389"/>
          </w:tcPr>
          <w:p>
            <w:pPr>
              <w:spacing w:after="0"/>
              <w:jc w:val="left"/>
            </w:pPr>
            <w:r>
              <w:rPr>
                <w:sz w:val="16"/>
              </w:rPr>
              <w:t>Severe Storms and Flooding</w:t>
            </w:r>
          </w:p>
        </w:tc>
        <w:tc>
          <w:tcPr>
            <w:tcW w:type="dxa" w:w="3718"/>
          </w:tcPr>
          <w:p>
            <w:pPr>
              <w:spacing w:after="0"/>
              <w:jc w:val="left"/>
            </w:pPr>
            <w:r>
              <w:rPr>
                <w:sz w:val="16"/>
              </w:rPr>
              <w:t>Inland Flooding: designated for Hazard Mitigation only (no Public or Individual Assistance for this county); not counted</w:t>
            </w:r>
          </w:p>
        </w:tc>
        <w:tc>
          <w:tcPr>
            <w:tcW w:type="dxa" w:w="2639"/>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65"/>
          </w:tcPr>
          <w:p>
            <w:pPr>
              <w:spacing w:after="0"/>
              <w:jc w:val="left"/>
            </w:pPr>
            <w:r>
              <w:rPr>
                <w:sz w:val="16"/>
              </w:rPr>
              <w:t>Emergency</w:t>
            </w:r>
          </w:p>
        </w:tc>
        <w:tc>
          <w:tcPr>
            <w:tcW w:type="dxa" w:w="2389"/>
          </w:tcPr>
          <w:p>
            <w:pPr>
              <w:spacing w:after="0"/>
              <w:jc w:val="left"/>
            </w:pPr>
            <w:r>
              <w:rPr>
                <w:sz w:val="16"/>
              </w:rPr>
              <w:t>Power Outage</w:t>
            </w:r>
          </w:p>
        </w:tc>
        <w:tc>
          <w:tcPr>
            <w:tcW w:type="dxa" w:w="3718"/>
          </w:tcPr>
          <w:p>
            <w:pPr>
              <w:spacing w:after="0"/>
              <w:jc w:val="left"/>
            </w:pPr>
            <w:r>
              <w:rPr>
                <w:sz w:val="16"/>
              </w:rPr>
              <w:t>Non-natural, not counted</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2002-05-16</w:t>
            </w:r>
          </w:p>
        </w:tc>
        <w:tc>
          <w:tcPr>
            <w:tcW w:type="dxa" w:w="1037"/>
          </w:tcPr>
          <w:p>
            <w:pPr>
              <w:spacing w:after="0"/>
              <w:jc w:val="left"/>
            </w:pPr>
            <w:r>
              <w:rPr>
                <w:sz w:val="16"/>
              </w:rPr>
              <w:t>2002-04-20</w:t>
            </w:r>
          </w:p>
        </w:tc>
        <w:tc>
          <w:tcPr>
            <w:tcW w:type="dxa" w:w="1037"/>
          </w:tcPr>
          <w:p>
            <w:pPr>
              <w:spacing w:after="0"/>
              <w:jc w:val="left"/>
            </w:pPr>
            <w:r>
              <w:rPr>
                <w:sz w:val="16"/>
              </w:rPr>
              <w:t>DR-1415-NY</w:t>
            </w:r>
          </w:p>
        </w:tc>
        <w:tc>
          <w:tcPr>
            <w:tcW w:type="dxa" w:w="1365"/>
          </w:tcPr>
          <w:p>
            <w:pPr>
              <w:spacing w:after="0"/>
              <w:jc w:val="left"/>
            </w:pPr>
            <w:r>
              <w:rPr>
                <w:sz w:val="16"/>
              </w:rPr>
              <w:t>Major disaster</w:t>
            </w:r>
          </w:p>
        </w:tc>
        <w:tc>
          <w:tcPr>
            <w:tcW w:type="dxa" w:w="2389"/>
          </w:tcPr>
          <w:p>
            <w:pPr>
              <w:spacing w:after="0"/>
              <w:jc w:val="left"/>
            </w:pPr>
            <w:r>
              <w:rPr>
                <w:sz w:val="16"/>
              </w:rPr>
              <w:t>Earthquake</w:t>
            </w:r>
          </w:p>
        </w:tc>
        <w:tc>
          <w:tcPr>
            <w:tcW w:type="dxa" w:w="3718"/>
          </w:tcPr>
          <w:p>
            <w:pPr>
              <w:spacing w:after="0"/>
              <w:jc w:val="left"/>
            </w:pPr>
            <w:r>
              <w:rPr>
                <w:sz w:val="16"/>
              </w:rPr>
              <w:t>Earthquake</w:t>
            </w:r>
          </w:p>
        </w:tc>
        <w:tc>
          <w:tcPr>
            <w:tcW w:type="dxa" w:w="2639"/>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65"/>
          </w:tcPr>
          <w:p>
            <w:pPr>
              <w:spacing w:after="0"/>
              <w:jc w:val="left"/>
            </w:pPr>
            <w:r>
              <w:rPr>
                <w:sz w:val="16"/>
              </w:rPr>
              <w:t>Major disaster</w:t>
            </w:r>
          </w:p>
        </w:tc>
        <w:tc>
          <w:tcPr>
            <w:tcW w:type="dxa" w:w="2389"/>
          </w:tcPr>
          <w:p>
            <w:pPr>
              <w:spacing w:after="0"/>
              <w:jc w:val="left"/>
            </w:pPr>
            <w:r>
              <w:rPr>
                <w:sz w:val="16"/>
              </w:rPr>
              <w:t>Fires and Explosions</w:t>
            </w:r>
          </w:p>
        </w:tc>
        <w:tc>
          <w:tcPr>
            <w:tcW w:type="dxa" w:w="3718"/>
          </w:tcPr>
          <w:p>
            <w:pPr>
              <w:spacing w:after="0"/>
              <w:jc w:val="left"/>
            </w:pPr>
            <w:r>
              <w:rPr>
                <w:sz w:val="16"/>
              </w:rPr>
              <w:t>Non-natural, not counted</w:t>
            </w:r>
          </w:p>
        </w:tc>
        <w:tc>
          <w:tcPr>
            <w:tcW w:type="dxa" w:w="2639"/>
          </w:tcPr>
          <w:p>
            <w:pPr>
              <w:spacing w:after="0"/>
              <w:jc w:val="right"/>
            </w:pPr>
            <w:r>
              <w:rPr>
                <w:sz w:val="16"/>
              </w:rPr>
              <w:t>$25,978</w:t>
            </w:r>
          </w:p>
        </w:tc>
        <w:tc>
          <w:tcPr>
            <w:tcW w:type="dxa" w:w="89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65"/>
          </w:tcPr>
          <w:p>
            <w:pPr>
              <w:spacing w:after="0"/>
              <w:jc w:val="left"/>
            </w:pPr>
            <w:r>
              <w:rPr>
                <w:sz w:val="16"/>
              </w:rPr>
              <w:t>Emergency</w:t>
            </w:r>
          </w:p>
        </w:tc>
        <w:tc>
          <w:tcPr>
            <w:tcW w:type="dxa" w:w="2389"/>
          </w:tcPr>
          <w:p>
            <w:pPr>
              <w:spacing w:after="0"/>
              <w:jc w:val="left"/>
            </w:pPr>
            <w:r>
              <w:rPr>
                <w:sz w:val="16"/>
              </w:rPr>
              <w:t>West Nile Virus</w:t>
            </w:r>
          </w:p>
        </w:tc>
        <w:tc>
          <w:tcPr>
            <w:tcW w:type="dxa" w:w="3718"/>
          </w:tcPr>
          <w:p>
            <w:pPr>
              <w:spacing w:after="0"/>
              <w:jc w:val="left"/>
            </w:pPr>
            <w:r>
              <w:rPr>
                <w:sz w:val="16"/>
              </w:rPr>
              <w:t>Non-natural, not counted</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365"/>
          </w:tcPr>
          <w:p>
            <w:pPr>
              <w:spacing w:after="0"/>
              <w:jc w:val="left"/>
            </w:pPr>
            <w:r>
              <w:rPr>
                <w:sz w:val="16"/>
              </w:rPr>
              <w:t>Major disaster</w:t>
            </w:r>
          </w:p>
        </w:tc>
        <w:tc>
          <w:tcPr>
            <w:tcW w:type="dxa" w:w="2389"/>
          </w:tcPr>
          <w:p>
            <w:pPr>
              <w:spacing w:after="0"/>
              <w:jc w:val="left"/>
            </w:pPr>
            <w:r>
              <w:rPr>
                <w:sz w:val="16"/>
              </w:rPr>
              <w:t>Hurricane Floyd Major Disaster Declarations</w:t>
            </w:r>
          </w:p>
        </w:tc>
        <w:tc>
          <w:tcPr>
            <w:tcW w:type="dxa" w:w="3718"/>
          </w:tcPr>
          <w:p>
            <w:pPr>
              <w:spacing w:after="0"/>
              <w:jc w:val="left"/>
            </w:pPr>
            <w:r>
              <w:rPr>
                <w:sz w:val="16"/>
              </w:rPr>
              <w:t>Hurricane</w:t>
            </w:r>
          </w:p>
        </w:tc>
        <w:tc>
          <w:tcPr>
            <w:tcW w:type="dxa" w:w="2639"/>
          </w:tcPr>
          <w:p>
            <w:pPr>
              <w:spacing w:after="0"/>
              <w:jc w:val="right"/>
            </w:pPr>
            <w:r>
              <w:rPr>
                <w:sz w:val="16"/>
              </w:rPr>
              <w:t>$106,318.53</w:t>
            </w:r>
          </w:p>
        </w:tc>
        <w:tc>
          <w:tcPr>
            <w:tcW w:type="dxa" w:w="892"/>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65"/>
          </w:tcPr>
          <w:p>
            <w:pPr>
              <w:spacing w:after="0"/>
              <w:jc w:val="left"/>
            </w:pPr>
            <w:r>
              <w:rPr>
                <w:sz w:val="16"/>
              </w:rPr>
              <w:t>Major disaster</w:t>
            </w:r>
          </w:p>
        </w:tc>
        <w:tc>
          <w:tcPr>
            <w:tcW w:type="dxa" w:w="2389"/>
          </w:tcPr>
          <w:p>
            <w:pPr>
              <w:spacing w:after="0"/>
              <w:jc w:val="left"/>
            </w:pPr>
            <w:r>
              <w:rPr>
                <w:sz w:val="16"/>
              </w:rPr>
              <w:t>Severe Storms and Flooding</w:t>
            </w:r>
          </w:p>
        </w:tc>
        <w:tc>
          <w:tcPr>
            <w:tcW w:type="dxa" w:w="3718"/>
          </w:tcPr>
          <w:p>
            <w:pPr>
              <w:spacing w:after="0"/>
              <w:jc w:val="left"/>
            </w:pPr>
            <w:r>
              <w:rPr>
                <w:sz w:val="16"/>
              </w:rPr>
              <w:t>Inland Flooding</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65"/>
          </w:tcPr>
          <w:p>
            <w:pPr>
              <w:spacing w:after="0"/>
              <w:jc w:val="left"/>
            </w:pPr>
            <w:r>
              <w:rPr>
                <w:sz w:val="16"/>
              </w:rPr>
              <w:t>Emergency</w:t>
            </w:r>
          </w:p>
        </w:tc>
        <w:tc>
          <w:tcPr>
            <w:tcW w:type="dxa" w:w="2389"/>
          </w:tcPr>
          <w:p>
            <w:pPr>
              <w:spacing w:after="0"/>
              <w:jc w:val="left"/>
            </w:pPr>
            <w:r>
              <w:rPr>
                <w:sz w:val="16"/>
              </w:rPr>
              <w:t>Severe Blizzard</w:t>
            </w:r>
          </w:p>
        </w:tc>
        <w:tc>
          <w:tcPr>
            <w:tcW w:type="dxa" w:w="3718"/>
          </w:tcPr>
          <w:p>
            <w:pPr>
              <w:spacing w:after="0"/>
              <w:jc w:val="left"/>
            </w:pPr>
            <w:r>
              <w:rPr>
                <w:sz w:val="16"/>
              </w:rPr>
              <w:t>Winter Weather</w:t>
            </w:r>
          </w:p>
        </w:tc>
        <w:tc>
          <w:tcPr>
            <w:tcW w:type="dxa" w:w="2639"/>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DR-515-NY</w:t>
            </w:r>
          </w:p>
        </w:tc>
        <w:tc>
          <w:tcPr>
            <w:tcW w:type="dxa" w:w="1365"/>
          </w:tcPr>
          <w:p>
            <w:pPr>
              <w:spacing w:after="0"/>
              <w:jc w:val="left"/>
            </w:pPr>
            <w:r>
              <w:rPr>
                <w:sz w:val="16"/>
              </w:rPr>
              <w:t>Major disaster</w:t>
            </w:r>
          </w:p>
        </w:tc>
        <w:tc>
          <w:tcPr>
            <w:tcW w:type="dxa" w:w="2389"/>
          </w:tcPr>
          <w:p>
            <w:pPr>
              <w:spacing w:after="0"/>
              <w:jc w:val="left"/>
            </w:pPr>
            <w:r>
              <w:rPr>
                <w:sz w:val="16"/>
              </w:rPr>
              <w:t>Severe Storms &amp; Flooding</w:t>
            </w:r>
          </w:p>
        </w:tc>
        <w:tc>
          <w:tcPr>
            <w:tcW w:type="dxa" w:w="3718"/>
          </w:tcPr>
          <w:p>
            <w:pPr>
              <w:spacing w:after="0"/>
              <w:jc w:val="left"/>
            </w:pPr>
            <w:r>
              <w:rPr>
                <w:sz w:val="16"/>
              </w:rPr>
              <w:t>Inland Flooding</w:t>
            </w:r>
          </w:p>
        </w:tc>
        <w:tc>
          <w:tcPr>
            <w:tcW w:type="dxa" w:w="2639"/>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105</w:t>
            </w:r>
          </w:p>
        </w:tc>
        <w:tc>
          <w:tcPr>
            <w:tcW w:type="dxa" w:w="1110"/>
          </w:tcPr>
          <w:p>
            <w:pPr>
              <w:spacing w:after="0"/>
              <w:jc w:val="right"/>
            </w:pPr>
            <w:r>
              <w:rPr>
                <w:sz w:val="16"/>
              </w:rPr>
              <w:t>10</w:t>
            </w:r>
          </w:p>
        </w:tc>
        <w:tc>
          <w:tcPr>
            <w:tcW w:type="dxa" w:w="1912"/>
          </w:tcPr>
          <w:p>
            <w:pPr>
              <w:spacing w:after="0"/>
              <w:jc w:val="right"/>
            </w:pPr>
            <w:r>
              <w:rPr>
                <w:sz w:val="16"/>
              </w:rPr>
              <w:t>3</w:t>
            </w:r>
          </w:p>
        </w:tc>
        <w:tc>
          <w:tcPr>
            <w:tcW w:type="dxa" w:w="773"/>
          </w:tcPr>
          <w:p>
            <w:pPr>
              <w:spacing w:after="0"/>
              <w:jc w:val="right"/>
            </w:pPr>
            <w:r>
              <w:rPr>
                <w:sz w:val="16"/>
              </w:rPr>
              <w:t>17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42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54</w:t>
            </w:r>
          </w:p>
        </w:tc>
        <w:tc>
          <w:tcPr>
            <w:tcW w:type="dxa" w:w="1110"/>
          </w:tcPr>
          <w:p>
            <w:pPr>
              <w:spacing w:after="0"/>
              <w:jc w:val="right"/>
            </w:pPr>
            <w:r>
              <w:rPr>
                <w:sz w:val="16"/>
              </w:rPr>
              <w:t>2</w:t>
            </w:r>
          </w:p>
        </w:tc>
        <w:tc>
          <w:tcPr>
            <w:tcW w:type="dxa" w:w="1912"/>
          </w:tcPr>
          <w:p>
            <w:pPr>
              <w:spacing w:after="0"/>
              <w:jc w:val="right"/>
            </w:pPr>
            <w:r>
              <w:rPr>
                <w:sz w:val="16"/>
              </w:rPr>
              <w:t>2</w:t>
            </w:r>
          </w:p>
        </w:tc>
        <w:tc>
          <w:tcPr>
            <w:tcW w:type="dxa" w:w="773"/>
          </w:tcPr>
          <w:p>
            <w:pPr>
              <w:spacing w:after="0"/>
              <w:jc w:val="right"/>
            </w:pPr>
            <w:r>
              <w:rPr>
                <w:sz w:val="16"/>
              </w:rPr>
              <w:t>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53</w:t>
            </w:r>
          </w:p>
        </w:tc>
        <w:tc>
          <w:tcPr>
            <w:tcW w:type="dxa" w:w="1110"/>
          </w:tcPr>
          <w:p>
            <w:pPr>
              <w:spacing w:after="0"/>
              <w:jc w:val="right"/>
            </w:pPr>
            <w:r>
              <w:rPr>
                <w:sz w:val="16"/>
              </w:rPr>
              <w:t>17</w:t>
            </w:r>
          </w:p>
        </w:tc>
        <w:tc>
          <w:tcPr>
            <w:tcW w:type="dxa" w:w="1912"/>
          </w:tcPr>
          <w:p>
            <w:pPr>
              <w:spacing w:after="0"/>
              <w:jc w:val="right"/>
            </w:pPr>
            <w:r>
              <w:rPr>
                <w:sz w:val="16"/>
              </w:rPr>
              <w:t>1</w:t>
            </w:r>
          </w:p>
        </w:tc>
        <w:tc>
          <w:tcPr>
            <w:tcW w:type="dxa" w:w="773"/>
          </w:tcPr>
          <w:p>
            <w:pPr>
              <w:spacing w:after="0"/>
              <w:jc w:val="right"/>
            </w:pPr>
            <w:r>
              <w:rPr>
                <w:sz w:val="16"/>
              </w:rPr>
              <w:t>21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7</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108</w:t>
            </w:r>
          </w:p>
        </w:tc>
        <w:tc>
          <w:tcPr>
            <w:tcW w:type="dxa" w:w="1110"/>
          </w:tcPr>
          <w:p>
            <w:pPr>
              <w:spacing w:after="0"/>
              <w:jc w:val="right"/>
            </w:pPr>
            <w:r>
              <w:rPr>
                <w:sz w:val="16"/>
              </w:rPr>
              <w:t>6</w:t>
            </w:r>
          </w:p>
        </w:tc>
        <w:tc>
          <w:tcPr>
            <w:tcW w:type="dxa" w:w="1912"/>
          </w:tcPr>
          <w:p>
            <w:pPr>
              <w:spacing w:after="0"/>
              <w:jc w:val="right"/>
            </w:pPr>
            <w:r>
              <w:rPr>
                <w:sz w:val="16"/>
              </w:rPr>
              <w:t>22</w:t>
            </w:r>
          </w:p>
        </w:tc>
        <w:tc>
          <w:tcPr>
            <w:tcW w:type="dxa" w:w="773"/>
          </w:tcPr>
          <w:p>
            <w:pPr>
              <w:spacing w:after="0"/>
              <w:jc w:val="right"/>
            </w:pPr>
            <w:r>
              <w:rPr>
                <w:sz w:val="16"/>
              </w:rPr>
              <w:t>33</w:t>
            </w:r>
          </w:p>
        </w:tc>
        <w:tc>
          <w:tcPr>
            <w:tcW w:type="dxa" w:w="1586"/>
          </w:tcPr>
          <w:p>
            <w:pPr>
              <w:spacing w:after="0"/>
              <w:jc w:val="right"/>
            </w:pPr>
            <w:r>
              <w:rPr>
                <w:sz w:val="16"/>
              </w:rPr>
              <w:t>7</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388</w:t>
            </w:r>
          </w:p>
        </w:tc>
        <w:tc>
          <w:tcPr>
            <w:tcW w:type="dxa" w:w="1110"/>
          </w:tcPr>
          <w:p>
            <w:pPr>
              <w:spacing w:after="0"/>
              <w:jc w:val="right"/>
            </w:pPr>
            <w:r>
              <w:rPr>
                <w:sz w:val="16"/>
              </w:rPr>
              <w:t>55</w:t>
            </w:r>
          </w:p>
        </w:tc>
        <w:tc>
          <w:tcPr>
            <w:tcW w:type="dxa" w:w="1912"/>
          </w:tcPr>
          <w:p>
            <w:pPr>
              <w:spacing w:after="0"/>
              <w:jc w:val="right"/>
            </w:pPr>
            <w:r>
              <w:rPr>
                <w:sz w:val="16"/>
              </w:rPr>
              <w:t>17</w:t>
            </w:r>
          </w:p>
        </w:tc>
        <w:tc>
          <w:tcPr>
            <w:tcW w:type="dxa" w:w="773"/>
          </w:tcPr>
          <w:p>
            <w:pPr>
              <w:spacing w:after="0"/>
              <w:jc w:val="right"/>
            </w:pPr>
            <w:r>
              <w:rPr>
                <w:sz w:val="16"/>
              </w:rPr>
              <w:t>85</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39 High Wind and 51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7</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240</w:t>
            </w:r>
          </w:p>
        </w:tc>
        <w:tc>
          <w:tcPr>
            <w:tcW w:type="dxa" w:w="1110"/>
          </w:tcPr>
          <w:p>
            <w:pPr>
              <w:spacing w:after="0"/>
              <w:jc w:val="right"/>
            </w:pPr>
            <w:r>
              <w:rPr>
                <w:sz w:val="16"/>
              </w:rPr>
              <w:t>15</w:t>
            </w:r>
          </w:p>
        </w:tc>
        <w:tc>
          <w:tcPr>
            <w:tcW w:type="dxa" w:w="1912"/>
          </w:tcPr>
          <w:p>
            <w:pPr>
              <w:spacing w:after="0"/>
              <w:jc w:val="right"/>
            </w:pPr>
            <w:r>
              <w:rPr>
                <w:sz w:val="16"/>
              </w:rPr>
              <w:t>11</w:t>
            </w:r>
          </w:p>
        </w:tc>
        <w:tc>
          <w:tcPr>
            <w:tcW w:type="dxa" w:w="773"/>
          </w:tcPr>
          <w:p>
            <w:pPr>
              <w:spacing w:after="0"/>
              <w:jc w:val="right"/>
            </w:pPr>
            <w:r>
              <w:rPr>
                <w:sz w:val="16"/>
              </w:rPr>
              <w:t>46</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469"/>
        <w:gridCol w:w="2761"/>
        <w:gridCol w:w="925"/>
        <w:gridCol w:w="2504"/>
        <w:gridCol w:w="1015"/>
        <w:gridCol w:w="3060"/>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469"/>
            <w:shd w:val="clear" w:color="auto" w:fill="E8E8E8"/>
          </w:tcPr>
          <w:p>
            <w:pPr>
              <w:spacing w:after="0"/>
              <w:jc w:val="left"/>
            </w:pPr>
            <w:r>
              <w:rPr>
                <w:b/>
                <w:sz w:val="16"/>
              </w:rPr>
              <w:t>Magnitude or extent</w:t>
            </w:r>
          </w:p>
        </w:tc>
        <w:tc>
          <w:tcPr>
            <w:tcW w:type="dxa" w:w="2761"/>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4"/>
            <w:shd w:val="clear" w:color="auto" w:fill="E8E8E8"/>
          </w:tcPr>
          <w:p>
            <w:pPr>
              <w:spacing w:after="0"/>
              <w:jc w:val="left"/>
            </w:pPr>
            <w:r>
              <w:rPr>
                <w:b/>
                <w:sz w:val="16"/>
              </w:rPr>
              <w:t>Location</w:t>
            </w:r>
          </w:p>
        </w:tc>
        <w:tc>
          <w:tcPr>
            <w:tcW w:type="dxa" w:w="1015"/>
            <w:shd w:val="clear" w:color="auto" w:fill="E8E8E8"/>
          </w:tcPr>
          <w:p>
            <w:pPr>
              <w:spacing w:after="0"/>
              <w:jc w:val="left"/>
            </w:pPr>
            <w:r>
              <w:rPr>
                <w:b/>
                <w:sz w:val="16"/>
              </w:rPr>
              <w:t>Flags</w:t>
            </w:r>
          </w:p>
        </w:tc>
        <w:tc>
          <w:tcPr>
            <w:tcW w:type="dxa" w:w="30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41"/>
          </w:tcPr>
          <w:p>
            <w:pPr>
              <w:spacing w:after="0"/>
              <w:jc w:val="left"/>
            </w:pPr>
            <w:r>
              <w:rPr>
                <w:sz w:val="16"/>
              </w:rPr>
              <w:t>Cold/Wind Chill</w:t>
            </w:r>
          </w:p>
        </w:tc>
        <w:tc>
          <w:tcPr>
            <w:tcW w:type="dxa" w:w="1469"/>
          </w:tcPr>
          <w:p>
            <w:pPr>
              <w:spacing w:after="0"/>
              <w:jc w:val="left"/>
            </w:pPr>
          </w:p>
        </w:tc>
        <w:tc>
          <w:tcPr>
            <w:tcW w:type="dxa" w:w="2761"/>
          </w:tcPr>
          <w:p>
            <w:pPr>
              <w:spacing w:after="0"/>
              <w:jc w:val="left"/>
            </w:pPr>
            <w:r>
              <w:rPr>
                <w:sz w:val="16"/>
              </w:rPr>
              <w:t>damage not reported</w:t>
            </w:r>
          </w:p>
        </w:tc>
        <w:tc>
          <w:tcPr>
            <w:tcW w:type="dxa" w:w="925"/>
          </w:tcPr>
          <w:p>
            <w:pPr>
              <w:spacing w:after="0"/>
              <w:jc w:val="right"/>
            </w:pPr>
            <w:r>
              <w:rPr>
                <w:sz w:val="16"/>
              </w:rPr>
              <w:t>0, 0</w:t>
            </w:r>
          </w:p>
        </w:tc>
        <w:tc>
          <w:tcPr>
            <w:tcW w:type="dxa" w:w="2504"/>
          </w:tcPr>
          <w:p>
            <w:pPr>
              <w:spacing w:after="0"/>
              <w:jc w:val="left"/>
            </w:pPr>
            <w:r>
              <w:rPr>
                <w:sz w:val="16"/>
              </w:rPr>
              <w:t>NWS zone NYZ042 (NORTHERN WARREN), zone-level</w:t>
            </w:r>
          </w:p>
        </w:tc>
        <w:tc>
          <w:tcPr>
            <w:tcW w:type="dxa" w:w="1015"/>
          </w:tcPr>
          <w:p>
            <w:pPr>
              <w:spacing w:after="0"/>
              <w:jc w:val="left"/>
            </w:pPr>
            <w:r>
              <w:rPr>
                <w:sz w:val="16"/>
              </w:rPr>
              <w:t>new since last plan; within last 5 years</w:t>
            </w:r>
          </w:p>
        </w:tc>
        <w:tc>
          <w:tcPr>
            <w:tcW w:type="dxa" w:w="30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2018-06-30</w:t>
            </w:r>
          </w:p>
        </w:tc>
        <w:tc>
          <w:tcPr>
            <w:tcW w:type="dxa" w:w="1341"/>
          </w:tcPr>
          <w:p>
            <w:pPr>
              <w:spacing w:after="0"/>
              <w:jc w:val="left"/>
            </w:pPr>
            <w:r>
              <w:rPr>
                <w:sz w:val="16"/>
              </w:rPr>
              <w:t>Heat</w:t>
            </w:r>
          </w:p>
        </w:tc>
        <w:tc>
          <w:tcPr>
            <w:tcW w:type="dxa" w:w="1469"/>
          </w:tcPr>
          <w:p>
            <w:pPr>
              <w:spacing w:after="0"/>
              <w:jc w:val="left"/>
            </w:pPr>
          </w:p>
        </w:tc>
        <w:tc>
          <w:tcPr>
            <w:tcW w:type="dxa" w:w="2761"/>
          </w:tcPr>
          <w:p>
            <w:pPr>
              <w:spacing w:after="0"/>
              <w:jc w:val="left"/>
            </w:pPr>
            <w:r>
              <w:rPr>
                <w:sz w:val="16"/>
              </w:rPr>
              <w:t>damage not reported</w:t>
            </w:r>
          </w:p>
        </w:tc>
        <w:tc>
          <w:tcPr>
            <w:tcW w:type="dxa" w:w="925"/>
          </w:tcPr>
          <w:p>
            <w:pPr>
              <w:spacing w:after="0"/>
              <w:jc w:val="right"/>
            </w:pPr>
            <w:r>
              <w:rPr>
                <w:sz w:val="16"/>
              </w:rPr>
              <w:t>0, 0</w:t>
            </w:r>
          </w:p>
        </w:tc>
        <w:tc>
          <w:tcPr>
            <w:tcW w:type="dxa" w:w="2504"/>
          </w:tcPr>
          <w:p>
            <w:pPr>
              <w:spacing w:after="0"/>
              <w:jc w:val="left"/>
            </w:pPr>
            <w:r>
              <w:rPr>
                <w:sz w:val="16"/>
              </w:rPr>
              <w:t>NWS zone NYZ083 (SOUTHEAST WARREN), zone-level</w:t>
            </w:r>
          </w:p>
        </w:tc>
        <w:tc>
          <w:tcPr>
            <w:tcW w:type="dxa" w:w="1015"/>
          </w:tcPr>
          <w:p>
            <w:pPr>
              <w:spacing w:after="0"/>
              <w:jc w:val="left"/>
            </w:pPr>
          </w:p>
        </w:tc>
        <w:tc>
          <w:tcPr>
            <w:tcW w:type="dxa" w:w="3060"/>
          </w:tcPr>
          <w:p>
            <w:pPr>
              <w:spacing w:after="0"/>
              <w:jc w:val="left"/>
            </w:pPr>
            <w:r>
              <w:rPr>
                <w:sz w:val="16"/>
              </w:rPr>
              <w:t>B1-c worst recorded: Excessive Heat, Heat</w:t>
            </w:r>
          </w:p>
        </w:tc>
      </w:tr>
      <w:tr>
        <w:trPr>
          <w:cantSplit/>
        </w:trPr>
        <w:tc>
          <w:tcPr>
            <w:tcW w:type="dxa" w:w="1037"/>
          </w:tcPr>
          <w:p>
            <w:pPr>
              <w:spacing w:after="0"/>
              <w:jc w:val="left"/>
            </w:pPr>
            <w:r>
              <w:rPr>
                <w:sz w:val="16"/>
              </w:rPr>
              <w:t>2012-05-29</w:t>
            </w:r>
          </w:p>
        </w:tc>
        <w:tc>
          <w:tcPr>
            <w:tcW w:type="dxa" w:w="1341"/>
          </w:tcPr>
          <w:p>
            <w:pPr>
              <w:spacing w:after="0"/>
              <w:jc w:val="left"/>
            </w:pPr>
            <w:r>
              <w:rPr>
                <w:sz w:val="16"/>
              </w:rPr>
              <w:t>Hail</w:t>
            </w:r>
          </w:p>
        </w:tc>
        <w:tc>
          <w:tcPr>
            <w:tcW w:type="dxa" w:w="1469"/>
          </w:tcPr>
          <w:p>
            <w:pPr>
              <w:spacing w:after="0"/>
              <w:jc w:val="left"/>
            </w:pPr>
            <w:r>
              <w:rPr>
                <w:sz w:val="16"/>
              </w:rPr>
              <w:t>3.5 in</w:t>
            </w:r>
          </w:p>
        </w:tc>
        <w:tc>
          <w:tcPr>
            <w:tcW w:type="dxa" w:w="2761"/>
          </w:tcPr>
          <w:p>
            <w:pPr>
              <w:spacing w:after="0"/>
              <w:jc w:val="left"/>
            </w:pPr>
            <w:r>
              <w:rPr>
                <w:sz w:val="16"/>
              </w:rPr>
              <w:t>damage not reported</w:t>
            </w:r>
          </w:p>
        </w:tc>
        <w:tc>
          <w:tcPr>
            <w:tcW w:type="dxa" w:w="925"/>
          </w:tcPr>
          <w:p>
            <w:pPr>
              <w:spacing w:after="0"/>
              <w:jc w:val="right"/>
            </w:pPr>
            <w:r>
              <w:rPr>
                <w:sz w:val="16"/>
              </w:rPr>
              <w:t>0, 0</w:t>
            </w:r>
          </w:p>
        </w:tc>
        <w:tc>
          <w:tcPr>
            <w:tcW w:type="dxa" w:w="2504"/>
          </w:tcPr>
          <w:p>
            <w:pPr>
              <w:spacing w:after="0"/>
              <w:jc w:val="left"/>
            </w:pPr>
            <w:r>
              <w:rPr>
                <w:sz w:val="16"/>
              </w:rPr>
              <w:t>BOLTON LNDG</w:t>
            </w:r>
          </w:p>
        </w:tc>
        <w:tc>
          <w:tcPr>
            <w:tcW w:type="dxa" w:w="1015"/>
          </w:tcPr>
          <w:p>
            <w:pPr>
              <w:spacing w:after="0"/>
              <w:jc w:val="left"/>
            </w:pPr>
          </w:p>
        </w:tc>
        <w:tc>
          <w:tcPr>
            <w:tcW w:type="dxa" w:w="3060"/>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41"/>
          </w:tcPr>
          <w:p>
            <w:pPr>
              <w:spacing w:after="0"/>
              <w:jc w:val="left"/>
            </w:pPr>
            <w:r>
              <w:rPr>
                <w:sz w:val="16"/>
              </w:rPr>
              <w:t>Tropical Storm</w:t>
            </w:r>
          </w:p>
        </w:tc>
        <w:tc>
          <w:tcPr>
            <w:tcW w:type="dxa" w:w="1469"/>
          </w:tcPr>
          <w:p>
            <w:pPr>
              <w:spacing w:after="0"/>
              <w:jc w:val="left"/>
            </w:pPr>
          </w:p>
        </w:tc>
        <w:tc>
          <w:tcPr>
            <w:tcW w:type="dxa" w:w="2761"/>
          </w:tcPr>
          <w:p>
            <w:pPr>
              <w:spacing w:after="0"/>
              <w:jc w:val="left"/>
            </w:pPr>
            <w:r>
              <w:rPr>
                <w:sz w:val="16"/>
              </w:rPr>
              <w:t>$0 property; $0 crops (zone total, 2011 dollars)</w:t>
            </w:r>
          </w:p>
        </w:tc>
        <w:tc>
          <w:tcPr>
            <w:tcW w:type="dxa" w:w="925"/>
          </w:tcPr>
          <w:p>
            <w:pPr>
              <w:spacing w:after="0"/>
              <w:jc w:val="right"/>
            </w:pPr>
            <w:r>
              <w:rPr>
                <w:sz w:val="16"/>
              </w:rPr>
              <w:t>0, 0</w:t>
            </w:r>
          </w:p>
        </w:tc>
        <w:tc>
          <w:tcPr>
            <w:tcW w:type="dxa" w:w="2504"/>
          </w:tcPr>
          <w:p>
            <w:pPr>
              <w:spacing w:after="0"/>
              <w:jc w:val="left"/>
            </w:pPr>
            <w:r>
              <w:rPr>
                <w:sz w:val="16"/>
              </w:rPr>
              <w:t>NWS zone NYZ042 (NORTHERN WARREN), zone-level</w:t>
            </w:r>
          </w:p>
        </w:tc>
        <w:tc>
          <w:tcPr>
            <w:tcW w:type="dxa" w:w="1015"/>
          </w:tcPr>
          <w:p>
            <w:pPr>
              <w:spacing w:after="0"/>
              <w:jc w:val="left"/>
            </w:pPr>
          </w:p>
        </w:tc>
        <w:tc>
          <w:tcPr>
            <w:tcW w:type="dxa" w:w="306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2011-05-28</w:t>
            </w:r>
          </w:p>
        </w:tc>
        <w:tc>
          <w:tcPr>
            <w:tcW w:type="dxa" w:w="1341"/>
          </w:tcPr>
          <w:p>
            <w:pPr>
              <w:spacing w:after="0"/>
              <w:jc w:val="left"/>
            </w:pPr>
            <w:r>
              <w:rPr>
                <w:sz w:val="16"/>
              </w:rPr>
              <w:t>Flash Flood</w:t>
            </w:r>
          </w:p>
        </w:tc>
        <w:tc>
          <w:tcPr>
            <w:tcW w:type="dxa" w:w="1469"/>
          </w:tcPr>
          <w:p>
            <w:pPr>
              <w:spacing w:after="0"/>
              <w:jc w:val="left"/>
            </w:pPr>
          </w:p>
        </w:tc>
        <w:tc>
          <w:tcPr>
            <w:tcW w:type="dxa" w:w="2761"/>
          </w:tcPr>
          <w:p>
            <w:pPr>
              <w:spacing w:after="0"/>
              <w:jc w:val="left"/>
            </w:pPr>
            <w:r>
              <w:rPr>
                <w:sz w:val="16"/>
              </w:rPr>
              <w:t>$12,600,000 property; $0 crops (2011 dollars)</w:t>
            </w:r>
          </w:p>
        </w:tc>
        <w:tc>
          <w:tcPr>
            <w:tcW w:type="dxa" w:w="925"/>
          </w:tcPr>
          <w:p>
            <w:pPr>
              <w:spacing w:after="0"/>
              <w:jc w:val="right"/>
            </w:pPr>
            <w:r>
              <w:rPr>
                <w:sz w:val="16"/>
              </w:rPr>
              <w:t>0, 0</w:t>
            </w:r>
          </w:p>
        </w:tc>
        <w:tc>
          <w:tcPr>
            <w:tcW w:type="dxa" w:w="2504"/>
          </w:tcPr>
          <w:p>
            <w:pPr>
              <w:spacing w:after="0"/>
              <w:jc w:val="left"/>
            </w:pPr>
            <w:r>
              <w:rPr>
                <w:sz w:val="16"/>
              </w:rPr>
              <w:t>BRANT LAKE to RIPARIUS</w:t>
            </w:r>
          </w:p>
        </w:tc>
        <w:tc>
          <w:tcPr>
            <w:tcW w:type="dxa" w:w="1015"/>
          </w:tcPr>
          <w:p>
            <w:pPr>
              <w:spacing w:after="0"/>
              <w:jc w:val="left"/>
            </w:pPr>
          </w:p>
        </w:tc>
        <w:tc>
          <w:tcPr>
            <w:tcW w:type="dxa" w:w="30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2007-09-27</w:t>
            </w:r>
          </w:p>
        </w:tc>
        <w:tc>
          <w:tcPr>
            <w:tcW w:type="dxa" w:w="1341"/>
          </w:tcPr>
          <w:p>
            <w:pPr>
              <w:spacing w:after="0"/>
              <w:jc w:val="left"/>
            </w:pPr>
            <w:r>
              <w:rPr>
                <w:sz w:val="16"/>
              </w:rPr>
              <w:t>Thunderstorm Wind</w:t>
            </w:r>
          </w:p>
        </w:tc>
        <w:tc>
          <w:tcPr>
            <w:tcW w:type="dxa" w:w="1469"/>
          </w:tcPr>
          <w:p>
            <w:pPr>
              <w:spacing w:after="0"/>
              <w:jc w:val="left"/>
            </w:pPr>
            <w:r>
              <w:rPr>
                <w:sz w:val="16"/>
              </w:rPr>
              <w:t>87 kt (100 mph) estimated gust</w:t>
            </w:r>
          </w:p>
        </w:tc>
        <w:tc>
          <w:tcPr>
            <w:tcW w:type="dxa" w:w="2761"/>
          </w:tcPr>
          <w:p>
            <w:pPr>
              <w:spacing w:after="0"/>
              <w:jc w:val="left"/>
            </w:pPr>
            <w:r>
              <w:rPr>
                <w:sz w:val="16"/>
              </w:rPr>
              <w:t>$75,000 property; $0 crops (2007 dollars)</w:t>
            </w:r>
          </w:p>
        </w:tc>
        <w:tc>
          <w:tcPr>
            <w:tcW w:type="dxa" w:w="925"/>
          </w:tcPr>
          <w:p>
            <w:pPr>
              <w:spacing w:after="0"/>
              <w:jc w:val="right"/>
            </w:pPr>
            <w:r>
              <w:rPr>
                <w:sz w:val="16"/>
              </w:rPr>
              <w:t>0, 0</w:t>
            </w:r>
          </w:p>
        </w:tc>
        <w:tc>
          <w:tcPr>
            <w:tcW w:type="dxa" w:w="2504"/>
          </w:tcPr>
          <w:p>
            <w:pPr>
              <w:spacing w:after="0"/>
              <w:jc w:val="left"/>
            </w:pPr>
            <w:r>
              <w:rPr>
                <w:sz w:val="16"/>
              </w:rPr>
              <w:t>BRANT LAKE</w:t>
            </w:r>
          </w:p>
        </w:tc>
        <w:tc>
          <w:tcPr>
            <w:tcW w:type="dxa" w:w="1015"/>
          </w:tcPr>
          <w:p>
            <w:pPr>
              <w:spacing w:after="0"/>
              <w:jc w:val="left"/>
            </w:pPr>
          </w:p>
        </w:tc>
        <w:tc>
          <w:tcPr>
            <w:tcW w:type="dxa" w:w="3060"/>
          </w:tcPr>
          <w:p>
            <w:pPr>
              <w:spacing w:after="0"/>
              <w:jc w:val="left"/>
            </w:pPr>
            <w:r>
              <w:rPr>
                <w:sz w:val="16"/>
              </w:rPr>
              <w:t>B1-c worst recorded: Thunderstorm Wind</w:t>
            </w:r>
          </w:p>
        </w:tc>
      </w:tr>
      <w:tr>
        <w:trPr>
          <w:cantSplit/>
        </w:trPr>
        <w:tc>
          <w:tcPr>
            <w:tcW w:type="dxa" w:w="1037"/>
          </w:tcPr>
          <w:p>
            <w:pPr>
              <w:spacing w:after="0"/>
              <w:jc w:val="left"/>
            </w:pPr>
            <w:r>
              <w:rPr>
                <w:sz w:val="16"/>
              </w:rPr>
              <w:t>2006-02-17</w:t>
            </w:r>
          </w:p>
        </w:tc>
        <w:tc>
          <w:tcPr>
            <w:tcW w:type="dxa" w:w="1341"/>
          </w:tcPr>
          <w:p>
            <w:pPr>
              <w:spacing w:after="0"/>
              <w:jc w:val="left"/>
            </w:pPr>
            <w:r>
              <w:rPr>
                <w:sz w:val="16"/>
              </w:rPr>
              <w:t>High Wind</w:t>
            </w:r>
          </w:p>
        </w:tc>
        <w:tc>
          <w:tcPr>
            <w:tcW w:type="dxa" w:w="1469"/>
          </w:tcPr>
          <w:p>
            <w:pPr>
              <w:spacing w:after="0"/>
              <w:jc w:val="left"/>
            </w:pPr>
            <w:r>
              <w:rPr>
                <w:sz w:val="16"/>
              </w:rPr>
              <w:t>61 kt (70 mph) measured gust</w:t>
            </w:r>
          </w:p>
        </w:tc>
        <w:tc>
          <w:tcPr>
            <w:tcW w:type="dxa" w:w="2761"/>
          </w:tcPr>
          <w:p>
            <w:pPr>
              <w:spacing w:after="0"/>
              <w:jc w:val="left"/>
            </w:pPr>
            <w:r>
              <w:rPr>
                <w:sz w:val="16"/>
              </w:rPr>
              <w:t>damage not reported</w:t>
            </w:r>
          </w:p>
        </w:tc>
        <w:tc>
          <w:tcPr>
            <w:tcW w:type="dxa" w:w="925"/>
          </w:tcPr>
          <w:p>
            <w:pPr>
              <w:spacing w:after="0"/>
              <w:jc w:val="right"/>
            </w:pPr>
            <w:r>
              <w:rPr>
                <w:sz w:val="16"/>
              </w:rPr>
              <w:t>0, 0</w:t>
            </w:r>
          </w:p>
        </w:tc>
        <w:tc>
          <w:tcPr>
            <w:tcW w:type="dxa" w:w="2504"/>
          </w:tcPr>
          <w:p>
            <w:pPr>
              <w:spacing w:after="0"/>
              <w:jc w:val="left"/>
            </w:pPr>
            <w:r>
              <w:rPr>
                <w:sz w:val="16"/>
              </w:rPr>
              <w:t>NWS zone NYZ083 (SOUTHEAST WARREN), zone-level</w:t>
            </w:r>
          </w:p>
        </w:tc>
        <w:tc>
          <w:tcPr>
            <w:tcW w:type="dxa" w:w="1015"/>
          </w:tcPr>
          <w:p>
            <w:pPr>
              <w:spacing w:after="0"/>
              <w:jc w:val="left"/>
            </w:pPr>
          </w:p>
        </w:tc>
        <w:tc>
          <w:tcPr>
            <w:tcW w:type="dxa" w:w="3060"/>
          </w:tcPr>
          <w:p>
            <w:pPr>
              <w:spacing w:after="0"/>
              <w:jc w:val="left"/>
            </w:pPr>
            <w:r>
              <w:rPr>
                <w:sz w:val="16"/>
              </w:rPr>
              <w:t>B1-c worst recorded: High Wind and Strong Wind</w:t>
            </w:r>
          </w:p>
        </w:tc>
      </w:tr>
      <w:tr>
        <w:trPr>
          <w:cantSplit/>
        </w:trPr>
        <w:tc>
          <w:tcPr>
            <w:tcW w:type="dxa" w:w="1037"/>
          </w:tcPr>
          <w:p>
            <w:pPr>
              <w:spacing w:after="0"/>
              <w:jc w:val="left"/>
            </w:pPr>
            <w:r>
              <w:rPr>
                <w:sz w:val="16"/>
              </w:rPr>
              <w:t>2000-04-09</w:t>
            </w:r>
          </w:p>
        </w:tc>
        <w:tc>
          <w:tcPr>
            <w:tcW w:type="dxa" w:w="1341"/>
          </w:tcPr>
          <w:p>
            <w:pPr>
              <w:spacing w:after="0"/>
              <w:jc w:val="left"/>
            </w:pPr>
            <w:r>
              <w:rPr>
                <w:sz w:val="16"/>
              </w:rPr>
              <w:t>Winter Storm</w:t>
            </w:r>
          </w:p>
        </w:tc>
        <w:tc>
          <w:tcPr>
            <w:tcW w:type="dxa" w:w="1469"/>
          </w:tcPr>
          <w:p>
            <w:pPr>
              <w:spacing w:after="0"/>
              <w:jc w:val="left"/>
            </w:pPr>
          </w:p>
        </w:tc>
        <w:tc>
          <w:tcPr>
            <w:tcW w:type="dxa" w:w="2761"/>
          </w:tcPr>
          <w:p>
            <w:pPr>
              <w:spacing w:after="0"/>
              <w:jc w:val="left"/>
            </w:pPr>
            <w:r>
              <w:rPr>
                <w:sz w:val="16"/>
              </w:rPr>
              <w:t>$55,000 property; crops not reported (zone total, 2000 dollars)</w:t>
            </w:r>
          </w:p>
        </w:tc>
        <w:tc>
          <w:tcPr>
            <w:tcW w:type="dxa" w:w="925"/>
          </w:tcPr>
          <w:p>
            <w:pPr>
              <w:spacing w:after="0"/>
              <w:jc w:val="right"/>
            </w:pPr>
            <w:r>
              <w:rPr>
                <w:sz w:val="16"/>
              </w:rPr>
              <w:t>0, 0</w:t>
            </w:r>
          </w:p>
        </w:tc>
        <w:tc>
          <w:tcPr>
            <w:tcW w:type="dxa" w:w="2504"/>
          </w:tcPr>
          <w:p>
            <w:pPr>
              <w:spacing w:after="0"/>
              <w:jc w:val="left"/>
            </w:pPr>
            <w:r>
              <w:rPr>
                <w:sz w:val="16"/>
              </w:rPr>
              <w:t>NWS zone NYZ042 (WARREN), zone-level</w:t>
            </w:r>
          </w:p>
        </w:tc>
        <w:tc>
          <w:tcPr>
            <w:tcW w:type="dxa" w:w="1015"/>
          </w:tcPr>
          <w:p>
            <w:pPr>
              <w:spacing w:after="0"/>
              <w:jc w:val="left"/>
            </w:pPr>
          </w:p>
        </w:tc>
        <w:tc>
          <w:tcPr>
            <w:tcW w:type="dxa" w:w="30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1999-07-06</w:t>
            </w:r>
          </w:p>
        </w:tc>
        <w:tc>
          <w:tcPr>
            <w:tcW w:type="dxa" w:w="1341"/>
          </w:tcPr>
          <w:p>
            <w:pPr>
              <w:spacing w:after="0"/>
              <w:jc w:val="left"/>
            </w:pPr>
            <w:r>
              <w:rPr>
                <w:sz w:val="16"/>
              </w:rPr>
              <w:t>Thunderstorm Wind</w:t>
            </w:r>
          </w:p>
        </w:tc>
        <w:tc>
          <w:tcPr>
            <w:tcW w:type="dxa" w:w="1469"/>
          </w:tcPr>
          <w:p>
            <w:pPr>
              <w:spacing w:after="0"/>
              <w:jc w:val="left"/>
            </w:pPr>
            <w:r>
              <w:rPr>
                <w:sz w:val="16"/>
              </w:rPr>
              <w:t>speed not recorded</w:t>
            </w:r>
          </w:p>
        </w:tc>
        <w:tc>
          <w:tcPr>
            <w:tcW w:type="dxa" w:w="2761"/>
          </w:tcPr>
          <w:p>
            <w:pPr>
              <w:spacing w:after="0"/>
              <w:jc w:val="left"/>
            </w:pPr>
            <w:r>
              <w:rPr>
                <w:sz w:val="16"/>
              </w:rPr>
              <w:t>$7,000 property; crops not reported (1999 dollars)</w:t>
            </w:r>
          </w:p>
        </w:tc>
        <w:tc>
          <w:tcPr>
            <w:tcW w:type="dxa" w:w="925"/>
          </w:tcPr>
          <w:p>
            <w:pPr>
              <w:spacing w:after="0"/>
              <w:jc w:val="right"/>
            </w:pPr>
            <w:r>
              <w:rPr>
                <w:sz w:val="16"/>
              </w:rPr>
              <w:t>1, 0</w:t>
            </w:r>
          </w:p>
        </w:tc>
        <w:tc>
          <w:tcPr>
            <w:tcW w:type="dxa" w:w="2504"/>
          </w:tcPr>
          <w:p>
            <w:pPr>
              <w:spacing w:after="0"/>
              <w:jc w:val="left"/>
            </w:pPr>
            <w:r>
              <w:rPr>
                <w:sz w:val="16"/>
              </w:rPr>
              <w:t>LAKE GEORGE</w:t>
            </w:r>
          </w:p>
        </w:tc>
        <w:tc>
          <w:tcPr>
            <w:tcW w:type="dxa" w:w="1015"/>
          </w:tcPr>
          <w:p>
            <w:pPr>
              <w:spacing w:after="0"/>
              <w:jc w:val="left"/>
            </w:pPr>
          </w:p>
        </w:tc>
        <w:tc>
          <w:tcPr>
            <w:tcW w:type="dxa" w:w="3060"/>
          </w:tcPr>
          <w:p>
            <w:pPr>
              <w:spacing w:after="0"/>
              <w:jc w:val="left"/>
            </w:pPr>
            <w:r>
              <w:rPr>
                <w:sz w:val="16"/>
              </w:rPr>
              <w:t>deaths or injuries recorded</w:t>
            </w:r>
          </w:p>
        </w:tc>
      </w:tr>
      <w:tr>
        <w:trPr>
          <w:cantSplit/>
        </w:trPr>
        <w:tc>
          <w:tcPr>
            <w:tcW w:type="dxa" w:w="1037"/>
          </w:tcPr>
          <w:p>
            <w:pPr>
              <w:spacing w:after="0"/>
              <w:jc w:val="left"/>
            </w:pPr>
            <w:r>
              <w:rPr>
                <w:sz w:val="16"/>
              </w:rPr>
              <w:t>1998-06-26</w:t>
            </w:r>
          </w:p>
        </w:tc>
        <w:tc>
          <w:tcPr>
            <w:tcW w:type="dxa" w:w="1341"/>
          </w:tcPr>
          <w:p>
            <w:pPr>
              <w:spacing w:after="0"/>
              <w:jc w:val="left"/>
            </w:pPr>
            <w:r>
              <w:rPr>
                <w:sz w:val="16"/>
              </w:rPr>
              <w:t>Lightning</w:t>
            </w:r>
          </w:p>
        </w:tc>
        <w:tc>
          <w:tcPr>
            <w:tcW w:type="dxa" w:w="1469"/>
          </w:tcPr>
          <w:p>
            <w:pPr>
              <w:spacing w:after="0"/>
              <w:jc w:val="left"/>
            </w:pPr>
          </w:p>
        </w:tc>
        <w:tc>
          <w:tcPr>
            <w:tcW w:type="dxa" w:w="2761"/>
          </w:tcPr>
          <w:p>
            <w:pPr>
              <w:spacing w:after="0"/>
              <w:jc w:val="left"/>
            </w:pPr>
            <w:r>
              <w:rPr>
                <w:sz w:val="16"/>
              </w:rPr>
              <w:t>damage not reported</w:t>
            </w:r>
          </w:p>
        </w:tc>
        <w:tc>
          <w:tcPr>
            <w:tcW w:type="dxa" w:w="925"/>
          </w:tcPr>
          <w:p>
            <w:pPr>
              <w:spacing w:after="0"/>
              <w:jc w:val="right"/>
            </w:pPr>
            <w:r>
              <w:rPr>
                <w:sz w:val="16"/>
              </w:rPr>
              <w:t>1, 3</w:t>
            </w:r>
          </w:p>
        </w:tc>
        <w:tc>
          <w:tcPr>
            <w:tcW w:type="dxa" w:w="2504"/>
          </w:tcPr>
          <w:p>
            <w:pPr>
              <w:spacing w:after="0"/>
              <w:jc w:val="left"/>
            </w:pPr>
            <w:r>
              <w:rPr>
                <w:sz w:val="16"/>
              </w:rPr>
              <w:t>LAKE GEORGE</w:t>
            </w:r>
          </w:p>
        </w:tc>
        <w:tc>
          <w:tcPr>
            <w:tcW w:type="dxa" w:w="1015"/>
          </w:tcPr>
          <w:p>
            <w:pPr>
              <w:spacing w:after="0"/>
              <w:jc w:val="left"/>
            </w:pPr>
          </w:p>
        </w:tc>
        <w:tc>
          <w:tcPr>
            <w:tcW w:type="dxa" w:w="3060"/>
          </w:tcPr>
          <w:p>
            <w:pPr>
              <w:spacing w:after="0"/>
              <w:jc w:val="left"/>
            </w:pPr>
            <w:r>
              <w:rPr>
                <w:sz w:val="16"/>
              </w:rPr>
              <w:t>deaths or injuries recorded</w:t>
            </w:r>
          </w:p>
        </w:tc>
      </w:tr>
      <w:tr>
        <w:trPr>
          <w:cantSplit/>
        </w:trPr>
        <w:tc>
          <w:tcPr>
            <w:tcW w:type="dxa" w:w="1037"/>
          </w:tcPr>
          <w:p>
            <w:pPr>
              <w:spacing w:after="0"/>
              <w:jc w:val="left"/>
            </w:pPr>
            <w:r>
              <w:rPr>
                <w:sz w:val="16"/>
              </w:rPr>
              <w:t>1995-07-15</w:t>
            </w:r>
          </w:p>
        </w:tc>
        <w:tc>
          <w:tcPr>
            <w:tcW w:type="dxa" w:w="1341"/>
          </w:tcPr>
          <w:p>
            <w:pPr>
              <w:spacing w:after="0"/>
              <w:jc w:val="left"/>
            </w:pPr>
            <w:r>
              <w:rPr>
                <w:sz w:val="16"/>
              </w:rPr>
              <w:t>Thunderstorm Wind</w:t>
            </w:r>
          </w:p>
        </w:tc>
        <w:tc>
          <w:tcPr>
            <w:tcW w:type="dxa" w:w="1469"/>
          </w:tcPr>
          <w:p>
            <w:pPr>
              <w:spacing w:after="0"/>
              <w:jc w:val="left"/>
            </w:pPr>
            <w:r>
              <w:rPr>
                <w:sz w:val="16"/>
              </w:rPr>
              <w:t>speed not recorded</w:t>
            </w:r>
          </w:p>
        </w:tc>
        <w:tc>
          <w:tcPr>
            <w:tcW w:type="dxa" w:w="2761"/>
          </w:tcPr>
          <w:p>
            <w:pPr>
              <w:spacing w:after="0"/>
              <w:jc w:val="left"/>
            </w:pPr>
            <w:r>
              <w:rPr>
                <w:sz w:val="16"/>
              </w:rPr>
              <w:t>$20,000 property; crops not recorded (1995 dollars)</w:t>
            </w:r>
          </w:p>
        </w:tc>
        <w:tc>
          <w:tcPr>
            <w:tcW w:type="dxa" w:w="925"/>
          </w:tcPr>
          <w:p>
            <w:pPr>
              <w:spacing w:after="0"/>
              <w:jc w:val="right"/>
            </w:pPr>
            <w:r>
              <w:rPr>
                <w:sz w:val="16"/>
              </w:rPr>
              <w:t>2, 0</w:t>
            </w:r>
          </w:p>
        </w:tc>
        <w:tc>
          <w:tcPr>
            <w:tcW w:type="dxa" w:w="2504"/>
          </w:tcPr>
          <w:p>
            <w:pPr>
              <w:spacing w:after="0"/>
              <w:jc w:val="left"/>
            </w:pPr>
            <w:r>
              <w:rPr>
                <w:sz w:val="16"/>
              </w:rPr>
              <w:t>Lake Luzerne</w:t>
            </w:r>
          </w:p>
        </w:tc>
        <w:tc>
          <w:tcPr>
            <w:tcW w:type="dxa" w:w="1015"/>
          </w:tcPr>
          <w:p>
            <w:pPr>
              <w:spacing w:after="0"/>
              <w:jc w:val="left"/>
            </w:pPr>
          </w:p>
        </w:tc>
        <w:tc>
          <w:tcPr>
            <w:tcW w:type="dxa" w:w="3060"/>
          </w:tcPr>
          <w:p>
            <w:pPr>
              <w:spacing w:after="0"/>
              <w:jc w:val="left"/>
            </w:pPr>
            <w:r>
              <w:rPr>
                <w:sz w:val="16"/>
              </w:rPr>
              <w:t>deaths or injuries recorded</w:t>
            </w:r>
          </w:p>
        </w:tc>
      </w:tr>
      <w:tr>
        <w:trPr>
          <w:cantSplit/>
        </w:trPr>
        <w:tc>
          <w:tcPr>
            <w:tcW w:type="dxa" w:w="1037"/>
          </w:tcPr>
          <w:p>
            <w:pPr>
              <w:spacing w:after="0"/>
              <w:jc w:val="left"/>
            </w:pPr>
            <w:r>
              <w:rPr>
                <w:sz w:val="16"/>
              </w:rPr>
              <w:t>1978-05-09</w:t>
            </w:r>
          </w:p>
        </w:tc>
        <w:tc>
          <w:tcPr>
            <w:tcW w:type="dxa" w:w="1341"/>
          </w:tcPr>
          <w:p>
            <w:pPr>
              <w:spacing w:after="0"/>
              <w:jc w:val="left"/>
            </w:pPr>
            <w:r>
              <w:rPr>
                <w:sz w:val="16"/>
              </w:rPr>
              <w:t>Tornado</w:t>
            </w:r>
          </w:p>
        </w:tc>
        <w:tc>
          <w:tcPr>
            <w:tcW w:type="dxa" w:w="1469"/>
          </w:tcPr>
          <w:p>
            <w:pPr>
              <w:spacing w:after="0"/>
              <w:jc w:val="left"/>
            </w:pPr>
            <w:r>
              <w:rPr>
                <w:sz w:val="16"/>
              </w:rPr>
              <w:t>F1, 1.2 mi path length (whole path, pre-1996), 167 yd wide</w:t>
            </w:r>
          </w:p>
        </w:tc>
        <w:tc>
          <w:tcPr>
            <w:tcW w:type="dxa" w:w="2761"/>
          </w:tcPr>
          <w:p>
            <w:pPr>
              <w:spacing w:after="0"/>
              <w:jc w:val="left"/>
            </w:pPr>
            <w:r>
              <w:rPr>
                <w:sz w:val="16"/>
              </w:rPr>
              <w:t>$250,000 property; crops not recorded (1978 dollars)</w:t>
            </w:r>
          </w:p>
        </w:tc>
        <w:tc>
          <w:tcPr>
            <w:tcW w:type="dxa" w:w="925"/>
          </w:tcPr>
          <w:p>
            <w:pPr>
              <w:spacing w:after="0"/>
              <w:jc w:val="right"/>
            </w:pPr>
            <w:r>
              <w:rPr>
                <w:sz w:val="16"/>
              </w:rPr>
              <w:t>0, 0</w:t>
            </w:r>
          </w:p>
        </w:tc>
        <w:tc>
          <w:tcPr>
            <w:tcW w:type="dxa" w:w="2504"/>
          </w:tcPr>
          <w:p>
            <w:pPr>
              <w:spacing w:after="0"/>
              <w:jc w:val="left"/>
            </w:pPr>
            <w:r>
              <w:rPr>
                <w:sz w:val="16"/>
              </w:rPr>
              <w:t>location not recorded</w:t>
            </w:r>
          </w:p>
        </w:tc>
        <w:tc>
          <w:tcPr>
            <w:tcW w:type="dxa" w:w="1015"/>
          </w:tcPr>
          <w:p>
            <w:pPr>
              <w:spacing w:after="0"/>
              <w:jc w:val="left"/>
            </w:pPr>
          </w:p>
        </w:tc>
        <w:tc>
          <w:tcPr>
            <w:tcW w:type="dxa" w:w="306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361"/>
        <w:gridCol w:w="1777"/>
        <w:gridCol w:w="1125"/>
        <w:gridCol w:w="1349"/>
        <w:gridCol w:w="1593"/>
        <w:gridCol w:w="1770"/>
        <w:gridCol w:w="1037"/>
        <w:gridCol w:w="1705"/>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1"/>
            <w:shd w:val="clear" w:color="auto" w:fill="E8E8E8"/>
          </w:tcPr>
          <w:p>
            <w:pPr>
              <w:spacing w:after="0"/>
              <w:jc w:val="left"/>
            </w:pPr>
            <w:r>
              <w:rPr>
                <w:b/>
                <w:sz w:val="16"/>
              </w:rPr>
              <w:t>Unit</w:t>
            </w:r>
          </w:p>
        </w:tc>
        <w:tc>
          <w:tcPr>
            <w:tcW w:type="dxa" w:w="1777"/>
            <w:shd w:val="clear" w:color="auto" w:fill="E8E8E8"/>
          </w:tcPr>
          <w:p>
            <w:pPr>
              <w:spacing w:after="0"/>
              <w:jc w:val="left"/>
            </w:pPr>
            <w:r>
              <w:rPr>
                <w:b/>
                <w:sz w:val="16"/>
              </w:rPr>
              <w:t>In plain terms</w:t>
            </w:r>
          </w:p>
        </w:tc>
        <w:tc>
          <w:tcPr>
            <w:tcW w:type="dxa" w:w="1125"/>
            <w:shd w:val="clear" w:color="auto" w:fill="E8E8E8"/>
          </w:tcPr>
          <w:p>
            <w:pPr>
              <w:spacing w:after="0"/>
              <w:jc w:val="left"/>
            </w:pPr>
            <w:r>
              <w:rPr>
                <w:b/>
                <w:sz w:val="16"/>
              </w:rPr>
              <w:t>Descriptor</w:t>
            </w:r>
          </w:p>
        </w:tc>
        <w:tc>
          <w:tcPr>
            <w:tcW w:type="dxa" w:w="1349"/>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7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59"/>
          </w:tcPr>
          <w:p>
            <w:pPr>
              <w:spacing w:after="0"/>
              <w:jc w:val="right"/>
            </w:pPr>
            <w:r>
              <w:rPr>
                <w:sz w:val="16"/>
              </w:rPr>
              <w:t>0.01</w:t>
            </w:r>
          </w:p>
        </w:tc>
        <w:tc>
          <w:tcPr>
            <w:tcW w:type="dxa" w:w="1361"/>
          </w:tcPr>
          <w:p>
            <w:pPr>
              <w:spacing w:after="0"/>
              <w:jc w:val="left"/>
            </w:pPr>
            <w:r>
              <w:rPr>
                <w:sz w:val="16"/>
              </w:rPr>
              <w:t>events per year</w:t>
            </w:r>
          </w:p>
        </w:tc>
        <w:tc>
          <w:tcPr>
            <w:tcW w:type="dxa" w:w="1777"/>
          </w:tcPr>
          <w:p>
            <w:pPr>
              <w:spacing w:after="0"/>
              <w:jc w:val="left"/>
            </w:pPr>
            <w:r>
              <w:rPr>
                <w:sz w:val="16"/>
              </w:rPr>
              <w:t>about 1 in 100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0</w:t>
            </w:r>
          </w:p>
        </w:tc>
        <w:tc>
          <w:tcPr>
            <w:tcW w:type="dxa" w:w="1770"/>
          </w:tcPr>
          <w:p>
            <w:pPr>
              <w:spacing w:after="0"/>
              <w:jc w:val="left"/>
            </w:pPr>
            <w:r>
              <w:rPr>
                <w:sz w:val="16"/>
              </w:rPr>
              <w:t>1994 to 2023 (30 years)</w:t>
            </w:r>
          </w:p>
        </w:tc>
        <w:tc>
          <w:tcPr>
            <w:tcW w:type="dxa" w:w="1037"/>
          </w:tcPr>
          <w:p>
            <w:pPr>
              <w:spacing w:after="0"/>
              <w:jc w:val="left"/>
            </w:pPr>
            <w:r>
              <w:rPr>
                <w:sz w:val="16"/>
              </w:rPr>
              <w:t>see B1-f</w:t>
            </w:r>
          </w:p>
        </w:tc>
        <w:tc>
          <w:tcPr>
            <w:tcW w:type="dxa" w:w="170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59"/>
          </w:tcPr>
          <w:p>
            <w:pPr>
              <w:spacing w:after="0"/>
              <w:jc w:val="right"/>
            </w:pPr>
            <w:r>
              <w:rPr>
                <w:sz w:val="16"/>
              </w:rPr>
              <w:t>5.09</w:t>
            </w:r>
          </w:p>
        </w:tc>
        <w:tc>
          <w:tcPr>
            <w:tcW w:type="dxa" w:w="1361"/>
          </w:tcPr>
          <w:p>
            <w:pPr>
              <w:spacing w:after="0"/>
              <w:jc w:val="left"/>
            </w:pPr>
            <w:r>
              <w:rPr>
                <w:sz w:val="16"/>
              </w:rPr>
              <w:t>event-days per year</w:t>
            </w:r>
          </w:p>
        </w:tc>
        <w:tc>
          <w:tcPr>
            <w:tcW w:type="dxa" w:w="1777"/>
          </w:tcPr>
          <w:p>
            <w:pPr>
              <w:spacing w:after="0"/>
              <w:jc w:val="left"/>
            </w:pPr>
            <w:r>
              <w:rPr>
                <w:sz w:val="16"/>
              </w:rPr>
              <w:t>about 5.09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19 of 30 years, 1996 to 2025 (63.3%)</w:t>
            </w:r>
          </w:p>
        </w:tc>
        <w:tc>
          <w:tcPr>
            <w:tcW w:type="dxa" w:w="1593"/>
          </w:tcPr>
          <w:p>
            <w:pPr>
              <w:spacing w:after="0"/>
              <w:jc w:val="right"/>
            </w:pPr>
            <w:r>
              <w:rPr>
                <w:sz w:val="16"/>
              </w:rPr>
              <w:t>97</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0</w:t>
            </w:r>
          </w:p>
        </w:tc>
        <w:tc>
          <w:tcPr>
            <w:tcW w:type="dxa" w:w="1361"/>
          </w:tcPr>
          <w:p>
            <w:pPr>
              <w:spacing w:after="0"/>
              <w:jc w:val="left"/>
            </w:pPr>
            <w:r>
              <w:rPr>
                <w:sz w:val="16"/>
              </w:rPr>
              <w:t>event-days per year</w:t>
            </w:r>
          </w:p>
        </w:tc>
        <w:tc>
          <w:tcPr>
            <w:tcW w:type="dxa" w:w="1777"/>
          </w:tcPr>
          <w:p>
            <w:pPr>
              <w:spacing w:after="0"/>
              <w:jc w:val="left"/>
            </w:pPr>
            <w:r>
              <w:rPr>
                <w:sz w:val="16"/>
              </w:rPr>
              <w:t>none modeled</w:t>
            </w:r>
          </w:p>
        </w:tc>
        <w:tc>
          <w:tcPr>
            <w:tcW w:type="dxa" w:w="1125"/>
          </w:tcPr>
          <w:p>
            <w:pPr>
              <w:spacing w:after="0"/>
              <w:jc w:val="left"/>
            </w:pPr>
            <w:r>
              <w:rPr>
                <w:sz w:val="16"/>
              </w:rPr>
              <w:t>Possible</w:t>
            </w:r>
          </w:p>
        </w:tc>
        <w:tc>
          <w:tcPr>
            <w:tcW w:type="dxa" w:w="1349"/>
          </w:tcPr>
          <w:p>
            <w:pPr>
              <w:spacing w:after="0"/>
              <w:jc w:val="left"/>
            </w:pPr>
            <w:r>
              <w:rPr>
                <w:sz w:val="16"/>
              </w:rPr>
              <w:t>Storm Events event-days in 1 of 30 years, 1996 to 2025 (3.33%)</w:t>
            </w:r>
          </w:p>
        </w:tc>
        <w:tc>
          <w:tcPr>
            <w:tcW w:type="dxa" w:w="1593"/>
          </w:tcPr>
          <w:p>
            <w:pPr>
              <w:spacing w:after="0"/>
              <w:jc w:val="right"/>
            </w:pPr>
            <w:r>
              <w:rPr>
                <w:sz w:val="16"/>
              </w:rPr>
              <w:t>0</w:t>
            </w:r>
          </w:p>
        </w:tc>
        <w:tc>
          <w:tcPr>
            <w:tcW w:type="dxa" w:w="177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05"/>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59"/>
          </w:tcPr>
          <w:p>
            <w:pPr>
              <w:spacing w:after="0"/>
              <w:jc w:val="right"/>
            </w:pPr>
            <w:r>
              <w:rPr>
                <w:sz w:val="16"/>
              </w:rPr>
              <w:t>0.00187</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has at least minor-damage shaking in a year: 0.187%</w:t>
            </w:r>
          </w:p>
        </w:tc>
        <w:tc>
          <w:tcPr>
            <w:tcW w:type="dxa" w:w="1125"/>
          </w:tcPr>
          <w:p>
            <w:pPr>
              <w:spacing w:after="0"/>
              <w:jc w:val="left"/>
            </w:pPr>
          </w:p>
        </w:tc>
        <w:tc>
          <w:tcPr>
            <w:tcW w:type="dxa" w:w="1349"/>
          </w:tcPr>
          <w:p>
            <w:pPr>
              <w:spacing w:after="0"/>
              <w:jc w:val="left"/>
            </w:pP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1.8</w:t>
            </w:r>
          </w:p>
        </w:tc>
        <w:tc>
          <w:tcPr>
            <w:tcW w:type="dxa" w:w="1361"/>
          </w:tcPr>
          <w:p>
            <w:pPr>
              <w:spacing w:after="0"/>
              <w:jc w:val="left"/>
            </w:pPr>
            <w:r>
              <w:rPr>
                <w:sz w:val="16"/>
              </w:rPr>
              <w:t>events per year</w:t>
            </w:r>
          </w:p>
        </w:tc>
        <w:tc>
          <w:tcPr>
            <w:tcW w:type="dxa" w:w="1777"/>
          </w:tcPr>
          <w:p>
            <w:pPr>
              <w:spacing w:after="0"/>
              <w:jc w:val="left"/>
            </w:pPr>
            <w:r>
              <w:rPr>
                <w:sz w:val="16"/>
              </w:rPr>
              <w:t>about 1.8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68.2 (modeled)</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1.2</w:t>
            </w:r>
          </w:p>
        </w:tc>
        <w:tc>
          <w:tcPr>
            <w:tcW w:type="dxa" w:w="1361"/>
          </w:tcPr>
          <w:p>
            <w:pPr>
              <w:spacing w:after="0"/>
              <w:jc w:val="left"/>
            </w:pPr>
            <w:r>
              <w:rPr>
                <w:sz w:val="16"/>
              </w:rPr>
              <w:t>event-days per year</w:t>
            </w:r>
          </w:p>
        </w:tc>
        <w:tc>
          <w:tcPr>
            <w:tcW w:type="dxa" w:w="1777"/>
          </w:tcPr>
          <w:p>
            <w:pPr>
              <w:spacing w:after="0"/>
              <w:jc w:val="left"/>
            </w:pPr>
            <w:r>
              <w:rPr>
                <w:sz w:val="16"/>
              </w:rPr>
              <w:t>about 1.2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15 of 30 years, 1996 to 2025 (50%)</w:t>
            </w:r>
          </w:p>
        </w:tc>
        <w:tc>
          <w:tcPr>
            <w:tcW w:type="dxa" w:w="1593"/>
          </w:tcPr>
          <w:p>
            <w:pPr>
              <w:spacing w:after="0"/>
              <w:jc w:val="right"/>
            </w:pPr>
            <w:r>
              <w:rPr>
                <w:sz w:val="16"/>
              </w:rPr>
              <w:t>20.6</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r>
              <w:rPr>
                <w:sz w:val="16"/>
              </w:rPr>
              <w:t>0.0257</w:t>
            </w:r>
          </w:p>
        </w:tc>
        <w:tc>
          <w:tcPr>
            <w:tcW w:type="dxa" w:w="1361"/>
          </w:tcPr>
          <w:p>
            <w:pPr>
              <w:spacing w:after="0"/>
              <w:jc w:val="left"/>
            </w:pPr>
            <w:r>
              <w:rPr>
                <w:sz w:val="16"/>
              </w:rPr>
              <w:t>events per year</w:t>
            </w:r>
          </w:p>
        </w:tc>
        <w:tc>
          <w:tcPr>
            <w:tcW w:type="dxa" w:w="1777"/>
          </w:tcPr>
          <w:p>
            <w:pPr>
              <w:spacing w:after="0"/>
              <w:jc w:val="left"/>
            </w:pPr>
            <w:r>
              <w:rPr>
                <w:sz w:val="16"/>
              </w:rPr>
              <w:t>about 1 in 39 years</w:t>
            </w:r>
          </w:p>
        </w:tc>
        <w:tc>
          <w:tcPr>
            <w:tcW w:type="dxa" w:w="1125"/>
          </w:tcPr>
          <w:p>
            <w:pPr>
              <w:spacing w:after="0"/>
              <w:jc w:val="left"/>
            </w:pPr>
            <w:r>
              <w:rPr>
                <w:sz w:val="16"/>
              </w:rPr>
              <w:t>Possible</w:t>
            </w:r>
          </w:p>
        </w:tc>
        <w:tc>
          <w:tcPr>
            <w:tcW w:type="dxa" w:w="1349"/>
          </w:tcPr>
          <w:p>
            <w:pPr>
              <w:spacing w:after="0"/>
              <w:jc w:val="left"/>
            </w:pPr>
            <w:r>
              <w:rPr>
                <w:sz w:val="16"/>
              </w:rPr>
              <w:t>FEMA annualized frequency (modeled)</w:t>
            </w:r>
          </w:p>
        </w:tc>
        <w:tc>
          <w:tcPr>
            <w:tcW w:type="dxa" w:w="1593"/>
          </w:tcPr>
          <w:p>
            <w:pPr>
              <w:spacing w:after="0"/>
              <w:jc w:val="right"/>
            </w:pPr>
            <w:r>
              <w:rPr>
                <w:sz w:val="16"/>
              </w:rPr>
              <w:t>12</w:t>
            </w:r>
          </w:p>
        </w:tc>
        <w:tc>
          <w:tcPr>
            <w:tcW w:type="dxa" w:w="1770"/>
          </w:tcPr>
          <w:p>
            <w:pPr>
              <w:spacing w:after="0"/>
              <w:jc w:val="left"/>
            </w:pPr>
            <w:r>
              <w:rPr>
                <w:sz w:val="16"/>
              </w:rPr>
              <w:t>1851 to 2024 (Atlantic)</w:t>
            </w:r>
          </w:p>
        </w:tc>
        <w:tc>
          <w:tcPr>
            <w:tcW w:type="dxa" w:w="1037"/>
          </w:tcPr>
          <w:p>
            <w:pPr>
              <w:spacing w:after="0"/>
              <w:jc w:val="left"/>
            </w:pPr>
            <w:r>
              <w:rPr>
                <w:sz w:val="16"/>
              </w:rPr>
              <w:t>see B1-f</w:t>
            </w:r>
          </w:p>
        </w:tc>
        <w:tc>
          <w:tcPr>
            <w:tcW w:type="dxa" w:w="170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59"/>
          </w:tcPr>
          <w:p>
            <w:pPr>
              <w:spacing w:after="0"/>
              <w:jc w:val="right"/>
            </w:pPr>
            <w:r>
              <w:rPr>
                <w:sz w:val="16"/>
              </w:rPr>
              <w:t>0.219</w:t>
            </w:r>
          </w:p>
        </w:tc>
        <w:tc>
          <w:tcPr>
            <w:tcW w:type="dxa" w:w="1361"/>
          </w:tcPr>
          <w:p>
            <w:pPr>
              <w:spacing w:after="0"/>
              <w:jc w:val="left"/>
            </w:pPr>
            <w:r>
              <w:rPr>
                <w:sz w:val="16"/>
              </w:rPr>
              <w:t>event-days per year</w:t>
            </w:r>
          </w:p>
        </w:tc>
        <w:tc>
          <w:tcPr>
            <w:tcW w:type="dxa" w:w="1777"/>
          </w:tcPr>
          <w:p>
            <w:pPr>
              <w:spacing w:after="0"/>
              <w:jc w:val="left"/>
            </w:pPr>
            <w:r>
              <w:rPr>
                <w:sz w:val="16"/>
              </w:rPr>
              <w:t>about 0.219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4 of 30 years, 1996 to 2025 (13.3%)</w:t>
            </w:r>
          </w:p>
        </w:tc>
        <w:tc>
          <w:tcPr>
            <w:tcW w:type="dxa" w:w="1593"/>
          </w:tcPr>
          <w:p>
            <w:pPr>
              <w:spacing w:after="0"/>
              <w:jc w:val="right"/>
            </w:pPr>
            <w:r>
              <w:rPr>
                <w:sz w:val="16"/>
              </w:rPr>
              <w:t>15</w:t>
            </w:r>
          </w:p>
        </w:tc>
        <w:tc>
          <w:tcPr>
            <w:tcW w:type="dxa" w:w="1770"/>
          </w:tcPr>
          <w:p>
            <w:pPr>
              <w:spacing w:after="0"/>
              <w:jc w:val="left"/>
            </w:pPr>
            <w:r>
              <w:rPr>
                <w:sz w:val="16"/>
              </w:rPr>
              <w:t>1946-12-31 to 2014-02-12 (67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2</w:t>
            </w:r>
          </w:p>
        </w:tc>
        <w:tc>
          <w:tcPr>
            <w:tcW w:type="dxa" w:w="1361"/>
          </w:tcPr>
          <w:p>
            <w:pPr>
              <w:spacing w:after="0"/>
              <w:jc w:val="left"/>
            </w:pPr>
            <w:r>
              <w:rPr>
                <w:sz w:val="16"/>
              </w:rPr>
              <w:t>event-days per year</w:t>
            </w:r>
          </w:p>
        </w:tc>
        <w:tc>
          <w:tcPr>
            <w:tcW w:type="dxa" w:w="1777"/>
          </w:tcPr>
          <w:p>
            <w:pPr>
              <w:spacing w:after="0"/>
              <w:jc w:val="left"/>
            </w:pPr>
            <w:r>
              <w:rPr>
                <w:sz w:val="16"/>
              </w:rPr>
              <w:t>about 2 days per year</w:t>
            </w:r>
          </w:p>
        </w:tc>
        <w:tc>
          <w:tcPr>
            <w:tcW w:type="dxa" w:w="1125"/>
          </w:tcPr>
          <w:p>
            <w:pPr>
              <w:spacing w:after="0"/>
              <w:jc w:val="left"/>
            </w:pPr>
            <w:r>
              <w:rPr>
                <w:sz w:val="16"/>
              </w:rPr>
              <w:t>Likely</w:t>
            </w:r>
          </w:p>
        </w:tc>
        <w:tc>
          <w:tcPr>
            <w:tcW w:type="dxa" w:w="1349"/>
          </w:tcPr>
          <w:p>
            <w:pPr>
              <w:spacing w:after="0"/>
              <w:jc w:val="left"/>
            </w:pPr>
            <w:r>
              <w:rPr>
                <w:sz w:val="16"/>
              </w:rPr>
              <w:t>Storm Events event-days in 23 of 30 years, 1996 to 2025 (76.7%)</w:t>
            </w:r>
          </w:p>
        </w:tc>
        <w:tc>
          <w:tcPr>
            <w:tcW w:type="dxa" w:w="1593"/>
          </w:tcPr>
          <w:p>
            <w:pPr>
              <w:spacing w:after="0"/>
              <w:jc w:val="right"/>
            </w:pPr>
            <w:r>
              <w:rPr>
                <w:sz w:val="16"/>
              </w:rPr>
              <w:t>56</w:t>
            </w:r>
          </w:p>
        </w:tc>
        <w:tc>
          <w:tcPr>
            <w:tcW w:type="dxa" w:w="1770"/>
          </w:tcPr>
          <w:p>
            <w:pPr>
              <w:spacing w:after="0"/>
              <w:jc w:val="left"/>
            </w:pPr>
            <w:r>
              <w:rPr>
                <w:sz w:val="16"/>
              </w:rPr>
              <w:t>1996 to 2023 (28 years)</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1.56</w:t>
            </w:r>
          </w:p>
        </w:tc>
        <w:tc>
          <w:tcPr>
            <w:tcW w:type="dxa" w:w="1361"/>
          </w:tcPr>
          <w:p>
            <w:pPr>
              <w:spacing w:after="0"/>
              <w:jc w:val="left"/>
            </w:pPr>
            <w:r>
              <w:rPr>
                <w:sz w:val="16"/>
              </w:rPr>
              <w:t>events per year (modeled)</w:t>
            </w:r>
          </w:p>
        </w:tc>
        <w:tc>
          <w:tcPr>
            <w:tcW w:type="dxa" w:w="1777"/>
          </w:tcPr>
          <w:p>
            <w:pPr>
              <w:spacing w:after="0"/>
              <w:jc w:val="left"/>
            </w:pPr>
            <w:r>
              <w:rPr>
                <w:sz w:val="16"/>
              </w:rPr>
              <w:t>about 1.56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23.6</w:t>
            </w:r>
          </w:p>
        </w:tc>
        <w:tc>
          <w:tcPr>
            <w:tcW w:type="dxa" w:w="1361"/>
          </w:tcPr>
          <w:p>
            <w:pPr>
              <w:spacing w:after="0"/>
              <w:jc w:val="left"/>
            </w:pPr>
            <w:r>
              <w:rPr>
                <w:sz w:val="16"/>
              </w:rPr>
              <w:t>days per year with a strike</w:t>
            </w:r>
          </w:p>
        </w:tc>
        <w:tc>
          <w:tcPr>
            <w:tcW w:type="dxa" w:w="1777"/>
          </w:tcPr>
          <w:p>
            <w:pPr>
              <w:spacing w:after="0"/>
              <w:jc w:val="left"/>
            </w:pPr>
            <w:r>
              <w:rPr>
                <w:sz w:val="16"/>
              </w:rPr>
              <w:t>about 23.6 days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1995 to 2023 (29 years; CONUS)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1.06</w:t>
            </w:r>
          </w:p>
        </w:tc>
        <w:tc>
          <w:tcPr>
            <w:tcW w:type="dxa" w:w="1361"/>
          </w:tcPr>
          <w:p>
            <w:pPr>
              <w:spacing w:after="0"/>
              <w:jc w:val="left"/>
            </w:pPr>
            <w:r>
              <w:rPr>
                <w:sz w:val="16"/>
              </w:rPr>
              <w:t>events per year</w:t>
            </w:r>
          </w:p>
        </w:tc>
        <w:tc>
          <w:tcPr>
            <w:tcW w:type="dxa" w:w="1777"/>
          </w:tcPr>
          <w:p>
            <w:pPr>
              <w:spacing w:after="0"/>
              <w:jc w:val="left"/>
            </w:pPr>
            <w:r>
              <w:rPr>
                <w:sz w:val="16"/>
              </w:rPr>
              <w:t>about 1.06 per year</w:t>
            </w:r>
          </w:p>
        </w:tc>
        <w:tc>
          <w:tcPr>
            <w:tcW w:type="dxa" w:w="1125"/>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41</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705"/>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0.109</w:t>
            </w:r>
          </w:p>
        </w:tc>
        <w:tc>
          <w:tcPr>
            <w:tcW w:type="dxa" w:w="1361"/>
          </w:tcPr>
          <w:p>
            <w:pPr>
              <w:spacing w:after="0"/>
              <w:jc w:val="left"/>
            </w:pPr>
            <w:r>
              <w:rPr>
                <w:sz w:val="16"/>
              </w:rPr>
              <w:t>events per year</w:t>
            </w:r>
          </w:p>
        </w:tc>
        <w:tc>
          <w:tcPr>
            <w:tcW w:type="dxa" w:w="1777"/>
          </w:tcPr>
          <w:p>
            <w:pPr>
              <w:spacing w:after="0"/>
              <w:jc w:val="left"/>
            </w:pPr>
            <w:r>
              <w:rPr>
                <w:sz w:val="16"/>
              </w:rPr>
              <w:t>about 1 in 9 years</w:t>
            </w:r>
          </w:p>
        </w:tc>
        <w:tc>
          <w:tcPr>
            <w:tcW w:type="dxa" w:w="1125"/>
          </w:tcPr>
          <w:p>
            <w:pPr>
              <w:spacing w:after="0"/>
              <w:jc w:val="left"/>
            </w:pPr>
            <w:r>
              <w:rPr>
                <w:sz w:val="16"/>
              </w:rPr>
              <w:t>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1950 to 2023 (EF2+); 1986 to 2023 (EF0-1)</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Wildfire</w:t>
            </w:r>
          </w:p>
        </w:tc>
        <w:tc>
          <w:tcPr>
            <w:tcW w:type="dxa" w:w="1359"/>
          </w:tcPr>
          <w:p>
            <w:pPr>
              <w:spacing w:after="0"/>
              <w:jc w:val="right"/>
            </w:pPr>
            <w:r>
              <w:rPr>
                <w:sz w:val="16"/>
              </w:rPr>
              <w:t>0.0000684</w:t>
            </w:r>
          </w:p>
        </w:tc>
        <w:tc>
          <w:tcPr>
            <w:tcW w:type="dxa" w:w="1361"/>
          </w:tcPr>
          <w:p>
            <w:pPr>
              <w:spacing w:after="0"/>
              <w:jc w:val="left"/>
            </w:pPr>
            <w:r>
              <w:rPr>
                <w:sz w:val="16"/>
              </w:rPr>
              <w:t>annual probability at a location</w:t>
            </w:r>
          </w:p>
        </w:tc>
        <w:tc>
          <w:tcPr>
            <w:tcW w:type="dxa" w:w="1777"/>
          </w:tcPr>
          <w:p>
            <w:pPr>
              <w:spacing w:after="0"/>
              <w:jc w:val="left"/>
            </w:pPr>
            <w:r>
              <w:rPr>
                <w:sz w:val="16"/>
              </w:rPr>
              <w:t>chance a given location in the county burns in a year: 0.00684%</w:t>
            </w:r>
          </w:p>
        </w:tc>
        <w:tc>
          <w:tcPr>
            <w:tcW w:type="dxa" w:w="1125"/>
          </w:tcPr>
          <w:p>
            <w:pPr>
              <w:spacing w:after="0"/>
              <w:jc w:val="left"/>
            </w:pPr>
            <w:r>
              <w:rPr>
                <w:sz w:val="16"/>
              </w:rPr>
              <w:t>Possible</w:t>
            </w:r>
          </w:p>
        </w:tc>
        <w:tc>
          <w:tcPr>
            <w:tcW w:type="dxa" w:w="1349"/>
          </w:tcPr>
          <w:p>
            <w:pPr>
              <w:spacing w:after="0"/>
              <w:jc w:val="left"/>
            </w:pPr>
            <w:r>
              <w:rPr>
                <w:sz w:val="16"/>
              </w:rPr>
              <w:t>Storm Events records in 1 of 30 years, 1996 to 2025 (3.33%)</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705"/>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21.3</w:t>
            </w:r>
          </w:p>
        </w:tc>
        <w:tc>
          <w:tcPr>
            <w:tcW w:type="dxa" w:w="1361"/>
          </w:tcPr>
          <w:p>
            <w:pPr>
              <w:spacing w:after="0"/>
              <w:jc w:val="left"/>
            </w:pPr>
            <w:r>
              <w:rPr>
                <w:sz w:val="16"/>
              </w:rPr>
              <w:t>event-days per year</w:t>
            </w:r>
          </w:p>
        </w:tc>
        <w:tc>
          <w:tcPr>
            <w:tcW w:type="dxa" w:w="1777"/>
          </w:tcPr>
          <w:p>
            <w:pPr>
              <w:spacing w:after="0"/>
              <w:jc w:val="left"/>
            </w:pPr>
            <w:r>
              <w:rPr>
                <w:sz w:val="16"/>
              </w:rPr>
              <w:t>about 21.3 days per year</w:t>
            </w:r>
          </w:p>
        </w:tc>
        <w:tc>
          <w:tcPr>
            <w:tcW w:type="dxa" w:w="1125"/>
          </w:tcPr>
          <w:p>
            <w:pPr>
              <w:spacing w:after="0"/>
              <w:jc w:val="left"/>
            </w:pPr>
            <w:r>
              <w:rPr>
                <w:sz w:val="16"/>
              </w:rPr>
              <w:t>Highly likely</w:t>
            </w:r>
          </w:p>
        </w:tc>
        <w:tc>
          <w:tcPr>
            <w:tcW w:type="dxa" w:w="1349"/>
          </w:tcPr>
          <w:p>
            <w:pPr>
              <w:spacing w:after="0"/>
              <w:jc w:val="left"/>
            </w:pPr>
            <w:r>
              <w:rPr>
                <w:sz w:val="16"/>
              </w:rPr>
              <w:t>Storm Events event-days in 29 of 30 years, 1996 to 2025 (96.7%)</w:t>
            </w:r>
          </w:p>
        </w:tc>
        <w:tc>
          <w:tcPr>
            <w:tcW w:type="dxa" w:w="1593"/>
          </w:tcPr>
          <w:p>
            <w:pPr>
              <w:spacing w:after="0"/>
              <w:jc w:val="right"/>
            </w:pPr>
            <w:r>
              <w:rPr>
                <w:sz w:val="16"/>
              </w:rPr>
              <w:t>406</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70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193</w:t>
            </w:r>
          </w:p>
        </w:tc>
        <w:tc>
          <w:tcPr>
            <w:tcW w:type="dxa" w:w="1381"/>
          </w:tcPr>
          <w:p>
            <w:pPr>
              <w:spacing w:after="0"/>
              <w:jc w:val="right"/>
            </w:pPr>
            <w:r>
              <w:rPr>
                <w:sz w:val="16"/>
              </w:rPr>
              <w:t>30</w:t>
            </w:r>
          </w:p>
        </w:tc>
        <w:tc>
          <w:tcPr>
            <w:tcW w:type="dxa" w:w="1381"/>
          </w:tcPr>
          <w:p>
            <w:pPr>
              <w:spacing w:after="0"/>
              <w:jc w:val="right"/>
            </w:pPr>
            <w:r>
              <w:rPr>
                <w:sz w:val="16"/>
              </w:rPr>
              <w:t>6.43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11 of 23</w:t>
            </w:r>
          </w:p>
        </w:tc>
        <w:tc>
          <w:tcPr>
            <w:tcW w:type="dxa" w:w="1205"/>
          </w:tcPr>
          <w:p>
            <w:pPr>
              <w:spacing w:after="0"/>
              <w:jc w:val="right"/>
            </w:pPr>
            <w:r>
              <w:rPr>
                <w:sz w:val="16"/>
              </w:rPr>
              <w:t>50.2</w:t>
            </w:r>
          </w:p>
        </w:tc>
        <w:tc>
          <w:tcPr>
            <w:tcW w:type="dxa" w:w="1264"/>
          </w:tcPr>
          <w:p>
            <w:pPr>
              <w:spacing w:after="0"/>
              <w:jc w:val="right"/>
            </w:pPr>
            <w:r>
              <w:rPr>
                <w:sz w:val="16"/>
              </w:rPr>
              <w:t>54.9</w:t>
            </w:r>
          </w:p>
        </w:tc>
        <w:tc>
          <w:tcPr>
            <w:tcW w:type="dxa" w:w="1205"/>
          </w:tcPr>
          <w:p>
            <w:pPr>
              <w:spacing w:after="0"/>
              <w:jc w:val="right"/>
            </w:pPr>
            <w:r>
              <w:rPr>
                <w:sz w:val="16"/>
              </w:rPr>
              <w:t>57.7</w:t>
            </w:r>
          </w:p>
        </w:tc>
        <w:tc>
          <w:tcPr>
            <w:tcW w:type="dxa" w:w="6911"/>
          </w:tcPr>
          <w:p>
            <w:pPr>
              <w:spacing w:after="0"/>
              <w:jc w:val="left"/>
            </w:pPr>
            <w:r>
              <w:rPr>
                <w:sz w:val="16"/>
              </w:rPr>
              <w:t>Very Low 11, Not Applicable 12</w:t>
            </w:r>
          </w:p>
        </w:tc>
      </w:tr>
      <w:tr>
        <w:trPr>
          <w:cantSplit/>
        </w:trPr>
        <w:tc>
          <w:tcPr>
            <w:tcW w:type="dxa" w:w="1929"/>
          </w:tcPr>
          <w:p>
            <w:pPr>
              <w:spacing w:after="0"/>
              <w:jc w:val="left"/>
            </w:pPr>
            <w:r>
              <w:rPr>
                <w:sz w:val="16"/>
              </w:rPr>
              <w:t>Cold Wave</w:t>
            </w:r>
          </w:p>
        </w:tc>
        <w:tc>
          <w:tcPr>
            <w:tcW w:type="dxa" w:w="1597"/>
          </w:tcPr>
          <w:p>
            <w:pPr>
              <w:spacing w:after="0"/>
              <w:jc w:val="right"/>
            </w:pPr>
            <w:r>
              <w:rPr>
                <w:sz w:val="16"/>
              </w:rPr>
              <w:t>23 of 23</w:t>
            </w:r>
          </w:p>
        </w:tc>
        <w:tc>
          <w:tcPr>
            <w:tcW w:type="dxa" w:w="1205"/>
          </w:tcPr>
          <w:p>
            <w:pPr>
              <w:spacing w:after="0"/>
              <w:jc w:val="right"/>
            </w:pPr>
            <w:r>
              <w:rPr>
                <w:sz w:val="16"/>
              </w:rPr>
              <w:t>72.1</w:t>
            </w:r>
          </w:p>
        </w:tc>
        <w:tc>
          <w:tcPr>
            <w:tcW w:type="dxa" w:w="1264"/>
          </w:tcPr>
          <w:p>
            <w:pPr>
              <w:spacing w:after="0"/>
              <w:jc w:val="right"/>
            </w:pPr>
            <w:r>
              <w:rPr>
                <w:sz w:val="16"/>
              </w:rPr>
              <w:t>81.6</w:t>
            </w:r>
          </w:p>
        </w:tc>
        <w:tc>
          <w:tcPr>
            <w:tcW w:type="dxa" w:w="1205"/>
          </w:tcPr>
          <w:p>
            <w:pPr>
              <w:spacing w:after="0"/>
              <w:jc w:val="right"/>
            </w:pPr>
            <w:r>
              <w:rPr>
                <w:sz w:val="16"/>
              </w:rPr>
              <w:t>93.1</w:t>
            </w:r>
          </w:p>
        </w:tc>
        <w:tc>
          <w:tcPr>
            <w:tcW w:type="dxa" w:w="6911"/>
          </w:tcPr>
          <w:p>
            <w:pPr>
              <w:spacing w:after="0"/>
              <w:jc w:val="left"/>
            </w:pPr>
            <w:r>
              <w:rPr>
                <w:sz w:val="16"/>
              </w:rPr>
              <w:t>Relatively High 17, Relatively Moderate 6</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23</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23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23 of 23</w:t>
            </w:r>
          </w:p>
        </w:tc>
        <w:tc>
          <w:tcPr>
            <w:tcW w:type="dxa" w:w="1205"/>
          </w:tcPr>
          <w:p>
            <w:pPr>
              <w:spacing w:after="0"/>
              <w:jc w:val="right"/>
            </w:pPr>
            <w:r>
              <w:rPr>
                <w:sz w:val="16"/>
              </w:rPr>
              <w:t>25.7</w:t>
            </w:r>
          </w:p>
        </w:tc>
        <w:tc>
          <w:tcPr>
            <w:tcW w:type="dxa" w:w="1264"/>
          </w:tcPr>
          <w:p>
            <w:pPr>
              <w:spacing w:after="0"/>
              <w:jc w:val="right"/>
            </w:pPr>
            <w:r>
              <w:rPr>
                <w:sz w:val="16"/>
              </w:rPr>
              <w:t>48.9</w:t>
            </w:r>
          </w:p>
        </w:tc>
        <w:tc>
          <w:tcPr>
            <w:tcW w:type="dxa" w:w="1205"/>
          </w:tcPr>
          <w:p>
            <w:pPr>
              <w:spacing w:after="0"/>
              <w:jc w:val="right"/>
            </w:pPr>
            <w:r>
              <w:rPr>
                <w:sz w:val="16"/>
              </w:rPr>
              <w:t>68.1</w:t>
            </w:r>
          </w:p>
        </w:tc>
        <w:tc>
          <w:tcPr>
            <w:tcW w:type="dxa" w:w="6911"/>
          </w:tcPr>
          <w:p>
            <w:pPr>
              <w:spacing w:after="0"/>
              <w:jc w:val="left"/>
            </w:pPr>
            <w:r>
              <w:rPr>
                <w:sz w:val="16"/>
              </w:rPr>
              <w:t>Relatively Low 16, Very Low 7</w:t>
            </w:r>
          </w:p>
        </w:tc>
      </w:tr>
      <w:tr>
        <w:trPr>
          <w:cantSplit/>
        </w:trPr>
        <w:tc>
          <w:tcPr>
            <w:tcW w:type="dxa" w:w="1929"/>
          </w:tcPr>
          <w:p>
            <w:pPr>
              <w:spacing w:after="0"/>
              <w:jc w:val="left"/>
            </w:pPr>
            <w:r>
              <w:rPr>
                <w:sz w:val="16"/>
              </w:rPr>
              <w:t>Hail</w:t>
            </w:r>
          </w:p>
        </w:tc>
        <w:tc>
          <w:tcPr>
            <w:tcW w:type="dxa" w:w="1597"/>
          </w:tcPr>
          <w:p>
            <w:pPr>
              <w:spacing w:after="0"/>
              <w:jc w:val="right"/>
            </w:pPr>
            <w:r>
              <w:rPr>
                <w:sz w:val="16"/>
              </w:rPr>
              <w:t>23 of 23</w:t>
            </w:r>
          </w:p>
        </w:tc>
        <w:tc>
          <w:tcPr>
            <w:tcW w:type="dxa" w:w="1205"/>
          </w:tcPr>
          <w:p>
            <w:pPr>
              <w:spacing w:after="0"/>
              <w:jc w:val="right"/>
            </w:pPr>
            <w:r>
              <w:rPr>
                <w:sz w:val="16"/>
              </w:rPr>
              <w:t>30.7</w:t>
            </w:r>
          </w:p>
        </w:tc>
        <w:tc>
          <w:tcPr>
            <w:tcW w:type="dxa" w:w="1264"/>
          </w:tcPr>
          <w:p>
            <w:pPr>
              <w:spacing w:after="0"/>
              <w:jc w:val="right"/>
            </w:pPr>
            <w:r>
              <w:rPr>
                <w:sz w:val="16"/>
              </w:rPr>
              <w:t>44.6</w:t>
            </w:r>
          </w:p>
        </w:tc>
        <w:tc>
          <w:tcPr>
            <w:tcW w:type="dxa" w:w="1205"/>
          </w:tcPr>
          <w:p>
            <w:pPr>
              <w:spacing w:after="0"/>
              <w:jc w:val="right"/>
            </w:pPr>
            <w:r>
              <w:rPr>
                <w:sz w:val="16"/>
              </w:rPr>
              <w:t>56.7</w:t>
            </w:r>
          </w:p>
        </w:tc>
        <w:tc>
          <w:tcPr>
            <w:tcW w:type="dxa" w:w="6911"/>
          </w:tcPr>
          <w:p>
            <w:pPr>
              <w:spacing w:after="0"/>
              <w:jc w:val="left"/>
            </w:pPr>
            <w:r>
              <w:rPr>
                <w:sz w:val="16"/>
              </w:rPr>
              <w:t>Relatively Low 19, Very Low 4</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23 of 23</w:t>
            </w:r>
          </w:p>
        </w:tc>
        <w:tc>
          <w:tcPr>
            <w:tcW w:type="dxa" w:w="1205"/>
          </w:tcPr>
          <w:p>
            <w:pPr>
              <w:spacing w:after="0"/>
              <w:jc w:val="right"/>
            </w:pPr>
            <w:r>
              <w:rPr>
                <w:sz w:val="16"/>
              </w:rPr>
              <w:t>2.7</w:t>
            </w:r>
          </w:p>
        </w:tc>
        <w:tc>
          <w:tcPr>
            <w:tcW w:type="dxa" w:w="1264"/>
          </w:tcPr>
          <w:p>
            <w:pPr>
              <w:spacing w:after="0"/>
              <w:jc w:val="right"/>
            </w:pPr>
            <w:r>
              <w:rPr>
                <w:sz w:val="16"/>
              </w:rPr>
              <w:t>11.8</w:t>
            </w:r>
          </w:p>
        </w:tc>
        <w:tc>
          <w:tcPr>
            <w:tcW w:type="dxa" w:w="1205"/>
          </w:tcPr>
          <w:p>
            <w:pPr>
              <w:spacing w:after="0"/>
              <w:jc w:val="right"/>
            </w:pPr>
            <w:r>
              <w:rPr>
                <w:sz w:val="16"/>
              </w:rPr>
              <w:t>28.2</w:t>
            </w:r>
          </w:p>
        </w:tc>
        <w:tc>
          <w:tcPr>
            <w:tcW w:type="dxa" w:w="6911"/>
          </w:tcPr>
          <w:p>
            <w:pPr>
              <w:spacing w:after="0"/>
              <w:jc w:val="left"/>
            </w:pPr>
            <w:r>
              <w:rPr>
                <w:sz w:val="16"/>
              </w:rPr>
              <w:t>Relatively Low 5, Very Low 18</w:t>
            </w:r>
          </w:p>
        </w:tc>
      </w:tr>
      <w:tr>
        <w:trPr>
          <w:cantSplit/>
        </w:trPr>
        <w:tc>
          <w:tcPr>
            <w:tcW w:type="dxa" w:w="1929"/>
          </w:tcPr>
          <w:p>
            <w:pPr>
              <w:spacing w:after="0"/>
              <w:jc w:val="left"/>
            </w:pPr>
            <w:r>
              <w:rPr>
                <w:sz w:val="16"/>
              </w:rPr>
              <w:t>Hurricane</w:t>
            </w:r>
          </w:p>
        </w:tc>
        <w:tc>
          <w:tcPr>
            <w:tcW w:type="dxa" w:w="1597"/>
          </w:tcPr>
          <w:p>
            <w:pPr>
              <w:spacing w:after="0"/>
              <w:jc w:val="right"/>
            </w:pPr>
            <w:r>
              <w:rPr>
                <w:sz w:val="16"/>
              </w:rPr>
              <w:t>23 of 23</w:t>
            </w:r>
          </w:p>
        </w:tc>
        <w:tc>
          <w:tcPr>
            <w:tcW w:type="dxa" w:w="1205"/>
          </w:tcPr>
          <w:p>
            <w:pPr>
              <w:spacing w:after="0"/>
              <w:jc w:val="right"/>
            </w:pPr>
            <w:r>
              <w:rPr>
                <w:sz w:val="16"/>
              </w:rPr>
              <w:t>50.3</w:t>
            </w:r>
          </w:p>
        </w:tc>
        <w:tc>
          <w:tcPr>
            <w:tcW w:type="dxa" w:w="1264"/>
          </w:tcPr>
          <w:p>
            <w:pPr>
              <w:spacing w:after="0"/>
              <w:jc w:val="right"/>
            </w:pPr>
            <w:r>
              <w:rPr>
                <w:sz w:val="16"/>
              </w:rPr>
              <w:t>56.9</w:t>
            </w:r>
          </w:p>
        </w:tc>
        <w:tc>
          <w:tcPr>
            <w:tcW w:type="dxa" w:w="1205"/>
          </w:tcPr>
          <w:p>
            <w:pPr>
              <w:spacing w:after="0"/>
              <w:jc w:val="right"/>
            </w:pPr>
            <w:r>
              <w:rPr>
                <w:sz w:val="16"/>
              </w:rPr>
              <w:t>67.6</w:t>
            </w:r>
          </w:p>
        </w:tc>
        <w:tc>
          <w:tcPr>
            <w:tcW w:type="dxa" w:w="6911"/>
          </w:tcPr>
          <w:p>
            <w:pPr>
              <w:spacing w:after="0"/>
              <w:jc w:val="left"/>
            </w:pPr>
            <w:r>
              <w:rPr>
                <w:sz w:val="16"/>
              </w:rPr>
              <w:t>Relatively Low 20, Very Low 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23 of 23</w:t>
            </w:r>
          </w:p>
        </w:tc>
        <w:tc>
          <w:tcPr>
            <w:tcW w:type="dxa" w:w="1205"/>
          </w:tcPr>
          <w:p>
            <w:pPr>
              <w:spacing w:after="0"/>
              <w:jc w:val="right"/>
            </w:pPr>
            <w:r>
              <w:rPr>
                <w:sz w:val="16"/>
              </w:rPr>
              <w:t>27.8</w:t>
            </w:r>
          </w:p>
        </w:tc>
        <w:tc>
          <w:tcPr>
            <w:tcW w:type="dxa" w:w="1264"/>
          </w:tcPr>
          <w:p>
            <w:pPr>
              <w:spacing w:after="0"/>
              <w:jc w:val="right"/>
            </w:pPr>
            <w:r>
              <w:rPr>
                <w:sz w:val="16"/>
              </w:rPr>
              <w:t>46.7</w:t>
            </w:r>
          </w:p>
        </w:tc>
        <w:tc>
          <w:tcPr>
            <w:tcW w:type="dxa" w:w="1205"/>
          </w:tcPr>
          <w:p>
            <w:pPr>
              <w:spacing w:after="0"/>
              <w:jc w:val="right"/>
            </w:pPr>
            <w:r>
              <w:rPr>
                <w:sz w:val="16"/>
              </w:rPr>
              <w:t>68.3</w:t>
            </w:r>
          </w:p>
        </w:tc>
        <w:tc>
          <w:tcPr>
            <w:tcW w:type="dxa" w:w="6911"/>
          </w:tcPr>
          <w:p>
            <w:pPr>
              <w:spacing w:after="0"/>
              <w:jc w:val="left"/>
            </w:pPr>
            <w:r>
              <w:rPr>
                <w:sz w:val="16"/>
              </w:rPr>
              <w:t>Relatively Low 19, Very Low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23 of 23</w:t>
            </w:r>
          </w:p>
        </w:tc>
        <w:tc>
          <w:tcPr>
            <w:tcW w:type="dxa" w:w="1205"/>
          </w:tcPr>
          <w:p>
            <w:pPr>
              <w:spacing w:after="0"/>
              <w:jc w:val="right"/>
            </w:pPr>
            <w:r>
              <w:rPr>
                <w:sz w:val="16"/>
              </w:rPr>
              <w:t>6.9</w:t>
            </w:r>
          </w:p>
        </w:tc>
        <w:tc>
          <w:tcPr>
            <w:tcW w:type="dxa" w:w="1264"/>
          </w:tcPr>
          <w:p>
            <w:pPr>
              <w:spacing w:after="0"/>
              <w:jc w:val="right"/>
            </w:pPr>
            <w:r>
              <w:rPr>
                <w:sz w:val="16"/>
              </w:rPr>
              <w:t>52.1</w:t>
            </w:r>
          </w:p>
        </w:tc>
        <w:tc>
          <w:tcPr>
            <w:tcW w:type="dxa" w:w="1205"/>
          </w:tcPr>
          <w:p>
            <w:pPr>
              <w:spacing w:after="0"/>
              <w:jc w:val="right"/>
            </w:pPr>
            <w:r>
              <w:rPr>
                <w:sz w:val="16"/>
              </w:rPr>
              <w:t>88.5</w:t>
            </w:r>
          </w:p>
        </w:tc>
        <w:tc>
          <w:tcPr>
            <w:tcW w:type="dxa" w:w="6911"/>
          </w:tcPr>
          <w:p>
            <w:pPr>
              <w:spacing w:after="0"/>
              <w:jc w:val="left"/>
            </w:pPr>
            <w:r>
              <w:rPr>
                <w:sz w:val="16"/>
              </w:rPr>
              <w:t>Relatively High 3, Relatively Moderate 10, Relatively Low 8,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23 of 23</w:t>
            </w:r>
          </w:p>
        </w:tc>
        <w:tc>
          <w:tcPr>
            <w:tcW w:type="dxa" w:w="1205"/>
          </w:tcPr>
          <w:p>
            <w:pPr>
              <w:spacing w:after="0"/>
              <w:jc w:val="right"/>
            </w:pPr>
            <w:r>
              <w:rPr>
                <w:sz w:val="16"/>
              </w:rPr>
              <w:t>8.6</w:t>
            </w:r>
          </w:p>
        </w:tc>
        <w:tc>
          <w:tcPr>
            <w:tcW w:type="dxa" w:w="1264"/>
          </w:tcPr>
          <w:p>
            <w:pPr>
              <w:spacing w:after="0"/>
              <w:jc w:val="right"/>
            </w:pPr>
            <w:r>
              <w:rPr>
                <w:sz w:val="16"/>
              </w:rPr>
              <w:t>77.1</w:t>
            </w:r>
          </w:p>
        </w:tc>
        <w:tc>
          <w:tcPr>
            <w:tcW w:type="dxa" w:w="1205"/>
          </w:tcPr>
          <w:p>
            <w:pPr>
              <w:spacing w:after="0"/>
              <w:jc w:val="right"/>
            </w:pPr>
            <w:r>
              <w:rPr>
                <w:sz w:val="16"/>
              </w:rPr>
              <w:t>96.3</w:t>
            </w:r>
          </w:p>
        </w:tc>
        <w:tc>
          <w:tcPr>
            <w:tcW w:type="dxa" w:w="6911"/>
          </w:tcPr>
          <w:p>
            <w:pPr>
              <w:spacing w:after="0"/>
              <w:jc w:val="left"/>
            </w:pPr>
            <w:r>
              <w:rPr>
                <w:sz w:val="16"/>
              </w:rPr>
              <w:t>Relatively Moderate 2, Relatively Low 7, Very Low 14</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23 of 23</w:t>
            </w:r>
          </w:p>
        </w:tc>
        <w:tc>
          <w:tcPr>
            <w:tcW w:type="dxa" w:w="1205"/>
          </w:tcPr>
          <w:p>
            <w:pPr>
              <w:spacing w:after="0"/>
              <w:jc w:val="right"/>
            </w:pPr>
            <w:r>
              <w:rPr>
                <w:sz w:val="16"/>
              </w:rPr>
              <w:t>84.0</w:t>
            </w:r>
          </w:p>
        </w:tc>
        <w:tc>
          <w:tcPr>
            <w:tcW w:type="dxa" w:w="1264"/>
          </w:tcPr>
          <w:p>
            <w:pPr>
              <w:spacing w:after="0"/>
              <w:jc w:val="right"/>
            </w:pPr>
            <w:r>
              <w:rPr>
                <w:sz w:val="16"/>
              </w:rPr>
              <w:t>94.7</w:t>
            </w:r>
          </w:p>
        </w:tc>
        <w:tc>
          <w:tcPr>
            <w:tcW w:type="dxa" w:w="1205"/>
          </w:tcPr>
          <w:p>
            <w:pPr>
              <w:spacing w:after="0"/>
              <w:jc w:val="right"/>
            </w:pPr>
            <w:r>
              <w:rPr>
                <w:sz w:val="16"/>
              </w:rPr>
              <w:t>99.0</w:t>
            </w:r>
          </w:p>
        </w:tc>
        <w:tc>
          <w:tcPr>
            <w:tcW w:type="dxa" w:w="6911"/>
          </w:tcPr>
          <w:p>
            <w:pPr>
              <w:spacing w:after="0"/>
              <w:jc w:val="left"/>
            </w:pPr>
            <w:r>
              <w:rPr>
                <w:sz w:val="16"/>
              </w:rPr>
              <w:t>Very High 9, Relatively High 14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23 of 23</w:t>
            </w:r>
          </w:p>
        </w:tc>
        <w:tc>
          <w:tcPr>
            <w:tcW w:type="dxa" w:w="1205"/>
          </w:tcPr>
          <w:p>
            <w:pPr>
              <w:spacing w:after="0"/>
              <w:jc w:val="right"/>
            </w:pPr>
            <w:r>
              <w:rPr>
                <w:sz w:val="16"/>
              </w:rPr>
              <w:t>38.6</w:t>
            </w:r>
          </w:p>
        </w:tc>
        <w:tc>
          <w:tcPr>
            <w:tcW w:type="dxa" w:w="1264"/>
          </w:tcPr>
          <w:p>
            <w:pPr>
              <w:spacing w:after="0"/>
              <w:jc w:val="right"/>
            </w:pPr>
            <w:r>
              <w:rPr>
                <w:sz w:val="16"/>
              </w:rPr>
              <w:t>55.1</w:t>
            </w:r>
          </w:p>
        </w:tc>
        <w:tc>
          <w:tcPr>
            <w:tcW w:type="dxa" w:w="1205"/>
          </w:tcPr>
          <w:p>
            <w:pPr>
              <w:spacing w:after="0"/>
              <w:jc w:val="right"/>
            </w:pPr>
            <w:r>
              <w:rPr>
                <w:sz w:val="16"/>
              </w:rPr>
              <w:t>73.6</w:t>
            </w:r>
          </w:p>
        </w:tc>
        <w:tc>
          <w:tcPr>
            <w:tcW w:type="dxa" w:w="6911"/>
          </w:tcPr>
          <w:p>
            <w:pPr>
              <w:spacing w:after="0"/>
              <w:jc w:val="left"/>
            </w:pPr>
            <w:r>
              <w:rPr>
                <w:sz w:val="16"/>
              </w:rPr>
              <w:t>Relatively Moderate 13, Relatively Low 10</w:t>
            </w:r>
          </w:p>
        </w:tc>
      </w:tr>
      <w:tr>
        <w:trPr>
          <w:cantSplit/>
        </w:trPr>
        <w:tc>
          <w:tcPr>
            <w:tcW w:type="dxa" w:w="1929"/>
          </w:tcPr>
          <w:p>
            <w:pPr>
              <w:spacing w:after="0"/>
              <w:jc w:val="left"/>
            </w:pPr>
            <w:r>
              <w:rPr>
                <w:sz w:val="16"/>
              </w:rPr>
              <w:t>Tornado</w:t>
            </w:r>
          </w:p>
        </w:tc>
        <w:tc>
          <w:tcPr>
            <w:tcW w:type="dxa" w:w="1597"/>
          </w:tcPr>
          <w:p>
            <w:pPr>
              <w:spacing w:after="0"/>
              <w:jc w:val="right"/>
            </w:pPr>
            <w:r>
              <w:rPr>
                <w:sz w:val="16"/>
              </w:rPr>
              <w:t>23 of 23</w:t>
            </w:r>
          </w:p>
        </w:tc>
        <w:tc>
          <w:tcPr>
            <w:tcW w:type="dxa" w:w="1205"/>
          </w:tcPr>
          <w:p>
            <w:pPr>
              <w:spacing w:after="0"/>
              <w:jc w:val="right"/>
            </w:pPr>
            <w:r>
              <w:rPr>
                <w:sz w:val="16"/>
              </w:rPr>
              <w:t>26.6</w:t>
            </w:r>
          </w:p>
        </w:tc>
        <w:tc>
          <w:tcPr>
            <w:tcW w:type="dxa" w:w="1264"/>
          </w:tcPr>
          <w:p>
            <w:pPr>
              <w:spacing w:after="0"/>
              <w:jc w:val="right"/>
            </w:pPr>
            <w:r>
              <w:rPr>
                <w:sz w:val="16"/>
              </w:rPr>
              <w:t>39.6</w:t>
            </w:r>
          </w:p>
        </w:tc>
        <w:tc>
          <w:tcPr>
            <w:tcW w:type="dxa" w:w="1205"/>
          </w:tcPr>
          <w:p>
            <w:pPr>
              <w:spacing w:after="0"/>
              <w:jc w:val="right"/>
            </w:pPr>
            <w:r>
              <w:rPr>
                <w:sz w:val="16"/>
              </w:rPr>
              <w:t>51.0</w:t>
            </w:r>
          </w:p>
        </w:tc>
        <w:tc>
          <w:tcPr>
            <w:tcW w:type="dxa" w:w="6911"/>
          </w:tcPr>
          <w:p>
            <w:pPr>
              <w:spacing w:after="0"/>
              <w:jc w:val="left"/>
            </w:pPr>
            <w:r>
              <w:rPr>
                <w:sz w:val="16"/>
              </w:rPr>
              <w:t>Relatively Low 22, Very Low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23 of 23</w:t>
            </w:r>
          </w:p>
        </w:tc>
        <w:tc>
          <w:tcPr>
            <w:tcW w:type="dxa" w:w="1205"/>
          </w:tcPr>
          <w:p>
            <w:pPr>
              <w:spacing w:after="0"/>
              <w:jc w:val="right"/>
            </w:pPr>
            <w:r>
              <w:rPr>
                <w:sz w:val="16"/>
              </w:rPr>
              <w:t>33.3</w:t>
            </w:r>
          </w:p>
        </w:tc>
        <w:tc>
          <w:tcPr>
            <w:tcW w:type="dxa" w:w="1264"/>
          </w:tcPr>
          <w:p>
            <w:pPr>
              <w:spacing w:after="0"/>
              <w:jc w:val="right"/>
            </w:pPr>
            <w:r>
              <w:rPr>
                <w:sz w:val="16"/>
              </w:rPr>
              <w:t>56.8</w:t>
            </w:r>
          </w:p>
        </w:tc>
        <w:tc>
          <w:tcPr>
            <w:tcW w:type="dxa" w:w="1205"/>
          </w:tcPr>
          <w:p>
            <w:pPr>
              <w:spacing w:after="0"/>
              <w:jc w:val="right"/>
            </w:pPr>
            <w:r>
              <w:rPr>
                <w:sz w:val="16"/>
              </w:rPr>
              <w:t>68.0</w:t>
            </w:r>
          </w:p>
        </w:tc>
        <w:tc>
          <w:tcPr>
            <w:tcW w:type="dxa" w:w="6911"/>
          </w:tcPr>
          <w:p>
            <w:pPr>
              <w:spacing w:after="0"/>
              <w:jc w:val="left"/>
            </w:pPr>
            <w:r>
              <w:rPr>
                <w:sz w:val="16"/>
              </w:rPr>
              <w:t>Very Low 23</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23 of 23</w:t>
            </w:r>
          </w:p>
        </w:tc>
        <w:tc>
          <w:tcPr>
            <w:tcW w:type="dxa" w:w="1205"/>
          </w:tcPr>
          <w:p>
            <w:pPr>
              <w:spacing w:after="0"/>
              <w:jc w:val="right"/>
            </w:pPr>
            <w:r>
              <w:rPr>
                <w:sz w:val="16"/>
              </w:rPr>
              <w:t>42.3</w:t>
            </w:r>
          </w:p>
        </w:tc>
        <w:tc>
          <w:tcPr>
            <w:tcW w:type="dxa" w:w="1264"/>
          </w:tcPr>
          <w:p>
            <w:pPr>
              <w:spacing w:after="0"/>
              <w:jc w:val="right"/>
            </w:pPr>
            <w:r>
              <w:rPr>
                <w:sz w:val="16"/>
              </w:rPr>
              <w:t>53.3</w:t>
            </w:r>
          </w:p>
        </w:tc>
        <w:tc>
          <w:tcPr>
            <w:tcW w:type="dxa" w:w="1205"/>
          </w:tcPr>
          <w:p>
            <w:pPr>
              <w:spacing w:after="0"/>
              <w:jc w:val="right"/>
            </w:pPr>
            <w:r>
              <w:rPr>
                <w:sz w:val="16"/>
              </w:rPr>
              <w:t>67.8</w:t>
            </w:r>
          </w:p>
        </w:tc>
        <w:tc>
          <w:tcPr>
            <w:tcW w:type="dxa" w:w="6911"/>
          </w:tcPr>
          <w:p>
            <w:pPr>
              <w:spacing w:after="0"/>
              <w:jc w:val="left"/>
            </w:pPr>
            <w:r>
              <w:rPr>
                <w:sz w:val="16"/>
              </w:rPr>
              <w:t>Relatively Moderate 18,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5"/>
        <w:gridCol w:w="769"/>
        <w:gridCol w:w="2204"/>
        <w:gridCol w:w="1856"/>
        <w:gridCol w:w="1940"/>
        <w:gridCol w:w="2001"/>
        <w:gridCol w:w="3867"/>
      </w:tblGrid>
      <w:tr>
        <w:trPr>
          <w:cantSplit/>
          <w:tblHeader/>
        </w:trPr>
        <w:tc>
          <w:tcPr>
            <w:tcW w:type="dxa" w:w="147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04"/>
            <w:shd w:val="clear" w:color="auto" w:fill="E8E8E8"/>
          </w:tcPr>
          <w:p>
            <w:pPr>
              <w:spacing w:after="0"/>
              <w:jc w:val="left"/>
            </w:pPr>
            <w:r>
              <w:rPr>
                <w:b/>
                <w:sz w:val="16"/>
              </w:rPr>
              <w:t>Plan status</w:t>
            </w:r>
          </w:p>
        </w:tc>
        <w:tc>
          <w:tcPr>
            <w:tcW w:type="dxa" w:w="18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67"/>
            <w:shd w:val="clear" w:color="auto" w:fill="E8E8E8"/>
          </w:tcPr>
          <w:p>
            <w:pPr>
              <w:spacing w:after="0"/>
              <w:jc w:val="left"/>
            </w:pPr>
            <w:r>
              <w:rPr>
                <w:b/>
                <w:sz w:val="16"/>
              </w:rPr>
              <w:t>Notes</w:t>
            </w:r>
          </w:p>
        </w:tc>
      </w:tr>
      <w:tr>
        <w:trPr>
          <w:cantSplit/>
        </w:trPr>
        <w:tc>
          <w:tcPr>
            <w:tcW w:type="dxa" w:w="1475"/>
          </w:tcPr>
          <w:p>
            <w:pPr>
              <w:spacing w:after="0"/>
              <w:jc w:val="left"/>
            </w:pPr>
            <w:r>
              <w:rPr>
                <w:sz w:val="16"/>
              </w:rPr>
              <w:t>Warren County</w:t>
            </w:r>
          </w:p>
        </w:tc>
        <w:tc>
          <w:tcPr>
            <w:tcW w:type="dxa" w:w="769"/>
          </w:tcPr>
          <w:p>
            <w:pPr>
              <w:spacing w:after="0"/>
              <w:jc w:val="left"/>
            </w:pPr>
            <w:r>
              <w:rPr>
                <w:sz w:val="16"/>
              </w:rPr>
              <w:t>County</w:t>
            </w:r>
          </w:p>
        </w:tc>
        <w:tc>
          <w:tcPr>
            <w:tcW w:type="dxa" w:w="2204"/>
          </w:tcPr>
          <w:p>
            <w:pPr>
              <w:spacing w:after="0"/>
              <w:jc w:val="left"/>
            </w:pPr>
            <w:r>
              <w:rPr>
                <w:sz w:val="16"/>
              </w:rPr>
              <w:t>Approved, expires 2029-01-28</w:t>
            </w:r>
          </w:p>
        </w:tc>
        <w:tc>
          <w:tcPr>
            <w:tcW w:type="dxa" w:w="1856"/>
          </w:tcPr>
          <w:p>
            <w:pPr>
              <w:spacing w:after="0"/>
              <w:jc w:val="right"/>
            </w:pPr>
          </w:p>
        </w:tc>
        <w:tc>
          <w:tcPr>
            <w:tcW w:type="dxa" w:w="1940"/>
          </w:tcPr>
          <w:p>
            <w:pPr>
              <w:spacing w:after="0"/>
              <w:jc w:val="right"/>
            </w:pPr>
            <w:r>
              <w:rPr>
                <w:sz w:val="16"/>
              </w:rPr>
              <w:t>$2,366,164.71</w:t>
            </w:r>
          </w:p>
        </w:tc>
        <w:tc>
          <w:tcPr>
            <w:tcW w:type="dxa" w:w="2001"/>
          </w:tcPr>
          <w:p>
            <w:pPr>
              <w:spacing w:after="0"/>
              <w:jc w:val="right"/>
            </w:pPr>
            <w:r>
              <w:rPr>
                <w:sz w:val="16"/>
              </w:rPr>
              <w:t>0 total; 0 since its plan</w:t>
            </w:r>
          </w:p>
        </w:tc>
        <w:tc>
          <w:tcPr>
            <w:tcW w:type="dxa" w:w="3867"/>
          </w:tcPr>
          <w:p>
            <w:pPr>
              <w:spacing w:after="0"/>
              <w:jc w:val="left"/>
            </w:pPr>
            <w:r>
              <w:rPr>
                <w:sz w:val="16"/>
              </w:rPr>
              <w:t>No NFIP community ID on this jurisdiction's plan row. Includes $363,785.60 for declarations not counted as hazard incidents (DR-1391-NY, DR-4480-NY).</w:t>
            </w:r>
          </w:p>
        </w:tc>
      </w:tr>
      <w:tr>
        <w:trPr>
          <w:cantSplit/>
        </w:trPr>
        <w:tc>
          <w:tcPr>
            <w:tcW w:type="dxa" w:w="1475"/>
          </w:tcPr>
          <w:p>
            <w:pPr>
              <w:spacing w:after="0"/>
              <w:jc w:val="left"/>
            </w:pPr>
            <w:r>
              <w:rPr>
                <w:sz w:val="16"/>
              </w:rPr>
              <w:t>Glens Falls city</w:t>
            </w:r>
          </w:p>
        </w:tc>
        <w:tc>
          <w:tcPr>
            <w:tcW w:type="dxa" w:w="769"/>
          </w:tcPr>
          <w:p>
            <w:pPr>
              <w:spacing w:after="0"/>
              <w:jc w:val="left"/>
            </w:pPr>
            <w:r>
              <w:rPr>
                <w:sz w:val="16"/>
              </w:rPr>
              <w:t>City</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0</w:t>
            </w:r>
          </w:p>
        </w:tc>
        <w:tc>
          <w:tcPr>
            <w:tcW w:type="dxa" w:w="1940"/>
          </w:tcPr>
          <w:p>
            <w:pPr>
              <w:spacing w:after="0"/>
              <w:jc w:val="right"/>
            </w:pPr>
            <w:r>
              <w:rPr>
                <w:sz w:val="16"/>
              </w:rPr>
              <w:t>$109,384.85</w:t>
            </w:r>
          </w:p>
        </w:tc>
        <w:tc>
          <w:tcPr>
            <w:tcW w:type="dxa" w:w="2001"/>
          </w:tcPr>
          <w:p>
            <w:pPr>
              <w:spacing w:after="0"/>
              <w:jc w:val="right"/>
            </w:pPr>
            <w:r>
              <w:rPr>
                <w:sz w:val="16"/>
              </w:rPr>
              <w:t>44 total; 3 since its plan</w:t>
            </w:r>
          </w:p>
        </w:tc>
        <w:tc>
          <w:tcPr>
            <w:tcW w:type="dxa" w:w="3867"/>
          </w:tcPr>
          <w:p>
            <w:pPr>
              <w:spacing w:after="0"/>
              <w:jc w:val="left"/>
            </w:pPr>
            <w:r>
              <w:rPr>
                <w:sz w:val="16"/>
              </w:rPr>
              <w:t>Includes $61,392.11 for declarations not counted as hazard incidents (DR-4480-NY).</w:t>
            </w:r>
          </w:p>
        </w:tc>
      </w:tr>
      <w:tr>
        <w:trPr>
          <w:cantSplit/>
        </w:trPr>
        <w:tc>
          <w:tcPr>
            <w:tcW w:type="dxa" w:w="1475"/>
          </w:tcPr>
          <w:p>
            <w:pPr>
              <w:spacing w:after="0"/>
              <w:jc w:val="left"/>
            </w:pPr>
            <w:r>
              <w:rPr>
                <w:sz w:val="16"/>
              </w:rPr>
              <w:t>Lake George village</w:t>
            </w:r>
          </w:p>
        </w:tc>
        <w:tc>
          <w:tcPr>
            <w:tcW w:type="dxa" w:w="769"/>
          </w:tcPr>
          <w:p>
            <w:pPr>
              <w:spacing w:after="0"/>
              <w:jc w:val="left"/>
            </w:pPr>
            <w:r>
              <w:rPr>
                <w:sz w:val="16"/>
              </w:rPr>
              <w:t>Village</w:t>
            </w:r>
          </w:p>
        </w:tc>
        <w:tc>
          <w:tcPr>
            <w:tcW w:type="dxa" w:w="2204"/>
          </w:tcPr>
          <w:p>
            <w:pPr>
              <w:spacing w:after="0"/>
              <w:jc w:val="left"/>
            </w:pPr>
            <w:r>
              <w:rPr>
                <w:sz w:val="16"/>
              </w:rPr>
              <w:t>Approved, expires 2029-01-28</w:t>
            </w:r>
          </w:p>
        </w:tc>
        <w:tc>
          <w:tcPr>
            <w:tcW w:type="dxa" w:w="1856"/>
          </w:tcPr>
          <w:p>
            <w:pPr>
              <w:spacing w:after="0"/>
              <w:jc w:val="right"/>
            </w:pPr>
            <w:r>
              <w:rPr>
                <w:sz w:val="16"/>
              </w:rPr>
              <w:t>FMA RL 0, SRL 1; any 1</w:t>
            </w:r>
          </w:p>
        </w:tc>
        <w:tc>
          <w:tcPr>
            <w:tcW w:type="dxa" w:w="1940"/>
          </w:tcPr>
          <w:p>
            <w:pPr>
              <w:spacing w:after="0"/>
              <w:jc w:val="right"/>
            </w:pPr>
            <w:r>
              <w:rPr>
                <w:sz w:val="16"/>
              </w:rPr>
              <w:t>$142,283.56</w:t>
            </w:r>
          </w:p>
        </w:tc>
        <w:tc>
          <w:tcPr>
            <w:tcW w:type="dxa" w:w="2001"/>
          </w:tcPr>
          <w:p>
            <w:pPr>
              <w:spacing w:after="0"/>
              <w:jc w:val="right"/>
            </w:pPr>
            <w:r>
              <w:rPr>
                <w:sz w:val="16"/>
              </w:rPr>
              <w:t>26 total; 0 since its plan</w:t>
            </w:r>
          </w:p>
        </w:tc>
        <w:tc>
          <w:tcPr>
            <w:tcW w:type="dxa" w:w="3867"/>
          </w:tcPr>
          <w:p>
            <w:pPr>
              <w:spacing w:after="0"/>
              <w:jc w:val="left"/>
            </w:pPr>
          </w:p>
        </w:tc>
      </w:tr>
      <w:tr>
        <w:trPr>
          <w:cantSplit/>
        </w:trPr>
        <w:tc>
          <w:tcPr>
            <w:tcW w:type="dxa" w:w="1475"/>
          </w:tcPr>
          <w:p>
            <w:pPr>
              <w:spacing w:after="0"/>
              <w:jc w:val="left"/>
            </w:pPr>
            <w:r>
              <w:rPr>
                <w:sz w:val="16"/>
              </w:rPr>
              <w:t>Bolton town</w:t>
            </w:r>
          </w:p>
        </w:tc>
        <w:tc>
          <w:tcPr>
            <w:tcW w:type="dxa" w:w="769"/>
          </w:tcPr>
          <w:p>
            <w:pPr>
              <w:spacing w:after="0"/>
              <w:jc w:val="left"/>
            </w:pPr>
            <w:r>
              <w:rPr>
                <w:sz w:val="16"/>
              </w:rPr>
              <w:t>Town</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0</w:t>
            </w:r>
          </w:p>
        </w:tc>
        <w:tc>
          <w:tcPr>
            <w:tcW w:type="dxa" w:w="1940"/>
          </w:tcPr>
          <w:p>
            <w:pPr>
              <w:spacing w:after="0"/>
              <w:jc w:val="right"/>
            </w:pPr>
            <w:r>
              <w:rPr>
                <w:sz w:val="16"/>
              </w:rPr>
              <w:t>$914,623.06</w:t>
            </w:r>
          </w:p>
        </w:tc>
        <w:tc>
          <w:tcPr>
            <w:tcW w:type="dxa" w:w="2001"/>
          </w:tcPr>
          <w:p>
            <w:pPr>
              <w:spacing w:after="0"/>
              <w:jc w:val="right"/>
            </w:pPr>
            <w:r>
              <w:rPr>
                <w:sz w:val="16"/>
              </w:rPr>
              <w:t>20 total; 4 since its plan</w:t>
            </w:r>
          </w:p>
        </w:tc>
        <w:tc>
          <w:tcPr>
            <w:tcW w:type="dxa" w:w="3867"/>
          </w:tcPr>
          <w:p>
            <w:pPr>
              <w:spacing w:after="0"/>
              <w:jc w:val="left"/>
            </w:pPr>
            <w:r>
              <w:rPr>
                <w:sz w:val="16"/>
              </w:rPr>
              <w:t>Includes $41,671.65 for declarations not counted as hazard incidents (DR-4480-NY).</w:t>
            </w:r>
          </w:p>
        </w:tc>
      </w:tr>
      <w:tr>
        <w:trPr>
          <w:cantSplit/>
        </w:trPr>
        <w:tc>
          <w:tcPr>
            <w:tcW w:type="dxa" w:w="1475"/>
          </w:tcPr>
          <w:p>
            <w:pPr>
              <w:spacing w:after="0"/>
              <w:jc w:val="left"/>
            </w:pPr>
            <w:r>
              <w:rPr>
                <w:sz w:val="16"/>
              </w:rPr>
              <w:t>Chester town</w:t>
            </w:r>
          </w:p>
        </w:tc>
        <w:tc>
          <w:tcPr>
            <w:tcW w:type="dxa" w:w="769"/>
          </w:tcPr>
          <w:p>
            <w:pPr>
              <w:spacing w:after="0"/>
              <w:jc w:val="left"/>
            </w:pPr>
            <w:r>
              <w:rPr>
                <w:sz w:val="16"/>
              </w:rPr>
              <w:t>Town</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2</w:t>
            </w:r>
          </w:p>
        </w:tc>
        <w:tc>
          <w:tcPr>
            <w:tcW w:type="dxa" w:w="1940"/>
          </w:tcPr>
          <w:p>
            <w:pPr>
              <w:spacing w:after="0"/>
              <w:jc w:val="right"/>
            </w:pPr>
            <w:r>
              <w:rPr>
                <w:sz w:val="16"/>
              </w:rPr>
              <w:t>$286,551.76</w:t>
            </w:r>
          </w:p>
        </w:tc>
        <w:tc>
          <w:tcPr>
            <w:tcW w:type="dxa" w:w="2001"/>
          </w:tcPr>
          <w:p>
            <w:pPr>
              <w:spacing w:after="0"/>
              <w:jc w:val="right"/>
            </w:pPr>
            <w:r>
              <w:rPr>
                <w:sz w:val="16"/>
              </w:rPr>
              <w:t>0 total; 0 since its plan</w:t>
            </w:r>
          </w:p>
        </w:tc>
        <w:tc>
          <w:tcPr>
            <w:tcW w:type="dxa" w:w="3867"/>
          </w:tcPr>
          <w:p>
            <w:pPr>
              <w:spacing w:after="0"/>
              <w:jc w:val="left"/>
            </w:pPr>
          </w:p>
        </w:tc>
      </w:tr>
      <w:tr>
        <w:trPr>
          <w:cantSplit/>
        </w:trPr>
        <w:tc>
          <w:tcPr>
            <w:tcW w:type="dxa" w:w="1475"/>
          </w:tcPr>
          <w:p>
            <w:pPr>
              <w:spacing w:after="0"/>
              <w:jc w:val="left"/>
            </w:pPr>
            <w:r>
              <w:rPr>
                <w:sz w:val="16"/>
              </w:rPr>
              <w:t>Hague town</w:t>
            </w:r>
          </w:p>
        </w:tc>
        <w:tc>
          <w:tcPr>
            <w:tcW w:type="dxa" w:w="769"/>
          </w:tcPr>
          <w:p>
            <w:pPr>
              <w:spacing w:after="0"/>
              <w:jc w:val="left"/>
            </w:pPr>
            <w:r>
              <w:rPr>
                <w:sz w:val="16"/>
              </w:rPr>
              <w:t>Town</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0</w:t>
            </w:r>
          </w:p>
        </w:tc>
        <w:tc>
          <w:tcPr>
            <w:tcW w:type="dxa" w:w="1940"/>
          </w:tcPr>
          <w:p>
            <w:pPr>
              <w:spacing w:after="0"/>
              <w:jc w:val="right"/>
            </w:pPr>
            <w:r>
              <w:rPr>
                <w:sz w:val="16"/>
              </w:rPr>
              <w:t>$1,617,131.28</w:t>
            </w:r>
          </w:p>
        </w:tc>
        <w:tc>
          <w:tcPr>
            <w:tcW w:type="dxa" w:w="2001"/>
          </w:tcPr>
          <w:p>
            <w:pPr>
              <w:spacing w:after="0"/>
              <w:jc w:val="right"/>
            </w:pPr>
            <w:r>
              <w:rPr>
                <w:sz w:val="16"/>
              </w:rPr>
              <w:t>20 total; 1 since its plan</w:t>
            </w:r>
          </w:p>
        </w:tc>
        <w:tc>
          <w:tcPr>
            <w:tcW w:type="dxa" w:w="3867"/>
          </w:tcPr>
          <w:p>
            <w:pPr>
              <w:spacing w:after="0"/>
              <w:jc w:val="left"/>
            </w:pPr>
          </w:p>
        </w:tc>
      </w:tr>
      <w:tr>
        <w:trPr>
          <w:cantSplit/>
        </w:trPr>
        <w:tc>
          <w:tcPr>
            <w:tcW w:type="dxa" w:w="1475"/>
          </w:tcPr>
          <w:p>
            <w:pPr>
              <w:spacing w:after="0"/>
              <w:jc w:val="left"/>
            </w:pPr>
            <w:r>
              <w:rPr>
                <w:sz w:val="16"/>
              </w:rPr>
              <w:t>Horicon town</w:t>
            </w:r>
          </w:p>
        </w:tc>
        <w:tc>
          <w:tcPr>
            <w:tcW w:type="dxa" w:w="769"/>
          </w:tcPr>
          <w:p>
            <w:pPr>
              <w:spacing w:after="0"/>
              <w:jc w:val="left"/>
            </w:pPr>
            <w:r>
              <w:rPr>
                <w:sz w:val="16"/>
              </w:rPr>
              <w:t>Town</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0</w:t>
            </w:r>
          </w:p>
        </w:tc>
        <w:tc>
          <w:tcPr>
            <w:tcW w:type="dxa" w:w="1940"/>
          </w:tcPr>
          <w:p>
            <w:pPr>
              <w:spacing w:after="0"/>
              <w:jc w:val="right"/>
            </w:pPr>
            <w:r>
              <w:rPr>
                <w:sz w:val="16"/>
              </w:rPr>
              <w:t>$355,499.14</w:t>
            </w:r>
          </w:p>
        </w:tc>
        <w:tc>
          <w:tcPr>
            <w:tcW w:type="dxa" w:w="2001"/>
          </w:tcPr>
          <w:p>
            <w:pPr>
              <w:spacing w:after="0"/>
              <w:jc w:val="right"/>
            </w:pPr>
            <w:r>
              <w:rPr>
                <w:sz w:val="16"/>
              </w:rPr>
              <w:t>0 total; 0 since its plan</w:t>
            </w:r>
          </w:p>
        </w:tc>
        <w:tc>
          <w:tcPr>
            <w:tcW w:type="dxa" w:w="3867"/>
          </w:tcPr>
          <w:p>
            <w:pPr>
              <w:spacing w:after="0"/>
              <w:jc w:val="left"/>
            </w:pPr>
          </w:p>
        </w:tc>
      </w:tr>
      <w:tr>
        <w:trPr>
          <w:cantSplit/>
        </w:trPr>
        <w:tc>
          <w:tcPr>
            <w:tcW w:type="dxa" w:w="1475"/>
          </w:tcPr>
          <w:p>
            <w:pPr>
              <w:spacing w:after="0"/>
              <w:jc w:val="left"/>
            </w:pPr>
            <w:r>
              <w:rPr>
                <w:sz w:val="16"/>
              </w:rPr>
              <w:t>Johnsburg town</w:t>
            </w:r>
          </w:p>
        </w:tc>
        <w:tc>
          <w:tcPr>
            <w:tcW w:type="dxa" w:w="769"/>
          </w:tcPr>
          <w:p>
            <w:pPr>
              <w:spacing w:after="0"/>
              <w:jc w:val="left"/>
            </w:pPr>
            <w:r>
              <w:rPr>
                <w:sz w:val="16"/>
              </w:rPr>
              <w:t>Town</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1</w:t>
            </w:r>
          </w:p>
        </w:tc>
        <w:tc>
          <w:tcPr>
            <w:tcW w:type="dxa" w:w="1940"/>
          </w:tcPr>
          <w:p>
            <w:pPr>
              <w:spacing w:after="0"/>
              <w:jc w:val="right"/>
            </w:pPr>
            <w:r>
              <w:rPr>
                <w:sz w:val="16"/>
              </w:rPr>
              <w:t>$1,002,770.07</w:t>
            </w:r>
          </w:p>
        </w:tc>
        <w:tc>
          <w:tcPr>
            <w:tcW w:type="dxa" w:w="2001"/>
          </w:tcPr>
          <w:p>
            <w:pPr>
              <w:spacing w:after="0"/>
              <w:jc w:val="right"/>
            </w:pPr>
            <w:r>
              <w:rPr>
                <w:sz w:val="16"/>
              </w:rPr>
              <w:t>3 total; 0 since its plan</w:t>
            </w:r>
          </w:p>
        </w:tc>
        <w:tc>
          <w:tcPr>
            <w:tcW w:type="dxa" w:w="3867"/>
          </w:tcPr>
          <w:p>
            <w:pPr>
              <w:spacing w:after="0"/>
              <w:jc w:val="left"/>
            </w:pPr>
          </w:p>
        </w:tc>
      </w:tr>
      <w:tr>
        <w:trPr>
          <w:cantSplit/>
        </w:trPr>
        <w:tc>
          <w:tcPr>
            <w:tcW w:type="dxa" w:w="1475"/>
          </w:tcPr>
          <w:p>
            <w:pPr>
              <w:spacing w:after="0"/>
              <w:jc w:val="left"/>
            </w:pPr>
            <w:r>
              <w:rPr>
                <w:sz w:val="16"/>
              </w:rPr>
              <w:t>Lake George town</w:t>
            </w:r>
          </w:p>
        </w:tc>
        <w:tc>
          <w:tcPr>
            <w:tcW w:type="dxa" w:w="769"/>
          </w:tcPr>
          <w:p>
            <w:pPr>
              <w:spacing w:after="0"/>
              <w:jc w:val="left"/>
            </w:pPr>
            <w:r>
              <w:rPr>
                <w:sz w:val="16"/>
              </w:rPr>
              <w:t>Town</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1</w:t>
            </w:r>
          </w:p>
        </w:tc>
        <w:tc>
          <w:tcPr>
            <w:tcW w:type="dxa" w:w="1940"/>
          </w:tcPr>
          <w:p>
            <w:pPr>
              <w:spacing w:after="0"/>
              <w:jc w:val="right"/>
            </w:pPr>
            <w:r>
              <w:rPr>
                <w:sz w:val="16"/>
              </w:rPr>
              <w:t>$80,538.23</w:t>
            </w:r>
          </w:p>
        </w:tc>
        <w:tc>
          <w:tcPr>
            <w:tcW w:type="dxa" w:w="2001"/>
          </w:tcPr>
          <w:p>
            <w:pPr>
              <w:spacing w:after="0"/>
              <w:jc w:val="right"/>
            </w:pPr>
            <w:r>
              <w:rPr>
                <w:sz w:val="16"/>
              </w:rPr>
              <w:t>26 total; 0 since its plan</w:t>
            </w:r>
          </w:p>
        </w:tc>
        <w:tc>
          <w:tcPr>
            <w:tcW w:type="dxa" w:w="3867"/>
          </w:tcPr>
          <w:p>
            <w:pPr>
              <w:spacing w:after="0"/>
              <w:jc w:val="left"/>
            </w:pPr>
          </w:p>
        </w:tc>
      </w:tr>
      <w:tr>
        <w:trPr>
          <w:cantSplit/>
        </w:trPr>
        <w:tc>
          <w:tcPr>
            <w:tcW w:type="dxa" w:w="1475"/>
          </w:tcPr>
          <w:p>
            <w:pPr>
              <w:spacing w:after="0"/>
              <w:jc w:val="left"/>
            </w:pPr>
            <w:r>
              <w:rPr>
                <w:sz w:val="16"/>
              </w:rPr>
              <w:t>Lake Luzerne town</w:t>
            </w:r>
          </w:p>
        </w:tc>
        <w:tc>
          <w:tcPr>
            <w:tcW w:type="dxa" w:w="769"/>
          </w:tcPr>
          <w:p>
            <w:pPr>
              <w:spacing w:after="0"/>
              <w:jc w:val="left"/>
            </w:pPr>
            <w:r>
              <w:rPr>
                <w:sz w:val="16"/>
              </w:rPr>
              <w:t>Town</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2</w:t>
            </w:r>
          </w:p>
        </w:tc>
        <w:tc>
          <w:tcPr>
            <w:tcW w:type="dxa" w:w="1940"/>
          </w:tcPr>
          <w:p>
            <w:pPr>
              <w:spacing w:after="0"/>
              <w:jc w:val="right"/>
            </w:pPr>
            <w:r>
              <w:rPr>
                <w:sz w:val="16"/>
              </w:rPr>
              <w:t>$522,118.77</w:t>
            </w:r>
          </w:p>
        </w:tc>
        <w:tc>
          <w:tcPr>
            <w:tcW w:type="dxa" w:w="2001"/>
          </w:tcPr>
          <w:p>
            <w:pPr>
              <w:spacing w:after="0"/>
              <w:jc w:val="right"/>
            </w:pPr>
            <w:r>
              <w:rPr>
                <w:sz w:val="16"/>
              </w:rPr>
              <w:t>11 total; 0 since its plan</w:t>
            </w:r>
          </w:p>
        </w:tc>
        <w:tc>
          <w:tcPr>
            <w:tcW w:type="dxa" w:w="3867"/>
          </w:tcPr>
          <w:p>
            <w:pPr>
              <w:spacing w:after="0"/>
              <w:jc w:val="left"/>
            </w:pPr>
          </w:p>
        </w:tc>
      </w:tr>
      <w:tr>
        <w:trPr>
          <w:cantSplit/>
        </w:trPr>
        <w:tc>
          <w:tcPr>
            <w:tcW w:type="dxa" w:w="1475"/>
          </w:tcPr>
          <w:p>
            <w:pPr>
              <w:spacing w:after="0"/>
              <w:jc w:val="left"/>
            </w:pPr>
            <w:r>
              <w:rPr>
                <w:sz w:val="16"/>
              </w:rPr>
              <w:t>Queensbury town</w:t>
            </w:r>
          </w:p>
        </w:tc>
        <w:tc>
          <w:tcPr>
            <w:tcW w:type="dxa" w:w="769"/>
          </w:tcPr>
          <w:p>
            <w:pPr>
              <w:spacing w:after="0"/>
              <w:jc w:val="left"/>
            </w:pPr>
            <w:r>
              <w:rPr>
                <w:sz w:val="16"/>
              </w:rPr>
              <w:t>Town</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1</w:t>
            </w:r>
          </w:p>
        </w:tc>
        <w:tc>
          <w:tcPr>
            <w:tcW w:type="dxa" w:w="1940"/>
          </w:tcPr>
          <w:p>
            <w:pPr>
              <w:spacing w:after="0"/>
              <w:jc w:val="right"/>
            </w:pPr>
            <w:r>
              <w:rPr>
                <w:sz w:val="16"/>
              </w:rPr>
              <w:t>$89,697.65</w:t>
            </w:r>
          </w:p>
        </w:tc>
        <w:tc>
          <w:tcPr>
            <w:tcW w:type="dxa" w:w="2001"/>
          </w:tcPr>
          <w:p>
            <w:pPr>
              <w:spacing w:after="0"/>
              <w:jc w:val="right"/>
            </w:pPr>
            <w:r>
              <w:rPr>
                <w:sz w:val="16"/>
              </w:rPr>
              <w:t>7 total; 0 since its plan</w:t>
            </w:r>
          </w:p>
        </w:tc>
        <w:tc>
          <w:tcPr>
            <w:tcW w:type="dxa" w:w="3867"/>
          </w:tcPr>
          <w:p>
            <w:pPr>
              <w:spacing w:after="0"/>
              <w:jc w:val="left"/>
            </w:pPr>
          </w:p>
        </w:tc>
      </w:tr>
      <w:tr>
        <w:trPr>
          <w:cantSplit/>
        </w:trPr>
        <w:tc>
          <w:tcPr>
            <w:tcW w:type="dxa" w:w="1475"/>
          </w:tcPr>
          <w:p>
            <w:pPr>
              <w:spacing w:after="0"/>
              <w:jc w:val="left"/>
            </w:pPr>
            <w:r>
              <w:rPr>
                <w:sz w:val="16"/>
              </w:rPr>
              <w:t>Stony Creek town</w:t>
            </w:r>
          </w:p>
        </w:tc>
        <w:tc>
          <w:tcPr>
            <w:tcW w:type="dxa" w:w="769"/>
          </w:tcPr>
          <w:p>
            <w:pPr>
              <w:spacing w:after="0"/>
              <w:jc w:val="left"/>
            </w:pPr>
            <w:r>
              <w:rPr>
                <w:sz w:val="16"/>
              </w:rPr>
              <w:t>Town</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0</w:t>
            </w:r>
          </w:p>
        </w:tc>
        <w:tc>
          <w:tcPr>
            <w:tcW w:type="dxa" w:w="1940"/>
          </w:tcPr>
          <w:p>
            <w:pPr>
              <w:spacing w:after="0"/>
              <w:jc w:val="right"/>
            </w:pPr>
            <w:r>
              <w:rPr>
                <w:sz w:val="16"/>
              </w:rPr>
              <w:t>$299,330.45</w:t>
            </w:r>
          </w:p>
        </w:tc>
        <w:tc>
          <w:tcPr>
            <w:tcW w:type="dxa" w:w="2001"/>
          </w:tcPr>
          <w:p>
            <w:pPr>
              <w:spacing w:after="0"/>
              <w:jc w:val="right"/>
            </w:pPr>
            <w:r>
              <w:rPr>
                <w:sz w:val="16"/>
              </w:rPr>
              <w:t>4 total; 0 since its plan</w:t>
            </w:r>
          </w:p>
        </w:tc>
        <w:tc>
          <w:tcPr>
            <w:tcW w:type="dxa" w:w="3867"/>
          </w:tcPr>
          <w:p>
            <w:pPr>
              <w:spacing w:after="0"/>
              <w:jc w:val="left"/>
            </w:pPr>
          </w:p>
        </w:tc>
      </w:tr>
      <w:tr>
        <w:trPr>
          <w:cantSplit/>
        </w:trPr>
        <w:tc>
          <w:tcPr>
            <w:tcW w:type="dxa" w:w="1475"/>
          </w:tcPr>
          <w:p>
            <w:pPr>
              <w:spacing w:after="0"/>
              <w:jc w:val="left"/>
            </w:pPr>
            <w:r>
              <w:rPr>
                <w:sz w:val="16"/>
              </w:rPr>
              <w:t>Thurman town</w:t>
            </w:r>
          </w:p>
        </w:tc>
        <w:tc>
          <w:tcPr>
            <w:tcW w:type="dxa" w:w="769"/>
          </w:tcPr>
          <w:p>
            <w:pPr>
              <w:spacing w:after="0"/>
              <w:jc w:val="left"/>
            </w:pPr>
            <w:r>
              <w:rPr>
                <w:sz w:val="16"/>
              </w:rPr>
              <w:t>Town</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0</w:t>
            </w:r>
          </w:p>
        </w:tc>
        <w:tc>
          <w:tcPr>
            <w:tcW w:type="dxa" w:w="1940"/>
          </w:tcPr>
          <w:p>
            <w:pPr>
              <w:spacing w:after="0"/>
              <w:jc w:val="right"/>
            </w:pPr>
            <w:r>
              <w:rPr>
                <w:sz w:val="16"/>
              </w:rPr>
              <w:t>$708,063.29</w:t>
            </w:r>
          </w:p>
        </w:tc>
        <w:tc>
          <w:tcPr>
            <w:tcW w:type="dxa" w:w="2001"/>
          </w:tcPr>
          <w:p>
            <w:pPr>
              <w:spacing w:after="0"/>
              <w:jc w:val="right"/>
            </w:pPr>
            <w:r>
              <w:rPr>
                <w:sz w:val="16"/>
              </w:rPr>
              <w:t>8 total; 1 since its plan</w:t>
            </w:r>
          </w:p>
        </w:tc>
        <w:tc>
          <w:tcPr>
            <w:tcW w:type="dxa" w:w="3867"/>
          </w:tcPr>
          <w:p>
            <w:pPr>
              <w:spacing w:after="0"/>
              <w:jc w:val="left"/>
            </w:pPr>
          </w:p>
        </w:tc>
      </w:tr>
      <w:tr>
        <w:trPr>
          <w:cantSplit/>
        </w:trPr>
        <w:tc>
          <w:tcPr>
            <w:tcW w:type="dxa" w:w="1475"/>
          </w:tcPr>
          <w:p>
            <w:pPr>
              <w:spacing w:after="0"/>
              <w:jc w:val="left"/>
            </w:pPr>
            <w:r>
              <w:rPr>
                <w:sz w:val="16"/>
              </w:rPr>
              <w:t>Warrensburg town</w:t>
            </w:r>
          </w:p>
        </w:tc>
        <w:tc>
          <w:tcPr>
            <w:tcW w:type="dxa" w:w="769"/>
          </w:tcPr>
          <w:p>
            <w:pPr>
              <w:spacing w:after="0"/>
              <w:jc w:val="left"/>
            </w:pPr>
            <w:r>
              <w:rPr>
                <w:sz w:val="16"/>
              </w:rPr>
              <w:t>Town</w:t>
            </w:r>
          </w:p>
        </w:tc>
        <w:tc>
          <w:tcPr>
            <w:tcW w:type="dxa" w:w="2204"/>
          </w:tcPr>
          <w:p>
            <w:pPr>
              <w:spacing w:after="0"/>
              <w:jc w:val="left"/>
            </w:pPr>
            <w:r>
              <w:rPr>
                <w:sz w:val="16"/>
              </w:rPr>
              <w:t>Approved, expires 2029-01-28</w:t>
            </w:r>
          </w:p>
        </w:tc>
        <w:tc>
          <w:tcPr>
            <w:tcW w:type="dxa" w:w="1856"/>
          </w:tcPr>
          <w:p>
            <w:pPr>
              <w:spacing w:after="0"/>
              <w:jc w:val="right"/>
            </w:pPr>
            <w:r>
              <w:rPr>
                <w:sz w:val="16"/>
              </w:rPr>
              <w:t>FMA RL 0, SRL 0; any 0</w:t>
            </w:r>
          </w:p>
        </w:tc>
        <w:tc>
          <w:tcPr>
            <w:tcW w:type="dxa" w:w="1940"/>
          </w:tcPr>
          <w:p>
            <w:pPr>
              <w:spacing w:after="0"/>
              <w:jc w:val="right"/>
            </w:pPr>
            <w:r>
              <w:rPr>
                <w:sz w:val="16"/>
              </w:rPr>
              <w:t>$331,467.19</w:t>
            </w:r>
          </w:p>
        </w:tc>
        <w:tc>
          <w:tcPr>
            <w:tcW w:type="dxa" w:w="2001"/>
          </w:tcPr>
          <w:p>
            <w:pPr>
              <w:spacing w:after="0"/>
              <w:jc w:val="right"/>
            </w:pPr>
            <w:r>
              <w:rPr>
                <w:sz w:val="16"/>
              </w:rPr>
              <w:t>28 total; 4 since its plan</w:t>
            </w:r>
          </w:p>
        </w:tc>
        <w:tc>
          <w:tcPr>
            <w:tcW w:type="dxa" w:w="38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2024-01-29</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$348,854</w:t>
            </w:r>
          </w:p>
        </w:tc>
        <w:tc>
          <w:tcPr>
            <w:tcW w:type="dxa" w:w="1135"/>
          </w:tcPr>
          <w:p>
            <w:pPr>
              <w:spacing w:after="0"/>
              <w:jc w:val="right"/>
            </w:pPr>
            <w:r>
              <w:rPr>
                <w:sz w:val="16"/>
              </w:rPr>
              <w:t>n/a</w:t>
            </w:r>
          </w:p>
        </w:tc>
        <w:tc>
          <w:tcPr>
            <w:tcW w:type="dxa" w:w="1044"/>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$2,432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$17,384,017,025</w:t>
            </w:r>
          </w:p>
        </w:tc>
        <w:tc>
          <w:tcPr>
            <w:tcW w:type="dxa" w:w="1135"/>
          </w:tcPr>
          <w:p>
            <w:pPr>
              <w:spacing w:after="0"/>
              <w:jc w:val="right"/>
            </w:pPr>
            <w:r>
              <w:rPr>
                <w:sz w:val="16"/>
              </w:rPr>
              <w:t>$11,100,886</w:t>
            </w:r>
          </w:p>
        </w:tc>
        <w:tc>
          <w:tcPr>
            <w:tcW w:type="dxa" w:w="1044"/>
          </w:tcPr>
          <w:p>
            <w:pPr>
              <w:spacing w:after="0"/>
              <w:jc w:val="right"/>
            </w:pPr>
            <w:r>
              <w:rPr>
                <w:sz w:val="16"/>
              </w:rPr>
              <w:t>65,709</w:t>
            </w:r>
          </w:p>
        </w:tc>
        <w:tc>
          <w:tcPr>
            <w:tcW w:type="dxa" w:w="1126"/>
          </w:tcPr>
          <w:p>
            <w:pPr>
              <w:spacing w:after="0"/>
              <w:jc w:val="right"/>
            </w:pPr>
            <w:r>
              <w:rPr>
                <w:sz w:val="16"/>
              </w:rPr>
              <w:t>$355</w:t>
            </w:r>
          </w:p>
        </w:tc>
        <w:tc>
          <w:tcPr>
            <w:tcW w:type="dxa" w:w="1126"/>
          </w:tcPr>
          <w:p>
            <w:pPr>
              <w:spacing w:after="0"/>
              <w:jc w:val="right"/>
            </w:pPr>
            <w:r>
              <w:rPr>
                <w:sz w:val="16"/>
              </w:rPr>
              <w:t>$2,315</w:t>
            </w:r>
          </w:p>
        </w:tc>
        <w:tc>
          <w:tcPr>
            <w:tcW w:type="dxa" w:w="1142"/>
          </w:tcPr>
          <w:p>
            <w:pPr>
              <w:spacing w:after="0"/>
              <w:jc w:val="right"/>
            </w:pPr>
            <w:r>
              <w:rPr>
                <w:sz w:val="16"/>
              </w:rPr>
              <w:t>$4,981,984</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$29,525,496,140</w:t>
            </w:r>
          </w:p>
        </w:tc>
        <w:tc>
          <w:tcPr>
            <w:tcW w:type="dxa" w:w="1135"/>
          </w:tcPr>
          <w:p>
            <w:pPr>
              <w:spacing w:after="0"/>
              <w:jc w:val="right"/>
            </w:pPr>
            <w:r>
              <w:rPr>
                <w:sz w:val="16"/>
              </w:rPr>
              <w:t>n/a</w:t>
            </w:r>
          </w:p>
        </w:tc>
        <w:tc>
          <w:tcPr>
            <w:tcW w:type="dxa" w:w="1044"/>
          </w:tcPr>
          <w:p>
            <w:pPr>
              <w:spacing w:after="0"/>
              <w:jc w:val="right"/>
            </w:pPr>
            <w:r>
              <w:rPr>
                <w:sz w:val="16"/>
              </w:rPr>
              <w:t>65,737</w:t>
            </w:r>
          </w:p>
        </w:tc>
        <w:tc>
          <w:tcPr>
            <w:tcW w:type="dxa" w:w="1126"/>
          </w:tcPr>
          <w:p>
            <w:pPr>
              <w:spacing w:after="0"/>
              <w:jc w:val="right"/>
            </w:pPr>
            <w:r>
              <w:rPr>
                <w:sz w:val="16"/>
              </w:rPr>
              <w:t>$613,516</w:t>
            </w:r>
          </w:p>
        </w:tc>
        <w:tc>
          <w:tcPr>
            <w:tcW w:type="dxa" w:w="1126"/>
          </w:tcPr>
          <w:p>
            <w:pPr>
              <w:spacing w:after="0"/>
              <w:jc w:val="right"/>
            </w:pPr>
            <w:r>
              <w:rPr>
                <w:sz w:val="16"/>
              </w:rPr>
              <w:t>n/a</w:t>
            </w:r>
          </w:p>
        </w:tc>
        <w:tc>
          <w:tcPr>
            <w:tcW w:type="dxa" w:w="1142"/>
          </w:tcPr>
          <w:p>
            <w:pPr>
              <w:spacing w:after="0"/>
              <w:jc w:val="right"/>
            </w:pPr>
            <w:r>
              <w:rPr>
                <w:sz w:val="16"/>
              </w:rPr>
              <w:t>$71,237</w:t>
            </w:r>
          </w:p>
        </w:tc>
        <w:tc>
          <w:tcPr>
            <w:tcW w:type="dxa" w:w="1056"/>
          </w:tcPr>
          <w:p>
            <w:pPr>
              <w:spacing w:after="0"/>
              <w:jc w:val="right"/>
            </w:pPr>
            <w:r>
              <w:rPr>
                <w:sz w:val="16"/>
              </w:rPr>
              <w:t>0.00208%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$17,384,017,025</w:t>
            </w:r>
          </w:p>
        </w:tc>
        <w:tc>
          <w:tcPr>
            <w:tcW w:type="dxa" w:w="1135"/>
          </w:tcPr>
          <w:p>
            <w:pPr>
              <w:spacing w:after="0"/>
              <w:jc w:val="right"/>
            </w:pPr>
            <w:r>
              <w:rPr>
                <w:sz w:val="16"/>
              </w:rPr>
              <w:t>$11,100,886</w:t>
            </w:r>
          </w:p>
        </w:tc>
        <w:tc>
          <w:tcPr>
            <w:tcW w:type="dxa" w:w="1044"/>
          </w:tcPr>
          <w:p>
            <w:pPr>
              <w:spacing w:after="0"/>
              <w:jc w:val="right"/>
            </w:pPr>
            <w:r>
              <w:rPr>
                <w:sz w:val="16"/>
              </w:rPr>
              <w:t>65,709</w:t>
            </w:r>
          </w:p>
        </w:tc>
        <w:tc>
          <w:tcPr>
            <w:tcW w:type="dxa" w:w="1126"/>
          </w:tcPr>
          <w:p>
            <w:pPr>
              <w:spacing w:after="0"/>
              <w:jc w:val="right"/>
            </w:pPr>
            <w:r>
              <w:rPr>
                <w:sz w:val="16"/>
              </w:rPr>
              <w:t>$7,168</w:t>
            </w:r>
          </w:p>
        </w:tc>
        <w:tc>
          <w:tcPr>
            <w:tcW w:type="dxa" w:w="1126"/>
          </w:tcPr>
          <w:p>
            <w:pPr>
              <w:spacing w:after="0"/>
              <w:jc w:val="right"/>
            </w:pPr>
            <w:r>
              <w:rPr>
                <w:sz w:val="16"/>
              </w:rPr>
              <w:t>$2,961</w:t>
            </w:r>
          </w:p>
        </w:tc>
        <w:tc>
          <w:tcPr>
            <w:tcW w:type="dxa" w:w="1142"/>
          </w:tcPr>
          <w:p>
            <w:pPr>
              <w:spacing w:after="0"/>
              <w:jc w:val="right"/>
            </w:pPr>
            <w:r>
              <w:rPr>
                <w:sz w:val="16"/>
              </w:rPr>
              <w:t>$121,992</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$17,384,017,025</w:t>
            </w:r>
          </w:p>
        </w:tc>
        <w:tc>
          <w:tcPr>
            <w:tcW w:type="dxa" w:w="1135"/>
          </w:tcPr>
          <w:p>
            <w:pPr>
              <w:spacing w:after="0"/>
              <w:jc w:val="right"/>
            </w:pPr>
            <w:r>
              <w:rPr>
                <w:sz w:val="16"/>
              </w:rPr>
              <w:t>$11,100,886</w:t>
            </w:r>
          </w:p>
        </w:tc>
        <w:tc>
          <w:tcPr>
            <w:tcW w:type="dxa" w:w="1044"/>
          </w:tcPr>
          <w:p>
            <w:pPr>
              <w:spacing w:after="0"/>
              <w:jc w:val="right"/>
            </w:pPr>
            <w:r>
              <w:rPr>
                <w:sz w:val="16"/>
              </w:rPr>
              <w:t>65,709</w:t>
            </w:r>
          </w:p>
        </w:tc>
        <w:tc>
          <w:tcPr>
            <w:tcW w:type="dxa" w:w="1126"/>
          </w:tcPr>
          <w:p>
            <w:pPr>
              <w:spacing w:after="0"/>
              <w:jc w:val="right"/>
            </w:pPr>
            <w:r>
              <w:rPr>
                <w:sz w:val="16"/>
              </w:rPr>
              <w:t>under $1</w:t>
            </w:r>
          </w:p>
        </w:tc>
        <w:tc>
          <w:tcPr>
            <w:tcW w:type="dxa" w:w="1126"/>
          </w:tcPr>
          <w:p>
            <w:pPr>
              <w:spacing w:after="0"/>
              <w:jc w:val="right"/>
            </w:pPr>
            <w:r>
              <w:rPr>
                <w:sz w:val="16"/>
              </w:rPr>
              <w:t>$1,840</w:t>
            </w:r>
          </w:p>
        </w:tc>
        <w:tc>
          <w:tcPr>
            <w:tcW w:type="dxa" w:w="1142"/>
          </w:tcPr>
          <w:p>
            <w:pPr>
              <w:spacing w:after="0"/>
              <w:jc w:val="right"/>
            </w:pPr>
            <w:r>
              <w:rPr>
                <w:sz w:val="16"/>
              </w:rPr>
              <w:t>$203,679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$17,380,792,040</w:t>
            </w:r>
          </w:p>
        </w:tc>
        <w:tc>
          <w:tcPr>
            <w:tcW w:type="dxa" w:w="1135"/>
          </w:tcPr>
          <w:p>
            <w:pPr>
              <w:spacing w:after="0"/>
              <w:jc w:val="right"/>
            </w:pPr>
            <w:r>
              <w:rPr>
                <w:sz w:val="16"/>
              </w:rPr>
              <w:t>$11,100,886</w:t>
            </w:r>
          </w:p>
        </w:tc>
        <w:tc>
          <w:tcPr>
            <w:tcW w:type="dxa" w:w="1044"/>
          </w:tcPr>
          <w:p>
            <w:pPr>
              <w:spacing w:after="0"/>
              <w:jc w:val="right"/>
            </w:pPr>
            <w:r>
              <w:rPr>
                <w:sz w:val="16"/>
              </w:rPr>
              <w:t>65,691</w:t>
            </w:r>
          </w:p>
        </w:tc>
        <w:tc>
          <w:tcPr>
            <w:tcW w:type="dxa" w:w="1126"/>
          </w:tcPr>
          <w:p>
            <w:pPr>
              <w:spacing w:after="0"/>
              <w:jc w:val="right"/>
            </w:pPr>
            <w:r>
              <w:rPr>
                <w:sz w:val="16"/>
              </w:rPr>
              <w:t>$481,203</w:t>
            </w:r>
          </w:p>
        </w:tc>
        <w:tc>
          <w:tcPr>
            <w:tcW w:type="dxa" w:w="1126"/>
          </w:tcPr>
          <w:p>
            <w:pPr>
              <w:spacing w:after="0"/>
              <w:jc w:val="right"/>
            </w:pPr>
            <w:r>
              <w:rPr>
                <w:sz w:val="16"/>
              </w:rPr>
              <w:t>$8,944</w:t>
            </w:r>
          </w:p>
        </w:tc>
        <w:tc>
          <w:tcPr>
            <w:tcW w:type="dxa" w:w="1142"/>
          </w:tcPr>
          <w:p>
            <w:pPr>
              <w:spacing w:after="0"/>
              <w:jc w:val="right"/>
            </w:pPr>
            <w:r>
              <w:rPr>
                <w:sz w:val="16"/>
              </w:rPr>
              <w:t>$20,589</w:t>
            </w:r>
          </w:p>
        </w:tc>
        <w:tc>
          <w:tcPr>
            <w:tcW w:type="dxa" w:w="1056"/>
          </w:tcPr>
          <w:p>
            <w:pPr>
              <w:spacing w:after="0"/>
              <w:jc w:val="right"/>
            </w:pPr>
            <w:r>
              <w:rPr>
                <w:sz w:val="16"/>
              </w:rPr>
              <w:t>0.00277%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$17,380,251,809</w:t>
            </w:r>
          </w:p>
        </w:tc>
        <w:tc>
          <w:tcPr>
            <w:tcW w:type="dxa" w:w="1135"/>
          </w:tcPr>
          <w:p>
            <w:pPr>
              <w:spacing w:after="0"/>
              <w:jc w:val="right"/>
            </w:pPr>
            <w:r>
              <w:rPr>
                <w:sz w:val="16"/>
              </w:rPr>
              <w:t>n/a</w:t>
            </w:r>
          </w:p>
        </w:tc>
        <w:tc>
          <w:tcPr>
            <w:tcW w:type="dxa" w:w="1044"/>
          </w:tcPr>
          <w:p>
            <w:pPr>
              <w:spacing w:after="0"/>
              <w:jc w:val="right"/>
            </w:pPr>
            <w:r>
              <w:rPr>
                <w:sz w:val="16"/>
              </w:rPr>
              <w:t>65,671</w:t>
            </w:r>
          </w:p>
        </w:tc>
        <w:tc>
          <w:tcPr>
            <w:tcW w:type="dxa" w:w="1126"/>
          </w:tcPr>
          <w:p>
            <w:pPr>
              <w:spacing w:after="0"/>
              <w:jc w:val="right"/>
            </w:pPr>
            <w:r>
              <w:rPr>
                <w:sz w:val="16"/>
              </w:rPr>
              <w:t>$98,478</w:t>
            </w:r>
          </w:p>
        </w:tc>
        <w:tc>
          <w:tcPr>
            <w:tcW w:type="dxa" w:w="1126"/>
          </w:tcPr>
          <w:p>
            <w:pPr>
              <w:spacing w:after="0"/>
              <w:jc w:val="right"/>
            </w:pPr>
            <w:r>
              <w:rPr>
                <w:sz w:val="16"/>
              </w:rPr>
              <w:t>n/a</w:t>
            </w:r>
          </w:p>
        </w:tc>
        <w:tc>
          <w:tcPr>
            <w:tcW w:type="dxa" w:w="1142"/>
          </w:tcPr>
          <w:p>
            <w:pPr>
              <w:spacing w:after="0"/>
              <w:jc w:val="right"/>
            </w:pPr>
            <w:r>
              <w:rPr>
                <w:sz w:val="16"/>
              </w:rPr>
              <w:t>$16,097</w:t>
            </w:r>
          </w:p>
        </w:tc>
        <w:tc>
          <w:tcPr>
            <w:tcW w:type="dxa" w:w="1056"/>
          </w:tcPr>
          <w:p>
            <w:pPr>
              <w:spacing w:after="0"/>
              <w:jc w:val="right"/>
            </w:pPr>
            <w:r>
              <w:rPr>
                <w:sz w:val="16"/>
              </w:rPr>
              <w:t>0.000567%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$17,311,059,080</w:t>
            </w:r>
          </w:p>
        </w:tc>
        <w:tc>
          <w:tcPr>
            <w:tcW w:type="dxa" w:w="1135"/>
          </w:tcPr>
          <w:p>
            <w:pPr>
              <w:spacing w:after="0"/>
              <w:jc w:val="right"/>
            </w:pPr>
            <w:r>
              <w:rPr>
                <w:sz w:val="16"/>
              </w:rPr>
              <w:t>$194,413</w:t>
            </w:r>
          </w:p>
        </w:tc>
        <w:tc>
          <w:tcPr>
            <w:tcW w:type="dxa" w:w="1044"/>
          </w:tcPr>
          <w:p>
            <w:pPr>
              <w:spacing w:after="0"/>
              <w:jc w:val="right"/>
            </w:pPr>
            <w:r>
              <w:rPr>
                <w:sz w:val="16"/>
              </w:rPr>
              <w:t>975</w:t>
            </w:r>
          </w:p>
        </w:tc>
        <w:tc>
          <w:tcPr>
            <w:tcW w:type="dxa" w:w="1126"/>
          </w:tcPr>
          <w:p>
            <w:pPr>
              <w:spacing w:after="0"/>
              <w:jc w:val="right"/>
            </w:pPr>
            <w:r>
              <w:rPr>
                <w:sz w:val="16"/>
              </w:rPr>
              <w:t>$15,548,392</w:t>
            </w:r>
          </w:p>
        </w:tc>
        <w:tc>
          <w:tcPr>
            <w:tcW w:type="dxa" w:w="1126"/>
          </w:tcPr>
          <w:p>
            <w:pPr>
              <w:spacing w:after="0"/>
              <w:jc w:val="right"/>
            </w:pPr>
            <w:r>
              <w:rPr>
                <w:sz w:val="16"/>
              </w:rPr>
              <w:t>$1,970</w:t>
            </w:r>
          </w:p>
        </w:tc>
        <w:tc>
          <w:tcPr>
            <w:tcW w:type="dxa" w:w="1142"/>
          </w:tcPr>
          <w:p>
            <w:pPr>
              <w:spacing w:after="0"/>
              <w:jc w:val="right"/>
            </w:pPr>
            <w:r>
              <w:rPr>
                <w:sz w:val="16"/>
              </w:rPr>
              <w:t>$31,540</w:t>
            </w:r>
          </w:p>
        </w:tc>
        <w:tc>
          <w:tcPr>
            <w:tcW w:type="dxa" w:w="1056"/>
          </w:tcPr>
          <w:p>
            <w:pPr>
              <w:spacing w:after="0"/>
              <w:jc w:val="right"/>
            </w:pPr>
            <w:r>
              <w:rPr>
                <w:sz w:val="16"/>
              </w:rPr>
              <w:t>n/a (see note)</w:t>
            </w:r>
          </w:p>
        </w:tc>
        <w:tc>
          <w:tcPr>
            <w:tcW w:type="dxa" w:w="1206"/>
          </w:tcPr>
          <w:p>
            <w:pPr>
              <w:spacing w:after="0"/>
              <w:jc w:val="right"/>
            </w:pPr>
            <w:r>
              <w:rPr>
                <w:sz w:val="16"/>
              </w:rPr>
              <w:t>$12,500</w:t>
            </w: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$757,222,200</w:t>
            </w:r>
          </w:p>
        </w:tc>
        <w:tc>
          <w:tcPr>
            <w:tcW w:type="dxa" w:w="1135"/>
          </w:tcPr>
          <w:p>
            <w:pPr>
              <w:spacing w:after="0"/>
              <w:jc w:val="right"/>
            </w:pPr>
            <w:r>
              <w:rPr>
                <w:sz w:val="16"/>
              </w:rPr>
              <w:t>n/a</w:t>
            </w:r>
          </w:p>
        </w:tc>
        <w:tc>
          <w:tcPr>
            <w:tcW w:type="dxa" w:w="1044"/>
          </w:tcPr>
          <w:p>
            <w:pPr>
              <w:spacing w:after="0"/>
              <w:jc w:val="right"/>
            </w:pPr>
            <w:r>
              <w:rPr>
                <w:sz w:val="16"/>
              </w:rPr>
              <w:t>2,079</w:t>
            </w:r>
          </w:p>
        </w:tc>
        <w:tc>
          <w:tcPr>
            <w:tcW w:type="dxa" w:w="1126"/>
          </w:tcPr>
          <w:p>
            <w:pPr>
              <w:spacing w:after="0"/>
              <w:jc w:val="right"/>
            </w:pPr>
            <w:r>
              <w:rPr>
                <w:sz w:val="16"/>
              </w:rPr>
              <w:t>$3,577</w:t>
            </w:r>
          </w:p>
        </w:tc>
        <w:tc>
          <w:tcPr>
            <w:tcW w:type="dxa" w:w="1126"/>
          </w:tcPr>
          <w:p>
            <w:pPr>
              <w:spacing w:after="0"/>
              <w:jc w:val="right"/>
            </w:pPr>
            <w:r>
              <w:rPr>
                <w:sz w:val="16"/>
              </w:rPr>
              <w:t>n/a</w:t>
            </w:r>
          </w:p>
        </w:tc>
        <w:tc>
          <w:tcPr>
            <w:tcW w:type="dxa" w:w="1142"/>
          </w:tcPr>
          <w:p>
            <w:pPr>
              <w:spacing w:after="0"/>
              <w:jc w:val="right"/>
            </w:pPr>
            <w:r>
              <w:rPr>
                <w:sz w:val="16"/>
              </w:rPr>
              <w:t>$10,854</w:t>
            </w:r>
          </w:p>
        </w:tc>
        <w:tc>
          <w:tcPr>
            <w:tcW w:type="dxa" w:w="1056"/>
          </w:tcPr>
          <w:p>
            <w:pPr>
              <w:spacing w:after="0"/>
              <w:jc w:val="right"/>
            </w:pPr>
            <w:r>
              <w:rPr>
                <w:sz w:val="16"/>
              </w:rPr>
              <w:t>0.000472%</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$17,384,017,025</w:t>
            </w:r>
          </w:p>
        </w:tc>
        <w:tc>
          <w:tcPr>
            <w:tcW w:type="dxa" w:w="1135"/>
          </w:tcPr>
          <w:p>
            <w:pPr>
              <w:spacing w:after="0"/>
              <w:jc w:val="right"/>
            </w:pPr>
            <w:r>
              <w:rPr>
                <w:sz w:val="16"/>
              </w:rPr>
              <w:t>n/a</w:t>
            </w:r>
          </w:p>
        </w:tc>
        <w:tc>
          <w:tcPr>
            <w:tcW w:type="dxa" w:w="1044"/>
          </w:tcPr>
          <w:p>
            <w:pPr>
              <w:spacing w:after="0"/>
              <w:jc w:val="right"/>
            </w:pPr>
            <w:r>
              <w:rPr>
                <w:sz w:val="16"/>
              </w:rPr>
              <w:t>65,709</w:t>
            </w:r>
          </w:p>
        </w:tc>
        <w:tc>
          <w:tcPr>
            <w:tcW w:type="dxa" w:w="1126"/>
          </w:tcPr>
          <w:p>
            <w:pPr>
              <w:spacing w:after="0"/>
              <w:jc w:val="right"/>
            </w:pPr>
            <w:r>
              <w:rPr>
                <w:sz w:val="16"/>
              </w:rPr>
              <w:t>$22,765</w:t>
            </w:r>
          </w:p>
        </w:tc>
        <w:tc>
          <w:tcPr>
            <w:tcW w:type="dxa" w:w="1126"/>
          </w:tcPr>
          <w:p>
            <w:pPr>
              <w:spacing w:after="0"/>
              <w:jc w:val="right"/>
            </w:pPr>
            <w:r>
              <w:rPr>
                <w:sz w:val="16"/>
              </w:rPr>
              <w:t>n/a</w:t>
            </w:r>
          </w:p>
        </w:tc>
        <w:tc>
          <w:tcPr>
            <w:tcW w:type="dxa" w:w="1142"/>
          </w:tcPr>
          <w:p>
            <w:pPr>
              <w:spacing w:after="0"/>
              <w:jc w:val="right"/>
            </w:pPr>
            <w:r>
              <w:rPr>
                <w:sz w:val="16"/>
              </w:rPr>
              <w:t>$1,614,643</w:t>
            </w:r>
          </w:p>
        </w:tc>
        <w:tc>
          <w:tcPr>
            <w:tcW w:type="dxa" w:w="1056"/>
          </w:tcPr>
          <w:p>
            <w:pPr>
              <w:spacing w:after="0"/>
              <w:jc w:val="right"/>
            </w:pPr>
            <w:r>
              <w:rPr>
                <w:sz w:val="16"/>
              </w:rPr>
              <w:t>0.000131%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$17,384,017,025</w:t>
            </w:r>
          </w:p>
        </w:tc>
        <w:tc>
          <w:tcPr>
            <w:tcW w:type="dxa" w:w="1135"/>
          </w:tcPr>
          <w:p>
            <w:pPr>
              <w:spacing w:after="0"/>
              <w:jc w:val="right"/>
            </w:pPr>
            <w:r>
              <w:rPr>
                <w:sz w:val="16"/>
              </w:rPr>
              <w:t>$11,100,886</w:t>
            </w:r>
          </w:p>
        </w:tc>
        <w:tc>
          <w:tcPr>
            <w:tcW w:type="dxa" w:w="1044"/>
          </w:tcPr>
          <w:p>
            <w:pPr>
              <w:spacing w:after="0"/>
              <w:jc w:val="right"/>
            </w:pPr>
            <w:r>
              <w:rPr>
                <w:sz w:val="16"/>
              </w:rPr>
              <w:t>65,709</w:t>
            </w:r>
          </w:p>
        </w:tc>
        <w:tc>
          <w:tcPr>
            <w:tcW w:type="dxa" w:w="1126"/>
          </w:tcPr>
          <w:p>
            <w:pPr>
              <w:spacing w:after="0"/>
              <w:jc w:val="right"/>
            </w:pPr>
            <w:r>
              <w:rPr>
                <w:sz w:val="16"/>
              </w:rPr>
              <w:t>$91,042</w:t>
            </w:r>
          </w:p>
        </w:tc>
        <w:tc>
          <w:tcPr>
            <w:tcW w:type="dxa" w:w="1126"/>
          </w:tcPr>
          <w:p>
            <w:pPr>
              <w:spacing w:after="0"/>
              <w:jc w:val="right"/>
            </w:pPr>
            <w:r>
              <w:rPr>
                <w:sz w:val="16"/>
              </w:rPr>
              <w:t>$354</w:t>
            </w:r>
          </w:p>
        </w:tc>
        <w:tc>
          <w:tcPr>
            <w:tcW w:type="dxa" w:w="1142"/>
          </w:tcPr>
          <w:p>
            <w:pPr>
              <w:spacing w:after="0"/>
              <w:jc w:val="right"/>
            </w:pPr>
            <w:r>
              <w:rPr>
                <w:sz w:val="16"/>
              </w:rPr>
              <w:t>$446,547</w:t>
            </w:r>
          </w:p>
        </w:tc>
        <w:tc>
          <w:tcPr>
            <w:tcW w:type="dxa" w:w="1056"/>
          </w:tcPr>
          <w:p>
            <w:pPr>
              <w:spacing w:after="0"/>
              <w:jc w:val="right"/>
            </w:pPr>
            <w:r>
              <w:rPr>
                <w:sz w:val="16"/>
              </w:rPr>
              <w:t>0.000524%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$17,384,017,025</w:t>
            </w:r>
          </w:p>
        </w:tc>
        <w:tc>
          <w:tcPr>
            <w:tcW w:type="dxa" w:w="1135"/>
          </w:tcPr>
          <w:p>
            <w:pPr>
              <w:spacing w:after="0"/>
              <w:jc w:val="right"/>
            </w:pPr>
            <w:r>
              <w:rPr>
                <w:sz w:val="16"/>
              </w:rPr>
              <w:t>$11,100,886</w:t>
            </w:r>
          </w:p>
        </w:tc>
        <w:tc>
          <w:tcPr>
            <w:tcW w:type="dxa" w:w="1044"/>
          </w:tcPr>
          <w:p>
            <w:pPr>
              <w:spacing w:after="0"/>
              <w:jc w:val="right"/>
            </w:pPr>
            <w:r>
              <w:rPr>
                <w:sz w:val="16"/>
              </w:rPr>
              <w:t>65,709</w:t>
            </w:r>
          </w:p>
        </w:tc>
        <w:tc>
          <w:tcPr>
            <w:tcW w:type="dxa" w:w="1126"/>
          </w:tcPr>
          <w:p>
            <w:pPr>
              <w:spacing w:after="0"/>
              <w:jc w:val="right"/>
            </w:pPr>
            <w:r>
              <w:rPr>
                <w:sz w:val="16"/>
              </w:rPr>
              <w:t>$291,921</w:t>
            </w:r>
          </w:p>
        </w:tc>
        <w:tc>
          <w:tcPr>
            <w:tcW w:type="dxa" w:w="1126"/>
          </w:tcPr>
          <w:p>
            <w:pPr>
              <w:spacing w:after="0"/>
              <w:jc w:val="right"/>
            </w:pPr>
            <w:r>
              <w:rPr>
                <w:sz w:val="16"/>
              </w:rPr>
              <w:t>$91</w:t>
            </w:r>
          </w:p>
        </w:tc>
        <w:tc>
          <w:tcPr>
            <w:tcW w:type="dxa" w:w="1142"/>
          </w:tcPr>
          <w:p>
            <w:pPr>
              <w:spacing w:after="0"/>
              <w:jc w:val="right"/>
            </w:pPr>
            <w:r>
              <w:rPr>
                <w:sz w:val="16"/>
              </w:rPr>
              <w:t>$618,779</w:t>
            </w:r>
          </w:p>
        </w:tc>
        <w:tc>
          <w:tcPr>
            <w:tcW w:type="dxa" w:w="1056"/>
          </w:tcPr>
          <w:p>
            <w:pPr>
              <w:spacing w:after="0"/>
              <w:jc w:val="right"/>
            </w:pPr>
            <w:r>
              <w:rPr>
                <w:sz w:val="16"/>
              </w:rPr>
              <w:t>0.00168%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$2,245,207,729</w:t>
            </w:r>
          </w:p>
        </w:tc>
        <w:tc>
          <w:tcPr>
            <w:tcW w:type="dxa" w:w="1135"/>
          </w:tcPr>
          <w:p>
            <w:pPr>
              <w:spacing w:after="0"/>
              <w:jc w:val="right"/>
            </w:pPr>
            <w:r>
              <w:rPr>
                <w:sz w:val="16"/>
              </w:rPr>
              <w:t>$2,654,233</w:t>
            </w:r>
          </w:p>
        </w:tc>
        <w:tc>
          <w:tcPr>
            <w:tcW w:type="dxa" w:w="1044"/>
          </w:tcPr>
          <w:p>
            <w:pPr>
              <w:spacing w:after="0"/>
              <w:jc w:val="right"/>
            </w:pPr>
            <w:r>
              <w:rPr>
                <w:sz w:val="16"/>
              </w:rPr>
              <w:t>12,559</w:t>
            </w:r>
          </w:p>
        </w:tc>
        <w:tc>
          <w:tcPr>
            <w:tcW w:type="dxa" w:w="1126"/>
          </w:tcPr>
          <w:p>
            <w:pPr>
              <w:spacing w:after="0"/>
              <w:jc w:val="right"/>
            </w:pPr>
            <w:r>
              <w:rPr>
                <w:sz w:val="16"/>
              </w:rPr>
              <w:t>$10,490</w:t>
            </w:r>
          </w:p>
        </w:tc>
        <w:tc>
          <w:tcPr>
            <w:tcW w:type="dxa" w:w="1126"/>
          </w:tcPr>
          <w:p>
            <w:pPr>
              <w:spacing w:after="0"/>
              <w:jc w:val="right"/>
            </w:pPr>
            <w:r>
              <w:rPr>
                <w:sz w:val="16"/>
              </w:rPr>
              <w:t>$2</w:t>
            </w:r>
          </w:p>
        </w:tc>
        <w:tc>
          <w:tcPr>
            <w:tcW w:type="dxa" w:w="1142"/>
          </w:tcPr>
          <w:p>
            <w:pPr>
              <w:spacing w:after="0"/>
              <w:jc w:val="right"/>
            </w:pPr>
            <w:r>
              <w:rPr>
                <w:sz w:val="16"/>
              </w:rPr>
              <w:t>$1,305</w:t>
            </w:r>
          </w:p>
        </w:tc>
        <w:tc>
          <w:tcPr>
            <w:tcW w:type="dxa" w:w="1056"/>
          </w:tcPr>
          <w:p>
            <w:pPr>
              <w:spacing w:after="0"/>
              <w:jc w:val="right"/>
            </w:pPr>
            <w:r>
              <w:rPr>
                <w:sz w:val="16"/>
              </w:rPr>
              <w:t>0.000467%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$17,384,017,025</w:t>
            </w:r>
          </w:p>
        </w:tc>
        <w:tc>
          <w:tcPr>
            <w:tcW w:type="dxa" w:w="1135"/>
          </w:tcPr>
          <w:p>
            <w:pPr>
              <w:spacing w:after="0"/>
              <w:jc w:val="right"/>
            </w:pPr>
            <w:r>
              <w:rPr>
                <w:sz w:val="16"/>
              </w:rPr>
              <w:t>$11,100,886</w:t>
            </w:r>
          </w:p>
        </w:tc>
        <w:tc>
          <w:tcPr>
            <w:tcW w:type="dxa" w:w="1044"/>
          </w:tcPr>
          <w:p>
            <w:pPr>
              <w:spacing w:after="0"/>
              <w:jc w:val="right"/>
            </w:pPr>
            <w:r>
              <w:rPr>
                <w:sz w:val="16"/>
              </w:rPr>
              <w:t>65,709</w:t>
            </w:r>
          </w:p>
        </w:tc>
        <w:tc>
          <w:tcPr>
            <w:tcW w:type="dxa" w:w="1126"/>
          </w:tcPr>
          <w:p>
            <w:pPr>
              <w:spacing w:after="0"/>
              <w:jc w:val="right"/>
            </w:pPr>
            <w:r>
              <w:rPr>
                <w:sz w:val="16"/>
              </w:rPr>
              <w:t>$8,225</w:t>
            </w:r>
          </w:p>
        </w:tc>
        <w:tc>
          <w:tcPr>
            <w:tcW w:type="dxa" w:w="1126"/>
          </w:tcPr>
          <w:p>
            <w:pPr>
              <w:spacing w:after="0"/>
              <w:jc w:val="right"/>
            </w:pPr>
            <w:r>
              <w:rPr>
                <w:sz w:val="16"/>
              </w:rPr>
              <w:t>$4</w:t>
            </w:r>
          </w:p>
        </w:tc>
        <w:tc>
          <w:tcPr>
            <w:tcW w:type="dxa" w:w="1142"/>
          </w:tcPr>
          <w:p>
            <w:pPr>
              <w:spacing w:after="0"/>
              <w:jc w:val="right"/>
            </w:pPr>
            <w:r>
              <w:rPr>
                <w:sz w:val="16"/>
              </w:rPr>
              <w:t>$68,733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2024-01-29 (Storm Events through 2026-06-30): 48 county-coded records, 6 with a damage value recorded (including $0), $12,500; 61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65,709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$17,384,017,025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$11,100,886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$17,195,615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$8,210,411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8</w:t>
            </w:r>
          </w:p>
        </w:tc>
        <w:tc>
          <w:tcPr>
            <w:tcW w:type="dxa" w:w="1439"/>
          </w:tcPr>
          <w:p>
            <w:pPr>
              <w:spacing w:after="0"/>
              <w:jc w:val="right"/>
            </w:pPr>
            <w:r>
              <w:rPr>
                <w:sz w:val="16"/>
              </w:rPr>
              <w:t>1</w:t>
            </w:r>
          </w:p>
        </w:tc>
        <w:tc>
          <w:tcPr>
            <w:tcW w:type="dxa" w:w="1439"/>
          </w:tcPr>
          <w:p>
            <w:pPr>
              <w:spacing w:after="0"/>
              <w:jc w:val="right"/>
            </w:pPr>
            <w:r>
              <w:rPr>
                <w:sz w:val="16"/>
              </w:rPr>
              <w:t>8</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Chester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Johnsburg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Lake George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Lake George village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Lake Luzerne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Queensbury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Glens Falls city</w:t>
            </w:r>
          </w:p>
        </w:tc>
        <w:tc>
          <w:tcPr>
            <w:tcW w:type="dxa" w:w="1589"/>
          </w:tcPr>
          <w:p>
            <w:pPr>
              <w:spacing w:after="0"/>
              <w:jc w:val="left"/>
            </w:pPr>
            <w:r>
              <w:rPr>
                <w:sz w:val="16"/>
              </w:rPr>
              <w:t>360872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 George village</w:t>
            </w:r>
          </w:p>
        </w:tc>
        <w:tc>
          <w:tcPr>
            <w:tcW w:type="dxa" w:w="1589"/>
          </w:tcPr>
          <w:p>
            <w:pPr>
              <w:spacing w:after="0"/>
              <w:jc w:val="left"/>
            </w:pPr>
            <w:r>
              <w:rPr>
                <w:sz w:val="16"/>
              </w:rPr>
              <w:t>360877</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Bolton town</w:t>
            </w:r>
          </w:p>
        </w:tc>
        <w:tc>
          <w:tcPr>
            <w:tcW w:type="dxa" w:w="1589"/>
          </w:tcPr>
          <w:p>
            <w:pPr>
              <w:spacing w:after="0"/>
              <w:jc w:val="left"/>
            </w:pPr>
            <w:r>
              <w:rPr>
                <w:sz w:val="16"/>
              </w:rPr>
              <w:t>360869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Chester town</w:t>
            </w:r>
          </w:p>
        </w:tc>
        <w:tc>
          <w:tcPr>
            <w:tcW w:type="dxa" w:w="1589"/>
          </w:tcPr>
          <w:p>
            <w:pPr>
              <w:spacing w:after="0"/>
              <w:jc w:val="left"/>
            </w:pPr>
            <w:r>
              <w:rPr>
                <w:sz w:val="16"/>
              </w:rPr>
              <w:t>360609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Hague town</w:t>
            </w:r>
          </w:p>
        </w:tc>
        <w:tc>
          <w:tcPr>
            <w:tcW w:type="dxa" w:w="1589"/>
          </w:tcPr>
          <w:p>
            <w:pPr>
              <w:spacing w:after="0"/>
              <w:jc w:val="left"/>
            </w:pPr>
            <w:r>
              <w:rPr>
                <w:sz w:val="16"/>
              </w:rPr>
              <w:t>360873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Horicon town</w:t>
            </w:r>
          </w:p>
        </w:tc>
        <w:tc>
          <w:tcPr>
            <w:tcW w:type="dxa" w:w="1589"/>
          </w:tcPr>
          <w:p>
            <w:pPr>
              <w:spacing w:after="0"/>
              <w:jc w:val="left"/>
            </w:pPr>
            <w:r>
              <w:rPr>
                <w:sz w:val="16"/>
              </w:rPr>
              <w:t>360874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Johnsburg town</w:t>
            </w:r>
          </w:p>
        </w:tc>
        <w:tc>
          <w:tcPr>
            <w:tcW w:type="dxa" w:w="1589"/>
          </w:tcPr>
          <w:p>
            <w:pPr>
              <w:spacing w:after="0"/>
              <w:jc w:val="left"/>
            </w:pPr>
            <w:r>
              <w:rPr>
                <w:sz w:val="16"/>
              </w:rPr>
              <w:t>360875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 George town</w:t>
            </w:r>
          </w:p>
        </w:tc>
        <w:tc>
          <w:tcPr>
            <w:tcW w:type="dxa" w:w="1589"/>
          </w:tcPr>
          <w:p>
            <w:pPr>
              <w:spacing w:after="0"/>
              <w:jc w:val="left"/>
            </w:pPr>
            <w:r>
              <w:rPr>
                <w:sz w:val="16"/>
              </w:rPr>
              <w:t>360876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 Luzerne town</w:t>
            </w:r>
          </w:p>
        </w:tc>
        <w:tc>
          <w:tcPr>
            <w:tcW w:type="dxa" w:w="1589"/>
          </w:tcPr>
          <w:p>
            <w:pPr>
              <w:spacing w:after="0"/>
              <w:jc w:val="left"/>
            </w:pPr>
            <w:r>
              <w:rPr>
                <w:sz w:val="16"/>
              </w:rPr>
              <w:t>360878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Queensbury town</w:t>
            </w:r>
          </w:p>
        </w:tc>
        <w:tc>
          <w:tcPr>
            <w:tcW w:type="dxa" w:w="1589"/>
          </w:tcPr>
          <w:p>
            <w:pPr>
              <w:spacing w:after="0"/>
              <w:jc w:val="left"/>
            </w:pPr>
            <w:r>
              <w:rPr>
                <w:sz w:val="16"/>
              </w:rPr>
              <w:t>360879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Stony Creek town</w:t>
            </w:r>
          </w:p>
        </w:tc>
        <w:tc>
          <w:tcPr>
            <w:tcW w:type="dxa" w:w="1589"/>
          </w:tcPr>
          <w:p>
            <w:pPr>
              <w:spacing w:after="0"/>
              <w:jc w:val="left"/>
            </w:pPr>
            <w:r>
              <w:rPr>
                <w:sz w:val="16"/>
              </w:rPr>
              <w:t>360880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Thurman town</w:t>
            </w:r>
          </w:p>
        </w:tc>
        <w:tc>
          <w:tcPr>
            <w:tcW w:type="dxa" w:w="1589"/>
          </w:tcPr>
          <w:p>
            <w:pPr>
              <w:spacing w:after="0"/>
              <w:jc w:val="left"/>
            </w:pPr>
            <w:r>
              <w:rPr>
                <w:sz w:val="16"/>
              </w:rPr>
              <w:t>360881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Warrensburg town</w:t>
            </w:r>
          </w:p>
        </w:tc>
        <w:tc>
          <w:tcPr>
            <w:tcW w:type="dxa" w:w="1589"/>
          </w:tcPr>
          <w:p>
            <w:pPr>
              <w:spacing w:after="0"/>
              <w:jc w:val="left"/>
            </w:pPr>
            <w:r>
              <w:rPr>
                <w:sz w:val="16"/>
              </w:rPr>
              <w:t>360882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NY: risk-assessment baseline packet, release 2026-10 (data as of 2026-09-30; County FIPS 36113). Automated baseline. </w:t>
      </w:r>
      <w:hyperlink r:id="rId15">
        <w:r>
          <w:rPr>
            <w:color w:val="1F4E99"/>
            <w:sz w:val="17"/>
            <w:u w:val="single"/>
          </w:rPr>
          <w:t>https://hazardplain.org/ny/36113/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1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NY: Risk-assessment baseline packet</dc:title>
  <dc:subject>Hazard Plain release 2026-10, as of 2026-09-30. Automated baseline</dc:subject>
  <dc:creator>Hazard Plain</dc:creator>
  <cp:keywords>Hazard Plain; hazard mitigation; risk assessment; 36113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