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Schenectady County, NY</w:t>
      </w:r>
    </w:p>
    <w:p>
      <w:pPr>
        <w:spacing w:after="120" w:before="0"/>
      </w:pPr>
      <w:r>
        <w:rPr>
          <w:color w:val="555555"/>
          <w:sz w:val="24"/>
        </w:rPr>
        <w:t>Risk-assessment baseline packet</w:t>
      </w:r>
    </w:p>
    <w:p>
      <w:pPr>
        <w:spacing w:after="120" w:before="0"/>
      </w:pPr>
      <w:r>
        <w:rPr>
          <w:b/>
          <w:sz w:val="18"/>
        </w:rPr>
        <w:t xml:space="preserve">County FIPS: </w:t>
      </w:r>
      <w:r>
        <w:rPr>
          <w:sz w:val="18"/>
        </w:rPr>
        <w:t>36093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2027-02-07. Plan: Schenectady County 2022 (FEMA plan 107976), approved 2022-02-08.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2022-02-08: no new hazard declaration and 132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($24,286,743 a year), Tornado ($2,804,505) and Hurricane ($1,209,658).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2027-02-07</w:t>
      </w:r>
    </w:p>
    <w:p>
      <w:pPr>
        <w:keepNext/>
        <w:spacing w:after="40" w:before="0"/>
      </w:pPr>
      <w:r>
        <w:rPr>
          <w:b/>
        </w:rPr>
        <w:t xml:space="preserve">Plan: </w:t>
      </w:r>
      <w:r>
        <w:rPr/>
        <w:t>Schenectady County 2022 (FEMA plan 107976)</w:t>
      </w:r>
    </w:p>
    <w:p>
      <w:pPr>
        <w:keepNext/>
        <w:spacing w:after="40" w:before="0"/>
      </w:pPr>
      <w:r>
        <w:rPr>
          <w:b/>
        </w:rPr>
        <w:t xml:space="preserve">Approved: </w:t>
      </w:r>
      <w:r>
        <w:rPr/>
        <w:t>2022-02-08</w:t>
      </w:r>
    </w:p>
    <w:p>
      <w:pPr>
        <w:keepNext/>
        <w:spacing w:after="40" w:before="0"/>
      </w:pPr>
      <w:r>
        <w:rPr>
          <w:b/>
        </w:rPr>
        <w:t xml:space="preserve">Days to expiry: </w:t>
      </w:r>
      <w:r>
        <w:rPr/>
        <w:t>130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7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3"/>
        <w:gridCol w:w="769"/>
        <w:gridCol w:w="2375"/>
        <w:gridCol w:w="3431"/>
        <w:gridCol w:w="1037"/>
        <w:gridCol w:w="1037"/>
        <w:gridCol w:w="876"/>
        <w:gridCol w:w="3074"/>
      </w:tblGrid>
      <w:tr>
        <w:trPr>
          <w:cantSplit/>
          <w:tblHeader/>
        </w:trPr>
        <w:tc>
          <w:tcPr>
            <w:tcW w:type="dxa" w:w="151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Status</w:t>
            </w:r>
          </w:p>
        </w:tc>
        <w:tc>
          <w:tcPr>
            <w:tcW w:type="dxa" w:w="34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74"/>
            <w:shd w:val="clear" w:color="auto" w:fill="E8E8E8"/>
          </w:tcPr>
          <w:p>
            <w:pPr>
              <w:spacing w:after="0"/>
              <w:jc w:val="left"/>
            </w:pPr>
            <w:r>
              <w:rPr>
                <w:b/>
                <w:sz w:val="16"/>
              </w:rPr>
              <w:t>Notes</w:t>
            </w:r>
          </w:p>
        </w:tc>
      </w:tr>
      <w:tr>
        <w:trPr>
          <w:cantSplit/>
        </w:trPr>
        <w:tc>
          <w:tcPr>
            <w:tcW w:type="dxa" w:w="1513"/>
          </w:tcPr>
          <w:p>
            <w:pPr>
              <w:spacing w:after="0"/>
              <w:jc w:val="left"/>
            </w:pPr>
            <w:r>
              <w:rPr>
                <w:sz w:val="16"/>
              </w:rPr>
              <w:t>Schenectady County</w:t>
            </w:r>
          </w:p>
        </w:tc>
        <w:tc>
          <w:tcPr>
            <w:tcW w:type="dxa" w:w="769"/>
          </w:tcPr>
          <w:p>
            <w:pPr>
              <w:spacing w:after="0"/>
              <w:jc w:val="left"/>
            </w:pPr>
            <w:r>
              <w:rPr>
                <w:sz w:val="16"/>
              </w:rPr>
              <w:t>County</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r>
              <w:rPr>
                <w:sz w:val="16"/>
              </w:rPr>
              <w:t>this jurisdiction approved 2022-03-11</w:t>
            </w:r>
          </w:p>
        </w:tc>
      </w:tr>
      <w:tr>
        <w:trPr>
          <w:cantSplit/>
        </w:trPr>
        <w:tc>
          <w:tcPr>
            <w:tcW w:type="dxa" w:w="1513"/>
          </w:tcPr>
          <w:p>
            <w:pPr>
              <w:spacing w:after="0"/>
              <w:jc w:val="left"/>
            </w:pPr>
            <w:r>
              <w:rPr>
                <w:sz w:val="16"/>
              </w:rPr>
              <w:t>Delanson village</w:t>
            </w:r>
          </w:p>
        </w:tc>
        <w:tc>
          <w:tcPr>
            <w:tcW w:type="dxa" w:w="769"/>
          </w:tcPr>
          <w:p>
            <w:pPr>
              <w:spacing w:after="0"/>
              <w:jc w:val="left"/>
            </w:pPr>
            <w:r>
              <w:rPr>
                <w:sz w:val="16"/>
              </w:rPr>
              <w:t>Village</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r>
              <w:rPr>
                <w:sz w:val="16"/>
              </w:rPr>
              <w:t>this jurisdiction approved 2022-02-18</w:t>
            </w:r>
          </w:p>
        </w:tc>
      </w:tr>
      <w:tr>
        <w:trPr>
          <w:cantSplit/>
        </w:trPr>
        <w:tc>
          <w:tcPr>
            <w:tcW w:type="dxa" w:w="1513"/>
          </w:tcPr>
          <w:p>
            <w:pPr>
              <w:spacing w:after="0"/>
              <w:jc w:val="left"/>
            </w:pPr>
            <w:r>
              <w:rPr>
                <w:sz w:val="16"/>
              </w:rPr>
              <w:t>Schenectady city</w:t>
            </w:r>
          </w:p>
        </w:tc>
        <w:tc>
          <w:tcPr>
            <w:tcW w:type="dxa" w:w="769"/>
          </w:tcPr>
          <w:p>
            <w:pPr>
              <w:spacing w:after="0"/>
              <w:jc w:val="left"/>
            </w:pPr>
            <w:r>
              <w:rPr>
                <w:sz w:val="16"/>
              </w:rPr>
              <w:t>City</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r>
              <w:rPr>
                <w:sz w:val="16"/>
              </w:rPr>
              <w:t>this jurisdiction approved 2022-03-18</w:t>
            </w:r>
          </w:p>
        </w:tc>
      </w:tr>
      <w:tr>
        <w:trPr>
          <w:cantSplit/>
        </w:trPr>
        <w:tc>
          <w:tcPr>
            <w:tcW w:type="dxa" w:w="1513"/>
          </w:tcPr>
          <w:p>
            <w:pPr>
              <w:spacing w:after="0"/>
              <w:jc w:val="left"/>
            </w:pPr>
            <w:r>
              <w:rPr>
                <w:sz w:val="16"/>
              </w:rPr>
              <w:t>Scotia village</w:t>
            </w:r>
          </w:p>
        </w:tc>
        <w:tc>
          <w:tcPr>
            <w:tcW w:type="dxa" w:w="769"/>
          </w:tcPr>
          <w:p>
            <w:pPr>
              <w:spacing w:after="0"/>
              <w:jc w:val="left"/>
            </w:pPr>
            <w:r>
              <w:rPr>
                <w:sz w:val="16"/>
              </w:rPr>
              <w:t>Village</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r>
              <w:rPr>
                <w:sz w:val="16"/>
              </w:rPr>
              <w:t>this jurisdiction approved 2022-02-11</w:t>
            </w:r>
          </w:p>
        </w:tc>
      </w:tr>
      <w:tr>
        <w:trPr>
          <w:cantSplit/>
        </w:trPr>
        <w:tc>
          <w:tcPr>
            <w:tcW w:type="dxa" w:w="1513"/>
          </w:tcPr>
          <w:p>
            <w:pPr>
              <w:spacing w:after="0"/>
              <w:jc w:val="left"/>
            </w:pPr>
            <w:r>
              <w:rPr>
                <w:sz w:val="16"/>
              </w:rPr>
              <w:t>Duanesburg town</w:t>
            </w:r>
          </w:p>
        </w:tc>
        <w:tc>
          <w:tcPr>
            <w:tcW w:type="dxa" w:w="769"/>
          </w:tcPr>
          <w:p>
            <w:pPr>
              <w:spacing w:after="0"/>
              <w:jc w:val="left"/>
            </w:pPr>
            <w:r>
              <w:rPr>
                <w:sz w:val="16"/>
              </w:rPr>
              <w:t>Town</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r>
              <w:rPr>
                <w:sz w:val="16"/>
              </w:rPr>
              <w:t>this jurisdiction approved 2022-02-23</w:t>
            </w:r>
          </w:p>
        </w:tc>
      </w:tr>
      <w:tr>
        <w:trPr>
          <w:cantSplit/>
        </w:trPr>
        <w:tc>
          <w:tcPr>
            <w:tcW w:type="dxa" w:w="1513"/>
          </w:tcPr>
          <w:p>
            <w:pPr>
              <w:spacing w:after="0"/>
              <w:jc w:val="left"/>
            </w:pPr>
            <w:r>
              <w:rPr>
                <w:sz w:val="16"/>
              </w:rPr>
              <w:t>Glenville town</w:t>
            </w:r>
          </w:p>
        </w:tc>
        <w:tc>
          <w:tcPr>
            <w:tcW w:type="dxa" w:w="769"/>
          </w:tcPr>
          <w:p>
            <w:pPr>
              <w:spacing w:after="0"/>
              <w:jc w:val="left"/>
            </w:pPr>
            <w:r>
              <w:rPr>
                <w:sz w:val="16"/>
              </w:rPr>
              <w:t>Town</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p>
        </w:tc>
      </w:tr>
      <w:tr>
        <w:trPr>
          <w:cantSplit/>
        </w:trPr>
        <w:tc>
          <w:tcPr>
            <w:tcW w:type="dxa" w:w="1513"/>
          </w:tcPr>
          <w:p>
            <w:pPr>
              <w:spacing w:after="0"/>
              <w:jc w:val="left"/>
            </w:pPr>
            <w:r>
              <w:rPr>
                <w:sz w:val="16"/>
              </w:rPr>
              <w:t>Niskayuna town</w:t>
            </w:r>
          </w:p>
        </w:tc>
        <w:tc>
          <w:tcPr>
            <w:tcW w:type="dxa" w:w="769"/>
          </w:tcPr>
          <w:p>
            <w:pPr>
              <w:spacing w:after="0"/>
              <w:jc w:val="left"/>
            </w:pPr>
            <w:r>
              <w:rPr>
                <w:sz w:val="16"/>
              </w:rPr>
              <w:t>Town</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r>
              <w:rPr>
                <w:sz w:val="16"/>
              </w:rPr>
              <w:t>this jurisdiction approved 2022-04-15</w:t>
            </w:r>
          </w:p>
        </w:tc>
      </w:tr>
      <w:tr>
        <w:trPr>
          <w:cantSplit/>
        </w:trPr>
        <w:tc>
          <w:tcPr>
            <w:tcW w:type="dxa" w:w="1513"/>
          </w:tcPr>
          <w:p>
            <w:pPr>
              <w:spacing w:after="0"/>
              <w:jc w:val="left"/>
            </w:pPr>
            <w:r>
              <w:rPr>
                <w:sz w:val="16"/>
              </w:rPr>
              <w:t>Princetown town</w:t>
            </w:r>
          </w:p>
        </w:tc>
        <w:tc>
          <w:tcPr>
            <w:tcW w:type="dxa" w:w="769"/>
          </w:tcPr>
          <w:p>
            <w:pPr>
              <w:spacing w:after="0"/>
              <w:jc w:val="left"/>
            </w:pPr>
            <w:r>
              <w:rPr>
                <w:sz w:val="16"/>
              </w:rPr>
              <w:t>Town</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r>
              <w:rPr>
                <w:sz w:val="16"/>
              </w:rPr>
              <w:t>this jurisdiction approved 2022-03-10</w:t>
            </w:r>
          </w:p>
        </w:tc>
      </w:tr>
      <w:tr>
        <w:trPr>
          <w:cantSplit/>
        </w:trPr>
        <w:tc>
          <w:tcPr>
            <w:tcW w:type="dxa" w:w="1513"/>
          </w:tcPr>
          <w:p>
            <w:pPr>
              <w:spacing w:after="0"/>
              <w:jc w:val="left"/>
            </w:pPr>
            <w:r>
              <w:rPr>
                <w:sz w:val="16"/>
              </w:rPr>
              <w:t>Rotterdam town</w:t>
            </w:r>
          </w:p>
        </w:tc>
        <w:tc>
          <w:tcPr>
            <w:tcW w:type="dxa" w:w="769"/>
          </w:tcPr>
          <w:p>
            <w:pPr>
              <w:spacing w:after="0"/>
              <w:jc w:val="left"/>
            </w:pPr>
            <w:r>
              <w:rPr>
                <w:sz w:val="16"/>
              </w:rPr>
              <w:t>Town</w:t>
            </w:r>
          </w:p>
        </w:tc>
        <w:tc>
          <w:tcPr>
            <w:tcW w:type="dxa" w:w="2375"/>
          </w:tcPr>
          <w:p>
            <w:pPr>
              <w:spacing w:after="0"/>
              <w:jc w:val="left"/>
            </w:pPr>
            <w:r>
              <w:rPr>
                <w:sz w:val="16"/>
              </w:rPr>
              <w:t>Approved, expires 2027-02-07</w:t>
            </w:r>
          </w:p>
        </w:tc>
        <w:tc>
          <w:tcPr>
            <w:tcW w:type="dxa" w:w="3431"/>
          </w:tcPr>
          <w:p>
            <w:pPr>
              <w:spacing w:after="0"/>
              <w:jc w:val="left"/>
            </w:pPr>
            <w:r>
              <w:rPr>
                <w:sz w:val="16"/>
              </w:rPr>
              <w:t>Schenectady County 2022 (FEMA plan 107976)</w:t>
            </w:r>
          </w:p>
        </w:tc>
        <w:tc>
          <w:tcPr>
            <w:tcW w:type="dxa" w:w="1037"/>
          </w:tcPr>
          <w:p>
            <w:pPr>
              <w:spacing w:after="0"/>
              <w:jc w:val="left"/>
            </w:pPr>
            <w:r>
              <w:rPr>
                <w:sz w:val="16"/>
              </w:rPr>
              <w:t>2022-02-08</w:t>
            </w:r>
          </w:p>
        </w:tc>
        <w:tc>
          <w:tcPr>
            <w:tcW w:type="dxa" w:w="1037"/>
          </w:tcPr>
          <w:p>
            <w:pPr>
              <w:spacing w:after="0"/>
              <w:jc w:val="left"/>
            </w:pPr>
            <w:r>
              <w:rPr>
                <w:sz w:val="16"/>
              </w:rPr>
              <w:t>2027-02-07</w:t>
            </w:r>
          </w:p>
        </w:tc>
        <w:tc>
          <w:tcPr>
            <w:tcW w:type="dxa" w:w="876"/>
          </w:tcPr>
          <w:p>
            <w:pPr>
              <w:spacing w:after="0"/>
              <w:jc w:val="right"/>
            </w:pPr>
            <w:r>
              <w:rPr>
                <w:sz w:val="16"/>
              </w:rPr>
              <w:t>130</w:t>
            </w:r>
          </w:p>
        </w:tc>
        <w:tc>
          <w:tcPr>
            <w:tcW w:type="dxa" w:w="3074"/>
          </w:tcPr>
          <w:p>
            <w:pPr>
              <w:spacing w:after="0"/>
              <w:jc w:val="left"/>
            </w:pPr>
            <w:r>
              <w:rPr>
                <w:sz w:val="16"/>
              </w:rPr>
              <w:t>this jurisdiction approved 2022-03-01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4"/>
        <w:gridCol w:w="1458"/>
        <w:gridCol w:w="1126"/>
        <w:gridCol w:w="1126"/>
        <w:gridCol w:w="1580"/>
        <w:gridCol w:w="1173"/>
        <w:gridCol w:w="1692"/>
        <w:gridCol w:w="300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4"/>
            <w:shd w:val="clear" w:color="auto" w:fill="E8E8E8"/>
          </w:tcPr>
          <w:p>
            <w:pPr>
              <w:spacing w:after="0"/>
              <w:jc w:val="left"/>
            </w:pPr>
            <w:r>
              <w:rPr>
                <w:b/>
                <w:sz w:val="16"/>
              </w:rPr>
              <w:t>NRI risk rating</w:t>
            </w:r>
          </w:p>
        </w:tc>
        <w:tc>
          <w:tcPr>
            <w:tcW w:type="dxa" w:w="145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4"/>
          </w:tcPr>
          <w:p>
            <w:pPr>
              <w:spacing w:after="0"/>
              <w:jc w:val="left"/>
            </w:pPr>
            <w:r>
              <w:rPr>
                <w:sz w:val="16"/>
              </w:rPr>
              <w:t>Relatively Moderate</w:t>
            </w:r>
          </w:p>
        </w:tc>
        <w:tc>
          <w:tcPr>
            <w:tcW w:type="dxa" w:w="1458"/>
          </w:tcPr>
          <w:p>
            <w:pPr>
              <w:spacing w:after="0"/>
              <w:jc w:val="left"/>
            </w:pPr>
            <w:r>
              <w:rPr>
                <w:sz w:val="16"/>
              </w:rPr>
              <w:t>Relatively Moderate</w:t>
            </w:r>
          </w:p>
        </w:tc>
        <w:tc>
          <w:tcPr>
            <w:tcW w:type="dxa" w:w="1126"/>
          </w:tcPr>
          <w:p>
            <w:pPr>
              <w:spacing w:after="0"/>
              <w:jc w:val="right"/>
            </w:pPr>
            <w:r>
              <w:rPr>
                <w:sz w:val="16"/>
              </w:rPr>
              <w:t>$23,767,669</w:t>
            </w:r>
          </w:p>
        </w:tc>
        <w:tc>
          <w:tcPr>
            <w:tcW w:type="dxa" w:w="1126"/>
          </w:tcPr>
          <w:p>
            <w:pPr>
              <w:spacing w:after="0"/>
              <w:jc w:val="right"/>
            </w:pPr>
            <w:r>
              <w:rPr>
                <w:sz w:val="16"/>
              </w:rPr>
              <w:t>$10,439</w:t>
            </w:r>
          </w:p>
        </w:tc>
        <w:tc>
          <w:tcPr>
            <w:tcW w:type="dxa" w:w="1580"/>
          </w:tcPr>
          <w:p>
            <w:pPr>
              <w:spacing w:after="0"/>
              <w:jc w:val="right"/>
            </w:pPr>
            <w:r>
              <w:rPr>
                <w:sz w:val="16"/>
              </w:rPr>
              <w:t>$508,635</w:t>
            </w:r>
          </w:p>
        </w:tc>
        <w:tc>
          <w:tcPr>
            <w:tcW w:type="dxa" w:w="1173"/>
          </w:tcPr>
          <w:p>
            <w:pPr>
              <w:spacing w:after="0"/>
              <w:jc w:val="right"/>
            </w:pPr>
            <w:r>
              <w:rPr>
                <w:sz w:val="16"/>
              </w:rPr>
              <w:t>$24,286,743</w:t>
            </w:r>
          </w:p>
        </w:tc>
        <w:tc>
          <w:tcPr>
            <w:tcW w:type="dxa" w:w="1692"/>
          </w:tcPr>
          <w:p>
            <w:pPr>
              <w:spacing w:after="0"/>
              <w:jc w:val="right"/>
            </w:pPr>
            <w:r>
              <w:rPr>
                <w:sz w:val="16"/>
              </w:rPr>
              <w:t>89</w:t>
            </w:r>
          </w:p>
        </w:tc>
        <w:tc>
          <w:tcPr>
            <w:tcW w:type="dxa" w:w="300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4"/>
          </w:tcPr>
          <w:p>
            <w:pPr>
              <w:spacing w:after="0"/>
              <w:jc w:val="left"/>
            </w:pPr>
            <w:r>
              <w:rPr>
                <w:sz w:val="16"/>
              </w:rPr>
              <w:t>Relatively Moderate</w:t>
            </w:r>
          </w:p>
        </w:tc>
        <w:tc>
          <w:tcPr>
            <w:tcW w:type="dxa" w:w="1458"/>
          </w:tcPr>
          <w:p>
            <w:pPr>
              <w:spacing w:after="0"/>
              <w:jc w:val="left"/>
            </w:pPr>
            <w:r>
              <w:rPr>
                <w:sz w:val="16"/>
              </w:rPr>
              <w:t>Relatively Moderate</w:t>
            </w:r>
          </w:p>
        </w:tc>
        <w:tc>
          <w:tcPr>
            <w:tcW w:type="dxa" w:w="1126"/>
          </w:tcPr>
          <w:p>
            <w:pPr>
              <w:spacing w:after="0"/>
              <w:jc w:val="right"/>
            </w:pPr>
            <w:r>
              <w:rPr>
                <w:sz w:val="16"/>
              </w:rPr>
              <w:t>$620,924</w:t>
            </w:r>
          </w:p>
        </w:tc>
        <w:tc>
          <w:tcPr>
            <w:tcW w:type="dxa" w:w="1126"/>
          </w:tcPr>
          <w:p>
            <w:pPr>
              <w:spacing w:after="0"/>
              <w:jc w:val="right"/>
            </w:pPr>
            <w:r>
              <w:rPr>
                <w:sz w:val="16"/>
              </w:rPr>
              <w:t>$75</w:t>
            </w:r>
          </w:p>
        </w:tc>
        <w:tc>
          <w:tcPr>
            <w:tcW w:type="dxa" w:w="1580"/>
          </w:tcPr>
          <w:p>
            <w:pPr>
              <w:spacing w:after="0"/>
              <w:jc w:val="right"/>
            </w:pPr>
            <w:r>
              <w:rPr>
                <w:sz w:val="16"/>
              </w:rPr>
              <w:t>$2,183,505</w:t>
            </w:r>
          </w:p>
        </w:tc>
        <w:tc>
          <w:tcPr>
            <w:tcW w:type="dxa" w:w="1173"/>
          </w:tcPr>
          <w:p>
            <w:pPr>
              <w:spacing w:after="0"/>
              <w:jc w:val="right"/>
            </w:pPr>
            <w:r>
              <w:rPr>
                <w:sz w:val="16"/>
              </w:rPr>
              <w:t>$2,804,505</w:t>
            </w:r>
          </w:p>
        </w:tc>
        <w:tc>
          <w:tcPr>
            <w:tcW w:type="dxa" w:w="1692"/>
          </w:tcPr>
          <w:p>
            <w:pPr>
              <w:spacing w:after="0"/>
              <w:jc w:val="right"/>
            </w:pPr>
            <w:r>
              <w:rPr>
                <w:sz w:val="16"/>
              </w:rPr>
              <w:t>4</w:t>
            </w:r>
          </w:p>
        </w:tc>
        <w:tc>
          <w:tcPr>
            <w:tcW w:type="dxa" w:w="3003"/>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Hurricane</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$1,134,068</w:t>
            </w:r>
          </w:p>
        </w:tc>
        <w:tc>
          <w:tcPr>
            <w:tcW w:type="dxa" w:w="1126"/>
          </w:tcPr>
          <w:p>
            <w:pPr>
              <w:spacing w:after="0"/>
              <w:jc w:val="right"/>
            </w:pPr>
            <w:r>
              <w:rPr>
                <w:sz w:val="16"/>
              </w:rPr>
              <w:t>$7,356</w:t>
            </w:r>
          </w:p>
        </w:tc>
        <w:tc>
          <w:tcPr>
            <w:tcW w:type="dxa" w:w="1580"/>
          </w:tcPr>
          <w:p>
            <w:pPr>
              <w:spacing w:after="0"/>
              <w:jc w:val="right"/>
            </w:pPr>
            <w:r>
              <w:rPr>
                <w:sz w:val="16"/>
              </w:rPr>
              <w:t>$68,234</w:t>
            </w:r>
          </w:p>
        </w:tc>
        <w:tc>
          <w:tcPr>
            <w:tcW w:type="dxa" w:w="1173"/>
          </w:tcPr>
          <w:p>
            <w:pPr>
              <w:spacing w:after="0"/>
              <w:jc w:val="right"/>
            </w:pPr>
            <w:r>
              <w:rPr>
                <w:sz w:val="16"/>
              </w:rPr>
              <w:t>$1,209,658</w:t>
            </w:r>
          </w:p>
        </w:tc>
        <w:tc>
          <w:tcPr>
            <w:tcW w:type="dxa" w:w="1692"/>
          </w:tcPr>
          <w:p>
            <w:pPr>
              <w:spacing w:after="0"/>
              <w:jc w:val="right"/>
            </w:pPr>
            <w:r>
              <w:rPr>
                <w:sz w:val="16"/>
              </w:rPr>
              <w:t>1</w:t>
            </w:r>
          </w:p>
        </w:tc>
        <w:tc>
          <w:tcPr>
            <w:tcW w:type="dxa" w:w="3003"/>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Cold Wave</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$411</w:t>
            </w:r>
          </w:p>
        </w:tc>
        <w:tc>
          <w:tcPr>
            <w:tcW w:type="dxa" w:w="1126"/>
          </w:tcPr>
          <w:p>
            <w:pPr>
              <w:spacing w:after="0"/>
              <w:jc w:val="right"/>
            </w:pPr>
            <w:r>
              <w:rPr>
                <w:sz w:val="16"/>
              </w:rPr>
              <w:t>$1,595</w:t>
            </w:r>
          </w:p>
        </w:tc>
        <w:tc>
          <w:tcPr>
            <w:tcW w:type="dxa" w:w="1580"/>
          </w:tcPr>
          <w:p>
            <w:pPr>
              <w:spacing w:after="0"/>
              <w:jc w:val="right"/>
            </w:pPr>
            <w:r>
              <w:rPr>
                <w:sz w:val="16"/>
              </w:rPr>
              <w:t>$909,907</w:t>
            </w:r>
          </w:p>
        </w:tc>
        <w:tc>
          <w:tcPr>
            <w:tcW w:type="dxa" w:w="1173"/>
          </w:tcPr>
          <w:p>
            <w:pPr>
              <w:spacing w:after="0"/>
              <w:jc w:val="right"/>
            </w:pPr>
            <w:r>
              <w:rPr>
                <w:sz w:val="16"/>
              </w:rPr>
              <w:t>$911,912</w:t>
            </w:r>
          </w:p>
        </w:tc>
        <w:tc>
          <w:tcPr>
            <w:tcW w:type="dxa" w:w="1692"/>
          </w:tcPr>
          <w:p>
            <w:pPr>
              <w:spacing w:after="0"/>
              <w:jc w:val="right"/>
            </w:pPr>
            <w:r>
              <w:rPr>
                <w:sz w:val="16"/>
              </w:rPr>
              <w:t>74</w:t>
            </w:r>
          </w:p>
        </w:tc>
        <w:tc>
          <w:tcPr>
            <w:tcW w:type="dxa" w:w="3003"/>
          </w:tcPr>
          <w:p>
            <w:pPr>
              <w:spacing w:after="0"/>
              <w:jc w:val="left"/>
            </w:pPr>
            <w:r>
              <w:rPr>
                <w:sz w:val="16"/>
              </w:rPr>
              <w:t>Includes 26 Frost/Freeze records (outside NRI's Cold Wave definition; counted in this table and in B1-d, not in the B1-e descriptor).</w:t>
            </w:r>
          </w:p>
        </w:tc>
      </w:tr>
      <w:tr>
        <w:trPr>
          <w:cantSplit/>
        </w:trPr>
        <w:tc>
          <w:tcPr>
            <w:tcW w:type="dxa" w:w="693"/>
          </w:tcPr>
          <w:p>
            <w:pPr>
              <w:spacing w:after="0"/>
              <w:jc w:val="right"/>
            </w:pPr>
            <w:r>
              <w:rPr>
                <w:sz w:val="16"/>
              </w:rPr>
              <w:t>5</w:t>
            </w:r>
          </w:p>
        </w:tc>
        <w:tc>
          <w:tcPr>
            <w:tcW w:type="dxa" w:w="1037"/>
          </w:tcPr>
          <w:p>
            <w:pPr>
              <w:spacing w:after="0"/>
              <w:jc w:val="left"/>
            </w:pPr>
            <w:r>
              <w:rPr>
                <w:sz w:val="16"/>
              </w:rPr>
              <w:t>Earthquake</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$599,040</w:t>
            </w:r>
          </w:p>
        </w:tc>
        <w:tc>
          <w:tcPr>
            <w:tcW w:type="dxa" w:w="1126"/>
          </w:tcPr>
          <w:p>
            <w:pPr>
              <w:spacing w:after="0"/>
              <w:jc w:val="right"/>
            </w:pPr>
            <w:r>
              <w:rPr>
                <w:sz w:val="16"/>
              </w:rPr>
              <w:t>n/a</w:t>
            </w:r>
          </w:p>
        </w:tc>
        <w:tc>
          <w:tcPr>
            <w:tcW w:type="dxa" w:w="1580"/>
          </w:tcPr>
          <w:p>
            <w:pPr>
              <w:spacing w:after="0"/>
              <w:jc w:val="right"/>
            </w:pPr>
            <w:r>
              <w:rPr>
                <w:sz w:val="16"/>
              </w:rPr>
              <w:t>$130,364</w:t>
            </w:r>
          </w:p>
        </w:tc>
        <w:tc>
          <w:tcPr>
            <w:tcW w:type="dxa" w:w="1173"/>
          </w:tcPr>
          <w:p>
            <w:pPr>
              <w:spacing w:after="0"/>
              <w:jc w:val="right"/>
            </w:pPr>
            <w:r>
              <w:rPr>
                <w:sz w:val="16"/>
              </w:rPr>
              <w:t>$729,403</w:t>
            </w:r>
          </w:p>
        </w:tc>
        <w:tc>
          <w:tcPr>
            <w:tcW w:type="dxa" w:w="1692"/>
          </w:tcPr>
          <w:p>
            <w:pPr>
              <w:spacing w:after="0"/>
              <w:jc w:val="right"/>
            </w:pPr>
          </w:p>
        </w:tc>
        <w:tc>
          <w:tcPr>
            <w:tcW w:type="dxa" w:w="3003"/>
          </w:tcPr>
          <w:p>
            <w:pPr>
              <w:spacing w:after="0"/>
              <w:jc w:val="left"/>
            </w:pPr>
            <w:r>
              <w:rPr>
                <w:sz w:val="16"/>
              </w:rPr>
              <w:t>Storm Events does not record earthquakes.</w:t>
            </w: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224"/>
          </w:tcPr>
          <w:p>
            <w:pPr>
              <w:spacing w:after="0"/>
              <w:jc w:val="left"/>
            </w:pPr>
            <w:r>
              <w:rPr>
                <w:sz w:val="16"/>
              </w:rPr>
              <w:t>Relatively Moderate</w:t>
            </w:r>
          </w:p>
        </w:tc>
        <w:tc>
          <w:tcPr>
            <w:tcW w:type="dxa" w:w="1458"/>
          </w:tcPr>
          <w:p>
            <w:pPr>
              <w:spacing w:after="0"/>
              <w:jc w:val="left"/>
            </w:pPr>
            <w:r>
              <w:rPr>
                <w:sz w:val="16"/>
              </w:rPr>
              <w:t>Relatively Moderate</w:t>
            </w:r>
          </w:p>
        </w:tc>
        <w:tc>
          <w:tcPr>
            <w:tcW w:type="dxa" w:w="1126"/>
          </w:tcPr>
          <w:p>
            <w:pPr>
              <w:spacing w:after="0"/>
              <w:jc w:val="right"/>
            </w:pPr>
            <w:r>
              <w:rPr>
                <w:sz w:val="16"/>
              </w:rPr>
              <w:t>$21,666</w:t>
            </w:r>
          </w:p>
        </w:tc>
        <w:tc>
          <w:tcPr>
            <w:tcW w:type="dxa" w:w="1126"/>
          </w:tcPr>
          <w:p>
            <w:pPr>
              <w:spacing w:after="0"/>
              <w:jc w:val="right"/>
            </w:pPr>
            <w:r>
              <w:rPr>
                <w:sz w:val="16"/>
              </w:rPr>
              <w:t>n/a</w:t>
            </w:r>
          </w:p>
        </w:tc>
        <w:tc>
          <w:tcPr>
            <w:tcW w:type="dxa" w:w="1580"/>
          </w:tcPr>
          <w:p>
            <w:pPr>
              <w:spacing w:after="0"/>
              <w:jc w:val="right"/>
            </w:pPr>
            <w:r>
              <w:rPr>
                <w:sz w:val="16"/>
              </w:rPr>
              <w:t>$590,258</w:t>
            </w:r>
          </w:p>
        </w:tc>
        <w:tc>
          <w:tcPr>
            <w:tcW w:type="dxa" w:w="1173"/>
          </w:tcPr>
          <w:p>
            <w:pPr>
              <w:spacing w:after="0"/>
              <w:jc w:val="right"/>
            </w:pPr>
            <w:r>
              <w:rPr>
                <w:sz w:val="16"/>
              </w:rPr>
              <w:t>$611,923</w:t>
            </w:r>
          </w:p>
        </w:tc>
        <w:tc>
          <w:tcPr>
            <w:tcW w:type="dxa" w:w="1692"/>
          </w:tcPr>
          <w:p>
            <w:pPr>
              <w:spacing w:after="0"/>
              <w:jc w:val="right"/>
            </w:pPr>
            <w:r>
              <w:rPr>
                <w:sz w:val="16"/>
              </w:rPr>
              <w:t>10</w:t>
            </w:r>
          </w:p>
        </w:tc>
        <w:tc>
          <w:tcPr>
            <w:tcW w:type="dxa" w:w="3003"/>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Strong Wind</w:t>
            </w:r>
          </w:p>
        </w:tc>
        <w:tc>
          <w:tcPr>
            <w:tcW w:type="dxa" w:w="1224"/>
          </w:tcPr>
          <w:p>
            <w:pPr>
              <w:spacing w:after="0"/>
              <w:jc w:val="left"/>
            </w:pPr>
            <w:r>
              <w:rPr>
                <w:sz w:val="16"/>
              </w:rPr>
              <w:t>Relatively Low</w:t>
            </w:r>
          </w:p>
        </w:tc>
        <w:tc>
          <w:tcPr>
            <w:tcW w:type="dxa" w:w="1458"/>
          </w:tcPr>
          <w:p>
            <w:pPr>
              <w:spacing w:after="0"/>
              <w:jc w:val="left"/>
            </w:pPr>
            <w:r>
              <w:rPr>
                <w:sz w:val="16"/>
              </w:rPr>
              <w:t>Relatively Moderate</w:t>
            </w:r>
          </w:p>
        </w:tc>
        <w:tc>
          <w:tcPr>
            <w:tcW w:type="dxa" w:w="1126"/>
          </w:tcPr>
          <w:p>
            <w:pPr>
              <w:spacing w:after="0"/>
              <w:jc w:val="right"/>
            </w:pPr>
            <w:r>
              <w:rPr>
                <w:sz w:val="16"/>
              </w:rPr>
              <w:t>$119,748</w:t>
            </w:r>
          </w:p>
        </w:tc>
        <w:tc>
          <w:tcPr>
            <w:tcW w:type="dxa" w:w="1126"/>
          </w:tcPr>
          <w:p>
            <w:pPr>
              <w:spacing w:after="0"/>
              <w:jc w:val="right"/>
            </w:pPr>
            <w:r>
              <w:rPr>
                <w:sz w:val="16"/>
              </w:rPr>
              <w:t>$601</w:t>
            </w:r>
          </w:p>
        </w:tc>
        <w:tc>
          <w:tcPr>
            <w:tcW w:type="dxa" w:w="1580"/>
          </w:tcPr>
          <w:p>
            <w:pPr>
              <w:spacing w:after="0"/>
              <w:jc w:val="right"/>
            </w:pPr>
            <w:r>
              <w:rPr>
                <w:sz w:val="16"/>
              </w:rPr>
              <w:t>$447,080</w:t>
            </w:r>
          </w:p>
        </w:tc>
        <w:tc>
          <w:tcPr>
            <w:tcW w:type="dxa" w:w="1173"/>
          </w:tcPr>
          <w:p>
            <w:pPr>
              <w:spacing w:after="0"/>
              <w:jc w:val="right"/>
            </w:pPr>
            <w:r>
              <w:rPr>
                <w:sz w:val="16"/>
              </w:rPr>
              <w:t>$567,429</w:t>
            </w:r>
          </w:p>
        </w:tc>
        <w:tc>
          <w:tcPr>
            <w:tcW w:type="dxa" w:w="1692"/>
          </w:tcPr>
          <w:p>
            <w:pPr>
              <w:spacing w:after="0"/>
              <w:jc w:val="right"/>
            </w:pPr>
            <w:r>
              <w:rPr>
                <w:sz w:val="16"/>
              </w:rPr>
              <w:t>291</w:t>
            </w:r>
          </w:p>
        </w:tc>
        <w:tc>
          <w:tcPr>
            <w:tcW w:type="dxa" w:w="3003"/>
          </w:tcPr>
          <w:p>
            <w:pPr>
              <w:spacing w:after="0"/>
              <w:jc w:val="left"/>
            </w:pPr>
            <w:r>
              <w:rPr>
                <w:sz w:val="16"/>
              </w:rPr>
              <w:t>Includes 33 High Wind and 57 Strong Wind records (NOAA non-thunderstorm wind types, outside NRI's Strong Wind definition).</w:t>
            </w:r>
          </w:p>
        </w:tc>
      </w:tr>
      <w:tr>
        <w:trPr>
          <w:cantSplit/>
        </w:trPr>
        <w:tc>
          <w:tcPr>
            <w:tcW w:type="dxa" w:w="693"/>
          </w:tcPr>
          <w:p>
            <w:pPr>
              <w:spacing w:after="0"/>
              <w:jc w:val="right"/>
            </w:pPr>
            <w:r>
              <w:rPr>
                <w:sz w:val="16"/>
              </w:rPr>
              <w:t>8</w:t>
            </w:r>
          </w:p>
        </w:tc>
        <w:tc>
          <w:tcPr>
            <w:tcW w:type="dxa" w:w="1037"/>
          </w:tcPr>
          <w:p>
            <w:pPr>
              <w:spacing w:after="0"/>
              <w:jc w:val="left"/>
            </w:pPr>
            <w:r>
              <w:rPr>
                <w:sz w:val="16"/>
              </w:rPr>
              <w:t>Heat Wave</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$634</w:t>
            </w:r>
          </w:p>
        </w:tc>
        <w:tc>
          <w:tcPr>
            <w:tcW w:type="dxa" w:w="1580"/>
          </w:tcPr>
          <w:p>
            <w:pPr>
              <w:spacing w:after="0"/>
              <w:jc w:val="right"/>
            </w:pPr>
            <w:r>
              <w:rPr>
                <w:sz w:val="16"/>
              </w:rPr>
              <w:t>$557,634</w:t>
            </w:r>
          </w:p>
        </w:tc>
        <w:tc>
          <w:tcPr>
            <w:tcW w:type="dxa" w:w="1173"/>
          </w:tcPr>
          <w:p>
            <w:pPr>
              <w:spacing w:after="0"/>
              <w:jc w:val="right"/>
            </w:pPr>
            <w:r>
              <w:rPr>
                <w:sz w:val="16"/>
              </w:rPr>
              <w:t>$558,269</w:t>
            </w:r>
          </w:p>
        </w:tc>
        <w:tc>
          <w:tcPr>
            <w:tcW w:type="dxa" w:w="1692"/>
          </w:tcPr>
          <w:p>
            <w:pPr>
              <w:spacing w:after="0"/>
              <w:jc w:val="right"/>
            </w:pPr>
            <w:r>
              <w:rPr>
                <w:sz w:val="16"/>
              </w:rPr>
              <w:t>57</w:t>
            </w:r>
          </w:p>
        </w:tc>
        <w:tc>
          <w:tcPr>
            <w:tcW w:type="dxa" w:w="3003"/>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24"/>
          </w:tcPr>
          <w:p>
            <w:pPr>
              <w:spacing w:after="0"/>
              <w:jc w:val="left"/>
            </w:pPr>
            <w:r>
              <w:rPr>
                <w:sz w:val="16"/>
              </w:rPr>
              <w:t>Relatively Moderate</w:t>
            </w:r>
          </w:p>
        </w:tc>
        <w:tc>
          <w:tcPr>
            <w:tcW w:type="dxa" w:w="1458"/>
          </w:tcPr>
          <w:p>
            <w:pPr>
              <w:spacing w:after="0"/>
              <w:jc w:val="left"/>
            </w:pPr>
            <w:r>
              <w:rPr>
                <w:sz w:val="16"/>
              </w:rPr>
              <w:t>Relatively Moderate</w:t>
            </w:r>
          </w:p>
        </w:tc>
        <w:tc>
          <w:tcPr>
            <w:tcW w:type="dxa" w:w="1126"/>
          </w:tcPr>
          <w:p>
            <w:pPr>
              <w:spacing w:after="0"/>
              <w:jc w:val="right"/>
            </w:pPr>
            <w:r>
              <w:rPr>
                <w:sz w:val="16"/>
              </w:rPr>
              <w:t>$304,181</w:t>
            </w:r>
          </w:p>
        </w:tc>
        <w:tc>
          <w:tcPr>
            <w:tcW w:type="dxa" w:w="1126"/>
          </w:tcPr>
          <w:p>
            <w:pPr>
              <w:spacing w:after="0"/>
              <w:jc w:val="right"/>
            </w:pPr>
            <w:r>
              <w:rPr>
                <w:sz w:val="16"/>
              </w:rPr>
              <w:t>n/a</w:t>
            </w:r>
          </w:p>
        </w:tc>
        <w:tc>
          <w:tcPr>
            <w:tcW w:type="dxa" w:w="1580"/>
          </w:tcPr>
          <w:p>
            <w:pPr>
              <w:spacing w:after="0"/>
              <w:jc w:val="right"/>
            </w:pPr>
            <w:r>
              <w:rPr>
                <w:sz w:val="16"/>
              </w:rPr>
              <w:t>$41,265</w:t>
            </w:r>
          </w:p>
        </w:tc>
        <w:tc>
          <w:tcPr>
            <w:tcW w:type="dxa" w:w="1173"/>
          </w:tcPr>
          <w:p>
            <w:pPr>
              <w:spacing w:after="0"/>
              <w:jc w:val="right"/>
            </w:pPr>
            <w:r>
              <w:rPr>
                <w:sz w:val="16"/>
              </w:rPr>
              <w:t>$345,447</w:t>
            </w:r>
          </w:p>
        </w:tc>
        <w:tc>
          <w:tcPr>
            <w:tcW w:type="dxa" w:w="1692"/>
          </w:tcPr>
          <w:p>
            <w:pPr>
              <w:spacing w:after="0"/>
              <w:jc w:val="right"/>
            </w:pPr>
            <w:r>
              <w:rPr>
                <w:sz w:val="16"/>
              </w:rPr>
              <w:t>4</w:t>
            </w:r>
          </w:p>
        </w:tc>
        <w:tc>
          <w:tcPr>
            <w:tcW w:type="dxa" w:w="3003"/>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Hail</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$13,318</w:t>
            </w:r>
          </w:p>
        </w:tc>
        <w:tc>
          <w:tcPr>
            <w:tcW w:type="dxa" w:w="1126"/>
          </w:tcPr>
          <w:p>
            <w:pPr>
              <w:spacing w:after="0"/>
              <w:jc w:val="right"/>
            </w:pPr>
            <w:r>
              <w:rPr>
                <w:sz w:val="16"/>
              </w:rPr>
              <w:t>$3,557</w:t>
            </w:r>
          </w:p>
        </w:tc>
        <w:tc>
          <w:tcPr>
            <w:tcW w:type="dxa" w:w="1580"/>
          </w:tcPr>
          <w:p>
            <w:pPr>
              <w:spacing w:after="0"/>
              <w:jc w:val="right"/>
            </w:pPr>
            <w:r>
              <w:rPr>
                <w:sz w:val="16"/>
              </w:rPr>
              <w:t>$246,025</w:t>
            </w:r>
          </w:p>
        </w:tc>
        <w:tc>
          <w:tcPr>
            <w:tcW w:type="dxa" w:w="1173"/>
          </w:tcPr>
          <w:p>
            <w:pPr>
              <w:spacing w:after="0"/>
              <w:jc w:val="right"/>
            </w:pPr>
            <w:r>
              <w:rPr>
                <w:sz w:val="16"/>
              </w:rPr>
              <w:t>$262,899</w:t>
            </w:r>
          </w:p>
        </w:tc>
        <w:tc>
          <w:tcPr>
            <w:tcW w:type="dxa" w:w="1692"/>
          </w:tcPr>
          <w:p>
            <w:pPr>
              <w:spacing w:after="0"/>
              <w:jc w:val="right"/>
            </w:pPr>
            <w:r>
              <w:rPr>
                <w:sz w:val="16"/>
              </w:rPr>
              <w:t>63</w:t>
            </w:r>
          </w:p>
        </w:tc>
        <w:tc>
          <w:tcPr>
            <w:tcW w:type="dxa" w:w="300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$44,712</w:t>
            </w:r>
          </w:p>
        </w:tc>
        <w:tc>
          <w:tcPr>
            <w:tcW w:type="dxa" w:w="1126"/>
          </w:tcPr>
          <w:p>
            <w:pPr>
              <w:spacing w:after="0"/>
              <w:jc w:val="right"/>
            </w:pPr>
            <w:r>
              <w:rPr>
                <w:sz w:val="16"/>
              </w:rPr>
              <w:t>$1</w:t>
            </w:r>
          </w:p>
        </w:tc>
        <w:tc>
          <w:tcPr>
            <w:tcW w:type="dxa" w:w="1580"/>
          </w:tcPr>
          <w:p>
            <w:pPr>
              <w:spacing w:after="0"/>
              <w:jc w:val="right"/>
            </w:pPr>
            <w:r>
              <w:rPr>
                <w:sz w:val="16"/>
              </w:rPr>
              <w:t>$19,091</w:t>
            </w:r>
          </w:p>
        </w:tc>
        <w:tc>
          <w:tcPr>
            <w:tcW w:type="dxa" w:w="1173"/>
          </w:tcPr>
          <w:p>
            <w:pPr>
              <w:spacing w:after="0"/>
              <w:jc w:val="right"/>
            </w:pPr>
            <w:r>
              <w:rPr>
                <w:sz w:val="16"/>
              </w:rPr>
              <w:t>$63,804</w:t>
            </w:r>
          </w:p>
        </w:tc>
        <w:tc>
          <w:tcPr>
            <w:tcW w:type="dxa" w:w="1692"/>
          </w:tcPr>
          <w:p>
            <w:pPr>
              <w:spacing w:after="0"/>
              <w:jc w:val="right"/>
            </w:pPr>
            <w:r>
              <w:rPr>
                <w:sz w:val="16"/>
              </w:rPr>
              <w:t>221</w:t>
            </w:r>
          </w:p>
        </w:tc>
        <w:tc>
          <w:tcPr>
            <w:tcW w:type="dxa" w:w="3003"/>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224"/>
          </w:tcPr>
          <w:p>
            <w:pPr>
              <w:spacing w:after="0"/>
              <w:jc w:val="left"/>
            </w:pPr>
            <w:r>
              <w:rPr>
                <w:sz w:val="16"/>
              </w:rPr>
              <w:t>Very Low</w:t>
            </w:r>
          </w:p>
        </w:tc>
        <w:tc>
          <w:tcPr>
            <w:tcW w:type="dxa" w:w="1458"/>
          </w:tcPr>
          <w:p>
            <w:pPr>
              <w:spacing w:after="0"/>
              <w:jc w:val="left"/>
            </w:pPr>
            <w:r>
              <w:rPr>
                <w:sz w:val="16"/>
              </w:rPr>
              <w:t>Very Low</w:t>
            </w:r>
          </w:p>
        </w:tc>
        <w:tc>
          <w:tcPr>
            <w:tcW w:type="dxa" w:w="1126"/>
          </w:tcPr>
          <w:p>
            <w:pPr>
              <w:spacing w:after="0"/>
              <w:jc w:val="right"/>
            </w:pPr>
            <w:r>
              <w:rPr>
                <w:sz w:val="16"/>
              </w:rPr>
              <w:t>$8,150</w:t>
            </w:r>
          </w:p>
        </w:tc>
        <w:tc>
          <w:tcPr>
            <w:tcW w:type="dxa" w:w="1126"/>
          </w:tcPr>
          <w:p>
            <w:pPr>
              <w:spacing w:after="0"/>
              <w:jc w:val="right"/>
            </w:pPr>
            <w:r>
              <w:rPr>
                <w:sz w:val="16"/>
              </w:rPr>
              <w:t>under $1</w:t>
            </w:r>
          </w:p>
        </w:tc>
        <w:tc>
          <w:tcPr>
            <w:tcW w:type="dxa" w:w="1580"/>
          </w:tcPr>
          <w:p>
            <w:pPr>
              <w:spacing w:after="0"/>
              <w:jc w:val="right"/>
            </w:pPr>
            <w:r>
              <w:rPr>
                <w:sz w:val="16"/>
              </w:rPr>
              <w:t>$1,056</w:t>
            </w:r>
          </w:p>
        </w:tc>
        <w:tc>
          <w:tcPr>
            <w:tcW w:type="dxa" w:w="1173"/>
          </w:tcPr>
          <w:p>
            <w:pPr>
              <w:spacing w:after="0"/>
              <w:jc w:val="right"/>
            </w:pPr>
            <w:r>
              <w:rPr>
                <w:sz w:val="16"/>
              </w:rPr>
              <w:t>$9,206</w:t>
            </w:r>
          </w:p>
        </w:tc>
        <w:tc>
          <w:tcPr>
            <w:tcW w:type="dxa" w:w="1692"/>
          </w:tcPr>
          <w:p>
            <w:pPr>
              <w:spacing w:after="0"/>
              <w:jc w:val="right"/>
            </w:pPr>
            <w:r>
              <w:rPr>
                <w:sz w:val="16"/>
              </w:rPr>
              <w:t>2</w:t>
            </w:r>
          </w:p>
        </w:tc>
        <w:tc>
          <w:tcPr>
            <w:tcW w:type="dxa" w:w="3003"/>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Landslide</w:t>
            </w:r>
          </w:p>
        </w:tc>
        <w:tc>
          <w:tcPr>
            <w:tcW w:type="dxa" w:w="1224"/>
          </w:tcPr>
          <w:p>
            <w:pPr>
              <w:spacing w:after="0"/>
              <w:jc w:val="left"/>
            </w:pPr>
            <w:r>
              <w:rPr>
                <w:sz w:val="16"/>
              </w:rPr>
              <w:t>Very Low</w:t>
            </w:r>
          </w:p>
        </w:tc>
        <w:tc>
          <w:tcPr>
            <w:tcW w:type="dxa" w:w="1458"/>
          </w:tcPr>
          <w:p>
            <w:pPr>
              <w:spacing w:after="0"/>
              <w:jc w:val="left"/>
            </w:pPr>
            <w:r>
              <w:rPr>
                <w:sz w:val="16"/>
              </w:rPr>
              <w:t>Very Low</w:t>
            </w:r>
          </w:p>
        </w:tc>
        <w:tc>
          <w:tcPr>
            <w:tcW w:type="dxa" w:w="1126"/>
          </w:tcPr>
          <w:p>
            <w:pPr>
              <w:spacing w:after="0"/>
              <w:jc w:val="right"/>
            </w:pPr>
            <w:r>
              <w:rPr>
                <w:sz w:val="16"/>
              </w:rPr>
              <w:t>$78</w:t>
            </w:r>
          </w:p>
        </w:tc>
        <w:tc>
          <w:tcPr>
            <w:tcW w:type="dxa" w:w="1126"/>
          </w:tcPr>
          <w:p>
            <w:pPr>
              <w:spacing w:after="0"/>
              <w:jc w:val="right"/>
            </w:pPr>
            <w:r>
              <w:rPr>
                <w:sz w:val="16"/>
              </w:rPr>
              <w:t>n/a</w:t>
            </w:r>
          </w:p>
        </w:tc>
        <w:tc>
          <w:tcPr>
            <w:tcW w:type="dxa" w:w="1580"/>
          </w:tcPr>
          <w:p>
            <w:pPr>
              <w:spacing w:after="0"/>
              <w:jc w:val="right"/>
            </w:pPr>
            <w:r>
              <w:rPr>
                <w:sz w:val="16"/>
              </w:rPr>
              <w:t>$377</w:t>
            </w:r>
          </w:p>
        </w:tc>
        <w:tc>
          <w:tcPr>
            <w:tcW w:type="dxa" w:w="1173"/>
          </w:tcPr>
          <w:p>
            <w:pPr>
              <w:spacing w:after="0"/>
              <w:jc w:val="right"/>
            </w:pPr>
            <w:r>
              <w:rPr>
                <w:sz w:val="16"/>
              </w:rPr>
              <w:t>$455</w:t>
            </w:r>
          </w:p>
        </w:tc>
        <w:tc>
          <w:tcPr>
            <w:tcW w:type="dxa" w:w="1692"/>
          </w:tcPr>
          <w:p>
            <w:pPr>
              <w:spacing w:after="0"/>
              <w:jc w:val="right"/>
            </w:pPr>
            <w:r>
              <w:rPr>
                <w:sz w:val="16"/>
              </w:rPr>
              <w:t>0</w:t>
            </w:r>
          </w:p>
        </w:tc>
        <w:tc>
          <w:tcPr>
            <w:tcW w:type="dxa" w:w="300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Drought</w:t>
            </w:r>
          </w:p>
        </w:tc>
        <w:tc>
          <w:tcPr>
            <w:tcW w:type="dxa" w:w="1224"/>
          </w:tcPr>
          <w:p>
            <w:pPr>
              <w:spacing w:after="0"/>
              <w:jc w:val="left"/>
            </w:pPr>
            <w:r>
              <w:rPr>
                <w:sz w:val="16"/>
              </w:rPr>
              <w:t>No Rating</w:t>
            </w:r>
          </w:p>
        </w:tc>
        <w:tc>
          <w:tcPr>
            <w:tcW w:type="dxa" w:w="145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80"/>
          </w:tcPr>
          <w:p>
            <w:pPr>
              <w:spacing w:after="0"/>
              <w:jc w:val="right"/>
            </w:pPr>
            <w:r>
              <w:rPr>
                <w:sz w:val="16"/>
              </w:rPr>
              <w:t>n/a</w:t>
            </w:r>
          </w:p>
        </w:tc>
        <w:tc>
          <w:tcPr>
            <w:tcW w:type="dxa" w:w="1173"/>
          </w:tcPr>
          <w:p>
            <w:pPr>
              <w:spacing w:after="0"/>
              <w:jc w:val="right"/>
            </w:pPr>
            <w:r>
              <w:rPr>
                <w:sz w:val="16"/>
              </w:rPr>
              <w:t>$0</w:t>
            </w:r>
          </w:p>
        </w:tc>
        <w:tc>
          <w:tcPr>
            <w:tcW w:type="dxa" w:w="1692"/>
          </w:tcPr>
          <w:p>
            <w:pPr>
              <w:spacing w:after="0"/>
              <w:jc w:val="right"/>
            </w:pPr>
            <w:r>
              <w:rPr>
                <w:sz w:val="16"/>
              </w:rPr>
              <w:t>2</w:t>
            </w:r>
          </w:p>
        </w:tc>
        <w:tc>
          <w:tcPr>
            <w:tcW w:type="dxa" w:w="30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218.02 (Relatively Low, 58.8); tract 319.02 (Relatively Low, 49.5); tract 335 (Relatively Low, 48.8)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324.04 (Relatively Low, 68.1); tract 321.01 (Relatively Low, 66.6); tract 205 (Relatively Low, 66.1)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331.02 (Relatively Low, 83.9); tract 326.02 (Very Low, 79.9); tract 331.01 (Very Low, 76.7)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207 (Relatively Moderate, 62.9); tract 324.04 (Relatively Moderate, 60.5); tract 320 (Relatively Moderate, 58.8)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324.04 (Very Low, 64.9); tract 319.01 (Very Low, 63.6); tract 320 (Very Low, 62.1)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218.02 is Census Tract 218.02).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4"/>
        <w:gridCol w:w="1828"/>
        <w:gridCol w:w="1725"/>
        <w:gridCol w:w="1870"/>
        <w:gridCol w:w="1463"/>
        <w:gridCol w:w="1611"/>
        <w:gridCol w:w="1931"/>
        <w:gridCol w:w="1890"/>
      </w:tblGrid>
      <w:tr>
        <w:trPr>
          <w:cantSplit/>
          <w:tblHeader/>
        </w:trPr>
        <w:tc>
          <w:tcPr>
            <w:tcW w:type="dxa" w:w="1794"/>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463"/>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31"/>
            <w:shd w:val="clear" w:color="auto" w:fill="E8E8E8"/>
          </w:tcPr>
          <w:p>
            <w:pPr>
              <w:spacing w:after="0"/>
              <w:jc w:val="left"/>
            </w:pPr>
            <w:r>
              <w:rPr>
                <w:b/>
                <w:sz w:val="16"/>
              </w:rPr>
              <w:t>How it applies to jurisdictions</w:t>
            </w:r>
          </w:p>
        </w:tc>
        <w:tc>
          <w:tcPr>
            <w:tcW w:type="dxa" w:w="1890"/>
            <w:shd w:val="clear" w:color="auto" w:fill="E8E8E8"/>
          </w:tcPr>
          <w:p>
            <w:pPr>
              <w:spacing w:after="0"/>
              <w:jc w:val="left"/>
            </w:pPr>
            <w:r>
              <w:rPr>
                <w:b/>
                <w:sz w:val="16"/>
              </w:rPr>
              <w:t>Note</w:t>
            </w:r>
          </w:p>
        </w:tc>
      </w:tr>
      <w:tr>
        <w:trPr>
          <w:cantSplit/>
        </w:trPr>
        <w:tc>
          <w:tcPr>
            <w:tcW w:type="dxa" w:w="1794"/>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725"/>
          </w:tcPr>
          <w:p>
            <w:pPr>
              <w:spacing w:after="0"/>
              <w:jc w:val="right"/>
            </w:pPr>
            <w:r>
              <w:rPr>
                <w:sz w:val="16"/>
              </w:rPr>
              <w:t>48 records, 1996 to 2026 (48 zone-level)</w:t>
            </w:r>
          </w:p>
        </w:tc>
        <w:tc>
          <w:tcPr>
            <w:tcW w:type="dxa" w:w="1870"/>
          </w:tcPr>
          <w:p>
            <w:pPr>
              <w:spacing w:after="0"/>
              <w:jc w:val="left"/>
            </w:pPr>
            <w:r>
              <w:rPr>
                <w:sz w:val="16"/>
              </w:rPr>
              <w:t>1 day to 4 days (median 2 days); 36 with a recorded value</w:t>
            </w:r>
          </w:p>
        </w:tc>
        <w:tc>
          <w:tcPr>
            <w:tcW w:type="dxa" w:w="1463"/>
          </w:tcPr>
          <w:p>
            <w:pPr>
              <w:spacing w:after="0"/>
              <w:jc w:val="left"/>
            </w:pPr>
            <w:r>
              <w:rPr>
                <w:sz w:val="16"/>
              </w:rPr>
              <w:t>4 consecutive days, 2026-01-29 to 2026-02-01, zone-level</w:t>
            </w:r>
          </w:p>
        </w:tc>
        <w:tc>
          <w:tcPr>
            <w:tcW w:type="dxa" w:w="1611"/>
          </w:tcPr>
          <w:p>
            <w:pPr>
              <w:spacing w:after="0"/>
              <w:jc w:val="left"/>
            </w:pPr>
          </w:p>
        </w:tc>
        <w:tc>
          <w:tcPr>
            <w:tcW w:type="dxa" w:w="1931"/>
          </w:tcPr>
          <w:p>
            <w:pPr>
              <w:spacing w:after="0"/>
              <w:jc w:val="left"/>
            </w:pPr>
            <w:r>
              <w:rPr>
                <w:sz w:val="16"/>
              </w:rPr>
              <w:t>Countywide (zone-level records).</w:t>
            </w:r>
          </w:p>
        </w:tc>
        <w:tc>
          <w:tcPr>
            <w:tcW w:type="dxa" w:w="1890"/>
          </w:tcPr>
          <w:p>
            <w:pPr>
              <w:spacing w:after="0"/>
              <w:jc w:val="left"/>
            </w:pPr>
            <w:r>
              <w:rPr>
                <w:sz w:val="16"/>
              </w:rPr>
              <w:t>Cold/Wind Chill records from May to September (a frost night, not a cold wave) are counted but not used for the longest run.</w:t>
            </w:r>
          </w:p>
        </w:tc>
      </w:tr>
      <w:tr>
        <w:trPr>
          <w:cantSplit/>
        </w:trPr>
        <w:tc>
          <w:tcPr>
            <w:tcW w:type="dxa" w:w="1794"/>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725"/>
          </w:tcPr>
          <w:p>
            <w:pPr>
              <w:spacing w:after="0"/>
              <w:jc w:val="right"/>
            </w:pPr>
            <w:r>
              <w:rPr>
                <w:sz w:val="16"/>
              </w:rPr>
              <w:t>26 records, 2002 to 2023 (26 zone-level)</w:t>
            </w:r>
          </w:p>
        </w:tc>
        <w:tc>
          <w:tcPr>
            <w:tcW w:type="dxa" w:w="1870"/>
          </w:tcPr>
          <w:p>
            <w:pPr>
              <w:spacing w:after="0"/>
              <w:jc w:val="left"/>
            </w:pPr>
          </w:p>
        </w:tc>
        <w:tc>
          <w:tcPr>
            <w:tcW w:type="dxa" w:w="1463"/>
          </w:tcPr>
          <w:p>
            <w:pPr>
              <w:spacing w:after="0"/>
              <w:jc w:val="left"/>
            </w:pPr>
            <w:r>
              <w:rPr>
                <w:sz w:val="16"/>
              </w:rPr>
              <w:t>No crop damage reported in 26 records.</w:t>
            </w:r>
          </w:p>
        </w:tc>
        <w:tc>
          <w:tcPr>
            <w:tcW w:type="dxa" w:w="1611"/>
          </w:tcPr>
          <w:p>
            <w:pPr>
              <w:spacing w:after="0"/>
              <w:jc w:val="left"/>
            </w:pPr>
          </w:p>
        </w:tc>
        <w:tc>
          <w:tcPr>
            <w:tcW w:type="dxa" w:w="1931"/>
          </w:tcPr>
          <w:p>
            <w:pPr>
              <w:spacing w:after="0"/>
              <w:jc w:val="left"/>
            </w:pPr>
            <w:r>
              <w:rPr>
                <w:sz w:val="16"/>
              </w:rPr>
              <w:t>Countywide (zone-level records).</w:t>
            </w:r>
          </w:p>
        </w:tc>
        <w:tc>
          <w:tcPr>
            <w:tcW w:type="dxa" w:w="1890"/>
          </w:tcPr>
          <w:p>
            <w:pPr>
              <w:spacing w:after="0"/>
              <w:jc w:val="left"/>
            </w:pPr>
          </w:p>
        </w:tc>
      </w:tr>
      <w:tr>
        <w:trPr>
          <w:cantSplit/>
        </w:trPr>
        <w:tc>
          <w:tcPr>
            <w:tcW w:type="dxa" w:w="1794"/>
          </w:tcPr>
          <w:p>
            <w:pPr>
              <w:spacing w:after="0"/>
              <w:jc w:val="left"/>
            </w:pPr>
            <w:r>
              <w:rPr>
                <w:sz w:val="16"/>
              </w:rPr>
              <w:t>Drought</w:t>
            </w:r>
          </w:p>
        </w:tc>
        <w:tc>
          <w:tcPr>
            <w:tcW w:type="dxa" w:w="1828"/>
          </w:tcPr>
          <w:p>
            <w:pPr>
              <w:spacing w:after="0"/>
              <w:jc w:val="left"/>
            </w:pPr>
            <w:r>
              <w:rPr>
                <w:sz w:val="16"/>
              </w:rPr>
              <w:t>U.S. Drought Monitor scale (D0 to D4)</w:t>
            </w:r>
          </w:p>
        </w:tc>
        <w:tc>
          <w:tcPr>
            <w:tcW w:type="dxa" w:w="1725"/>
          </w:tcPr>
          <w:p>
            <w:pPr>
              <w:spacing w:after="0"/>
              <w:jc w:val="right"/>
            </w:pPr>
            <w:r>
              <w:rPr>
                <w:sz w:val="16"/>
              </w:rPr>
              <w:t>2 records, 1999 (2 zone-level)</w:t>
            </w:r>
          </w:p>
        </w:tc>
        <w:tc>
          <w:tcPr>
            <w:tcW w:type="dxa" w:w="1870"/>
          </w:tcPr>
          <w:p>
            <w:pPr>
              <w:spacing w:after="0"/>
              <w:jc w:val="left"/>
            </w:pPr>
            <w:r>
              <w:rPr>
                <w:sz w:val="16"/>
              </w:rPr>
              <w:t>30 days to 31 days (median 30.5 days); 2 with a recorded value</w:t>
            </w:r>
          </w:p>
        </w:tc>
        <w:tc>
          <w:tcPr>
            <w:tcW w:type="dxa" w:w="1463"/>
          </w:tcPr>
          <w:p>
            <w:pPr>
              <w:spacing w:after="0"/>
              <w:jc w:val="left"/>
            </w:pPr>
            <w:r>
              <w:rPr>
                <w:sz w:val="16"/>
              </w:rPr>
              <w:t>31 days (1 month), 1999-08-01 to 1999-08-31, zone-level</w:t>
            </w:r>
          </w:p>
        </w:tc>
        <w:tc>
          <w:tcPr>
            <w:tcW w:type="dxa" w:w="1611"/>
          </w:tcPr>
          <w:p>
            <w:pPr>
              <w:spacing w:after="0"/>
              <w:jc w:val="left"/>
            </w:pPr>
          </w:p>
        </w:tc>
        <w:tc>
          <w:tcPr>
            <w:tcW w:type="dxa" w:w="1931"/>
          </w:tcPr>
          <w:p>
            <w:pPr>
              <w:spacing w:after="0"/>
              <w:jc w:val="left"/>
            </w:pPr>
            <w:r>
              <w:rPr>
                <w:sz w:val="16"/>
              </w:rPr>
              <w:t>Countywide (zone-level records).</w:t>
            </w:r>
          </w:p>
        </w:tc>
        <w:tc>
          <w:tcPr>
            <w:tcW w:type="dxa" w:w="18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4"/>
          </w:tcPr>
          <w:p>
            <w:pPr>
              <w:spacing w:after="0"/>
              <w:jc w:val="left"/>
            </w:pPr>
            <w:r>
              <w:rPr>
                <w:sz w:val="16"/>
              </w:rPr>
              <w:t>Earthquake</w:t>
            </w:r>
          </w:p>
        </w:tc>
        <w:tc>
          <w:tcPr>
            <w:tcW w:type="dxa" w:w="1828"/>
          </w:tcPr>
          <w:p>
            <w:pPr>
              <w:spacing w:after="0"/>
              <w:jc w:val="left"/>
            </w:pPr>
            <w:r>
              <w:rPr>
                <w:sz w:val="16"/>
              </w:rPr>
              <w:t>Modified Mercalli (local data)</w:t>
            </w:r>
          </w:p>
        </w:tc>
        <w:tc>
          <w:tcPr>
            <w:tcW w:type="dxa" w:w="1725"/>
          </w:tcPr>
          <w:p>
            <w:pPr>
              <w:spacing w:after="0"/>
              <w:jc w:val="right"/>
            </w:pPr>
            <w:r>
              <w:rPr>
                <w:sz w:val="16"/>
              </w:rPr>
              <w:t>0</w:t>
            </w:r>
          </w:p>
        </w:tc>
        <w:tc>
          <w:tcPr>
            <w:tcW w:type="dxa" w:w="1870"/>
          </w:tcPr>
          <w:p>
            <w:pPr>
              <w:spacing w:after="0"/>
              <w:jc w:val="left"/>
            </w:pPr>
          </w:p>
        </w:tc>
        <w:tc>
          <w:tcPr>
            <w:tcW w:type="dxa" w:w="1463"/>
          </w:tcPr>
          <w:p>
            <w:pPr>
              <w:spacing w:after="0"/>
              <w:jc w:val="left"/>
            </w:pPr>
          </w:p>
        </w:tc>
        <w:tc>
          <w:tcPr>
            <w:tcW w:type="dxa" w:w="1611"/>
          </w:tcPr>
          <w:p>
            <w:pPr>
              <w:spacing w:after="0"/>
              <w:jc w:val="left"/>
            </w:pPr>
          </w:p>
        </w:tc>
        <w:tc>
          <w:tcPr>
            <w:tcW w:type="dxa" w:w="1931"/>
          </w:tcPr>
          <w:p>
            <w:pPr>
              <w:spacing w:after="0"/>
              <w:jc w:val="left"/>
            </w:pPr>
          </w:p>
        </w:tc>
        <w:tc>
          <w:tcPr>
            <w:tcW w:type="dxa" w:w="1890"/>
          </w:tcPr>
          <w:p>
            <w:pPr>
              <w:spacing w:after="0"/>
              <w:jc w:val="left"/>
            </w:pPr>
            <w:r>
              <w:rPr>
                <w:sz w:val="16"/>
              </w:rPr>
              <w:t>Storm Events does not record earthquakes; the USGS earthquake catalog is the source.</w:t>
            </w:r>
          </w:p>
        </w:tc>
      </w:tr>
      <w:tr>
        <w:trPr>
          <w:cantSplit/>
        </w:trPr>
        <w:tc>
          <w:tcPr>
            <w:tcW w:type="dxa" w:w="1794"/>
          </w:tcPr>
          <w:p>
            <w:pPr>
              <w:spacing w:after="0"/>
              <w:jc w:val="left"/>
            </w:pPr>
            <w:r>
              <w:rPr>
                <w:sz w:val="16"/>
              </w:rPr>
              <w:t>Hail</w:t>
            </w:r>
          </w:p>
        </w:tc>
        <w:tc>
          <w:tcPr>
            <w:tcW w:type="dxa" w:w="1828"/>
          </w:tcPr>
          <w:p>
            <w:pPr>
              <w:spacing w:after="0"/>
              <w:jc w:val="left"/>
            </w:pPr>
            <w:r>
              <w:rPr>
                <w:sz w:val="16"/>
              </w:rPr>
              <w:t>hail size (inches)</w:t>
            </w:r>
          </w:p>
        </w:tc>
        <w:tc>
          <w:tcPr>
            <w:tcW w:type="dxa" w:w="1725"/>
          </w:tcPr>
          <w:p>
            <w:pPr>
              <w:spacing w:after="0"/>
              <w:jc w:val="right"/>
            </w:pPr>
            <w:r>
              <w:rPr>
                <w:sz w:val="16"/>
              </w:rPr>
              <w:t>73 records, 1973 to 2025</w:t>
            </w:r>
          </w:p>
        </w:tc>
        <w:tc>
          <w:tcPr>
            <w:tcW w:type="dxa" w:w="1870"/>
          </w:tcPr>
          <w:p>
            <w:pPr>
              <w:spacing w:after="0"/>
              <w:jc w:val="left"/>
            </w:pPr>
            <w:r>
              <w:rPr>
                <w:sz w:val="16"/>
              </w:rPr>
              <w:t>0.75 in to 3 in (median 1 in); 73 with a recorded value</w:t>
            </w:r>
          </w:p>
        </w:tc>
        <w:tc>
          <w:tcPr>
            <w:tcW w:type="dxa" w:w="1463"/>
          </w:tcPr>
          <w:p>
            <w:pPr>
              <w:spacing w:after="0"/>
              <w:jc w:val="left"/>
            </w:pPr>
            <w:r>
              <w:rPr>
                <w:sz w:val="16"/>
              </w:rPr>
              <w:t>3 in hail, 2014-05-22</w:t>
            </w:r>
          </w:p>
        </w:tc>
        <w:tc>
          <w:tcPr>
            <w:tcW w:type="dxa" w:w="1611"/>
          </w:tcPr>
          <w:p>
            <w:pPr>
              <w:spacing w:after="0"/>
              <w:jc w:val="left"/>
            </w:pPr>
            <w:r>
              <w:rPr>
                <w:sz w:val="16"/>
              </w:rPr>
              <w:t>Hail, 2001-05-28, $10,000 property; crops not reported (2001 dollars)</w:t>
            </w:r>
          </w:p>
        </w:tc>
        <w:tc>
          <w:tcPr>
            <w:tcW w:type="dxa" w:w="1931"/>
          </w:tcPr>
          <w:p>
            <w:pPr>
              <w:spacing w:after="0"/>
              <w:jc w:val="left"/>
            </w:pPr>
            <w:r>
              <w:rPr>
                <w:sz w:val="16"/>
              </w:rPr>
              <w:t>Event records naming jurisdictions in the plan: Schenectady city (15 records), Niskayuna town (8 records), Rotterdam town (6 records), Glenville town (4 records), Duanesburg town (3 records), Scotia village (2 records), Delanson village (1 record).</w:t>
            </w:r>
          </w:p>
        </w:tc>
        <w:tc>
          <w:tcPr>
            <w:tcW w:type="dxa" w:w="1890"/>
          </w:tcPr>
          <w:p>
            <w:pPr>
              <w:spacing w:after="0"/>
              <w:jc w:val="left"/>
            </w:pPr>
          </w:p>
        </w:tc>
      </w:tr>
      <w:tr>
        <w:trPr>
          <w:cantSplit/>
        </w:trPr>
        <w:tc>
          <w:tcPr>
            <w:tcW w:type="dxa" w:w="1794"/>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725"/>
          </w:tcPr>
          <w:p>
            <w:pPr>
              <w:spacing w:after="0"/>
              <w:jc w:val="right"/>
            </w:pPr>
            <w:r>
              <w:rPr>
                <w:sz w:val="16"/>
              </w:rPr>
              <w:t>57 records, 1998 to 2025 (57 zone-level)</w:t>
            </w:r>
          </w:p>
        </w:tc>
        <w:tc>
          <w:tcPr>
            <w:tcW w:type="dxa" w:w="1870"/>
          </w:tcPr>
          <w:p>
            <w:pPr>
              <w:spacing w:after="0"/>
              <w:jc w:val="left"/>
            </w:pPr>
            <w:r>
              <w:rPr>
                <w:sz w:val="16"/>
              </w:rPr>
              <w:t>1 day to 6 days (median 2 days); 40 with a recorded value</w:t>
            </w:r>
          </w:p>
        </w:tc>
        <w:tc>
          <w:tcPr>
            <w:tcW w:type="dxa" w:w="1463"/>
          </w:tcPr>
          <w:p>
            <w:pPr>
              <w:spacing w:after="0"/>
              <w:jc w:val="left"/>
            </w:pPr>
            <w:r>
              <w:rPr>
                <w:sz w:val="16"/>
              </w:rPr>
              <w:t>6 consecutive days, 2018-06-30 to 2018-07-05, zone-level</w:t>
            </w:r>
          </w:p>
        </w:tc>
        <w:tc>
          <w:tcPr>
            <w:tcW w:type="dxa" w:w="1611"/>
          </w:tcPr>
          <w:p>
            <w:pPr>
              <w:spacing w:after="0"/>
              <w:jc w:val="left"/>
            </w:pPr>
          </w:p>
        </w:tc>
        <w:tc>
          <w:tcPr>
            <w:tcW w:type="dxa" w:w="1931"/>
          </w:tcPr>
          <w:p>
            <w:pPr>
              <w:spacing w:after="0"/>
              <w:jc w:val="left"/>
            </w:pPr>
            <w:r>
              <w:rPr>
                <w:sz w:val="16"/>
              </w:rPr>
              <w:t>Countywide (zone-level records).</w:t>
            </w:r>
          </w:p>
        </w:tc>
        <w:tc>
          <w:tcPr>
            <w:tcW w:type="dxa" w:w="1890"/>
          </w:tcPr>
          <w:p>
            <w:pPr>
              <w:spacing w:after="0"/>
              <w:jc w:val="left"/>
            </w:pPr>
            <w:r>
              <w:rPr>
                <w:sz w:val="16"/>
              </w:rPr>
              <w:t>Heat records from November to March (unseasonable warmth, not a heat wave) are counted but not used for the longest run.</w:t>
            </w:r>
          </w:p>
        </w:tc>
      </w:tr>
      <w:tr>
        <w:trPr>
          <w:cantSplit/>
        </w:trPr>
        <w:tc>
          <w:tcPr>
            <w:tcW w:type="dxa" w:w="1794"/>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725"/>
          </w:tcPr>
          <w:p>
            <w:pPr>
              <w:spacing w:after="0"/>
              <w:jc w:val="right"/>
            </w:pPr>
            <w:r>
              <w:rPr>
                <w:sz w:val="16"/>
              </w:rPr>
              <w:t>1 record, 2011 (1 zone-level)</w:t>
            </w:r>
          </w:p>
        </w:tc>
        <w:tc>
          <w:tcPr>
            <w:tcW w:type="dxa" w:w="1870"/>
          </w:tcPr>
          <w:p>
            <w:pPr>
              <w:spacing w:after="0"/>
              <w:jc w:val="left"/>
            </w:pPr>
          </w:p>
        </w:tc>
        <w:tc>
          <w:tcPr>
            <w:tcW w:type="dxa" w:w="1463"/>
          </w:tcPr>
          <w:p>
            <w:pPr>
              <w:spacing w:after="0"/>
              <w:jc w:val="left"/>
            </w:pPr>
            <w:r>
              <w:rPr>
                <w:sz w:val="16"/>
              </w:rPr>
              <w:t>Strongest recorded: Tropical Storm record, 2011-08-28, $0 property; $0 crops (2011 dollars); NWS zone NYZ048</w:t>
            </w:r>
          </w:p>
        </w:tc>
        <w:tc>
          <w:tcPr>
            <w:tcW w:type="dxa" w:w="1611"/>
          </w:tcPr>
          <w:p>
            <w:pPr>
              <w:spacing w:after="0"/>
              <w:jc w:val="left"/>
            </w:pPr>
          </w:p>
        </w:tc>
        <w:tc>
          <w:tcPr>
            <w:tcW w:type="dxa" w:w="1931"/>
          </w:tcPr>
          <w:p>
            <w:pPr>
              <w:spacing w:after="0"/>
              <w:jc w:val="left"/>
            </w:pPr>
            <w:r>
              <w:rPr>
                <w:sz w:val="16"/>
              </w:rPr>
              <w:t>Countywide (zone-level records).</w:t>
            </w:r>
          </w:p>
        </w:tc>
        <w:tc>
          <w:tcPr>
            <w:tcW w:type="dxa" w:w="18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4"/>
          </w:tcPr>
          <w:p>
            <w:pPr>
              <w:spacing w:after="0"/>
              <w:jc w:val="left"/>
            </w:pPr>
            <w:r>
              <w:rPr>
                <w:sz w:val="16"/>
              </w:rPr>
              <w:t>Ice Storm</w:t>
            </w:r>
          </w:p>
        </w:tc>
        <w:tc>
          <w:tcPr>
            <w:tcW w:type="dxa" w:w="1828"/>
          </w:tcPr>
          <w:p>
            <w:pPr>
              <w:spacing w:after="0"/>
              <w:jc w:val="left"/>
            </w:pPr>
            <w:r>
              <w:rPr>
                <w:sz w:val="16"/>
              </w:rPr>
              <w:t>Sperry-Piltz ice scale (local data)</w:t>
            </w:r>
          </w:p>
        </w:tc>
        <w:tc>
          <w:tcPr>
            <w:tcW w:type="dxa" w:w="1725"/>
          </w:tcPr>
          <w:p>
            <w:pPr>
              <w:spacing w:after="0"/>
              <w:jc w:val="right"/>
            </w:pPr>
            <w:r>
              <w:rPr>
                <w:sz w:val="16"/>
              </w:rPr>
              <w:t>4 records, 2007 to 2019 (4 zone-level)</w:t>
            </w:r>
          </w:p>
        </w:tc>
        <w:tc>
          <w:tcPr>
            <w:tcW w:type="dxa" w:w="1870"/>
          </w:tcPr>
          <w:p>
            <w:pPr>
              <w:spacing w:after="0"/>
              <w:jc w:val="left"/>
            </w:pPr>
          </w:p>
        </w:tc>
        <w:tc>
          <w:tcPr>
            <w:tcW w:type="dxa" w:w="1463"/>
          </w:tcPr>
          <w:p>
            <w:pPr>
              <w:spacing w:after="0"/>
              <w:jc w:val="left"/>
            </w:pPr>
            <w:r>
              <w:rPr>
                <w:sz w:val="16"/>
              </w:rPr>
              <w:t>No damage reported in 4 records.</w:t>
            </w:r>
          </w:p>
        </w:tc>
        <w:tc>
          <w:tcPr>
            <w:tcW w:type="dxa" w:w="1611"/>
          </w:tcPr>
          <w:p>
            <w:pPr>
              <w:spacing w:after="0"/>
              <w:jc w:val="left"/>
            </w:pPr>
          </w:p>
        </w:tc>
        <w:tc>
          <w:tcPr>
            <w:tcW w:type="dxa" w:w="1931"/>
          </w:tcPr>
          <w:p>
            <w:pPr>
              <w:spacing w:after="0"/>
              <w:jc w:val="left"/>
            </w:pPr>
            <w:r>
              <w:rPr>
                <w:sz w:val="16"/>
              </w:rPr>
              <w:t>Countywide (zone-level records).</w:t>
            </w:r>
          </w:p>
        </w:tc>
        <w:tc>
          <w:tcPr>
            <w:tcW w:type="dxa" w:w="1890"/>
          </w:tcPr>
          <w:p>
            <w:pPr>
              <w:spacing w:after="0"/>
              <w:jc w:val="left"/>
            </w:pPr>
          </w:p>
        </w:tc>
      </w:tr>
      <w:tr>
        <w:trPr>
          <w:cantSplit/>
        </w:trPr>
        <w:tc>
          <w:tcPr>
            <w:tcW w:type="dxa" w:w="1794"/>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725"/>
          </w:tcPr>
          <w:p>
            <w:pPr>
              <w:spacing w:after="0"/>
              <w:jc w:val="right"/>
            </w:pPr>
            <w:r>
              <w:rPr>
                <w:sz w:val="16"/>
              </w:rPr>
              <w:t>89 records, 1996 to 2026 (15 zone-level)</w:t>
            </w:r>
          </w:p>
        </w:tc>
        <w:tc>
          <w:tcPr>
            <w:tcW w:type="dxa" w:w="1870"/>
          </w:tcPr>
          <w:p>
            <w:pPr>
              <w:spacing w:after="0"/>
              <w:jc w:val="left"/>
            </w:pPr>
          </w:p>
        </w:tc>
        <w:tc>
          <w:tcPr>
            <w:tcW w:type="dxa" w:w="1463"/>
          </w:tcPr>
          <w:p>
            <w:pPr>
              <w:spacing w:after="0"/>
              <w:jc w:val="left"/>
            </w:pPr>
            <w:r>
              <w:rPr>
                <w:sz w:val="16"/>
              </w:rPr>
              <w:t>Flood, 1996-01-19, $3,000,000 property; crops not reported (1996 dollars); NWS zone NYZ048</w:t>
            </w:r>
          </w:p>
        </w:tc>
        <w:tc>
          <w:tcPr>
            <w:tcW w:type="dxa" w:w="1611"/>
          </w:tcPr>
          <w:p>
            <w:pPr>
              <w:spacing w:after="0"/>
              <w:jc w:val="left"/>
            </w:pPr>
            <w:r>
              <w:rPr>
                <w:sz w:val="16"/>
              </w:rPr>
              <w:t>Flood, 1996-01-19, $3,000,000 property; crops not reported (zone total, 1996 dollars)</w:t>
            </w:r>
          </w:p>
        </w:tc>
        <w:tc>
          <w:tcPr>
            <w:tcW w:type="dxa" w:w="1931"/>
          </w:tcPr>
          <w:p>
            <w:pPr>
              <w:spacing w:after="0"/>
              <w:jc w:val="left"/>
            </w:pPr>
            <w:r>
              <w:rPr>
                <w:sz w:val="16"/>
              </w:rPr>
              <w:t>Event records naming jurisdictions in the plan: Schenectady city (23 records), Scotia village (9 records), Glenville town (4 records), Rotterdam town (4 records), Niskayuna town (3 records), Delanson village (1 record). Zone-level records (15) apply countywide.</w:t>
            </w:r>
          </w:p>
        </w:tc>
        <w:tc>
          <w:tcPr>
            <w:tcW w:type="dxa" w:w="18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4"/>
          </w:tcPr>
          <w:p>
            <w:pPr>
              <w:spacing w:after="0"/>
              <w:jc w:val="left"/>
            </w:pPr>
            <w:r>
              <w:rPr>
                <w:sz w:val="16"/>
              </w:rPr>
              <w:t>Debris Flow</w:t>
            </w:r>
          </w:p>
        </w:tc>
        <w:tc>
          <w:tcPr>
            <w:tcW w:type="dxa" w:w="1828"/>
          </w:tcPr>
          <w:p>
            <w:pPr>
              <w:spacing w:after="0"/>
              <w:jc w:val="left"/>
            </w:pPr>
            <w:r>
              <w:rPr>
                <w:sz w:val="16"/>
              </w:rPr>
              <w:t>none (count and damage only)</w:t>
            </w:r>
          </w:p>
        </w:tc>
        <w:tc>
          <w:tcPr>
            <w:tcW w:type="dxa" w:w="1725"/>
          </w:tcPr>
          <w:p>
            <w:pPr>
              <w:spacing w:after="0"/>
              <w:jc w:val="right"/>
            </w:pPr>
            <w:r>
              <w:rPr>
                <w:sz w:val="16"/>
              </w:rPr>
              <w:t>0</w:t>
            </w:r>
          </w:p>
        </w:tc>
        <w:tc>
          <w:tcPr>
            <w:tcW w:type="dxa" w:w="1870"/>
          </w:tcPr>
          <w:p>
            <w:pPr>
              <w:spacing w:after="0"/>
              <w:jc w:val="left"/>
            </w:pPr>
          </w:p>
        </w:tc>
        <w:tc>
          <w:tcPr>
            <w:tcW w:type="dxa" w:w="1463"/>
          </w:tcPr>
          <w:p>
            <w:pPr>
              <w:spacing w:after="0"/>
              <w:jc w:val="left"/>
            </w:pPr>
          </w:p>
        </w:tc>
        <w:tc>
          <w:tcPr>
            <w:tcW w:type="dxa" w:w="1611"/>
          </w:tcPr>
          <w:p>
            <w:pPr>
              <w:spacing w:after="0"/>
              <w:jc w:val="left"/>
            </w:pPr>
          </w:p>
        </w:tc>
        <w:tc>
          <w:tcPr>
            <w:tcW w:type="dxa" w:w="1931"/>
          </w:tcPr>
          <w:p>
            <w:pPr>
              <w:spacing w:after="0"/>
              <w:jc w:val="left"/>
            </w:pPr>
          </w:p>
        </w:tc>
        <w:tc>
          <w:tcPr>
            <w:tcW w:type="dxa" w:w="1890"/>
          </w:tcPr>
          <w:p>
            <w:pPr>
              <w:spacing w:after="0"/>
              <w:jc w:val="left"/>
            </w:pPr>
          </w:p>
        </w:tc>
      </w:tr>
      <w:tr>
        <w:trPr>
          <w:cantSplit/>
        </w:trPr>
        <w:tc>
          <w:tcPr>
            <w:tcW w:type="dxa" w:w="1794"/>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725"/>
          </w:tcPr>
          <w:p>
            <w:pPr>
              <w:spacing w:after="0"/>
              <w:jc w:val="right"/>
            </w:pPr>
            <w:r>
              <w:rPr>
                <w:sz w:val="16"/>
              </w:rPr>
              <w:t>10 records, 1998 to 2021</w:t>
            </w:r>
          </w:p>
        </w:tc>
        <w:tc>
          <w:tcPr>
            <w:tcW w:type="dxa" w:w="1870"/>
          </w:tcPr>
          <w:p>
            <w:pPr>
              <w:spacing w:after="0"/>
              <w:jc w:val="left"/>
            </w:pPr>
          </w:p>
        </w:tc>
        <w:tc>
          <w:tcPr>
            <w:tcW w:type="dxa" w:w="1463"/>
          </w:tcPr>
          <w:p>
            <w:pPr>
              <w:spacing w:after="0"/>
              <w:jc w:val="left"/>
            </w:pPr>
            <w:r>
              <w:rPr>
                <w:sz w:val="16"/>
              </w:rPr>
              <w:t>Lightning, 2015-05-27, $75,000 property; $0 crops (2015 dollars)</w:t>
            </w:r>
          </w:p>
        </w:tc>
        <w:tc>
          <w:tcPr>
            <w:tcW w:type="dxa" w:w="1611"/>
          </w:tcPr>
          <w:p>
            <w:pPr>
              <w:spacing w:after="0"/>
              <w:jc w:val="left"/>
            </w:pPr>
          </w:p>
        </w:tc>
        <w:tc>
          <w:tcPr>
            <w:tcW w:type="dxa" w:w="1931"/>
          </w:tcPr>
          <w:p>
            <w:pPr>
              <w:spacing w:after="0"/>
              <w:jc w:val="left"/>
            </w:pPr>
            <w:r>
              <w:rPr>
                <w:sz w:val="16"/>
              </w:rPr>
              <w:t>Event records naming jurisdictions in the plan: Duanesburg town (2 records), Schenectady city (2 records), Niskayuna town (1 record), Rotterdam town (1 record).</w:t>
            </w:r>
          </w:p>
        </w:tc>
        <w:tc>
          <w:tcPr>
            <w:tcW w:type="dxa" w:w="1890"/>
          </w:tcPr>
          <w:p>
            <w:pPr>
              <w:spacing w:after="0"/>
              <w:jc w:val="left"/>
            </w:pPr>
            <w:r>
              <w:rPr>
                <w:sz w:val="16"/>
              </w:rPr>
              <w:t>Storm Events lists lightning with damage or casualties.</w:t>
            </w:r>
          </w:p>
        </w:tc>
      </w:tr>
      <w:tr>
        <w:trPr>
          <w:cantSplit/>
        </w:trPr>
        <w:tc>
          <w:tcPr>
            <w:tcW w:type="dxa" w:w="1794"/>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725"/>
          </w:tcPr>
          <w:p>
            <w:pPr>
              <w:spacing w:after="0"/>
              <w:jc w:val="right"/>
            </w:pPr>
            <w:r>
              <w:rPr>
                <w:sz w:val="16"/>
              </w:rPr>
              <w:t>90 records, 1996 to 2026 (90 zone-level)</w:t>
            </w:r>
          </w:p>
        </w:tc>
        <w:tc>
          <w:tcPr>
            <w:tcW w:type="dxa" w:w="1870"/>
          </w:tcPr>
          <w:p>
            <w:pPr>
              <w:spacing w:after="0"/>
              <w:jc w:val="left"/>
            </w:pPr>
            <w:r>
              <w:rPr>
                <w:sz w:val="16"/>
              </w:rPr>
              <w:t>32 kt (37 mph) to 65 kt (75 mph) (median 45 kt (52 mph)); 80 with a recorded value</w:t>
            </w:r>
          </w:p>
        </w:tc>
        <w:tc>
          <w:tcPr>
            <w:tcW w:type="dxa" w:w="1463"/>
          </w:tcPr>
          <w:p>
            <w:pPr>
              <w:spacing w:after="0"/>
              <w:jc w:val="left"/>
            </w:pPr>
            <w:r>
              <w:rPr>
                <w:sz w:val="16"/>
              </w:rPr>
              <w:t>65 kt (75 mph) estimated gust, High Wind, 2006-02-17; NWS zone NYZ049</w:t>
            </w:r>
          </w:p>
        </w:tc>
        <w:tc>
          <w:tcPr>
            <w:tcW w:type="dxa" w:w="1611"/>
          </w:tcPr>
          <w:p>
            <w:pPr>
              <w:spacing w:after="0"/>
              <w:jc w:val="left"/>
            </w:pPr>
            <w:r>
              <w:rPr>
                <w:sz w:val="16"/>
              </w:rPr>
              <w:t>High Wind, 1997-03-06, $4,000,000 property; crops not reported (zone total, 1997 dollars)</w:t>
            </w:r>
          </w:p>
        </w:tc>
        <w:tc>
          <w:tcPr>
            <w:tcW w:type="dxa" w:w="1931"/>
          </w:tcPr>
          <w:p>
            <w:pPr>
              <w:spacing w:after="0"/>
              <w:jc w:val="left"/>
            </w:pPr>
            <w:r>
              <w:rPr>
                <w:sz w:val="16"/>
              </w:rPr>
              <w:t>Countywide (zone-level records).</w:t>
            </w:r>
          </w:p>
        </w:tc>
        <w:tc>
          <w:tcPr>
            <w:tcW w:type="dxa" w:w="1890"/>
          </w:tcPr>
          <w:p>
            <w:pPr>
              <w:spacing w:after="0"/>
              <w:jc w:val="left"/>
            </w:pPr>
          </w:p>
        </w:tc>
      </w:tr>
      <w:tr>
        <w:trPr>
          <w:cantSplit/>
        </w:trPr>
        <w:tc>
          <w:tcPr>
            <w:tcW w:type="dxa" w:w="1794"/>
          </w:tcPr>
          <w:p>
            <w:pPr>
              <w:spacing w:after="0"/>
              <w:jc w:val="left"/>
            </w:pPr>
            <w:r>
              <w:rPr>
                <w:sz w:val="16"/>
              </w:rPr>
              <w:t>Thunderstorm Wind</w:t>
            </w:r>
          </w:p>
        </w:tc>
        <w:tc>
          <w:tcPr>
            <w:tcW w:type="dxa" w:w="1828"/>
          </w:tcPr>
          <w:p>
            <w:pPr>
              <w:spacing w:after="0"/>
              <w:jc w:val="left"/>
            </w:pPr>
            <w:r>
              <w:rPr>
                <w:sz w:val="16"/>
              </w:rPr>
              <w:t>wind speed (kt and mph)</w:t>
            </w:r>
          </w:p>
        </w:tc>
        <w:tc>
          <w:tcPr>
            <w:tcW w:type="dxa" w:w="1725"/>
          </w:tcPr>
          <w:p>
            <w:pPr>
              <w:spacing w:after="0"/>
              <w:jc w:val="right"/>
            </w:pPr>
            <w:r>
              <w:rPr>
                <w:sz w:val="16"/>
              </w:rPr>
              <w:t>251 records, 1981 to 2026</w:t>
            </w:r>
          </w:p>
        </w:tc>
        <w:tc>
          <w:tcPr>
            <w:tcW w:type="dxa" w:w="1870"/>
          </w:tcPr>
          <w:p>
            <w:pPr>
              <w:spacing w:after="0"/>
              <w:jc w:val="left"/>
            </w:pPr>
            <w:r>
              <w:rPr>
                <w:sz w:val="16"/>
              </w:rPr>
              <w:t>40 kt (46 mph) to 100 kt (115 mph) (median 50 kt (58 mph)); 179 with a recorded value</w:t>
            </w:r>
          </w:p>
        </w:tc>
        <w:tc>
          <w:tcPr>
            <w:tcW w:type="dxa" w:w="1463"/>
          </w:tcPr>
          <w:p>
            <w:pPr>
              <w:spacing w:after="0"/>
              <w:jc w:val="left"/>
            </w:pPr>
            <w:r>
              <w:rPr>
                <w:sz w:val="16"/>
              </w:rPr>
              <w:t>100 kt (115 mph) estimated, Thunderstorm Wind, 2000-06-02</w:t>
            </w:r>
          </w:p>
        </w:tc>
        <w:tc>
          <w:tcPr>
            <w:tcW w:type="dxa" w:w="1611"/>
          </w:tcPr>
          <w:p>
            <w:pPr>
              <w:spacing w:after="0"/>
              <w:jc w:val="left"/>
            </w:pPr>
            <w:r>
              <w:rPr>
                <w:sz w:val="16"/>
              </w:rPr>
              <w:t>Thunderstorm Wind, 2016-07-01, $203,000 property; crops not reported (2016 dollars)</w:t>
            </w:r>
          </w:p>
        </w:tc>
        <w:tc>
          <w:tcPr>
            <w:tcW w:type="dxa" w:w="1931"/>
          </w:tcPr>
          <w:p>
            <w:pPr>
              <w:spacing w:after="0"/>
              <w:jc w:val="left"/>
            </w:pPr>
            <w:r>
              <w:rPr>
                <w:sz w:val="16"/>
              </w:rPr>
              <w:t>Event records naming jurisdictions in the plan: Schenectady city (47 records), Scotia village (23 records), Glenville town (18 records), Rotterdam town (15 records), Niskayuna town (14 records), Duanesburg town (9 records), Delanson village (4 records).</w:t>
            </w:r>
          </w:p>
        </w:tc>
        <w:tc>
          <w:tcPr>
            <w:tcW w:type="dxa" w:w="1890"/>
          </w:tcPr>
          <w:p>
            <w:pPr>
              <w:spacing w:after="0"/>
              <w:jc w:val="left"/>
            </w:pPr>
          </w:p>
        </w:tc>
      </w:tr>
      <w:tr>
        <w:trPr>
          <w:cantSplit/>
        </w:trPr>
        <w:tc>
          <w:tcPr>
            <w:tcW w:type="dxa" w:w="1794"/>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725"/>
          </w:tcPr>
          <w:p>
            <w:pPr>
              <w:spacing w:after="0"/>
              <w:jc w:val="right"/>
            </w:pPr>
            <w:r>
              <w:rPr>
                <w:sz w:val="16"/>
              </w:rPr>
              <w:t>6 records, 1960 to 2015</w:t>
            </w:r>
          </w:p>
        </w:tc>
        <w:tc>
          <w:tcPr>
            <w:tcW w:type="dxa" w:w="1870"/>
          </w:tcPr>
          <w:p>
            <w:pPr>
              <w:spacing w:after="0"/>
              <w:jc w:val="left"/>
            </w:pPr>
            <w:r>
              <w:rPr>
                <w:sz w:val="16"/>
              </w:rPr>
              <w:t>F/EF0 to F/EF3 (median between F/EF1 and F/EF2); 6 with a recorded value</w:t>
            </w:r>
          </w:p>
        </w:tc>
        <w:tc>
          <w:tcPr>
            <w:tcW w:type="dxa" w:w="1463"/>
          </w:tcPr>
          <w:p>
            <w:pPr>
              <w:spacing w:after="0"/>
              <w:jc w:val="left"/>
            </w:pPr>
            <w:r>
              <w:rPr>
                <w:sz w:val="16"/>
              </w:rPr>
              <w:t>F3 tornado, 1960-06-24, 10.9 mi path length (whole path, pre-1996), 440 yd wide, $25,000,000 property; crops not recorded (1960 dollars), 9 direct injuries</w:t>
            </w:r>
          </w:p>
        </w:tc>
        <w:tc>
          <w:tcPr>
            <w:tcW w:type="dxa" w:w="1611"/>
          </w:tcPr>
          <w:p>
            <w:pPr>
              <w:spacing w:after="0"/>
              <w:jc w:val="left"/>
            </w:pPr>
          </w:p>
        </w:tc>
        <w:tc>
          <w:tcPr>
            <w:tcW w:type="dxa" w:w="1931"/>
          </w:tcPr>
          <w:p>
            <w:pPr>
              <w:spacing w:after="0"/>
              <w:jc w:val="left"/>
            </w:pPr>
            <w:r>
              <w:rPr>
                <w:sz w:val="16"/>
              </w:rPr>
              <w:t>Event records naming jurisdictions in the plan: Glenville town (1 record), Schenectady city (1 record), Scotia village (1 record).</w:t>
            </w:r>
          </w:p>
        </w:tc>
        <w:tc>
          <w:tcPr>
            <w:tcW w:type="dxa" w:w="18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4"/>
          </w:tcPr>
          <w:p>
            <w:pPr>
              <w:spacing w:after="0"/>
              <w:jc w:val="left"/>
            </w:pPr>
            <w:r>
              <w:rPr>
                <w:sz w:val="16"/>
              </w:rPr>
              <w:t>Wildfire</w:t>
            </w:r>
          </w:p>
        </w:tc>
        <w:tc>
          <w:tcPr>
            <w:tcW w:type="dxa" w:w="1828"/>
          </w:tcPr>
          <w:p>
            <w:pPr>
              <w:spacing w:after="0"/>
              <w:jc w:val="left"/>
            </w:pPr>
            <w:r>
              <w:rPr>
                <w:sz w:val="16"/>
              </w:rPr>
              <w:t>acres burned (local data)</w:t>
            </w:r>
          </w:p>
        </w:tc>
        <w:tc>
          <w:tcPr>
            <w:tcW w:type="dxa" w:w="1725"/>
          </w:tcPr>
          <w:p>
            <w:pPr>
              <w:spacing w:after="0"/>
              <w:jc w:val="right"/>
            </w:pPr>
            <w:r>
              <w:rPr>
                <w:sz w:val="16"/>
              </w:rPr>
              <w:t>2 records, 2001 to 2002 (1 zone-level)</w:t>
            </w:r>
          </w:p>
        </w:tc>
        <w:tc>
          <w:tcPr>
            <w:tcW w:type="dxa" w:w="1870"/>
          </w:tcPr>
          <w:p>
            <w:pPr>
              <w:spacing w:after="0"/>
              <w:jc w:val="left"/>
            </w:pPr>
          </w:p>
        </w:tc>
        <w:tc>
          <w:tcPr>
            <w:tcW w:type="dxa" w:w="1463"/>
          </w:tcPr>
          <w:p>
            <w:pPr>
              <w:spacing w:after="0"/>
              <w:jc w:val="left"/>
            </w:pPr>
            <w:r>
              <w:rPr>
                <w:sz w:val="16"/>
              </w:rPr>
              <w:t>Wildfire, 2001-04-18, $5,000 property; crops not reported (2001 dollars)</w:t>
            </w:r>
          </w:p>
        </w:tc>
        <w:tc>
          <w:tcPr>
            <w:tcW w:type="dxa" w:w="1611"/>
          </w:tcPr>
          <w:p>
            <w:pPr>
              <w:spacing w:after="0"/>
              <w:jc w:val="left"/>
            </w:pPr>
          </w:p>
        </w:tc>
        <w:tc>
          <w:tcPr>
            <w:tcW w:type="dxa" w:w="1931"/>
          </w:tcPr>
          <w:p>
            <w:pPr>
              <w:spacing w:after="0"/>
              <w:jc w:val="left"/>
            </w:pPr>
            <w:r>
              <w:rPr>
                <w:sz w:val="16"/>
              </w:rPr>
              <w:t>Event records naming jurisdictions in the plan: Glenville town (1 record). Zone-level records (1) apply countywide.</w:t>
            </w:r>
          </w:p>
        </w:tc>
        <w:tc>
          <w:tcPr>
            <w:tcW w:type="dxa" w:w="1890"/>
          </w:tcPr>
          <w:p>
            <w:pPr>
              <w:spacing w:after="0"/>
              <w:jc w:val="left"/>
            </w:pPr>
          </w:p>
        </w:tc>
      </w:tr>
      <w:tr>
        <w:trPr>
          <w:cantSplit/>
        </w:trPr>
        <w:tc>
          <w:tcPr>
            <w:tcW w:type="dxa" w:w="1794"/>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725"/>
          </w:tcPr>
          <w:p>
            <w:pPr>
              <w:spacing w:after="0"/>
              <w:jc w:val="right"/>
            </w:pPr>
            <w:r>
              <w:rPr>
                <w:sz w:val="16"/>
              </w:rPr>
              <w:t>221 records, 1996 to 2026 (221 zone-level)</w:t>
            </w:r>
          </w:p>
        </w:tc>
        <w:tc>
          <w:tcPr>
            <w:tcW w:type="dxa" w:w="1870"/>
          </w:tcPr>
          <w:p>
            <w:pPr>
              <w:spacing w:after="0"/>
              <w:jc w:val="left"/>
            </w:pPr>
          </w:p>
        </w:tc>
        <w:tc>
          <w:tcPr>
            <w:tcW w:type="dxa" w:w="1463"/>
          </w:tcPr>
          <w:p>
            <w:pPr>
              <w:spacing w:after="0"/>
              <w:jc w:val="left"/>
            </w:pPr>
            <w:r>
              <w:rPr>
                <w:sz w:val="16"/>
              </w:rPr>
              <w:t>Winter Storm, 1997-03-31, $250,000 property; crops not reported (1997 dollars); NWS zone NYZ048</w:t>
            </w:r>
          </w:p>
        </w:tc>
        <w:tc>
          <w:tcPr>
            <w:tcW w:type="dxa" w:w="1611"/>
          </w:tcPr>
          <w:p>
            <w:pPr>
              <w:spacing w:after="0"/>
              <w:jc w:val="left"/>
            </w:pPr>
          </w:p>
        </w:tc>
        <w:tc>
          <w:tcPr>
            <w:tcW w:type="dxa" w:w="1931"/>
          </w:tcPr>
          <w:p>
            <w:pPr>
              <w:spacing w:after="0"/>
              <w:jc w:val="left"/>
            </w:pPr>
            <w:r>
              <w:rPr>
                <w:sz w:val="16"/>
              </w:rPr>
              <w:t>Countywide (zone-level records).</w:t>
            </w:r>
          </w:p>
        </w:tc>
        <w:tc>
          <w:tcPr>
            <w:tcW w:type="dxa" w:w="18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8"/>
        <w:gridCol w:w="1804"/>
        <w:gridCol w:w="2476"/>
        <w:gridCol w:w="2024"/>
        <w:gridCol w:w="1066"/>
        <w:gridCol w:w="24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8"/>
            <w:shd w:val="clear" w:color="auto" w:fill="E8E8E8"/>
          </w:tcPr>
          <w:p>
            <w:pPr>
              <w:spacing w:after="0"/>
              <w:jc w:val="left"/>
            </w:pPr>
            <w:r>
              <w:rPr>
                <w:b/>
                <w:sz w:val="16"/>
              </w:rPr>
              <w:t>Type</w:t>
            </w:r>
          </w:p>
        </w:tc>
        <w:tc>
          <w:tcPr>
            <w:tcW w:type="dxa" w:w="1804"/>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c>
          <w:tcPr>
            <w:tcW w:type="dxa" w:w="20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6"/>
            <w:shd w:val="clear" w:color="auto" w:fill="E8E8E8"/>
          </w:tcPr>
          <w:p>
            <w:pPr>
              <w:spacing w:after="0"/>
              <w:jc w:val="left"/>
            </w:pPr>
            <w:r>
              <w:rPr>
                <w:b/>
                <w:sz w:val="16"/>
              </w:rPr>
              <w:t>Flags</w:t>
            </w:r>
          </w:p>
        </w:tc>
        <w:tc>
          <w:tcPr>
            <w:tcW w:type="dxa" w:w="2473"/>
            <w:shd w:val="clear" w:color="auto" w:fill="E8E8E8"/>
          </w:tcPr>
          <w:p>
            <w:pPr>
              <w:spacing w:after="0"/>
              <w:jc w:val="left"/>
            </w:pPr>
            <w:r>
              <w:rPr>
                <w:b/>
                <w:sz w:val="16"/>
              </w:rPr>
              <w:t>Notes</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158"/>
          </w:tcPr>
          <w:p>
            <w:pPr>
              <w:spacing w:after="0"/>
              <w:jc w:val="left"/>
            </w:pPr>
            <w:r>
              <w:rPr>
                <w:sz w:val="16"/>
              </w:rPr>
              <w:t>Emergency</w:t>
            </w:r>
          </w:p>
        </w:tc>
        <w:tc>
          <w:tcPr>
            <w:tcW w:type="dxa" w:w="1804"/>
          </w:tcPr>
          <w:p>
            <w:pPr>
              <w:spacing w:after="0"/>
              <w:jc w:val="left"/>
            </w:pPr>
            <w:r>
              <w:rPr>
                <w:sz w:val="16"/>
              </w:rPr>
              <w:t>Hurricane Henri</w:t>
            </w:r>
          </w:p>
        </w:tc>
        <w:tc>
          <w:tcPr>
            <w:tcW w:type="dxa" w:w="2476"/>
          </w:tcPr>
          <w:p>
            <w:pPr>
              <w:spacing w:after="0"/>
              <w:jc w:val="left"/>
            </w:pPr>
            <w:r>
              <w:rPr>
                <w:sz w:val="16"/>
              </w:rPr>
              <w:t>Hurricane</w:t>
            </w:r>
          </w:p>
        </w:tc>
        <w:tc>
          <w:tcPr>
            <w:tcW w:type="dxa" w:w="2024"/>
          </w:tcPr>
          <w:p>
            <w:pPr>
              <w:spacing w:after="0"/>
              <w:jc w:val="right"/>
            </w:pPr>
            <w:r>
              <w:rPr>
                <w:sz w:val="16"/>
              </w:rPr>
              <w:t>no Public Assistance recorded</w:t>
            </w:r>
          </w:p>
        </w:tc>
        <w:tc>
          <w:tcPr>
            <w:tcW w:type="dxa" w:w="1066"/>
          </w:tcPr>
          <w:p>
            <w:pPr>
              <w:spacing w:after="0"/>
              <w:jc w:val="left"/>
            </w:pPr>
            <w:r>
              <w:rPr>
                <w:sz w:val="16"/>
              </w:rPr>
              <w:t>in the 12 months before plan approval</w:t>
            </w:r>
          </w:p>
        </w:tc>
        <w:tc>
          <w:tcPr>
            <w:tcW w:type="dxa" w:w="2473"/>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158"/>
          </w:tcPr>
          <w:p>
            <w:pPr>
              <w:spacing w:after="0"/>
              <w:jc w:val="left"/>
            </w:pPr>
            <w:r>
              <w:rPr>
                <w:sz w:val="16"/>
              </w:rPr>
              <w:t>Major disaster</w:t>
            </w:r>
          </w:p>
        </w:tc>
        <w:tc>
          <w:tcPr>
            <w:tcW w:type="dxa" w:w="1804"/>
          </w:tcPr>
          <w:p>
            <w:pPr>
              <w:spacing w:after="0"/>
              <w:jc w:val="left"/>
            </w:pPr>
            <w:r>
              <w:rPr>
                <w:sz w:val="16"/>
              </w:rPr>
              <w:t>COVID-19 Pandemic</w:t>
            </w:r>
          </w:p>
        </w:tc>
        <w:tc>
          <w:tcPr>
            <w:tcW w:type="dxa" w:w="2476"/>
          </w:tcPr>
          <w:p>
            <w:pPr>
              <w:spacing w:after="0"/>
              <w:jc w:val="left"/>
            </w:pPr>
            <w:r>
              <w:rPr>
                <w:sz w:val="16"/>
              </w:rPr>
              <w:t>Non-natural, not counted</w:t>
            </w:r>
          </w:p>
        </w:tc>
        <w:tc>
          <w:tcPr>
            <w:tcW w:type="dxa" w:w="2024"/>
          </w:tcPr>
          <w:p>
            <w:pPr>
              <w:spacing w:after="0"/>
              <w:jc w:val="right"/>
            </w:pPr>
            <w:r>
              <w:rPr>
                <w:sz w:val="16"/>
              </w:rPr>
              <w:t>$40,169,800.50</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158"/>
          </w:tcPr>
          <w:p>
            <w:pPr>
              <w:spacing w:after="0"/>
              <w:jc w:val="left"/>
            </w:pPr>
            <w:r>
              <w:rPr>
                <w:sz w:val="16"/>
              </w:rPr>
              <w:t>Emergency</w:t>
            </w:r>
          </w:p>
        </w:tc>
        <w:tc>
          <w:tcPr>
            <w:tcW w:type="dxa" w:w="1804"/>
          </w:tcPr>
          <w:p>
            <w:pPr>
              <w:spacing w:after="0"/>
              <w:jc w:val="left"/>
            </w:pPr>
            <w:r>
              <w:rPr>
                <w:sz w:val="16"/>
              </w:rPr>
              <w:t>COVID-19</w:t>
            </w:r>
          </w:p>
        </w:tc>
        <w:tc>
          <w:tcPr>
            <w:tcW w:type="dxa" w:w="2476"/>
          </w:tcPr>
          <w:p>
            <w:pPr>
              <w:spacing w:after="0"/>
              <w:jc w:val="left"/>
            </w:pPr>
            <w:r>
              <w:rPr>
                <w:sz w:val="16"/>
              </w:rPr>
              <w:t>Non-natural, not counted</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158"/>
          </w:tcPr>
          <w:p>
            <w:pPr>
              <w:spacing w:after="0"/>
              <w:jc w:val="left"/>
            </w:pPr>
            <w:r>
              <w:rPr>
                <w:sz w:val="16"/>
              </w:rPr>
              <w:t>Major disaster</w:t>
            </w:r>
          </w:p>
        </w:tc>
        <w:tc>
          <w:tcPr>
            <w:tcW w:type="dxa" w:w="1804"/>
          </w:tcPr>
          <w:p>
            <w:pPr>
              <w:spacing w:after="0"/>
              <w:jc w:val="left"/>
            </w:pPr>
            <w:r>
              <w:rPr>
                <w:sz w:val="16"/>
              </w:rPr>
              <w:t>Severe Winter Storm and Snowstorm</w:t>
            </w:r>
          </w:p>
        </w:tc>
        <w:tc>
          <w:tcPr>
            <w:tcW w:type="dxa" w:w="2476"/>
          </w:tcPr>
          <w:p>
            <w:pPr>
              <w:spacing w:after="0"/>
              <w:jc w:val="left"/>
            </w:pPr>
            <w:r>
              <w:rPr>
                <w:sz w:val="16"/>
              </w:rPr>
              <w:t>Winter Weather</w:t>
            </w:r>
          </w:p>
        </w:tc>
        <w:tc>
          <w:tcPr>
            <w:tcW w:type="dxa" w:w="2024"/>
          </w:tcPr>
          <w:p>
            <w:pPr>
              <w:spacing w:after="0"/>
              <w:jc w:val="right"/>
            </w:pPr>
            <w:r>
              <w:rPr>
                <w:sz w:val="16"/>
              </w:rPr>
              <w:t>$415,031.49</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158"/>
          </w:tcPr>
          <w:p>
            <w:pPr>
              <w:spacing w:after="0"/>
              <w:jc w:val="left"/>
            </w:pPr>
            <w:r>
              <w:rPr>
                <w:sz w:val="16"/>
              </w:rPr>
              <w:t>Emergency</w:t>
            </w:r>
          </w:p>
        </w:tc>
        <w:tc>
          <w:tcPr>
            <w:tcW w:type="dxa" w:w="1804"/>
          </w:tcPr>
          <w:p>
            <w:pPr>
              <w:spacing w:after="0"/>
              <w:jc w:val="left"/>
            </w:pPr>
            <w:r>
              <w:rPr>
                <w:sz w:val="16"/>
              </w:rPr>
              <w:t>Hurricane Sandy</w:t>
            </w:r>
          </w:p>
        </w:tc>
        <w:tc>
          <w:tcPr>
            <w:tcW w:type="dxa" w:w="2476"/>
          </w:tcPr>
          <w:p>
            <w:pPr>
              <w:spacing w:after="0"/>
              <w:jc w:val="left"/>
            </w:pPr>
            <w:r>
              <w:rPr>
                <w:sz w:val="16"/>
              </w:rPr>
              <w:t>Hurricane</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158"/>
          </w:tcPr>
          <w:p>
            <w:pPr>
              <w:spacing w:after="0"/>
              <w:jc w:val="left"/>
            </w:pPr>
            <w:r>
              <w:rPr>
                <w:sz w:val="16"/>
              </w:rPr>
              <w:t>Major disaster</w:t>
            </w:r>
          </w:p>
        </w:tc>
        <w:tc>
          <w:tcPr>
            <w:tcW w:type="dxa" w:w="1804"/>
          </w:tcPr>
          <w:p>
            <w:pPr>
              <w:spacing w:after="0"/>
              <w:jc w:val="left"/>
            </w:pPr>
            <w:r>
              <w:rPr>
                <w:sz w:val="16"/>
              </w:rPr>
              <w:t>Remnants of Tropical Storm Lee</w:t>
            </w:r>
          </w:p>
        </w:tc>
        <w:tc>
          <w:tcPr>
            <w:tcW w:type="dxa" w:w="2476"/>
          </w:tcPr>
          <w:p>
            <w:pPr>
              <w:spacing w:after="0"/>
              <w:jc w:val="left"/>
            </w:pPr>
            <w:r>
              <w:rPr>
                <w:sz w:val="16"/>
              </w:rPr>
              <w:t>Hurricane</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158"/>
          </w:tcPr>
          <w:p>
            <w:pPr>
              <w:spacing w:after="0"/>
              <w:jc w:val="left"/>
            </w:pPr>
            <w:r>
              <w:rPr>
                <w:sz w:val="16"/>
              </w:rPr>
              <w:t>Emergency</w:t>
            </w:r>
          </w:p>
        </w:tc>
        <w:tc>
          <w:tcPr>
            <w:tcW w:type="dxa" w:w="1804"/>
          </w:tcPr>
          <w:p>
            <w:pPr>
              <w:spacing w:after="0"/>
              <w:jc w:val="left"/>
            </w:pPr>
            <w:r>
              <w:rPr>
                <w:sz w:val="16"/>
              </w:rPr>
              <w:t>Remnants of Tropical Storm Lee</w:t>
            </w:r>
          </w:p>
        </w:tc>
        <w:tc>
          <w:tcPr>
            <w:tcW w:type="dxa" w:w="2476"/>
          </w:tcPr>
          <w:p>
            <w:pPr>
              <w:spacing w:after="0"/>
              <w:jc w:val="left"/>
            </w:pPr>
            <w:r>
              <w:rPr>
                <w:sz w:val="16"/>
              </w:rPr>
              <w:t>Hurricane</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r>
              <w:rPr>
                <w:sz w:val="16"/>
              </w:rPr>
              <w:t>same incident as DR-4031</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158"/>
          </w:tcPr>
          <w:p>
            <w:pPr>
              <w:spacing w:after="0"/>
              <w:jc w:val="left"/>
            </w:pPr>
            <w:r>
              <w:rPr>
                <w:sz w:val="16"/>
              </w:rPr>
              <w:t>Major disaster</w:t>
            </w:r>
          </w:p>
        </w:tc>
        <w:tc>
          <w:tcPr>
            <w:tcW w:type="dxa" w:w="1804"/>
          </w:tcPr>
          <w:p>
            <w:pPr>
              <w:spacing w:after="0"/>
              <w:jc w:val="left"/>
            </w:pPr>
            <w:r>
              <w:rPr>
                <w:sz w:val="16"/>
              </w:rPr>
              <w:t>Hurricane Irene</w:t>
            </w:r>
          </w:p>
        </w:tc>
        <w:tc>
          <w:tcPr>
            <w:tcW w:type="dxa" w:w="2476"/>
          </w:tcPr>
          <w:p>
            <w:pPr>
              <w:spacing w:after="0"/>
              <w:jc w:val="left"/>
            </w:pPr>
            <w:r>
              <w:rPr>
                <w:sz w:val="16"/>
              </w:rPr>
              <w:t>Hurricane</w:t>
            </w:r>
          </w:p>
        </w:tc>
        <w:tc>
          <w:tcPr>
            <w:tcW w:type="dxa" w:w="2024"/>
          </w:tcPr>
          <w:p>
            <w:pPr>
              <w:spacing w:after="0"/>
              <w:jc w:val="right"/>
            </w:pPr>
            <w:r>
              <w:rPr>
                <w:sz w:val="16"/>
              </w:rPr>
              <w:t>$4,461,845.63</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2009-03-04</w:t>
            </w:r>
          </w:p>
        </w:tc>
        <w:tc>
          <w:tcPr>
            <w:tcW w:type="dxa" w:w="1037"/>
          </w:tcPr>
          <w:p>
            <w:pPr>
              <w:spacing w:after="0"/>
              <w:jc w:val="left"/>
            </w:pPr>
            <w:r>
              <w:rPr>
                <w:sz w:val="16"/>
              </w:rPr>
              <w:t>2008-12-11</w:t>
            </w:r>
          </w:p>
        </w:tc>
        <w:tc>
          <w:tcPr>
            <w:tcW w:type="dxa" w:w="1037"/>
          </w:tcPr>
          <w:p>
            <w:pPr>
              <w:spacing w:after="0"/>
              <w:jc w:val="left"/>
            </w:pPr>
            <w:r>
              <w:rPr>
                <w:sz w:val="16"/>
              </w:rPr>
              <w:t>DR-1827-NY</w:t>
            </w:r>
          </w:p>
        </w:tc>
        <w:tc>
          <w:tcPr>
            <w:tcW w:type="dxa" w:w="1158"/>
          </w:tcPr>
          <w:p>
            <w:pPr>
              <w:spacing w:after="0"/>
              <w:jc w:val="left"/>
            </w:pPr>
            <w:r>
              <w:rPr>
                <w:sz w:val="16"/>
              </w:rPr>
              <w:t>Major disaster</w:t>
            </w:r>
          </w:p>
        </w:tc>
        <w:tc>
          <w:tcPr>
            <w:tcW w:type="dxa" w:w="1804"/>
          </w:tcPr>
          <w:p>
            <w:pPr>
              <w:spacing w:after="0"/>
              <w:jc w:val="left"/>
            </w:pPr>
            <w:r>
              <w:rPr>
                <w:sz w:val="16"/>
              </w:rPr>
              <w:t>Severe Winter Storm</w:t>
            </w:r>
          </w:p>
        </w:tc>
        <w:tc>
          <w:tcPr>
            <w:tcW w:type="dxa" w:w="2476"/>
          </w:tcPr>
          <w:p>
            <w:pPr>
              <w:spacing w:after="0"/>
              <w:jc w:val="left"/>
            </w:pPr>
            <w:r>
              <w:rPr>
                <w:sz w:val="16"/>
              </w:rPr>
              <w:t>Winter Weather</w:t>
            </w:r>
          </w:p>
        </w:tc>
        <w:tc>
          <w:tcPr>
            <w:tcW w:type="dxa" w:w="2024"/>
          </w:tcPr>
          <w:p>
            <w:pPr>
              <w:spacing w:after="0"/>
              <w:jc w:val="right"/>
            </w:pPr>
            <w:r>
              <w:rPr>
                <w:sz w:val="16"/>
              </w:rPr>
              <w:t>$868,871.52</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158"/>
          </w:tcPr>
          <w:p>
            <w:pPr>
              <w:spacing w:after="0"/>
              <w:jc w:val="left"/>
            </w:pPr>
            <w:r>
              <w:rPr>
                <w:sz w:val="16"/>
              </w:rPr>
              <w:t>Emergency</w:t>
            </w:r>
          </w:p>
        </w:tc>
        <w:tc>
          <w:tcPr>
            <w:tcW w:type="dxa" w:w="1804"/>
          </w:tcPr>
          <w:p>
            <w:pPr>
              <w:spacing w:after="0"/>
              <w:jc w:val="left"/>
            </w:pPr>
            <w:r>
              <w:rPr>
                <w:sz w:val="16"/>
              </w:rPr>
              <w:t>Severe Winter Storm</w:t>
            </w:r>
          </w:p>
        </w:tc>
        <w:tc>
          <w:tcPr>
            <w:tcW w:type="dxa" w:w="2476"/>
          </w:tcPr>
          <w:p>
            <w:pPr>
              <w:spacing w:after="0"/>
              <w:jc w:val="left"/>
            </w:pPr>
            <w:r>
              <w:rPr>
                <w:sz w:val="16"/>
              </w:rPr>
              <w:t>Winter Weather</w:t>
            </w:r>
          </w:p>
        </w:tc>
        <w:tc>
          <w:tcPr>
            <w:tcW w:type="dxa" w:w="2024"/>
          </w:tcPr>
          <w:p>
            <w:pPr>
              <w:spacing w:after="0"/>
              <w:jc w:val="right"/>
            </w:pPr>
            <w:r>
              <w:rPr>
                <w:sz w:val="16"/>
              </w:rPr>
              <w:t>$2,007,816.21</w:t>
            </w:r>
          </w:p>
        </w:tc>
        <w:tc>
          <w:tcPr>
            <w:tcW w:type="dxa" w:w="1066"/>
          </w:tcPr>
          <w:p>
            <w:pPr>
              <w:spacing w:after="0"/>
              <w:jc w:val="left"/>
            </w:pPr>
          </w:p>
        </w:tc>
        <w:tc>
          <w:tcPr>
            <w:tcW w:type="dxa" w:w="2473"/>
          </w:tcPr>
          <w:p>
            <w:pPr>
              <w:spacing w:after="0"/>
              <w:jc w:val="left"/>
            </w:pPr>
            <w:r>
              <w:rPr>
                <w:sz w:val="16"/>
              </w:rPr>
              <w:t>same incident as DR-1827</w:t>
            </w: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158"/>
          </w:tcPr>
          <w:p>
            <w:pPr>
              <w:spacing w:after="0"/>
              <w:jc w:val="left"/>
            </w:pPr>
            <w:r>
              <w:rPr>
                <w:sz w:val="16"/>
              </w:rPr>
              <w:t>Major disaster</w:t>
            </w:r>
          </w:p>
        </w:tc>
        <w:tc>
          <w:tcPr>
            <w:tcW w:type="dxa" w:w="1804"/>
          </w:tcPr>
          <w:p>
            <w:pPr>
              <w:spacing w:after="0"/>
              <w:jc w:val="left"/>
            </w:pPr>
            <w:r>
              <w:rPr>
                <w:sz w:val="16"/>
              </w:rPr>
              <w:t>Severe Storms and Flooding</w:t>
            </w:r>
          </w:p>
        </w:tc>
        <w:tc>
          <w:tcPr>
            <w:tcW w:type="dxa" w:w="2476"/>
          </w:tcPr>
          <w:p>
            <w:pPr>
              <w:spacing w:after="0"/>
              <w:jc w:val="left"/>
            </w:pPr>
            <w:r>
              <w:rPr>
                <w:sz w:val="16"/>
              </w:rPr>
              <w:t>Inland Flooding</w:t>
            </w:r>
          </w:p>
        </w:tc>
        <w:tc>
          <w:tcPr>
            <w:tcW w:type="dxa" w:w="2024"/>
          </w:tcPr>
          <w:p>
            <w:pPr>
              <w:spacing w:after="0"/>
              <w:jc w:val="right"/>
            </w:pPr>
            <w:r>
              <w:rPr>
                <w:sz w:val="16"/>
              </w:rPr>
              <w:t>$328,867.94</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158"/>
          </w:tcPr>
          <w:p>
            <w:pPr>
              <w:spacing w:after="0"/>
              <w:jc w:val="left"/>
            </w:pPr>
            <w:r>
              <w:rPr>
                <w:sz w:val="16"/>
              </w:rPr>
              <w:t>Emergency</w:t>
            </w:r>
          </w:p>
        </w:tc>
        <w:tc>
          <w:tcPr>
            <w:tcW w:type="dxa" w:w="1804"/>
          </w:tcPr>
          <w:p>
            <w:pPr>
              <w:spacing w:after="0"/>
              <w:jc w:val="left"/>
            </w:pPr>
            <w:r>
              <w:rPr>
                <w:sz w:val="16"/>
              </w:rPr>
              <w:t>Hurricane Katrina Evacuation</w:t>
            </w:r>
          </w:p>
        </w:tc>
        <w:tc>
          <w:tcPr>
            <w:tcW w:type="dxa" w:w="2476"/>
          </w:tcPr>
          <w:p>
            <w:pPr>
              <w:spacing w:after="0"/>
              <w:jc w:val="left"/>
            </w:pPr>
            <w:r>
              <w:rPr>
                <w:sz w:val="16"/>
              </w:rPr>
              <w:t>Hurricane: evacuation support, not a local hazard event; not counted</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158"/>
          </w:tcPr>
          <w:p>
            <w:pPr>
              <w:spacing w:after="0"/>
              <w:jc w:val="left"/>
            </w:pPr>
            <w:r>
              <w:rPr>
                <w:sz w:val="16"/>
              </w:rPr>
              <w:t>Major disaster</w:t>
            </w:r>
          </w:p>
        </w:tc>
        <w:tc>
          <w:tcPr>
            <w:tcW w:type="dxa" w:w="1804"/>
          </w:tcPr>
          <w:p>
            <w:pPr>
              <w:spacing w:after="0"/>
              <w:jc w:val="left"/>
            </w:pPr>
            <w:r>
              <w:rPr>
                <w:sz w:val="16"/>
              </w:rPr>
              <w:t>Severe Storms and Flooding</w:t>
            </w:r>
          </w:p>
        </w:tc>
        <w:tc>
          <w:tcPr>
            <w:tcW w:type="dxa" w:w="2476"/>
          </w:tcPr>
          <w:p>
            <w:pPr>
              <w:spacing w:after="0"/>
              <w:jc w:val="left"/>
            </w:pPr>
            <w:r>
              <w:rPr>
                <w:sz w:val="16"/>
              </w:rPr>
              <w:t>Inland Flooding</w:t>
            </w:r>
          </w:p>
        </w:tc>
        <w:tc>
          <w:tcPr>
            <w:tcW w:type="dxa" w:w="2024"/>
          </w:tcPr>
          <w:p>
            <w:pPr>
              <w:spacing w:after="0"/>
              <w:jc w:val="right"/>
            </w:pPr>
            <w:r>
              <w:rPr>
                <w:sz w:val="16"/>
              </w:rPr>
              <w:t>PA not declared for this county</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158"/>
          </w:tcPr>
          <w:p>
            <w:pPr>
              <w:spacing w:after="0"/>
              <w:jc w:val="left"/>
            </w:pPr>
            <w:r>
              <w:rPr>
                <w:sz w:val="16"/>
              </w:rPr>
              <w:t>Major disaster</w:t>
            </w:r>
          </w:p>
        </w:tc>
        <w:tc>
          <w:tcPr>
            <w:tcW w:type="dxa" w:w="1804"/>
          </w:tcPr>
          <w:p>
            <w:pPr>
              <w:spacing w:after="0"/>
              <w:jc w:val="left"/>
            </w:pPr>
            <w:r>
              <w:rPr>
                <w:sz w:val="16"/>
              </w:rPr>
              <w:t>Severe Storms and Flooding</w:t>
            </w:r>
          </w:p>
        </w:tc>
        <w:tc>
          <w:tcPr>
            <w:tcW w:type="dxa" w:w="2476"/>
          </w:tcPr>
          <w:p>
            <w:pPr>
              <w:spacing w:after="0"/>
              <w:jc w:val="left"/>
            </w:pPr>
            <w:r>
              <w:rPr>
                <w:sz w:val="16"/>
              </w:rPr>
              <w:t>Inland Flooding: designated for Hazard Mitigation only (no Public or Individual Assistance for this county); not counted</w:t>
            </w:r>
          </w:p>
        </w:tc>
        <w:tc>
          <w:tcPr>
            <w:tcW w:type="dxa" w:w="2024"/>
          </w:tcPr>
          <w:p>
            <w:pPr>
              <w:spacing w:after="0"/>
              <w:jc w:val="right"/>
            </w:pPr>
            <w:r>
              <w:rPr>
                <w:sz w:val="16"/>
              </w:rPr>
              <w:t>PA not declared for this county</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158"/>
          </w:tcPr>
          <w:p>
            <w:pPr>
              <w:spacing w:after="0"/>
              <w:jc w:val="left"/>
            </w:pPr>
            <w:r>
              <w:rPr>
                <w:sz w:val="16"/>
              </w:rPr>
              <w:t>Emergency</w:t>
            </w:r>
          </w:p>
        </w:tc>
        <w:tc>
          <w:tcPr>
            <w:tcW w:type="dxa" w:w="1804"/>
          </w:tcPr>
          <w:p>
            <w:pPr>
              <w:spacing w:after="0"/>
              <w:jc w:val="left"/>
            </w:pPr>
            <w:r>
              <w:rPr>
                <w:sz w:val="16"/>
              </w:rPr>
              <w:t>Power Outage</w:t>
            </w:r>
          </w:p>
        </w:tc>
        <w:tc>
          <w:tcPr>
            <w:tcW w:type="dxa" w:w="2476"/>
          </w:tcPr>
          <w:p>
            <w:pPr>
              <w:spacing w:after="0"/>
              <w:jc w:val="left"/>
            </w:pPr>
            <w:r>
              <w:rPr>
                <w:sz w:val="16"/>
              </w:rPr>
              <w:t>Non-natural, not counted</w:t>
            </w:r>
          </w:p>
        </w:tc>
        <w:tc>
          <w:tcPr>
            <w:tcW w:type="dxa" w:w="2024"/>
          </w:tcPr>
          <w:p>
            <w:pPr>
              <w:spacing w:after="0"/>
              <w:jc w:val="right"/>
            </w:pPr>
            <w:r>
              <w:rPr>
                <w:sz w:val="16"/>
              </w:rPr>
              <w:t>$11,312.62</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158"/>
          </w:tcPr>
          <w:p>
            <w:pPr>
              <w:spacing w:after="0"/>
              <w:jc w:val="left"/>
            </w:pPr>
            <w:r>
              <w:rPr>
                <w:sz w:val="16"/>
              </w:rPr>
              <w:t>Major disaster</w:t>
            </w:r>
          </w:p>
        </w:tc>
        <w:tc>
          <w:tcPr>
            <w:tcW w:type="dxa" w:w="1804"/>
          </w:tcPr>
          <w:p>
            <w:pPr>
              <w:spacing w:after="0"/>
              <w:jc w:val="left"/>
            </w:pPr>
            <w:r>
              <w:rPr>
                <w:sz w:val="16"/>
              </w:rPr>
              <w:t>Ice Storm</w:t>
            </w:r>
          </w:p>
        </w:tc>
        <w:tc>
          <w:tcPr>
            <w:tcW w:type="dxa" w:w="2476"/>
          </w:tcPr>
          <w:p>
            <w:pPr>
              <w:spacing w:after="0"/>
              <w:jc w:val="left"/>
            </w:pPr>
            <w:r>
              <w:rPr>
                <w:sz w:val="16"/>
              </w:rPr>
              <w:t>Ice Storm</w:t>
            </w:r>
          </w:p>
        </w:tc>
        <w:tc>
          <w:tcPr>
            <w:tcW w:type="dxa" w:w="2024"/>
          </w:tcPr>
          <w:p>
            <w:pPr>
              <w:spacing w:after="0"/>
              <w:jc w:val="right"/>
            </w:pPr>
            <w:r>
              <w:rPr>
                <w:sz w:val="16"/>
              </w:rPr>
              <w:t>$584,548.88</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158"/>
          </w:tcPr>
          <w:p>
            <w:pPr>
              <w:spacing w:after="0"/>
              <w:jc w:val="left"/>
            </w:pPr>
            <w:r>
              <w:rPr>
                <w:sz w:val="16"/>
              </w:rPr>
              <w:t>Emergency</w:t>
            </w:r>
          </w:p>
        </w:tc>
        <w:tc>
          <w:tcPr>
            <w:tcW w:type="dxa" w:w="1804"/>
          </w:tcPr>
          <w:p>
            <w:pPr>
              <w:spacing w:after="0"/>
              <w:jc w:val="left"/>
            </w:pPr>
            <w:r>
              <w:rPr>
                <w:sz w:val="16"/>
              </w:rPr>
              <w:t>Snow</w:t>
            </w:r>
          </w:p>
        </w:tc>
        <w:tc>
          <w:tcPr>
            <w:tcW w:type="dxa" w:w="2476"/>
          </w:tcPr>
          <w:p>
            <w:pPr>
              <w:spacing w:after="0"/>
              <w:jc w:val="left"/>
            </w:pPr>
            <w:r>
              <w:rPr>
                <w:sz w:val="16"/>
              </w:rPr>
              <w:t>Winter Weather</w:t>
            </w:r>
          </w:p>
        </w:tc>
        <w:tc>
          <w:tcPr>
            <w:tcW w:type="dxa" w:w="2024"/>
          </w:tcPr>
          <w:p>
            <w:pPr>
              <w:spacing w:after="0"/>
              <w:jc w:val="right"/>
            </w:pPr>
            <w:r>
              <w:rPr>
                <w:sz w:val="16"/>
              </w:rPr>
              <w:t>$189,392.42</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158"/>
          </w:tcPr>
          <w:p>
            <w:pPr>
              <w:spacing w:after="0"/>
              <w:jc w:val="left"/>
            </w:pPr>
            <w:r>
              <w:rPr>
                <w:sz w:val="16"/>
              </w:rPr>
              <w:t>Emergency</w:t>
            </w:r>
          </w:p>
        </w:tc>
        <w:tc>
          <w:tcPr>
            <w:tcW w:type="dxa" w:w="1804"/>
          </w:tcPr>
          <w:p>
            <w:pPr>
              <w:spacing w:after="0"/>
              <w:jc w:val="left"/>
            </w:pPr>
            <w:r>
              <w:rPr>
                <w:sz w:val="16"/>
              </w:rPr>
              <w:t>Snowstorms</w:t>
            </w:r>
          </w:p>
        </w:tc>
        <w:tc>
          <w:tcPr>
            <w:tcW w:type="dxa" w:w="2476"/>
          </w:tcPr>
          <w:p>
            <w:pPr>
              <w:spacing w:after="0"/>
              <w:jc w:val="left"/>
            </w:pPr>
            <w:r>
              <w:rPr>
                <w:sz w:val="16"/>
              </w:rPr>
              <w:t>Winter Weather</w:t>
            </w:r>
          </w:p>
        </w:tc>
        <w:tc>
          <w:tcPr>
            <w:tcW w:type="dxa" w:w="2024"/>
          </w:tcPr>
          <w:p>
            <w:pPr>
              <w:spacing w:after="0"/>
              <w:jc w:val="right"/>
            </w:pPr>
            <w:r>
              <w:rPr>
                <w:sz w:val="16"/>
              </w:rPr>
              <w:t>$777,142.64</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158"/>
          </w:tcPr>
          <w:p>
            <w:pPr>
              <w:spacing w:after="0"/>
              <w:jc w:val="left"/>
            </w:pPr>
            <w:r>
              <w:rPr>
                <w:sz w:val="16"/>
              </w:rPr>
              <w:t>Major disaster</w:t>
            </w:r>
          </w:p>
        </w:tc>
        <w:tc>
          <w:tcPr>
            <w:tcW w:type="dxa" w:w="1804"/>
          </w:tcPr>
          <w:p>
            <w:pPr>
              <w:spacing w:after="0"/>
              <w:jc w:val="left"/>
            </w:pPr>
            <w:r>
              <w:rPr>
                <w:sz w:val="16"/>
              </w:rPr>
              <w:t>Fires and Explosions</w:t>
            </w:r>
          </w:p>
        </w:tc>
        <w:tc>
          <w:tcPr>
            <w:tcW w:type="dxa" w:w="2476"/>
          </w:tcPr>
          <w:p>
            <w:pPr>
              <w:spacing w:after="0"/>
              <w:jc w:val="left"/>
            </w:pPr>
            <w:r>
              <w:rPr>
                <w:sz w:val="16"/>
              </w:rPr>
              <w:t>Non-natural, not counted</w:t>
            </w:r>
          </w:p>
        </w:tc>
        <w:tc>
          <w:tcPr>
            <w:tcW w:type="dxa" w:w="2024"/>
          </w:tcPr>
          <w:p>
            <w:pPr>
              <w:spacing w:after="0"/>
              <w:jc w:val="right"/>
            </w:pPr>
            <w:r>
              <w:rPr>
                <w:sz w:val="16"/>
              </w:rPr>
              <w:t>$27,837.91</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158"/>
          </w:tcPr>
          <w:p>
            <w:pPr>
              <w:spacing w:after="0"/>
              <w:jc w:val="left"/>
            </w:pPr>
            <w:r>
              <w:rPr>
                <w:sz w:val="16"/>
              </w:rPr>
              <w:t>Emergency</w:t>
            </w:r>
          </w:p>
        </w:tc>
        <w:tc>
          <w:tcPr>
            <w:tcW w:type="dxa" w:w="1804"/>
          </w:tcPr>
          <w:p>
            <w:pPr>
              <w:spacing w:after="0"/>
              <w:jc w:val="left"/>
            </w:pPr>
            <w:r>
              <w:rPr>
                <w:sz w:val="16"/>
              </w:rPr>
              <w:t>West Nile Virus</w:t>
            </w:r>
          </w:p>
        </w:tc>
        <w:tc>
          <w:tcPr>
            <w:tcW w:type="dxa" w:w="2476"/>
          </w:tcPr>
          <w:p>
            <w:pPr>
              <w:spacing w:after="0"/>
              <w:jc w:val="left"/>
            </w:pPr>
            <w:r>
              <w:rPr>
                <w:sz w:val="16"/>
              </w:rPr>
              <w:t>Non-natural, not counted</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158"/>
          </w:tcPr>
          <w:p>
            <w:pPr>
              <w:spacing w:after="0"/>
              <w:jc w:val="left"/>
            </w:pPr>
            <w:r>
              <w:rPr>
                <w:sz w:val="16"/>
              </w:rPr>
              <w:t>Major disaster</w:t>
            </w:r>
          </w:p>
        </w:tc>
        <w:tc>
          <w:tcPr>
            <w:tcW w:type="dxa" w:w="1804"/>
          </w:tcPr>
          <w:p>
            <w:pPr>
              <w:spacing w:after="0"/>
              <w:jc w:val="left"/>
            </w:pPr>
            <w:r>
              <w:rPr>
                <w:sz w:val="16"/>
              </w:rPr>
              <w:t>Severe Storms and Flooding</w:t>
            </w:r>
          </w:p>
        </w:tc>
        <w:tc>
          <w:tcPr>
            <w:tcW w:type="dxa" w:w="2476"/>
          </w:tcPr>
          <w:p>
            <w:pPr>
              <w:spacing w:after="0"/>
              <w:jc w:val="left"/>
            </w:pPr>
            <w:r>
              <w:rPr>
                <w:sz w:val="16"/>
              </w:rPr>
              <w:t>Inland Flooding</w:t>
            </w:r>
          </w:p>
        </w:tc>
        <w:tc>
          <w:tcPr>
            <w:tcW w:type="dxa" w:w="2024"/>
          </w:tcPr>
          <w:p>
            <w:pPr>
              <w:spacing w:after="0"/>
              <w:jc w:val="right"/>
            </w:pPr>
            <w:r>
              <w:rPr>
                <w:sz w:val="16"/>
              </w:rPr>
              <w:t>$522,605.90</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158"/>
          </w:tcPr>
          <w:p>
            <w:pPr>
              <w:spacing w:after="0"/>
              <w:jc w:val="left"/>
            </w:pPr>
            <w:r>
              <w:rPr>
                <w:sz w:val="16"/>
              </w:rPr>
              <w:t>Major disaster</w:t>
            </w:r>
          </w:p>
        </w:tc>
        <w:tc>
          <w:tcPr>
            <w:tcW w:type="dxa" w:w="1804"/>
          </w:tcPr>
          <w:p>
            <w:pPr>
              <w:spacing w:after="0"/>
              <w:jc w:val="left"/>
            </w:pPr>
            <w:r>
              <w:rPr>
                <w:sz w:val="16"/>
              </w:rPr>
              <w:t>Hurricane Floyd Major Disaster Declarations</w:t>
            </w:r>
          </w:p>
        </w:tc>
        <w:tc>
          <w:tcPr>
            <w:tcW w:type="dxa" w:w="2476"/>
          </w:tcPr>
          <w:p>
            <w:pPr>
              <w:spacing w:after="0"/>
              <w:jc w:val="left"/>
            </w:pPr>
            <w:r>
              <w:rPr>
                <w:sz w:val="16"/>
              </w:rPr>
              <w:t>Hurricane</w:t>
            </w:r>
          </w:p>
        </w:tc>
        <w:tc>
          <w:tcPr>
            <w:tcW w:type="dxa" w:w="2024"/>
          </w:tcPr>
          <w:p>
            <w:pPr>
              <w:spacing w:after="0"/>
              <w:jc w:val="right"/>
            </w:pPr>
            <w:r>
              <w:rPr>
                <w:sz w:val="16"/>
              </w:rPr>
              <w:t>$25,950</w:t>
            </w:r>
          </w:p>
        </w:tc>
        <w:tc>
          <w:tcPr>
            <w:tcW w:type="dxa" w:w="1066"/>
          </w:tcPr>
          <w:p>
            <w:pPr>
              <w:spacing w:after="0"/>
              <w:jc w:val="left"/>
            </w:pPr>
          </w:p>
        </w:tc>
        <w:tc>
          <w:tcPr>
            <w:tcW w:type="dxa" w:w="2473"/>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158"/>
          </w:tcPr>
          <w:p>
            <w:pPr>
              <w:spacing w:after="0"/>
              <w:jc w:val="left"/>
            </w:pPr>
            <w:r>
              <w:rPr>
                <w:sz w:val="16"/>
              </w:rPr>
              <w:t>Major disaster</w:t>
            </w:r>
          </w:p>
        </w:tc>
        <w:tc>
          <w:tcPr>
            <w:tcW w:type="dxa" w:w="1804"/>
          </w:tcPr>
          <w:p>
            <w:pPr>
              <w:spacing w:after="0"/>
              <w:jc w:val="left"/>
            </w:pPr>
            <w:r>
              <w:rPr>
                <w:sz w:val="16"/>
              </w:rPr>
              <w:t>Severe Storms and Flooding</w:t>
            </w:r>
          </w:p>
        </w:tc>
        <w:tc>
          <w:tcPr>
            <w:tcW w:type="dxa" w:w="2476"/>
          </w:tcPr>
          <w:p>
            <w:pPr>
              <w:spacing w:after="0"/>
              <w:jc w:val="left"/>
            </w:pPr>
            <w:r>
              <w:rPr>
                <w:sz w:val="16"/>
              </w:rPr>
              <w:t>Inland Flooding</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158"/>
          </w:tcPr>
          <w:p>
            <w:pPr>
              <w:spacing w:after="0"/>
              <w:jc w:val="left"/>
            </w:pPr>
            <w:r>
              <w:rPr>
                <w:sz w:val="16"/>
              </w:rPr>
              <w:t>Emergency</w:t>
            </w:r>
          </w:p>
        </w:tc>
        <w:tc>
          <w:tcPr>
            <w:tcW w:type="dxa" w:w="1804"/>
          </w:tcPr>
          <w:p>
            <w:pPr>
              <w:spacing w:after="0"/>
              <w:jc w:val="left"/>
            </w:pPr>
            <w:r>
              <w:rPr>
                <w:sz w:val="16"/>
              </w:rPr>
              <w:t>Severe Blizzard</w:t>
            </w:r>
          </w:p>
        </w:tc>
        <w:tc>
          <w:tcPr>
            <w:tcW w:type="dxa" w:w="2476"/>
          </w:tcPr>
          <w:p>
            <w:pPr>
              <w:spacing w:after="0"/>
              <w:jc w:val="left"/>
            </w:pPr>
            <w:r>
              <w:rPr>
                <w:sz w:val="16"/>
              </w:rPr>
              <w:t>Winter Weather</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p>
        </w:tc>
      </w:tr>
      <w:tr>
        <w:trPr>
          <w:cantSplit/>
        </w:trPr>
        <w:tc>
          <w:tcPr>
            <w:tcW w:type="dxa" w:w="1037"/>
          </w:tcPr>
          <w:p>
            <w:pPr>
              <w:spacing w:after="0"/>
              <w:jc w:val="left"/>
            </w:pPr>
            <w:r>
              <w:rPr>
                <w:sz w:val="16"/>
              </w:rPr>
              <w:t>1987-11-10</w:t>
            </w:r>
          </w:p>
        </w:tc>
        <w:tc>
          <w:tcPr>
            <w:tcW w:type="dxa" w:w="1037"/>
          </w:tcPr>
          <w:p>
            <w:pPr>
              <w:spacing w:after="0"/>
              <w:jc w:val="left"/>
            </w:pPr>
            <w:r>
              <w:rPr>
                <w:sz w:val="16"/>
              </w:rPr>
              <w:t>1987-10-04</w:t>
            </w:r>
          </w:p>
        </w:tc>
        <w:tc>
          <w:tcPr>
            <w:tcW w:type="dxa" w:w="1037"/>
          </w:tcPr>
          <w:p>
            <w:pPr>
              <w:spacing w:after="0"/>
              <w:jc w:val="left"/>
            </w:pPr>
            <w:r>
              <w:rPr>
                <w:sz w:val="16"/>
              </w:rPr>
              <w:t>DR-801-NY</w:t>
            </w:r>
          </w:p>
        </w:tc>
        <w:tc>
          <w:tcPr>
            <w:tcW w:type="dxa" w:w="1158"/>
          </w:tcPr>
          <w:p>
            <w:pPr>
              <w:spacing w:after="0"/>
              <w:jc w:val="left"/>
            </w:pPr>
            <w:r>
              <w:rPr>
                <w:sz w:val="16"/>
              </w:rPr>
              <w:t>Major disaster</w:t>
            </w:r>
          </w:p>
        </w:tc>
        <w:tc>
          <w:tcPr>
            <w:tcW w:type="dxa" w:w="1804"/>
          </w:tcPr>
          <w:p>
            <w:pPr>
              <w:spacing w:after="0"/>
              <w:jc w:val="left"/>
            </w:pPr>
            <w:r>
              <w:rPr>
                <w:sz w:val="16"/>
              </w:rPr>
              <w:t>Severe Winter Storm</w:t>
            </w:r>
          </w:p>
        </w:tc>
        <w:tc>
          <w:tcPr>
            <w:tcW w:type="dxa" w:w="2476"/>
          </w:tcPr>
          <w:p>
            <w:pPr>
              <w:spacing w:after="0"/>
              <w:jc w:val="left"/>
            </w:pPr>
            <w:r>
              <w:rPr>
                <w:sz w:val="16"/>
              </w:rPr>
              <w:t>Winter Weather</w:t>
            </w:r>
          </w:p>
        </w:tc>
        <w:tc>
          <w:tcPr>
            <w:tcW w:type="dxa" w:w="2024"/>
          </w:tcPr>
          <w:p>
            <w:pPr>
              <w:spacing w:after="0"/>
              <w:jc w:val="right"/>
            </w:pPr>
            <w:r>
              <w:rPr>
                <w:sz w:val="16"/>
              </w:rPr>
              <w:t>no Public Assistance recorded</w:t>
            </w:r>
          </w:p>
        </w:tc>
        <w:tc>
          <w:tcPr>
            <w:tcW w:type="dxa" w:w="1066"/>
          </w:tcPr>
          <w:p>
            <w:pPr>
              <w:spacing w:after="0"/>
              <w:jc w:val="left"/>
            </w:pPr>
          </w:p>
        </w:tc>
        <w:tc>
          <w:tcPr>
            <w:tcW w:type="dxa" w:w="24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74</w:t>
            </w:r>
          </w:p>
        </w:tc>
        <w:tc>
          <w:tcPr>
            <w:tcW w:type="dxa" w:w="1123"/>
          </w:tcPr>
          <w:p>
            <w:pPr>
              <w:spacing w:after="0"/>
              <w:jc w:val="right"/>
            </w:pPr>
            <w:r>
              <w:rPr>
                <w:sz w:val="16"/>
              </w:rPr>
              <w:t>11</w:t>
            </w:r>
          </w:p>
        </w:tc>
        <w:tc>
          <w:tcPr>
            <w:tcW w:type="dxa" w:w="1964"/>
          </w:tcPr>
          <w:p>
            <w:pPr>
              <w:spacing w:after="0"/>
              <w:jc w:val="right"/>
            </w:pPr>
            <w:r>
              <w:rPr>
                <w:sz w:val="16"/>
              </w:rPr>
              <w:t>5</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26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57</w:t>
            </w:r>
          </w:p>
        </w:tc>
        <w:tc>
          <w:tcPr>
            <w:tcW w:type="dxa" w:w="1123"/>
          </w:tcPr>
          <w:p>
            <w:pPr>
              <w:spacing w:after="0"/>
              <w:jc w:val="right"/>
            </w:pPr>
            <w:r>
              <w:rPr>
                <w:sz w:val="16"/>
              </w:rPr>
              <w:t>22</w:t>
            </w:r>
          </w:p>
        </w:tc>
        <w:tc>
          <w:tcPr>
            <w:tcW w:type="dxa" w:w="1964"/>
          </w:tcPr>
          <w:p>
            <w:pPr>
              <w:spacing w:after="0"/>
              <w:jc w:val="right"/>
            </w:pPr>
            <w:r>
              <w:rPr>
                <w:sz w:val="16"/>
              </w:rPr>
              <w:t>3</w:t>
            </w:r>
          </w:p>
        </w:tc>
        <w:tc>
          <w:tcPr>
            <w:tcW w:type="dxa" w:w="777"/>
          </w:tcPr>
          <w:p>
            <w:pPr>
              <w:spacing w:after="0"/>
              <w:jc w:val="right"/>
            </w:pPr>
            <w:r>
              <w:rPr>
                <w:sz w:val="16"/>
              </w:rPr>
              <w:t>22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89</w:t>
            </w:r>
          </w:p>
        </w:tc>
        <w:tc>
          <w:tcPr>
            <w:tcW w:type="dxa" w:w="1123"/>
          </w:tcPr>
          <w:p>
            <w:pPr>
              <w:spacing w:after="0"/>
              <w:jc w:val="right"/>
            </w:pPr>
            <w:r>
              <w:rPr>
                <w:sz w:val="16"/>
              </w:rPr>
              <w:t>12</w:t>
            </w:r>
          </w:p>
        </w:tc>
        <w:tc>
          <w:tcPr>
            <w:tcW w:type="dxa" w:w="1964"/>
          </w:tcPr>
          <w:p>
            <w:pPr>
              <w:spacing w:after="0"/>
              <w:jc w:val="right"/>
            </w:pPr>
            <w:r>
              <w:rPr>
                <w:sz w:val="16"/>
              </w:rPr>
              <w:t>1</w:t>
            </w:r>
          </w:p>
        </w:tc>
        <w:tc>
          <w:tcPr>
            <w:tcW w:type="dxa" w:w="777"/>
          </w:tcPr>
          <w:p>
            <w:pPr>
              <w:spacing w:after="0"/>
              <w:jc w:val="right"/>
            </w:pPr>
            <w:r>
              <w:rPr>
                <w:sz w:val="16"/>
              </w:rPr>
              <w:t>13</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341</w:t>
            </w:r>
          </w:p>
        </w:tc>
        <w:tc>
          <w:tcPr>
            <w:tcW w:type="dxa" w:w="1123"/>
          </w:tcPr>
          <w:p>
            <w:pPr>
              <w:spacing w:after="0"/>
              <w:jc w:val="right"/>
            </w:pPr>
            <w:r>
              <w:rPr>
                <w:sz w:val="16"/>
              </w:rPr>
              <w:t>42</w:t>
            </w:r>
          </w:p>
        </w:tc>
        <w:tc>
          <w:tcPr>
            <w:tcW w:type="dxa" w:w="1964"/>
          </w:tcPr>
          <w:p>
            <w:pPr>
              <w:spacing w:after="0"/>
              <w:jc w:val="right"/>
            </w:pPr>
            <w:r>
              <w:rPr>
                <w:sz w:val="16"/>
              </w:rPr>
              <w:t>12</w:t>
            </w:r>
          </w:p>
        </w:tc>
        <w:tc>
          <w:tcPr>
            <w:tcW w:type="dxa" w:w="777"/>
          </w:tcPr>
          <w:p>
            <w:pPr>
              <w:spacing w:after="0"/>
              <w:jc w:val="right"/>
            </w:pPr>
            <w:r>
              <w:rPr>
                <w:sz w:val="16"/>
              </w:rPr>
              <w:t>45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221</w:t>
            </w:r>
          </w:p>
        </w:tc>
        <w:tc>
          <w:tcPr>
            <w:tcW w:type="dxa" w:w="1123"/>
          </w:tcPr>
          <w:p>
            <w:pPr>
              <w:spacing w:after="0"/>
              <w:jc w:val="right"/>
            </w:pPr>
            <w:r>
              <w:rPr>
                <w:sz w:val="16"/>
              </w:rPr>
              <w:t>43</w:t>
            </w:r>
          </w:p>
        </w:tc>
        <w:tc>
          <w:tcPr>
            <w:tcW w:type="dxa" w:w="1964"/>
          </w:tcPr>
          <w:p>
            <w:pPr>
              <w:spacing w:after="0"/>
              <w:jc w:val="right"/>
            </w:pPr>
            <w:r>
              <w:rPr>
                <w:sz w:val="16"/>
              </w:rPr>
              <w:t>8</w:t>
            </w:r>
          </w:p>
        </w:tc>
        <w:tc>
          <w:tcPr>
            <w:tcW w:type="dxa" w:w="777"/>
          </w:tcPr>
          <w:p>
            <w:pPr>
              <w:spacing w:after="0"/>
              <w:jc w:val="right"/>
            </w:pPr>
            <w:r>
              <w:rPr>
                <w:sz w:val="16"/>
              </w:rPr>
              <w:t>50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2"/>
        <w:gridCol w:w="2763"/>
        <w:gridCol w:w="922"/>
        <w:gridCol w:w="2742"/>
        <w:gridCol w:w="999"/>
        <w:gridCol w:w="29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2"/>
            <w:shd w:val="clear" w:color="auto" w:fill="E8E8E8"/>
          </w:tcPr>
          <w:p>
            <w:pPr>
              <w:spacing w:after="0"/>
              <w:jc w:val="left"/>
            </w:pPr>
            <w:r>
              <w:rPr>
                <w:b/>
                <w:sz w:val="16"/>
              </w:rPr>
              <w:t>Magnitude or extent</w:t>
            </w:r>
          </w:p>
        </w:tc>
        <w:tc>
          <w:tcPr>
            <w:tcW w:type="dxa" w:w="2763"/>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2"/>
            <w:shd w:val="clear" w:color="auto" w:fill="E8E8E8"/>
          </w:tcPr>
          <w:p>
            <w:pPr>
              <w:spacing w:after="0"/>
              <w:jc w:val="left"/>
            </w:pPr>
            <w:r>
              <w:rPr>
                <w:b/>
                <w:sz w:val="16"/>
              </w:rPr>
              <w:t>Location</w:t>
            </w:r>
          </w:p>
        </w:tc>
        <w:tc>
          <w:tcPr>
            <w:tcW w:type="dxa" w:w="999"/>
            <w:shd w:val="clear" w:color="auto" w:fill="E8E8E8"/>
          </w:tcPr>
          <w:p>
            <w:pPr>
              <w:spacing w:after="0"/>
              <w:jc w:val="left"/>
            </w:pPr>
            <w:r>
              <w:rPr>
                <w:b/>
                <w:sz w:val="16"/>
              </w:rPr>
              <w:t>Flags</w:t>
            </w:r>
          </w:p>
        </w:tc>
        <w:tc>
          <w:tcPr>
            <w:tcW w:type="dxa" w:w="29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15"/>
          </w:tcPr>
          <w:p>
            <w:pPr>
              <w:spacing w:after="0"/>
              <w:jc w:val="left"/>
            </w:pPr>
            <w:r>
              <w:rPr>
                <w:sz w:val="16"/>
              </w:rPr>
              <w:t>Cold/Wind Chill</w:t>
            </w:r>
          </w:p>
        </w:tc>
        <w:tc>
          <w:tcPr>
            <w:tcW w:type="dxa" w:w="1462"/>
          </w:tcPr>
          <w:p>
            <w:pPr>
              <w:spacing w:after="0"/>
              <w:jc w:val="left"/>
            </w:pPr>
          </w:p>
        </w:tc>
        <w:tc>
          <w:tcPr>
            <w:tcW w:type="dxa" w:w="2763"/>
          </w:tcPr>
          <w:p>
            <w:pPr>
              <w:spacing w:after="0"/>
              <w:jc w:val="left"/>
            </w:pPr>
            <w:r>
              <w:rPr>
                <w:sz w:val="16"/>
              </w:rPr>
              <w:t>damage not reported</w:t>
            </w:r>
          </w:p>
        </w:tc>
        <w:tc>
          <w:tcPr>
            <w:tcW w:type="dxa" w:w="922"/>
          </w:tcPr>
          <w:p>
            <w:pPr>
              <w:spacing w:after="0"/>
              <w:jc w:val="right"/>
            </w:pPr>
            <w:r>
              <w:rPr>
                <w:sz w:val="16"/>
              </w:rPr>
              <w:t>0, 0</w:t>
            </w:r>
          </w:p>
        </w:tc>
        <w:tc>
          <w:tcPr>
            <w:tcW w:type="dxa" w:w="2742"/>
          </w:tcPr>
          <w:p>
            <w:pPr>
              <w:spacing w:after="0"/>
              <w:jc w:val="left"/>
            </w:pPr>
            <w:r>
              <w:rPr>
                <w:sz w:val="16"/>
              </w:rPr>
              <w:t>NWS zone NYZ048 (WESTERN SCHENECTADY), zone-level</w:t>
            </w:r>
          </w:p>
        </w:tc>
        <w:tc>
          <w:tcPr>
            <w:tcW w:type="dxa" w:w="999"/>
          </w:tcPr>
          <w:p>
            <w:pPr>
              <w:spacing w:after="0"/>
              <w:jc w:val="left"/>
            </w:pPr>
            <w:r>
              <w:rPr>
                <w:sz w:val="16"/>
              </w:rPr>
              <w:t>new since last plan; within last 5 years</w:t>
            </w:r>
          </w:p>
        </w:tc>
        <w:tc>
          <w:tcPr>
            <w:tcW w:type="dxa" w:w="29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2018-06-30</w:t>
            </w:r>
          </w:p>
        </w:tc>
        <w:tc>
          <w:tcPr>
            <w:tcW w:type="dxa" w:w="1215"/>
          </w:tcPr>
          <w:p>
            <w:pPr>
              <w:spacing w:after="0"/>
              <w:jc w:val="left"/>
            </w:pPr>
            <w:r>
              <w:rPr>
                <w:sz w:val="16"/>
              </w:rPr>
              <w:t>Heat</w:t>
            </w:r>
          </w:p>
        </w:tc>
        <w:tc>
          <w:tcPr>
            <w:tcW w:type="dxa" w:w="1462"/>
          </w:tcPr>
          <w:p>
            <w:pPr>
              <w:spacing w:after="0"/>
              <w:jc w:val="left"/>
            </w:pPr>
          </w:p>
        </w:tc>
        <w:tc>
          <w:tcPr>
            <w:tcW w:type="dxa" w:w="2763"/>
          </w:tcPr>
          <w:p>
            <w:pPr>
              <w:spacing w:after="0"/>
              <w:jc w:val="left"/>
            </w:pPr>
            <w:r>
              <w:rPr>
                <w:sz w:val="16"/>
              </w:rPr>
              <w:t>damage not reported</w:t>
            </w:r>
          </w:p>
        </w:tc>
        <w:tc>
          <w:tcPr>
            <w:tcW w:type="dxa" w:w="922"/>
          </w:tcPr>
          <w:p>
            <w:pPr>
              <w:spacing w:after="0"/>
              <w:jc w:val="right"/>
            </w:pPr>
            <w:r>
              <w:rPr>
                <w:sz w:val="16"/>
              </w:rPr>
              <w:t>0, 0</w:t>
            </w:r>
          </w:p>
        </w:tc>
        <w:tc>
          <w:tcPr>
            <w:tcW w:type="dxa" w:w="2742"/>
          </w:tcPr>
          <w:p>
            <w:pPr>
              <w:spacing w:after="0"/>
              <w:jc w:val="left"/>
            </w:pPr>
            <w:r>
              <w:rPr>
                <w:sz w:val="16"/>
              </w:rPr>
              <w:t>NWS zone NYZ049 (EASTERN SCHENECTADY), zone-level</w:t>
            </w:r>
          </w:p>
        </w:tc>
        <w:tc>
          <w:tcPr>
            <w:tcW w:type="dxa" w:w="999"/>
          </w:tcPr>
          <w:p>
            <w:pPr>
              <w:spacing w:after="0"/>
              <w:jc w:val="left"/>
            </w:pPr>
          </w:p>
        </w:tc>
        <w:tc>
          <w:tcPr>
            <w:tcW w:type="dxa" w:w="2972"/>
          </w:tcPr>
          <w:p>
            <w:pPr>
              <w:spacing w:after="0"/>
              <w:jc w:val="left"/>
            </w:pPr>
            <w:r>
              <w:rPr>
                <w:sz w:val="16"/>
              </w:rPr>
              <w:t>B1-c worst recorded: Excessive Heat, Heat</w:t>
            </w:r>
          </w:p>
        </w:tc>
      </w:tr>
      <w:tr>
        <w:trPr>
          <w:cantSplit/>
        </w:trPr>
        <w:tc>
          <w:tcPr>
            <w:tcW w:type="dxa" w:w="1037"/>
          </w:tcPr>
          <w:p>
            <w:pPr>
              <w:spacing w:after="0"/>
              <w:jc w:val="left"/>
            </w:pPr>
            <w:r>
              <w:rPr>
                <w:sz w:val="16"/>
              </w:rPr>
              <w:t>2015-05-27</w:t>
            </w:r>
          </w:p>
        </w:tc>
        <w:tc>
          <w:tcPr>
            <w:tcW w:type="dxa" w:w="1215"/>
          </w:tcPr>
          <w:p>
            <w:pPr>
              <w:spacing w:after="0"/>
              <w:jc w:val="left"/>
            </w:pPr>
            <w:r>
              <w:rPr>
                <w:sz w:val="16"/>
              </w:rPr>
              <w:t>Lightning</w:t>
            </w:r>
          </w:p>
        </w:tc>
        <w:tc>
          <w:tcPr>
            <w:tcW w:type="dxa" w:w="1462"/>
          </w:tcPr>
          <w:p>
            <w:pPr>
              <w:spacing w:after="0"/>
              <w:jc w:val="left"/>
            </w:pPr>
          </w:p>
        </w:tc>
        <w:tc>
          <w:tcPr>
            <w:tcW w:type="dxa" w:w="2763"/>
          </w:tcPr>
          <w:p>
            <w:pPr>
              <w:spacing w:after="0"/>
              <w:jc w:val="left"/>
            </w:pPr>
            <w:r>
              <w:rPr>
                <w:sz w:val="16"/>
              </w:rPr>
              <w:t>$75,000 property; $0 crops (2015 dollars)</w:t>
            </w:r>
          </w:p>
        </w:tc>
        <w:tc>
          <w:tcPr>
            <w:tcW w:type="dxa" w:w="922"/>
          </w:tcPr>
          <w:p>
            <w:pPr>
              <w:spacing w:after="0"/>
              <w:jc w:val="right"/>
            </w:pPr>
            <w:r>
              <w:rPr>
                <w:sz w:val="16"/>
              </w:rPr>
              <w:t>0, 0</w:t>
            </w:r>
          </w:p>
        </w:tc>
        <w:tc>
          <w:tcPr>
            <w:tcW w:type="dxa" w:w="2742"/>
          </w:tcPr>
          <w:p>
            <w:pPr>
              <w:spacing w:after="0"/>
              <w:jc w:val="left"/>
            </w:pPr>
            <w:r>
              <w:rPr>
                <w:sz w:val="16"/>
              </w:rPr>
              <w:t>SCHENECTADY</w:t>
            </w:r>
          </w:p>
        </w:tc>
        <w:tc>
          <w:tcPr>
            <w:tcW w:type="dxa" w:w="999"/>
          </w:tcPr>
          <w:p>
            <w:pPr>
              <w:spacing w:after="0"/>
              <w:jc w:val="left"/>
            </w:pPr>
          </w:p>
        </w:tc>
        <w:tc>
          <w:tcPr>
            <w:tcW w:type="dxa" w:w="2972"/>
          </w:tcPr>
          <w:p>
            <w:pPr>
              <w:spacing w:after="0"/>
              <w:jc w:val="left"/>
            </w:pPr>
            <w:r>
              <w:rPr>
                <w:sz w:val="16"/>
              </w:rPr>
              <w:t>B1-c worst recorded: Lightning</w:t>
            </w:r>
          </w:p>
        </w:tc>
      </w:tr>
      <w:tr>
        <w:trPr>
          <w:cantSplit/>
        </w:trPr>
        <w:tc>
          <w:tcPr>
            <w:tcW w:type="dxa" w:w="1037"/>
          </w:tcPr>
          <w:p>
            <w:pPr>
              <w:spacing w:after="0"/>
              <w:jc w:val="left"/>
            </w:pPr>
            <w:r>
              <w:rPr>
                <w:sz w:val="16"/>
              </w:rPr>
              <w:t>2014-07-02</w:t>
            </w:r>
          </w:p>
        </w:tc>
        <w:tc>
          <w:tcPr>
            <w:tcW w:type="dxa" w:w="1215"/>
          </w:tcPr>
          <w:p>
            <w:pPr>
              <w:spacing w:after="0"/>
              <w:jc w:val="left"/>
            </w:pPr>
            <w:r>
              <w:rPr>
                <w:sz w:val="16"/>
              </w:rPr>
              <w:t>Lightning</w:t>
            </w:r>
          </w:p>
        </w:tc>
        <w:tc>
          <w:tcPr>
            <w:tcW w:type="dxa" w:w="1462"/>
          </w:tcPr>
          <w:p>
            <w:pPr>
              <w:spacing w:after="0"/>
              <w:jc w:val="left"/>
            </w:pPr>
          </w:p>
        </w:tc>
        <w:tc>
          <w:tcPr>
            <w:tcW w:type="dxa" w:w="2763"/>
          </w:tcPr>
          <w:p>
            <w:pPr>
              <w:spacing w:after="0"/>
              <w:jc w:val="left"/>
            </w:pPr>
            <w:r>
              <w:rPr>
                <w:sz w:val="16"/>
              </w:rPr>
              <w:t>$0 property; $0 crops (2014 dollars)</w:t>
            </w:r>
          </w:p>
        </w:tc>
        <w:tc>
          <w:tcPr>
            <w:tcW w:type="dxa" w:w="922"/>
          </w:tcPr>
          <w:p>
            <w:pPr>
              <w:spacing w:after="0"/>
              <w:jc w:val="right"/>
            </w:pPr>
            <w:r>
              <w:rPr>
                <w:sz w:val="16"/>
              </w:rPr>
              <w:t>0, 3</w:t>
            </w:r>
          </w:p>
        </w:tc>
        <w:tc>
          <w:tcPr>
            <w:tcW w:type="dxa" w:w="2742"/>
          </w:tcPr>
          <w:p>
            <w:pPr>
              <w:spacing w:after="0"/>
              <w:jc w:val="left"/>
            </w:pPr>
            <w:r>
              <w:rPr>
                <w:sz w:val="16"/>
              </w:rPr>
              <w:t>CARMAN</w:t>
            </w:r>
          </w:p>
        </w:tc>
        <w:tc>
          <w:tcPr>
            <w:tcW w:type="dxa" w:w="999"/>
          </w:tcPr>
          <w:p>
            <w:pPr>
              <w:spacing w:after="0"/>
              <w:jc w:val="left"/>
            </w:pPr>
          </w:p>
        </w:tc>
        <w:tc>
          <w:tcPr>
            <w:tcW w:type="dxa" w:w="2972"/>
          </w:tcPr>
          <w:p>
            <w:pPr>
              <w:spacing w:after="0"/>
              <w:jc w:val="left"/>
            </w:pPr>
            <w:r>
              <w:rPr>
                <w:sz w:val="16"/>
              </w:rPr>
              <w:t>deaths or injuries recorded</w:t>
            </w:r>
          </w:p>
        </w:tc>
      </w:tr>
      <w:tr>
        <w:trPr>
          <w:cantSplit/>
        </w:trPr>
        <w:tc>
          <w:tcPr>
            <w:tcW w:type="dxa" w:w="1037"/>
          </w:tcPr>
          <w:p>
            <w:pPr>
              <w:spacing w:after="0"/>
              <w:jc w:val="left"/>
            </w:pPr>
            <w:r>
              <w:rPr>
                <w:sz w:val="16"/>
              </w:rPr>
              <w:t>2014-05-22</w:t>
            </w:r>
          </w:p>
        </w:tc>
        <w:tc>
          <w:tcPr>
            <w:tcW w:type="dxa" w:w="1215"/>
          </w:tcPr>
          <w:p>
            <w:pPr>
              <w:spacing w:after="0"/>
              <w:jc w:val="left"/>
            </w:pPr>
            <w:r>
              <w:rPr>
                <w:sz w:val="16"/>
              </w:rPr>
              <w:t>Hail</w:t>
            </w:r>
          </w:p>
        </w:tc>
        <w:tc>
          <w:tcPr>
            <w:tcW w:type="dxa" w:w="1462"/>
          </w:tcPr>
          <w:p>
            <w:pPr>
              <w:spacing w:after="0"/>
              <w:jc w:val="left"/>
            </w:pPr>
            <w:r>
              <w:rPr>
                <w:sz w:val="16"/>
              </w:rPr>
              <w:t>3 in</w:t>
            </w:r>
          </w:p>
        </w:tc>
        <w:tc>
          <w:tcPr>
            <w:tcW w:type="dxa" w:w="2763"/>
          </w:tcPr>
          <w:p>
            <w:pPr>
              <w:spacing w:after="0"/>
              <w:jc w:val="left"/>
            </w:pPr>
            <w:r>
              <w:rPr>
                <w:sz w:val="16"/>
              </w:rPr>
              <w:t>damage not reported</w:t>
            </w:r>
          </w:p>
        </w:tc>
        <w:tc>
          <w:tcPr>
            <w:tcW w:type="dxa" w:w="922"/>
          </w:tcPr>
          <w:p>
            <w:pPr>
              <w:spacing w:after="0"/>
              <w:jc w:val="right"/>
            </w:pPr>
            <w:r>
              <w:rPr>
                <w:sz w:val="16"/>
              </w:rPr>
              <w:t>0, 0</w:t>
            </w:r>
          </w:p>
        </w:tc>
        <w:tc>
          <w:tcPr>
            <w:tcW w:type="dxa" w:w="2742"/>
          </w:tcPr>
          <w:p>
            <w:pPr>
              <w:spacing w:after="0"/>
              <w:jc w:val="left"/>
            </w:pPr>
            <w:r>
              <w:rPr>
                <w:sz w:val="16"/>
              </w:rPr>
              <w:t>DUANESBURG</w:t>
            </w:r>
          </w:p>
        </w:tc>
        <w:tc>
          <w:tcPr>
            <w:tcW w:type="dxa" w:w="999"/>
          </w:tcPr>
          <w:p>
            <w:pPr>
              <w:spacing w:after="0"/>
              <w:jc w:val="left"/>
            </w:pPr>
          </w:p>
        </w:tc>
        <w:tc>
          <w:tcPr>
            <w:tcW w:type="dxa" w:w="2972"/>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1462"/>
          </w:tcPr>
          <w:p>
            <w:pPr>
              <w:spacing w:after="0"/>
              <w:jc w:val="left"/>
            </w:pPr>
          </w:p>
        </w:tc>
        <w:tc>
          <w:tcPr>
            <w:tcW w:type="dxa" w:w="2763"/>
          </w:tcPr>
          <w:p>
            <w:pPr>
              <w:spacing w:after="0"/>
              <w:jc w:val="left"/>
            </w:pPr>
            <w:r>
              <w:rPr>
                <w:sz w:val="16"/>
              </w:rPr>
              <w:t>$0 property; $0 crops (zone total, 2011 dollars)</w:t>
            </w:r>
          </w:p>
        </w:tc>
        <w:tc>
          <w:tcPr>
            <w:tcW w:type="dxa" w:w="922"/>
          </w:tcPr>
          <w:p>
            <w:pPr>
              <w:spacing w:after="0"/>
              <w:jc w:val="right"/>
            </w:pPr>
            <w:r>
              <w:rPr>
                <w:sz w:val="16"/>
              </w:rPr>
              <w:t>0, 0</w:t>
            </w:r>
          </w:p>
        </w:tc>
        <w:tc>
          <w:tcPr>
            <w:tcW w:type="dxa" w:w="2742"/>
          </w:tcPr>
          <w:p>
            <w:pPr>
              <w:spacing w:after="0"/>
              <w:jc w:val="left"/>
            </w:pPr>
            <w:r>
              <w:rPr>
                <w:sz w:val="16"/>
              </w:rPr>
              <w:t>NWS zone NYZ048 (WESTERN SCHENECTADY), zone-level</w:t>
            </w:r>
          </w:p>
        </w:tc>
        <w:tc>
          <w:tcPr>
            <w:tcW w:type="dxa" w:w="999"/>
          </w:tcPr>
          <w:p>
            <w:pPr>
              <w:spacing w:after="0"/>
              <w:jc w:val="left"/>
            </w:pPr>
          </w:p>
        </w:tc>
        <w:tc>
          <w:tcPr>
            <w:tcW w:type="dxa" w:w="297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2006-02-17</w:t>
            </w:r>
          </w:p>
        </w:tc>
        <w:tc>
          <w:tcPr>
            <w:tcW w:type="dxa" w:w="1215"/>
          </w:tcPr>
          <w:p>
            <w:pPr>
              <w:spacing w:after="0"/>
              <w:jc w:val="left"/>
            </w:pPr>
            <w:r>
              <w:rPr>
                <w:sz w:val="16"/>
              </w:rPr>
              <w:t>High Wind</w:t>
            </w:r>
          </w:p>
        </w:tc>
        <w:tc>
          <w:tcPr>
            <w:tcW w:type="dxa" w:w="1462"/>
          </w:tcPr>
          <w:p>
            <w:pPr>
              <w:spacing w:after="0"/>
              <w:jc w:val="left"/>
            </w:pPr>
            <w:r>
              <w:rPr>
                <w:sz w:val="16"/>
              </w:rPr>
              <w:t>65 kt (75 mph) estimated gust</w:t>
            </w:r>
          </w:p>
        </w:tc>
        <w:tc>
          <w:tcPr>
            <w:tcW w:type="dxa" w:w="2763"/>
          </w:tcPr>
          <w:p>
            <w:pPr>
              <w:spacing w:after="0"/>
              <w:jc w:val="left"/>
            </w:pPr>
            <w:r>
              <w:rPr>
                <w:sz w:val="16"/>
              </w:rPr>
              <w:t>damage not reported</w:t>
            </w:r>
          </w:p>
        </w:tc>
        <w:tc>
          <w:tcPr>
            <w:tcW w:type="dxa" w:w="922"/>
          </w:tcPr>
          <w:p>
            <w:pPr>
              <w:spacing w:after="0"/>
              <w:jc w:val="right"/>
            </w:pPr>
            <w:r>
              <w:rPr>
                <w:sz w:val="16"/>
              </w:rPr>
              <w:t>0, 0</w:t>
            </w:r>
          </w:p>
        </w:tc>
        <w:tc>
          <w:tcPr>
            <w:tcW w:type="dxa" w:w="2742"/>
          </w:tcPr>
          <w:p>
            <w:pPr>
              <w:spacing w:after="0"/>
              <w:jc w:val="left"/>
            </w:pPr>
            <w:r>
              <w:rPr>
                <w:sz w:val="16"/>
              </w:rPr>
              <w:t>NWS zone NYZ049 (EASTERN SCHENECTADY), zone-level</w:t>
            </w:r>
          </w:p>
        </w:tc>
        <w:tc>
          <w:tcPr>
            <w:tcW w:type="dxa" w:w="999"/>
          </w:tcPr>
          <w:p>
            <w:pPr>
              <w:spacing w:after="0"/>
              <w:jc w:val="left"/>
            </w:pPr>
          </w:p>
        </w:tc>
        <w:tc>
          <w:tcPr>
            <w:tcW w:type="dxa" w:w="2972"/>
          </w:tcPr>
          <w:p>
            <w:pPr>
              <w:spacing w:after="0"/>
              <w:jc w:val="left"/>
            </w:pPr>
            <w:r>
              <w:rPr>
                <w:sz w:val="16"/>
              </w:rPr>
              <w:t>B1-c worst recorded: High Wind and Strong Wind</w:t>
            </w:r>
          </w:p>
        </w:tc>
      </w:tr>
      <w:tr>
        <w:trPr>
          <w:cantSplit/>
        </w:trPr>
        <w:tc>
          <w:tcPr>
            <w:tcW w:type="dxa" w:w="1037"/>
          </w:tcPr>
          <w:p>
            <w:pPr>
              <w:spacing w:after="0"/>
              <w:jc w:val="left"/>
            </w:pPr>
            <w:r>
              <w:rPr>
                <w:sz w:val="16"/>
              </w:rPr>
              <w:t>2000-06-02</w:t>
            </w:r>
          </w:p>
        </w:tc>
        <w:tc>
          <w:tcPr>
            <w:tcW w:type="dxa" w:w="1215"/>
          </w:tcPr>
          <w:p>
            <w:pPr>
              <w:spacing w:after="0"/>
              <w:jc w:val="left"/>
            </w:pPr>
            <w:r>
              <w:rPr>
                <w:sz w:val="16"/>
              </w:rPr>
              <w:t>Thunderstorm Wind</w:t>
            </w:r>
          </w:p>
        </w:tc>
        <w:tc>
          <w:tcPr>
            <w:tcW w:type="dxa" w:w="1462"/>
          </w:tcPr>
          <w:p>
            <w:pPr>
              <w:spacing w:after="0"/>
              <w:jc w:val="left"/>
            </w:pPr>
            <w:r>
              <w:rPr>
                <w:sz w:val="16"/>
              </w:rPr>
              <w:t>100 kt (115 mph) estimated</w:t>
            </w:r>
          </w:p>
        </w:tc>
        <w:tc>
          <w:tcPr>
            <w:tcW w:type="dxa" w:w="2763"/>
          </w:tcPr>
          <w:p>
            <w:pPr>
              <w:spacing w:after="0"/>
              <w:jc w:val="left"/>
            </w:pPr>
            <w:r>
              <w:rPr>
                <w:sz w:val="16"/>
              </w:rPr>
              <w:t>$110,000 property; crops not reported (2000 dollars)</w:t>
            </w:r>
          </w:p>
        </w:tc>
        <w:tc>
          <w:tcPr>
            <w:tcW w:type="dxa" w:w="922"/>
          </w:tcPr>
          <w:p>
            <w:pPr>
              <w:spacing w:after="0"/>
              <w:jc w:val="right"/>
            </w:pPr>
            <w:r>
              <w:rPr>
                <w:sz w:val="16"/>
              </w:rPr>
              <w:t>0, 0</w:t>
            </w:r>
          </w:p>
        </w:tc>
        <w:tc>
          <w:tcPr>
            <w:tcW w:type="dxa" w:w="2742"/>
          </w:tcPr>
          <w:p>
            <w:pPr>
              <w:spacing w:after="0"/>
              <w:jc w:val="left"/>
            </w:pPr>
            <w:r>
              <w:rPr>
                <w:sz w:val="16"/>
              </w:rPr>
              <w:t>SCHENECTADY</w:t>
            </w:r>
          </w:p>
        </w:tc>
        <w:tc>
          <w:tcPr>
            <w:tcW w:type="dxa" w:w="999"/>
          </w:tcPr>
          <w:p>
            <w:pPr>
              <w:spacing w:after="0"/>
              <w:jc w:val="left"/>
            </w:pPr>
          </w:p>
        </w:tc>
        <w:tc>
          <w:tcPr>
            <w:tcW w:type="dxa" w:w="2972"/>
          </w:tcPr>
          <w:p>
            <w:pPr>
              <w:spacing w:after="0"/>
              <w:jc w:val="left"/>
            </w:pPr>
            <w:r>
              <w:rPr>
                <w:sz w:val="16"/>
              </w:rPr>
              <w:t>B1-c worst recorded: Thunderstorm Wind</w:t>
            </w:r>
          </w:p>
        </w:tc>
      </w:tr>
      <w:tr>
        <w:trPr>
          <w:cantSplit/>
        </w:trPr>
        <w:tc>
          <w:tcPr>
            <w:tcW w:type="dxa" w:w="1037"/>
          </w:tcPr>
          <w:p>
            <w:pPr>
              <w:spacing w:after="0"/>
              <w:jc w:val="left"/>
            </w:pPr>
            <w:r>
              <w:rPr>
                <w:sz w:val="16"/>
              </w:rPr>
              <w:t>1998-06-26</w:t>
            </w:r>
          </w:p>
        </w:tc>
        <w:tc>
          <w:tcPr>
            <w:tcW w:type="dxa" w:w="1215"/>
          </w:tcPr>
          <w:p>
            <w:pPr>
              <w:spacing w:after="0"/>
              <w:jc w:val="left"/>
            </w:pPr>
            <w:r>
              <w:rPr>
                <w:sz w:val="16"/>
              </w:rPr>
              <w:t>Lightning</w:t>
            </w:r>
          </w:p>
        </w:tc>
        <w:tc>
          <w:tcPr>
            <w:tcW w:type="dxa" w:w="1462"/>
          </w:tcPr>
          <w:p>
            <w:pPr>
              <w:spacing w:after="0"/>
              <w:jc w:val="left"/>
            </w:pPr>
          </w:p>
        </w:tc>
        <w:tc>
          <w:tcPr>
            <w:tcW w:type="dxa" w:w="2763"/>
          </w:tcPr>
          <w:p>
            <w:pPr>
              <w:spacing w:after="0"/>
              <w:jc w:val="left"/>
            </w:pPr>
            <w:r>
              <w:rPr>
                <w:sz w:val="16"/>
              </w:rPr>
              <w:t>damage not reported</w:t>
            </w:r>
          </w:p>
        </w:tc>
        <w:tc>
          <w:tcPr>
            <w:tcW w:type="dxa" w:w="922"/>
          </w:tcPr>
          <w:p>
            <w:pPr>
              <w:spacing w:after="0"/>
              <w:jc w:val="right"/>
            </w:pPr>
            <w:r>
              <w:rPr>
                <w:sz w:val="16"/>
              </w:rPr>
              <w:t>0, 3</w:t>
            </w:r>
          </w:p>
        </w:tc>
        <w:tc>
          <w:tcPr>
            <w:tcW w:type="dxa" w:w="2742"/>
          </w:tcPr>
          <w:p>
            <w:pPr>
              <w:spacing w:after="0"/>
              <w:jc w:val="left"/>
            </w:pPr>
            <w:r>
              <w:rPr>
                <w:sz w:val="16"/>
              </w:rPr>
              <w:t>DUANESBURG</w:t>
            </w:r>
          </w:p>
        </w:tc>
        <w:tc>
          <w:tcPr>
            <w:tcW w:type="dxa" w:w="999"/>
          </w:tcPr>
          <w:p>
            <w:pPr>
              <w:spacing w:after="0"/>
              <w:jc w:val="left"/>
            </w:pPr>
          </w:p>
        </w:tc>
        <w:tc>
          <w:tcPr>
            <w:tcW w:type="dxa" w:w="2972"/>
          </w:tcPr>
          <w:p>
            <w:pPr>
              <w:spacing w:after="0"/>
              <w:jc w:val="left"/>
            </w:pPr>
            <w:r>
              <w:rPr>
                <w:sz w:val="16"/>
              </w:rPr>
              <w:t>deaths or injuries recorded</w:t>
            </w:r>
          </w:p>
        </w:tc>
      </w:tr>
      <w:tr>
        <w:trPr>
          <w:cantSplit/>
        </w:trPr>
        <w:tc>
          <w:tcPr>
            <w:tcW w:type="dxa" w:w="1037"/>
          </w:tcPr>
          <w:p>
            <w:pPr>
              <w:spacing w:after="0"/>
              <w:jc w:val="left"/>
            </w:pPr>
            <w:r>
              <w:rPr>
                <w:sz w:val="16"/>
              </w:rPr>
              <w:t>1997-03-31</w:t>
            </w:r>
          </w:p>
        </w:tc>
        <w:tc>
          <w:tcPr>
            <w:tcW w:type="dxa" w:w="1215"/>
          </w:tcPr>
          <w:p>
            <w:pPr>
              <w:spacing w:after="0"/>
              <w:jc w:val="left"/>
            </w:pPr>
            <w:r>
              <w:rPr>
                <w:sz w:val="16"/>
              </w:rPr>
              <w:t>Winter Storm</w:t>
            </w:r>
          </w:p>
        </w:tc>
        <w:tc>
          <w:tcPr>
            <w:tcW w:type="dxa" w:w="1462"/>
          </w:tcPr>
          <w:p>
            <w:pPr>
              <w:spacing w:after="0"/>
              <w:jc w:val="left"/>
            </w:pPr>
          </w:p>
        </w:tc>
        <w:tc>
          <w:tcPr>
            <w:tcW w:type="dxa" w:w="2763"/>
          </w:tcPr>
          <w:p>
            <w:pPr>
              <w:spacing w:after="0"/>
              <w:jc w:val="left"/>
            </w:pPr>
            <w:r>
              <w:rPr>
                <w:sz w:val="16"/>
              </w:rPr>
              <w:t>$250,000 property; crops not reported (zone total, 1997 dollars)</w:t>
            </w:r>
          </w:p>
        </w:tc>
        <w:tc>
          <w:tcPr>
            <w:tcW w:type="dxa" w:w="922"/>
          </w:tcPr>
          <w:p>
            <w:pPr>
              <w:spacing w:after="0"/>
              <w:jc w:val="right"/>
            </w:pPr>
            <w:r>
              <w:rPr>
                <w:sz w:val="16"/>
              </w:rPr>
              <w:t>0, 0</w:t>
            </w:r>
          </w:p>
        </w:tc>
        <w:tc>
          <w:tcPr>
            <w:tcW w:type="dxa" w:w="2742"/>
          </w:tcPr>
          <w:p>
            <w:pPr>
              <w:spacing w:after="0"/>
              <w:jc w:val="left"/>
            </w:pPr>
            <w:r>
              <w:rPr>
                <w:sz w:val="16"/>
              </w:rPr>
              <w:t>NWS zone NYZ048 (WESTERN SCHENECTADY), zone-level</w:t>
            </w:r>
          </w:p>
        </w:tc>
        <w:tc>
          <w:tcPr>
            <w:tcW w:type="dxa" w:w="999"/>
          </w:tcPr>
          <w:p>
            <w:pPr>
              <w:spacing w:after="0"/>
              <w:jc w:val="left"/>
            </w:pPr>
          </w:p>
        </w:tc>
        <w:tc>
          <w:tcPr>
            <w:tcW w:type="dxa" w:w="29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462"/>
          </w:tcPr>
          <w:p>
            <w:pPr>
              <w:spacing w:after="0"/>
              <w:jc w:val="left"/>
            </w:pPr>
          </w:p>
        </w:tc>
        <w:tc>
          <w:tcPr>
            <w:tcW w:type="dxa" w:w="2763"/>
          </w:tcPr>
          <w:p>
            <w:pPr>
              <w:spacing w:after="0"/>
              <w:jc w:val="left"/>
            </w:pPr>
            <w:r>
              <w:rPr>
                <w:sz w:val="16"/>
              </w:rPr>
              <w:t>$3,000,000 property; crops not reported (zone total, 1996 dollars)</w:t>
            </w:r>
          </w:p>
        </w:tc>
        <w:tc>
          <w:tcPr>
            <w:tcW w:type="dxa" w:w="922"/>
          </w:tcPr>
          <w:p>
            <w:pPr>
              <w:spacing w:after="0"/>
              <w:jc w:val="right"/>
            </w:pPr>
            <w:r>
              <w:rPr>
                <w:sz w:val="16"/>
              </w:rPr>
              <w:t>0, 0</w:t>
            </w:r>
          </w:p>
        </w:tc>
        <w:tc>
          <w:tcPr>
            <w:tcW w:type="dxa" w:w="2742"/>
          </w:tcPr>
          <w:p>
            <w:pPr>
              <w:spacing w:after="0"/>
              <w:jc w:val="left"/>
            </w:pPr>
            <w:r>
              <w:rPr>
                <w:sz w:val="16"/>
              </w:rPr>
              <w:t>NWS zone NYZ048 (WESTERN SCHENECTADY), zone-level</w:t>
            </w:r>
          </w:p>
        </w:tc>
        <w:tc>
          <w:tcPr>
            <w:tcW w:type="dxa" w:w="999"/>
          </w:tcPr>
          <w:p>
            <w:pPr>
              <w:spacing w:after="0"/>
              <w:jc w:val="left"/>
            </w:pPr>
          </w:p>
        </w:tc>
        <w:tc>
          <w:tcPr>
            <w:tcW w:type="dxa" w:w="29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1960-06-24</w:t>
            </w:r>
          </w:p>
        </w:tc>
        <w:tc>
          <w:tcPr>
            <w:tcW w:type="dxa" w:w="1215"/>
          </w:tcPr>
          <w:p>
            <w:pPr>
              <w:spacing w:after="0"/>
              <w:jc w:val="left"/>
            </w:pPr>
            <w:r>
              <w:rPr>
                <w:sz w:val="16"/>
              </w:rPr>
              <w:t>Tornado</w:t>
            </w:r>
          </w:p>
        </w:tc>
        <w:tc>
          <w:tcPr>
            <w:tcW w:type="dxa" w:w="1462"/>
          </w:tcPr>
          <w:p>
            <w:pPr>
              <w:spacing w:after="0"/>
              <w:jc w:val="left"/>
            </w:pPr>
            <w:r>
              <w:rPr>
                <w:sz w:val="16"/>
              </w:rPr>
              <w:t>F3, 10.9 mi path length (whole path, pre-1996), 440 yd wide</w:t>
            </w:r>
          </w:p>
        </w:tc>
        <w:tc>
          <w:tcPr>
            <w:tcW w:type="dxa" w:w="2763"/>
          </w:tcPr>
          <w:p>
            <w:pPr>
              <w:spacing w:after="0"/>
              <w:jc w:val="left"/>
            </w:pPr>
            <w:r>
              <w:rPr>
                <w:sz w:val="16"/>
              </w:rPr>
              <w:t>$25,000,000 property; crops not recorded (1960 dollars)</w:t>
            </w:r>
          </w:p>
        </w:tc>
        <w:tc>
          <w:tcPr>
            <w:tcW w:type="dxa" w:w="922"/>
          </w:tcPr>
          <w:p>
            <w:pPr>
              <w:spacing w:after="0"/>
              <w:jc w:val="right"/>
            </w:pPr>
            <w:r>
              <w:rPr>
                <w:sz w:val="16"/>
              </w:rPr>
              <w:t>0, 9</w:t>
            </w:r>
          </w:p>
        </w:tc>
        <w:tc>
          <w:tcPr>
            <w:tcW w:type="dxa" w:w="2742"/>
          </w:tcPr>
          <w:p>
            <w:pPr>
              <w:spacing w:after="0"/>
              <w:jc w:val="left"/>
            </w:pPr>
            <w:r>
              <w:rPr>
                <w:sz w:val="16"/>
              </w:rPr>
              <w:t>location not recorded</w:t>
            </w:r>
          </w:p>
        </w:tc>
        <w:tc>
          <w:tcPr>
            <w:tcW w:type="dxa" w:w="999"/>
          </w:tcPr>
          <w:p>
            <w:pPr>
              <w:spacing w:after="0"/>
              <w:jc w:val="left"/>
            </w:pPr>
          </w:p>
        </w:tc>
        <w:tc>
          <w:tcPr>
            <w:tcW w:type="dxa" w:w="297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2.55</w:t>
            </w:r>
          </w:p>
        </w:tc>
        <w:tc>
          <w:tcPr>
            <w:tcW w:type="dxa" w:w="1373"/>
          </w:tcPr>
          <w:p>
            <w:pPr>
              <w:spacing w:after="0"/>
              <w:jc w:val="left"/>
            </w:pPr>
            <w:r>
              <w:rPr>
                <w:sz w:val="16"/>
              </w:rPr>
              <w:t>event-days per year</w:t>
            </w:r>
          </w:p>
        </w:tc>
        <w:tc>
          <w:tcPr>
            <w:tcW w:type="dxa" w:w="1807"/>
          </w:tcPr>
          <w:p>
            <w:pPr>
              <w:spacing w:after="0"/>
              <w:jc w:val="left"/>
            </w:pPr>
            <w:r>
              <w:rPr>
                <w:sz w:val="16"/>
              </w:rPr>
              <w:t>about 2.55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16 of 30 years, 1996 to 2025 (53.3%)</w:t>
            </w:r>
          </w:p>
        </w:tc>
        <w:tc>
          <w:tcPr>
            <w:tcW w:type="dxa" w:w="1604"/>
          </w:tcPr>
          <w:p>
            <w:pPr>
              <w:spacing w:after="0"/>
              <w:jc w:val="right"/>
            </w:pPr>
            <w:r>
              <w:rPr>
                <w:sz w:val="16"/>
              </w:rPr>
              <w:t>48.3</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0.00137</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2.52</w:t>
            </w:r>
          </w:p>
        </w:tc>
        <w:tc>
          <w:tcPr>
            <w:tcW w:type="dxa" w:w="1373"/>
          </w:tcPr>
          <w:p>
            <w:pPr>
              <w:spacing w:after="0"/>
              <w:jc w:val="left"/>
            </w:pPr>
            <w:r>
              <w:rPr>
                <w:sz w:val="16"/>
              </w:rPr>
              <w:t>events per year</w:t>
            </w:r>
          </w:p>
        </w:tc>
        <w:tc>
          <w:tcPr>
            <w:tcW w:type="dxa" w:w="1807"/>
          </w:tcPr>
          <w:p>
            <w:pPr>
              <w:spacing w:after="0"/>
              <w:jc w:val="left"/>
            </w:pPr>
            <w:r>
              <w:rPr>
                <w:sz w:val="16"/>
              </w:rPr>
              <w:t>about 2.52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95.9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3.3</w:t>
            </w:r>
          </w:p>
        </w:tc>
        <w:tc>
          <w:tcPr>
            <w:tcW w:type="dxa" w:w="1373"/>
          </w:tcPr>
          <w:p>
            <w:pPr>
              <w:spacing w:after="0"/>
              <w:jc w:val="left"/>
            </w:pPr>
            <w:r>
              <w:rPr>
                <w:sz w:val="16"/>
              </w:rPr>
              <w:t>event-days per year</w:t>
            </w:r>
          </w:p>
        </w:tc>
        <w:tc>
          <w:tcPr>
            <w:tcW w:type="dxa" w:w="1807"/>
          </w:tcPr>
          <w:p>
            <w:pPr>
              <w:spacing w:after="0"/>
              <w:jc w:val="left"/>
            </w:pPr>
            <w:r>
              <w:rPr>
                <w:sz w:val="16"/>
              </w:rPr>
              <w:t>about 3.3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17 of 30 years, 1996 to 2025 (56.7%)</w:t>
            </w:r>
          </w:p>
        </w:tc>
        <w:tc>
          <w:tcPr>
            <w:tcW w:type="dxa" w:w="1604"/>
          </w:tcPr>
          <w:p>
            <w:pPr>
              <w:spacing w:after="0"/>
              <w:jc w:val="right"/>
            </w:pPr>
            <w:r>
              <w:rPr>
                <w:sz w:val="16"/>
              </w:rPr>
              <w:t>56.5</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0.0423</w:t>
            </w:r>
          </w:p>
        </w:tc>
        <w:tc>
          <w:tcPr>
            <w:tcW w:type="dxa" w:w="1373"/>
          </w:tcPr>
          <w:p>
            <w:pPr>
              <w:spacing w:after="0"/>
              <w:jc w:val="left"/>
            </w:pPr>
            <w:r>
              <w:rPr>
                <w:sz w:val="16"/>
              </w:rPr>
              <w:t>events per year</w:t>
            </w:r>
          </w:p>
        </w:tc>
        <w:tc>
          <w:tcPr>
            <w:tcW w:type="dxa" w:w="1807"/>
          </w:tcPr>
          <w:p>
            <w:pPr>
              <w:spacing w:after="0"/>
              <w:jc w:val="left"/>
            </w:pPr>
            <w:r>
              <w:rPr>
                <w:sz w:val="16"/>
              </w:rPr>
              <w:t>about 1 in 24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12</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0.696</w:t>
            </w:r>
          </w:p>
        </w:tc>
        <w:tc>
          <w:tcPr>
            <w:tcW w:type="dxa" w:w="1373"/>
          </w:tcPr>
          <w:p>
            <w:pPr>
              <w:spacing w:after="0"/>
              <w:jc w:val="left"/>
            </w:pPr>
            <w:r>
              <w:rPr>
                <w:sz w:val="16"/>
              </w:rPr>
              <w:t>event-days per year</w:t>
            </w:r>
          </w:p>
        </w:tc>
        <w:tc>
          <w:tcPr>
            <w:tcW w:type="dxa" w:w="1807"/>
          </w:tcPr>
          <w:p>
            <w:pPr>
              <w:spacing w:after="0"/>
              <w:jc w:val="left"/>
            </w:pPr>
            <w:r>
              <w:rPr>
                <w:sz w:val="16"/>
              </w:rPr>
              <w:t>about 0.696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3 of 30 years, 1996 to 2025 (10%)</w:t>
            </w:r>
          </w:p>
        </w:tc>
        <w:tc>
          <w:tcPr>
            <w:tcW w:type="dxa" w:w="1604"/>
          </w:tcPr>
          <w:p>
            <w:pPr>
              <w:spacing w:after="0"/>
              <w:jc w:val="right"/>
            </w:pPr>
            <w:r>
              <w:rPr>
                <w:sz w:val="16"/>
              </w:rPr>
              <w:t>47</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1.96</w:t>
            </w:r>
          </w:p>
        </w:tc>
        <w:tc>
          <w:tcPr>
            <w:tcW w:type="dxa" w:w="1373"/>
          </w:tcPr>
          <w:p>
            <w:pPr>
              <w:spacing w:after="0"/>
              <w:jc w:val="left"/>
            </w:pPr>
            <w:r>
              <w:rPr>
                <w:sz w:val="16"/>
              </w:rPr>
              <w:t>event-days per year</w:t>
            </w:r>
          </w:p>
        </w:tc>
        <w:tc>
          <w:tcPr>
            <w:tcW w:type="dxa" w:w="1807"/>
          </w:tcPr>
          <w:p>
            <w:pPr>
              <w:spacing w:after="0"/>
              <w:jc w:val="left"/>
            </w:pPr>
            <w:r>
              <w:rPr>
                <w:sz w:val="16"/>
              </w:rPr>
              <w:t>about 1.96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22 of 30 years, 1996 to 2025 (73.3%)</w:t>
            </w:r>
          </w:p>
        </w:tc>
        <w:tc>
          <w:tcPr>
            <w:tcW w:type="dxa" w:w="1604"/>
          </w:tcPr>
          <w:p>
            <w:pPr>
              <w:spacing w:after="0"/>
              <w:jc w:val="right"/>
            </w:pPr>
            <w:r>
              <w:rPr>
                <w:sz w:val="16"/>
              </w:rPr>
              <w:t>55</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0.0947</w:t>
            </w:r>
          </w:p>
        </w:tc>
        <w:tc>
          <w:tcPr>
            <w:tcW w:type="dxa" w:w="1373"/>
          </w:tcPr>
          <w:p>
            <w:pPr>
              <w:spacing w:after="0"/>
              <w:jc w:val="left"/>
            </w:pPr>
            <w:r>
              <w:rPr>
                <w:sz w:val="16"/>
              </w:rPr>
              <w:t>events per year (modeled)</w:t>
            </w:r>
          </w:p>
        </w:tc>
        <w:tc>
          <w:tcPr>
            <w:tcW w:type="dxa" w:w="1807"/>
          </w:tcPr>
          <w:p>
            <w:pPr>
              <w:spacing w:after="0"/>
              <w:jc w:val="left"/>
            </w:pPr>
            <w:r>
              <w:rPr>
                <w:sz w:val="16"/>
              </w:rPr>
              <w:t>about 1 in 11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26.4</w:t>
            </w:r>
          </w:p>
        </w:tc>
        <w:tc>
          <w:tcPr>
            <w:tcW w:type="dxa" w:w="1373"/>
          </w:tcPr>
          <w:p>
            <w:pPr>
              <w:spacing w:after="0"/>
              <w:jc w:val="left"/>
            </w:pPr>
            <w:r>
              <w:rPr>
                <w:sz w:val="16"/>
              </w:rPr>
              <w:t>days per year with a strike</w:t>
            </w:r>
          </w:p>
        </w:tc>
        <w:tc>
          <w:tcPr>
            <w:tcW w:type="dxa" w:w="1807"/>
          </w:tcPr>
          <w:p>
            <w:pPr>
              <w:spacing w:after="0"/>
              <w:jc w:val="left"/>
            </w:pPr>
            <w:r>
              <w:rPr>
                <w:sz w:val="16"/>
              </w:rPr>
              <w:t>about 26.4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1.3</w:t>
            </w:r>
          </w:p>
        </w:tc>
        <w:tc>
          <w:tcPr>
            <w:tcW w:type="dxa" w:w="1373"/>
          </w:tcPr>
          <w:p>
            <w:pPr>
              <w:spacing w:after="0"/>
              <w:jc w:val="left"/>
            </w:pPr>
            <w:r>
              <w:rPr>
                <w:sz w:val="16"/>
              </w:rPr>
              <w:t>events per year</w:t>
            </w:r>
          </w:p>
        </w:tc>
        <w:tc>
          <w:tcPr>
            <w:tcW w:type="dxa" w:w="1807"/>
          </w:tcPr>
          <w:p>
            <w:pPr>
              <w:spacing w:after="0"/>
              <w:jc w:val="left"/>
            </w:pPr>
            <w:r>
              <w:rPr>
                <w:sz w:val="16"/>
              </w:rPr>
              <w:t>about 1.3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50</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0.0423</w:t>
            </w:r>
          </w:p>
        </w:tc>
        <w:tc>
          <w:tcPr>
            <w:tcW w:type="dxa" w:w="1373"/>
          </w:tcPr>
          <w:p>
            <w:pPr>
              <w:spacing w:after="0"/>
              <w:jc w:val="left"/>
            </w:pPr>
            <w:r>
              <w:rPr>
                <w:sz w:val="16"/>
              </w:rPr>
              <w:t>events per year</w:t>
            </w:r>
          </w:p>
        </w:tc>
        <w:tc>
          <w:tcPr>
            <w:tcW w:type="dxa" w:w="1807"/>
          </w:tcPr>
          <w:p>
            <w:pPr>
              <w:spacing w:after="0"/>
              <w:jc w:val="left"/>
            </w:pPr>
            <w:r>
              <w:rPr>
                <w:sz w:val="16"/>
              </w:rPr>
              <w:t>about 1 in 24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0.0000285</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0.00285%</w:t>
            </w:r>
          </w:p>
        </w:tc>
        <w:tc>
          <w:tcPr>
            <w:tcW w:type="dxa" w:w="1037"/>
          </w:tcPr>
          <w:p>
            <w:pPr>
              <w:spacing w:after="0"/>
              <w:jc w:val="left"/>
            </w:pPr>
            <w:r>
              <w:rPr>
                <w:sz w:val="16"/>
              </w:rPr>
              <w:t>Possible</w:t>
            </w:r>
          </w:p>
        </w:tc>
        <w:tc>
          <w:tcPr>
            <w:tcW w:type="dxa" w:w="1367"/>
          </w:tcPr>
          <w:p>
            <w:pPr>
              <w:spacing w:after="0"/>
              <w:jc w:val="left"/>
            </w:pPr>
            <w:r>
              <w:rPr>
                <w:sz w:val="16"/>
              </w:rPr>
              <w:t>Storm Events records in 2 of 30 years, 1996 to 2025 (6.67%)</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17.2</w:t>
            </w:r>
          </w:p>
        </w:tc>
        <w:tc>
          <w:tcPr>
            <w:tcW w:type="dxa" w:w="1373"/>
          </w:tcPr>
          <w:p>
            <w:pPr>
              <w:spacing w:after="0"/>
              <w:jc w:val="left"/>
            </w:pPr>
            <w:r>
              <w:rPr>
                <w:sz w:val="16"/>
              </w:rPr>
              <w:t>event-days per year</w:t>
            </w:r>
          </w:p>
        </w:tc>
        <w:tc>
          <w:tcPr>
            <w:tcW w:type="dxa" w:w="1807"/>
          </w:tcPr>
          <w:p>
            <w:pPr>
              <w:spacing w:after="0"/>
              <w:jc w:val="left"/>
            </w:pPr>
            <w:r>
              <w:rPr>
                <w:sz w:val="16"/>
              </w:rPr>
              <w:t>about 17.2 days per year</w:t>
            </w:r>
          </w:p>
        </w:tc>
        <w:tc>
          <w:tcPr>
            <w:tcW w:type="dxa" w:w="1037"/>
          </w:tcPr>
          <w:p>
            <w:pPr>
              <w:spacing w:after="0"/>
              <w:jc w:val="left"/>
            </w:pPr>
            <w:r>
              <w:rPr>
                <w:sz w:val="16"/>
              </w:rPr>
              <w:t>Highly likely</w:t>
            </w:r>
          </w:p>
        </w:tc>
        <w:tc>
          <w:tcPr>
            <w:tcW w:type="dxa" w:w="1367"/>
          </w:tcPr>
          <w:p>
            <w:pPr>
              <w:spacing w:after="0"/>
              <w:jc w:val="left"/>
            </w:pPr>
            <w:r>
              <w:rPr>
                <w:sz w:val="16"/>
              </w:rPr>
              <w:t>Storm Events event-days in 30 of 30 years, 1996 to 2025 (100%)</w:t>
            </w:r>
          </w:p>
        </w:tc>
        <w:tc>
          <w:tcPr>
            <w:tcW w:type="dxa" w:w="1604"/>
          </w:tcPr>
          <w:p>
            <w:pPr>
              <w:spacing w:after="0"/>
              <w:jc w:val="right"/>
            </w:pPr>
            <w:r>
              <w:rPr>
                <w:sz w:val="16"/>
              </w:rPr>
              <w:t>326</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165</w:t>
            </w:r>
          </w:p>
        </w:tc>
        <w:tc>
          <w:tcPr>
            <w:tcW w:type="dxa" w:w="1381"/>
          </w:tcPr>
          <w:p>
            <w:pPr>
              <w:spacing w:after="0"/>
              <w:jc w:val="right"/>
            </w:pPr>
            <w:r>
              <w:rPr>
                <w:sz w:val="16"/>
              </w:rPr>
              <w:t>30</w:t>
            </w:r>
          </w:p>
        </w:tc>
        <w:tc>
          <w:tcPr>
            <w:tcW w:type="dxa" w:w="1381"/>
          </w:tcPr>
          <w:p>
            <w:pPr>
              <w:spacing w:after="0"/>
              <w:jc w:val="right"/>
            </w:pPr>
            <w:r>
              <w:rPr>
                <w:sz w:val="16"/>
              </w:rPr>
              <w:t>5.5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45 of 45</w:t>
            </w:r>
          </w:p>
        </w:tc>
        <w:tc>
          <w:tcPr>
            <w:tcW w:type="dxa" w:w="1205"/>
          </w:tcPr>
          <w:p>
            <w:pPr>
              <w:spacing w:after="0"/>
              <w:jc w:val="right"/>
            </w:pPr>
            <w:r>
              <w:rPr>
                <w:sz w:val="16"/>
              </w:rPr>
              <w:t>21.0</w:t>
            </w:r>
          </w:p>
        </w:tc>
        <w:tc>
          <w:tcPr>
            <w:tcW w:type="dxa" w:w="1264"/>
          </w:tcPr>
          <w:p>
            <w:pPr>
              <w:spacing w:after="0"/>
              <w:jc w:val="right"/>
            </w:pPr>
            <w:r>
              <w:rPr>
                <w:sz w:val="16"/>
              </w:rPr>
              <w:t>29.6</w:t>
            </w:r>
          </w:p>
        </w:tc>
        <w:tc>
          <w:tcPr>
            <w:tcW w:type="dxa" w:w="1205"/>
          </w:tcPr>
          <w:p>
            <w:pPr>
              <w:spacing w:after="0"/>
              <w:jc w:val="right"/>
            </w:pPr>
            <w:r>
              <w:rPr>
                <w:sz w:val="16"/>
              </w:rPr>
              <w:t>48.6</w:t>
            </w:r>
          </w:p>
        </w:tc>
        <w:tc>
          <w:tcPr>
            <w:tcW w:type="dxa" w:w="6911"/>
          </w:tcPr>
          <w:p>
            <w:pPr>
              <w:spacing w:after="0"/>
              <w:jc w:val="left"/>
            </w:pPr>
            <w:r>
              <w:rPr>
                <w:sz w:val="16"/>
              </w:rPr>
              <w:t>Relatively Moderate 1, Relatively Low 44</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45</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45</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45 of 45</w:t>
            </w:r>
          </w:p>
        </w:tc>
        <w:tc>
          <w:tcPr>
            <w:tcW w:type="dxa" w:w="1205"/>
          </w:tcPr>
          <w:p>
            <w:pPr>
              <w:spacing w:after="0"/>
              <w:jc w:val="right"/>
            </w:pPr>
            <w:r>
              <w:rPr>
                <w:sz w:val="16"/>
              </w:rPr>
              <w:t>18.3</w:t>
            </w:r>
          </w:p>
        </w:tc>
        <w:tc>
          <w:tcPr>
            <w:tcW w:type="dxa" w:w="1264"/>
          </w:tcPr>
          <w:p>
            <w:pPr>
              <w:spacing w:after="0"/>
              <w:jc w:val="right"/>
            </w:pPr>
            <w:r>
              <w:rPr>
                <w:sz w:val="16"/>
              </w:rPr>
              <w:t>34.5</w:t>
            </w:r>
          </w:p>
        </w:tc>
        <w:tc>
          <w:tcPr>
            <w:tcW w:type="dxa" w:w="1205"/>
          </w:tcPr>
          <w:p>
            <w:pPr>
              <w:spacing w:after="0"/>
              <w:jc w:val="right"/>
            </w:pPr>
            <w:r>
              <w:rPr>
                <w:sz w:val="16"/>
              </w:rPr>
              <w:t>58.8</w:t>
            </w:r>
          </w:p>
        </w:tc>
        <w:tc>
          <w:tcPr>
            <w:tcW w:type="dxa" w:w="6911"/>
          </w:tcPr>
          <w:p>
            <w:pPr>
              <w:spacing w:after="0"/>
              <w:jc w:val="left"/>
            </w:pPr>
            <w:r>
              <w:rPr>
                <w:sz w:val="16"/>
              </w:rPr>
              <w:t>Relatively Low 8, Very Low 37</w:t>
            </w:r>
          </w:p>
        </w:tc>
      </w:tr>
      <w:tr>
        <w:trPr>
          <w:cantSplit/>
        </w:trPr>
        <w:tc>
          <w:tcPr>
            <w:tcW w:type="dxa" w:w="1929"/>
          </w:tcPr>
          <w:p>
            <w:pPr>
              <w:spacing w:after="0"/>
              <w:jc w:val="left"/>
            </w:pPr>
            <w:r>
              <w:rPr>
                <w:sz w:val="16"/>
              </w:rPr>
              <w:t>Hail</w:t>
            </w:r>
          </w:p>
        </w:tc>
        <w:tc>
          <w:tcPr>
            <w:tcW w:type="dxa" w:w="1597"/>
          </w:tcPr>
          <w:p>
            <w:pPr>
              <w:spacing w:after="0"/>
              <w:jc w:val="right"/>
            </w:pPr>
            <w:r>
              <w:rPr>
                <w:sz w:val="16"/>
              </w:rPr>
              <w:t>45 of 45</w:t>
            </w:r>
          </w:p>
        </w:tc>
        <w:tc>
          <w:tcPr>
            <w:tcW w:type="dxa" w:w="1205"/>
          </w:tcPr>
          <w:p>
            <w:pPr>
              <w:spacing w:after="0"/>
              <w:jc w:val="right"/>
            </w:pPr>
            <w:r>
              <w:rPr>
                <w:sz w:val="16"/>
              </w:rPr>
              <w:t>28.3</w:t>
            </w:r>
          </w:p>
        </w:tc>
        <w:tc>
          <w:tcPr>
            <w:tcW w:type="dxa" w:w="1264"/>
          </w:tcPr>
          <w:p>
            <w:pPr>
              <w:spacing w:after="0"/>
              <w:jc w:val="right"/>
            </w:pPr>
            <w:r>
              <w:rPr>
                <w:sz w:val="16"/>
              </w:rPr>
              <w:t>45.0</w:t>
            </w:r>
          </w:p>
        </w:tc>
        <w:tc>
          <w:tcPr>
            <w:tcW w:type="dxa" w:w="1205"/>
          </w:tcPr>
          <w:p>
            <w:pPr>
              <w:spacing w:after="0"/>
              <w:jc w:val="right"/>
            </w:pPr>
            <w:r>
              <w:rPr>
                <w:sz w:val="16"/>
              </w:rPr>
              <w:t>60.2</w:t>
            </w:r>
          </w:p>
        </w:tc>
        <w:tc>
          <w:tcPr>
            <w:tcW w:type="dxa" w:w="6911"/>
          </w:tcPr>
          <w:p>
            <w:pPr>
              <w:spacing w:after="0"/>
              <w:jc w:val="left"/>
            </w:pPr>
            <w:r>
              <w:rPr>
                <w:sz w:val="16"/>
              </w:rPr>
              <w:t>Relatively Low 34, Very Low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45 of 45</w:t>
            </w:r>
          </w:p>
        </w:tc>
        <w:tc>
          <w:tcPr>
            <w:tcW w:type="dxa" w:w="1205"/>
          </w:tcPr>
          <w:p>
            <w:pPr>
              <w:spacing w:after="0"/>
              <w:jc w:val="right"/>
            </w:pPr>
            <w:r>
              <w:rPr>
                <w:sz w:val="16"/>
              </w:rPr>
              <w:t>4.5</w:t>
            </w:r>
          </w:p>
        </w:tc>
        <w:tc>
          <w:tcPr>
            <w:tcW w:type="dxa" w:w="1264"/>
          </w:tcPr>
          <w:p>
            <w:pPr>
              <w:spacing w:after="0"/>
              <w:jc w:val="right"/>
            </w:pPr>
            <w:r>
              <w:rPr>
                <w:sz w:val="16"/>
              </w:rPr>
              <w:t>15.7</w:t>
            </w:r>
          </w:p>
        </w:tc>
        <w:tc>
          <w:tcPr>
            <w:tcW w:type="dxa" w:w="1205"/>
          </w:tcPr>
          <w:p>
            <w:pPr>
              <w:spacing w:after="0"/>
              <w:jc w:val="right"/>
            </w:pPr>
            <w:r>
              <w:rPr>
                <w:sz w:val="16"/>
              </w:rPr>
              <w:t>39.2</w:t>
            </w:r>
          </w:p>
        </w:tc>
        <w:tc>
          <w:tcPr>
            <w:tcW w:type="dxa" w:w="6911"/>
          </w:tcPr>
          <w:p>
            <w:pPr>
              <w:spacing w:after="0"/>
              <w:jc w:val="left"/>
            </w:pPr>
            <w:r>
              <w:rPr>
                <w:sz w:val="16"/>
              </w:rPr>
              <w:t>Relatively Low 21, Very Low 24</w:t>
            </w:r>
          </w:p>
        </w:tc>
      </w:tr>
      <w:tr>
        <w:trPr>
          <w:cantSplit/>
        </w:trPr>
        <w:tc>
          <w:tcPr>
            <w:tcW w:type="dxa" w:w="1929"/>
          </w:tcPr>
          <w:p>
            <w:pPr>
              <w:spacing w:after="0"/>
              <w:jc w:val="left"/>
            </w:pPr>
            <w:r>
              <w:rPr>
                <w:sz w:val="16"/>
              </w:rPr>
              <w:t>Hurricane</w:t>
            </w:r>
          </w:p>
        </w:tc>
        <w:tc>
          <w:tcPr>
            <w:tcW w:type="dxa" w:w="1597"/>
          </w:tcPr>
          <w:p>
            <w:pPr>
              <w:spacing w:after="0"/>
              <w:jc w:val="right"/>
            </w:pPr>
            <w:r>
              <w:rPr>
                <w:sz w:val="16"/>
              </w:rPr>
              <w:t>45 of 45</w:t>
            </w:r>
          </w:p>
        </w:tc>
        <w:tc>
          <w:tcPr>
            <w:tcW w:type="dxa" w:w="1205"/>
          </w:tcPr>
          <w:p>
            <w:pPr>
              <w:spacing w:after="0"/>
              <w:jc w:val="right"/>
            </w:pPr>
            <w:r>
              <w:rPr>
                <w:sz w:val="16"/>
              </w:rPr>
              <w:t>52.3</w:t>
            </w:r>
          </w:p>
        </w:tc>
        <w:tc>
          <w:tcPr>
            <w:tcW w:type="dxa" w:w="1264"/>
          </w:tcPr>
          <w:p>
            <w:pPr>
              <w:spacing w:after="0"/>
              <w:jc w:val="right"/>
            </w:pPr>
            <w:r>
              <w:rPr>
                <w:sz w:val="16"/>
              </w:rPr>
              <w:t>58.5</w:t>
            </w:r>
          </w:p>
        </w:tc>
        <w:tc>
          <w:tcPr>
            <w:tcW w:type="dxa" w:w="1205"/>
          </w:tcPr>
          <w:p>
            <w:pPr>
              <w:spacing w:after="0"/>
              <w:jc w:val="right"/>
            </w:pPr>
            <w:r>
              <w:rPr>
                <w:sz w:val="16"/>
              </w:rPr>
              <w:t>68.1</w:t>
            </w:r>
          </w:p>
        </w:tc>
        <w:tc>
          <w:tcPr>
            <w:tcW w:type="dxa" w:w="6911"/>
          </w:tcPr>
          <w:p>
            <w:pPr>
              <w:spacing w:after="0"/>
              <w:jc w:val="left"/>
            </w:pPr>
            <w:r>
              <w:rPr>
                <w:sz w:val="16"/>
              </w:rPr>
              <w:t>Relatively Low 45</w:t>
            </w:r>
          </w:p>
        </w:tc>
      </w:tr>
      <w:tr>
        <w:trPr>
          <w:cantSplit/>
        </w:trPr>
        <w:tc>
          <w:tcPr>
            <w:tcW w:type="dxa" w:w="1929"/>
          </w:tcPr>
          <w:p>
            <w:pPr>
              <w:spacing w:after="0"/>
              <w:jc w:val="left"/>
            </w:pPr>
            <w:r>
              <w:rPr>
                <w:sz w:val="16"/>
              </w:rPr>
              <w:t>Ice Storm</w:t>
            </w:r>
          </w:p>
        </w:tc>
        <w:tc>
          <w:tcPr>
            <w:tcW w:type="dxa" w:w="1597"/>
          </w:tcPr>
          <w:p>
            <w:pPr>
              <w:spacing w:after="0"/>
              <w:jc w:val="right"/>
            </w:pPr>
            <w:r>
              <w:rPr>
                <w:sz w:val="16"/>
              </w:rPr>
              <w:t>45 of 45</w:t>
            </w:r>
          </w:p>
        </w:tc>
        <w:tc>
          <w:tcPr>
            <w:tcW w:type="dxa" w:w="1205"/>
          </w:tcPr>
          <w:p>
            <w:pPr>
              <w:spacing w:after="0"/>
              <w:jc w:val="right"/>
            </w:pPr>
            <w:r>
              <w:rPr>
                <w:sz w:val="16"/>
              </w:rPr>
              <w:t>36.8</w:t>
            </w:r>
          </w:p>
        </w:tc>
        <w:tc>
          <w:tcPr>
            <w:tcW w:type="dxa" w:w="1264"/>
          </w:tcPr>
          <w:p>
            <w:pPr>
              <w:spacing w:after="0"/>
              <w:jc w:val="right"/>
            </w:pPr>
            <w:r>
              <w:rPr>
                <w:sz w:val="16"/>
              </w:rPr>
              <w:t>58.4</w:t>
            </w:r>
          </w:p>
        </w:tc>
        <w:tc>
          <w:tcPr>
            <w:tcW w:type="dxa" w:w="1205"/>
          </w:tcPr>
          <w:p>
            <w:pPr>
              <w:spacing w:after="0"/>
              <w:jc w:val="right"/>
            </w:pPr>
            <w:r>
              <w:rPr>
                <w:sz w:val="16"/>
              </w:rPr>
              <w:t>76.9</w:t>
            </w:r>
          </w:p>
        </w:tc>
        <w:tc>
          <w:tcPr>
            <w:tcW w:type="dxa" w:w="6911"/>
          </w:tcPr>
          <w:p>
            <w:pPr>
              <w:spacing w:after="0"/>
              <w:jc w:val="left"/>
            </w:pPr>
            <w:r>
              <w:rPr>
                <w:sz w:val="16"/>
              </w:rPr>
              <w:t>Relatively Moderate 7, Relatively Low 38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45 of 45</w:t>
            </w:r>
          </w:p>
        </w:tc>
        <w:tc>
          <w:tcPr>
            <w:tcW w:type="dxa" w:w="1205"/>
          </w:tcPr>
          <w:p>
            <w:pPr>
              <w:spacing w:after="0"/>
              <w:jc w:val="right"/>
            </w:pPr>
            <w:r>
              <w:rPr>
                <w:sz w:val="16"/>
              </w:rPr>
              <w:t>4.6</w:t>
            </w:r>
          </w:p>
        </w:tc>
        <w:tc>
          <w:tcPr>
            <w:tcW w:type="dxa" w:w="1264"/>
          </w:tcPr>
          <w:p>
            <w:pPr>
              <w:spacing w:after="0"/>
              <w:jc w:val="right"/>
            </w:pPr>
            <w:r>
              <w:rPr>
                <w:sz w:val="16"/>
              </w:rPr>
              <w:t>31.6</w:t>
            </w:r>
          </w:p>
        </w:tc>
        <w:tc>
          <w:tcPr>
            <w:tcW w:type="dxa" w:w="1205"/>
          </w:tcPr>
          <w:p>
            <w:pPr>
              <w:spacing w:after="0"/>
              <w:jc w:val="right"/>
            </w:pPr>
            <w:r>
              <w:rPr>
                <w:sz w:val="16"/>
              </w:rPr>
              <w:t>94.9</w:t>
            </w:r>
          </w:p>
        </w:tc>
        <w:tc>
          <w:tcPr>
            <w:tcW w:type="dxa" w:w="6911"/>
          </w:tcPr>
          <w:p>
            <w:pPr>
              <w:spacing w:after="0"/>
              <w:jc w:val="left"/>
            </w:pPr>
            <w:r>
              <w:rPr>
                <w:sz w:val="16"/>
              </w:rPr>
              <w:t>Relatively High 2, Relatively Moderate 12, Relatively Low 22, Very Low 9</w:t>
            </w:r>
          </w:p>
        </w:tc>
      </w:tr>
      <w:tr>
        <w:trPr>
          <w:cantSplit/>
        </w:trPr>
        <w:tc>
          <w:tcPr>
            <w:tcW w:type="dxa" w:w="1929"/>
          </w:tcPr>
          <w:p>
            <w:pPr>
              <w:spacing w:after="0"/>
              <w:jc w:val="left"/>
            </w:pPr>
            <w:r>
              <w:rPr>
                <w:sz w:val="16"/>
              </w:rPr>
              <w:t>Landslide</w:t>
            </w:r>
          </w:p>
        </w:tc>
        <w:tc>
          <w:tcPr>
            <w:tcW w:type="dxa" w:w="1597"/>
          </w:tcPr>
          <w:p>
            <w:pPr>
              <w:spacing w:after="0"/>
              <w:jc w:val="right"/>
            </w:pPr>
            <w:r>
              <w:rPr>
                <w:sz w:val="16"/>
              </w:rPr>
              <w:t>45 of 45</w:t>
            </w:r>
          </w:p>
        </w:tc>
        <w:tc>
          <w:tcPr>
            <w:tcW w:type="dxa" w:w="1205"/>
          </w:tcPr>
          <w:p>
            <w:pPr>
              <w:spacing w:after="0"/>
              <w:jc w:val="right"/>
            </w:pPr>
            <w:r>
              <w:rPr>
                <w:sz w:val="16"/>
              </w:rPr>
              <w:t>9.7</w:t>
            </w:r>
          </w:p>
        </w:tc>
        <w:tc>
          <w:tcPr>
            <w:tcW w:type="dxa" w:w="1264"/>
          </w:tcPr>
          <w:p>
            <w:pPr>
              <w:spacing w:after="0"/>
              <w:jc w:val="right"/>
            </w:pPr>
            <w:r>
              <w:rPr>
                <w:sz w:val="16"/>
              </w:rPr>
              <w:t>23.1</w:t>
            </w:r>
          </w:p>
        </w:tc>
        <w:tc>
          <w:tcPr>
            <w:tcW w:type="dxa" w:w="1205"/>
          </w:tcPr>
          <w:p>
            <w:pPr>
              <w:spacing w:after="0"/>
              <w:jc w:val="right"/>
            </w:pPr>
            <w:r>
              <w:rPr>
                <w:sz w:val="16"/>
              </w:rPr>
              <w:t>83.9</w:t>
            </w:r>
          </w:p>
        </w:tc>
        <w:tc>
          <w:tcPr>
            <w:tcW w:type="dxa" w:w="6911"/>
          </w:tcPr>
          <w:p>
            <w:pPr>
              <w:spacing w:after="0"/>
              <w:jc w:val="left"/>
            </w:pPr>
            <w:r>
              <w:rPr>
                <w:sz w:val="16"/>
              </w:rPr>
              <w:t>Relatively Low 1, Very Low 44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45 of 45</w:t>
            </w:r>
          </w:p>
        </w:tc>
        <w:tc>
          <w:tcPr>
            <w:tcW w:type="dxa" w:w="1205"/>
          </w:tcPr>
          <w:p>
            <w:pPr>
              <w:spacing w:after="0"/>
              <w:jc w:val="right"/>
            </w:pPr>
            <w:r>
              <w:rPr>
                <w:sz w:val="16"/>
              </w:rPr>
              <w:t>23.0</w:t>
            </w:r>
          </w:p>
        </w:tc>
        <w:tc>
          <w:tcPr>
            <w:tcW w:type="dxa" w:w="1264"/>
          </w:tcPr>
          <w:p>
            <w:pPr>
              <w:spacing w:after="0"/>
              <w:jc w:val="right"/>
            </w:pPr>
            <w:r>
              <w:rPr>
                <w:sz w:val="16"/>
              </w:rPr>
              <w:t>52.5</w:t>
            </w:r>
          </w:p>
        </w:tc>
        <w:tc>
          <w:tcPr>
            <w:tcW w:type="dxa" w:w="1205"/>
          </w:tcPr>
          <w:p>
            <w:pPr>
              <w:spacing w:after="0"/>
              <w:jc w:val="right"/>
            </w:pPr>
            <w:r>
              <w:rPr>
                <w:sz w:val="16"/>
              </w:rPr>
              <w:t>79.4</w:t>
            </w:r>
          </w:p>
        </w:tc>
        <w:tc>
          <w:tcPr>
            <w:tcW w:type="dxa" w:w="6911"/>
          </w:tcPr>
          <w:p>
            <w:pPr>
              <w:spacing w:after="0"/>
              <w:jc w:val="left"/>
            </w:pPr>
            <w:r>
              <w:rPr>
                <w:sz w:val="16"/>
              </w:rPr>
              <w:t>Relatively High 1, Relatively Moderate 25, Relatively Low 19</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45 of 45</w:t>
            </w:r>
          </w:p>
        </w:tc>
        <w:tc>
          <w:tcPr>
            <w:tcW w:type="dxa" w:w="1205"/>
          </w:tcPr>
          <w:p>
            <w:pPr>
              <w:spacing w:after="0"/>
              <w:jc w:val="right"/>
            </w:pPr>
            <w:r>
              <w:rPr>
                <w:sz w:val="16"/>
              </w:rPr>
              <w:t>21.8</w:t>
            </w:r>
          </w:p>
        </w:tc>
        <w:tc>
          <w:tcPr>
            <w:tcW w:type="dxa" w:w="1264"/>
          </w:tcPr>
          <w:p>
            <w:pPr>
              <w:spacing w:after="0"/>
              <w:jc w:val="right"/>
            </w:pPr>
            <w:r>
              <w:rPr>
                <w:sz w:val="16"/>
              </w:rPr>
              <w:t>40.3</w:t>
            </w:r>
          </w:p>
        </w:tc>
        <w:tc>
          <w:tcPr>
            <w:tcW w:type="dxa" w:w="1205"/>
          </w:tcPr>
          <w:p>
            <w:pPr>
              <w:spacing w:after="0"/>
              <w:jc w:val="right"/>
            </w:pPr>
            <w:r>
              <w:rPr>
                <w:sz w:val="16"/>
              </w:rPr>
              <w:t>61.1</w:t>
            </w:r>
          </w:p>
        </w:tc>
        <w:tc>
          <w:tcPr>
            <w:tcW w:type="dxa" w:w="6911"/>
          </w:tcPr>
          <w:p>
            <w:pPr>
              <w:spacing w:after="0"/>
              <w:jc w:val="left"/>
            </w:pPr>
            <w:r>
              <w:rPr>
                <w:sz w:val="16"/>
              </w:rPr>
              <w:t>Relatively Moderate 5, Relatively Low 40</w:t>
            </w:r>
          </w:p>
        </w:tc>
      </w:tr>
      <w:tr>
        <w:trPr>
          <w:cantSplit/>
        </w:trPr>
        <w:tc>
          <w:tcPr>
            <w:tcW w:type="dxa" w:w="1929"/>
          </w:tcPr>
          <w:p>
            <w:pPr>
              <w:spacing w:after="0"/>
              <w:jc w:val="left"/>
            </w:pPr>
            <w:r>
              <w:rPr>
                <w:sz w:val="16"/>
              </w:rPr>
              <w:t>Tornado</w:t>
            </w:r>
          </w:p>
        </w:tc>
        <w:tc>
          <w:tcPr>
            <w:tcW w:type="dxa" w:w="1597"/>
          </w:tcPr>
          <w:p>
            <w:pPr>
              <w:spacing w:after="0"/>
              <w:jc w:val="right"/>
            </w:pPr>
            <w:r>
              <w:rPr>
                <w:sz w:val="16"/>
              </w:rPr>
              <w:t>45 of 45</w:t>
            </w:r>
          </w:p>
        </w:tc>
        <w:tc>
          <w:tcPr>
            <w:tcW w:type="dxa" w:w="1205"/>
          </w:tcPr>
          <w:p>
            <w:pPr>
              <w:spacing w:after="0"/>
              <w:jc w:val="right"/>
            </w:pPr>
            <w:r>
              <w:rPr>
                <w:sz w:val="16"/>
              </w:rPr>
              <w:t>33.4</w:t>
            </w:r>
          </w:p>
        </w:tc>
        <w:tc>
          <w:tcPr>
            <w:tcW w:type="dxa" w:w="1264"/>
          </w:tcPr>
          <w:p>
            <w:pPr>
              <w:spacing w:after="0"/>
              <w:jc w:val="right"/>
            </w:pPr>
            <w:r>
              <w:rPr>
                <w:sz w:val="16"/>
              </w:rPr>
              <w:t>48.4</w:t>
            </w:r>
          </w:p>
        </w:tc>
        <w:tc>
          <w:tcPr>
            <w:tcW w:type="dxa" w:w="1205"/>
          </w:tcPr>
          <w:p>
            <w:pPr>
              <w:spacing w:after="0"/>
              <w:jc w:val="right"/>
            </w:pPr>
            <w:r>
              <w:rPr>
                <w:sz w:val="16"/>
              </w:rPr>
              <w:t>62.9</w:t>
            </w:r>
          </w:p>
        </w:tc>
        <w:tc>
          <w:tcPr>
            <w:tcW w:type="dxa" w:w="6911"/>
          </w:tcPr>
          <w:p>
            <w:pPr>
              <w:spacing w:after="0"/>
              <w:jc w:val="left"/>
            </w:pPr>
            <w:r>
              <w:rPr>
                <w:sz w:val="16"/>
              </w:rPr>
              <w:t>Relatively Moderate 11, Relatively Low 34</w:t>
            </w:r>
          </w:p>
        </w:tc>
      </w:tr>
      <w:tr>
        <w:trPr>
          <w:cantSplit/>
        </w:trPr>
        <w:tc>
          <w:tcPr>
            <w:tcW w:type="dxa" w:w="1929"/>
          </w:tcPr>
          <w:p>
            <w:pPr>
              <w:spacing w:after="0"/>
              <w:jc w:val="left"/>
            </w:pPr>
            <w:r>
              <w:rPr>
                <w:sz w:val="16"/>
              </w:rPr>
              <w:t>Wildfire</w:t>
            </w:r>
          </w:p>
        </w:tc>
        <w:tc>
          <w:tcPr>
            <w:tcW w:type="dxa" w:w="1597"/>
          </w:tcPr>
          <w:p>
            <w:pPr>
              <w:spacing w:after="0"/>
              <w:jc w:val="right"/>
            </w:pPr>
            <w:r>
              <w:rPr>
                <w:sz w:val="16"/>
              </w:rPr>
              <w:t>45 of 45</w:t>
            </w:r>
          </w:p>
        </w:tc>
        <w:tc>
          <w:tcPr>
            <w:tcW w:type="dxa" w:w="1205"/>
          </w:tcPr>
          <w:p>
            <w:pPr>
              <w:spacing w:after="0"/>
              <w:jc w:val="right"/>
            </w:pPr>
            <w:r>
              <w:rPr>
                <w:sz w:val="16"/>
              </w:rPr>
              <w:t>18.6</w:t>
            </w:r>
          </w:p>
        </w:tc>
        <w:tc>
          <w:tcPr>
            <w:tcW w:type="dxa" w:w="1264"/>
          </w:tcPr>
          <w:p>
            <w:pPr>
              <w:spacing w:after="0"/>
              <w:jc w:val="right"/>
            </w:pPr>
            <w:r>
              <w:rPr>
                <w:sz w:val="16"/>
              </w:rPr>
              <w:t>39.5</w:t>
            </w:r>
          </w:p>
        </w:tc>
        <w:tc>
          <w:tcPr>
            <w:tcW w:type="dxa" w:w="1205"/>
          </w:tcPr>
          <w:p>
            <w:pPr>
              <w:spacing w:after="0"/>
              <w:jc w:val="right"/>
            </w:pPr>
            <w:r>
              <w:rPr>
                <w:sz w:val="16"/>
              </w:rPr>
              <w:t>64.9</w:t>
            </w:r>
          </w:p>
        </w:tc>
        <w:tc>
          <w:tcPr>
            <w:tcW w:type="dxa" w:w="6911"/>
          </w:tcPr>
          <w:p>
            <w:pPr>
              <w:spacing w:after="0"/>
              <w:jc w:val="left"/>
            </w:pPr>
            <w:r>
              <w:rPr>
                <w:sz w:val="16"/>
              </w:rPr>
              <w:t>Very Low 45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45 of 45</w:t>
            </w:r>
          </w:p>
        </w:tc>
        <w:tc>
          <w:tcPr>
            <w:tcW w:type="dxa" w:w="1205"/>
          </w:tcPr>
          <w:p>
            <w:pPr>
              <w:spacing w:after="0"/>
              <w:jc w:val="right"/>
            </w:pPr>
            <w:r>
              <w:rPr>
                <w:sz w:val="16"/>
              </w:rPr>
              <w:t>25.3</w:t>
            </w:r>
          </w:p>
        </w:tc>
        <w:tc>
          <w:tcPr>
            <w:tcW w:type="dxa" w:w="1264"/>
          </w:tcPr>
          <w:p>
            <w:pPr>
              <w:spacing w:after="0"/>
              <w:jc w:val="right"/>
            </w:pPr>
            <w:r>
              <w:rPr>
                <w:sz w:val="16"/>
              </w:rPr>
              <w:t>34.2</w:t>
            </w:r>
          </w:p>
        </w:tc>
        <w:tc>
          <w:tcPr>
            <w:tcW w:type="dxa" w:w="1205"/>
          </w:tcPr>
          <w:p>
            <w:pPr>
              <w:spacing w:after="0"/>
              <w:jc w:val="right"/>
            </w:pPr>
            <w:r>
              <w:rPr>
                <w:sz w:val="16"/>
              </w:rPr>
              <w:t>51.1</w:t>
            </w:r>
          </w:p>
        </w:tc>
        <w:tc>
          <w:tcPr>
            <w:tcW w:type="dxa" w:w="6911"/>
          </w:tcPr>
          <w:p>
            <w:pPr>
              <w:spacing w:after="0"/>
              <w:jc w:val="left"/>
            </w:pPr>
            <w:r>
              <w:rPr>
                <w:sz w:val="16"/>
              </w:rPr>
              <w:t>Relatively Moderate 2, Relatively Low 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0"/>
        <w:gridCol w:w="769"/>
        <w:gridCol w:w="2586"/>
        <w:gridCol w:w="2075"/>
        <w:gridCol w:w="2148"/>
        <w:gridCol w:w="2404"/>
        <w:gridCol w:w="2570"/>
      </w:tblGrid>
      <w:tr>
        <w:trPr>
          <w:cantSplit/>
          <w:tblHeader/>
        </w:trPr>
        <w:tc>
          <w:tcPr>
            <w:tcW w:type="dxa" w:w="156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86"/>
            <w:shd w:val="clear" w:color="auto" w:fill="E8E8E8"/>
          </w:tcPr>
          <w:p>
            <w:pPr>
              <w:spacing w:after="0"/>
              <w:jc w:val="left"/>
            </w:pPr>
            <w:r>
              <w:rPr>
                <w:b/>
                <w:sz w:val="16"/>
              </w:rPr>
              <w:t>Plan status</w:t>
            </w:r>
          </w:p>
        </w:tc>
        <w:tc>
          <w:tcPr>
            <w:tcW w:type="dxa" w:w="20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0"/>
            <w:shd w:val="clear" w:color="auto" w:fill="E8E8E8"/>
          </w:tcPr>
          <w:p>
            <w:pPr>
              <w:spacing w:after="0"/>
              <w:jc w:val="left"/>
            </w:pPr>
            <w:r>
              <w:rPr>
                <w:b/>
                <w:sz w:val="16"/>
              </w:rPr>
              <w:t>Notes</w:t>
            </w:r>
          </w:p>
        </w:tc>
      </w:tr>
      <w:tr>
        <w:trPr>
          <w:cantSplit/>
        </w:trPr>
        <w:tc>
          <w:tcPr>
            <w:tcW w:type="dxa" w:w="1560"/>
          </w:tcPr>
          <w:p>
            <w:pPr>
              <w:spacing w:after="0"/>
              <w:jc w:val="left"/>
            </w:pPr>
            <w:r>
              <w:rPr>
                <w:sz w:val="16"/>
              </w:rPr>
              <w:t>Schenectady County</w:t>
            </w:r>
          </w:p>
        </w:tc>
        <w:tc>
          <w:tcPr>
            <w:tcW w:type="dxa" w:w="769"/>
          </w:tcPr>
          <w:p>
            <w:pPr>
              <w:spacing w:after="0"/>
              <w:jc w:val="left"/>
            </w:pPr>
            <w:r>
              <w:rPr>
                <w:sz w:val="16"/>
              </w:rPr>
              <w:t>County</w:t>
            </w:r>
          </w:p>
        </w:tc>
        <w:tc>
          <w:tcPr>
            <w:tcW w:type="dxa" w:w="2586"/>
          </w:tcPr>
          <w:p>
            <w:pPr>
              <w:spacing w:after="0"/>
              <w:jc w:val="left"/>
            </w:pPr>
            <w:r>
              <w:rPr>
                <w:sz w:val="16"/>
              </w:rPr>
              <w:t>Approved, expires 2027-02-07</w:t>
            </w:r>
          </w:p>
        </w:tc>
        <w:tc>
          <w:tcPr>
            <w:tcW w:type="dxa" w:w="2075"/>
          </w:tcPr>
          <w:p>
            <w:pPr>
              <w:spacing w:after="0"/>
              <w:jc w:val="right"/>
            </w:pPr>
          </w:p>
        </w:tc>
        <w:tc>
          <w:tcPr>
            <w:tcW w:type="dxa" w:w="2148"/>
          </w:tcPr>
          <w:p>
            <w:pPr>
              <w:spacing w:after="0"/>
              <w:jc w:val="right"/>
            </w:pPr>
            <w:r>
              <w:rPr>
                <w:sz w:val="16"/>
              </w:rPr>
              <w:t>$6,322,813.92</w:t>
            </w:r>
          </w:p>
        </w:tc>
        <w:tc>
          <w:tcPr>
            <w:tcW w:type="dxa" w:w="2404"/>
          </w:tcPr>
          <w:p>
            <w:pPr>
              <w:spacing w:after="0"/>
              <w:jc w:val="right"/>
            </w:pPr>
            <w:r>
              <w:rPr>
                <w:sz w:val="16"/>
              </w:rPr>
              <w:t>0 total; 0 since its plan</w:t>
            </w:r>
          </w:p>
        </w:tc>
        <w:tc>
          <w:tcPr>
            <w:tcW w:type="dxa" w:w="2570"/>
          </w:tcPr>
          <w:p>
            <w:pPr>
              <w:spacing w:after="0"/>
              <w:jc w:val="left"/>
            </w:pPr>
            <w:r>
              <w:rPr>
                <w:sz w:val="16"/>
              </w:rPr>
              <w:t>No NFIP community ID on this jurisdiction's plan row. Includes $3,940,222.13 for declarations not counted as hazard incidents (DR-1391-NY, DR-4480-NY, EM-3186-NY).</w:t>
            </w:r>
          </w:p>
        </w:tc>
      </w:tr>
      <w:tr>
        <w:trPr>
          <w:cantSplit/>
        </w:trPr>
        <w:tc>
          <w:tcPr>
            <w:tcW w:type="dxa" w:w="1560"/>
          </w:tcPr>
          <w:p>
            <w:pPr>
              <w:spacing w:after="0"/>
              <w:jc w:val="left"/>
            </w:pPr>
            <w:r>
              <w:rPr>
                <w:sz w:val="16"/>
              </w:rPr>
              <w:t>Delanson village</w:t>
            </w:r>
          </w:p>
        </w:tc>
        <w:tc>
          <w:tcPr>
            <w:tcW w:type="dxa" w:w="769"/>
          </w:tcPr>
          <w:p>
            <w:pPr>
              <w:spacing w:after="0"/>
              <w:jc w:val="left"/>
            </w:pPr>
            <w:r>
              <w:rPr>
                <w:sz w:val="16"/>
              </w:rPr>
              <w:t>Village</w:t>
            </w:r>
          </w:p>
        </w:tc>
        <w:tc>
          <w:tcPr>
            <w:tcW w:type="dxa" w:w="2586"/>
          </w:tcPr>
          <w:p>
            <w:pPr>
              <w:spacing w:after="0"/>
              <w:jc w:val="left"/>
            </w:pPr>
            <w:r>
              <w:rPr>
                <w:sz w:val="16"/>
              </w:rPr>
              <w:t>Approved, expires 2027-02-07</w:t>
            </w:r>
          </w:p>
        </w:tc>
        <w:tc>
          <w:tcPr>
            <w:tcW w:type="dxa" w:w="2075"/>
          </w:tcPr>
          <w:p>
            <w:pPr>
              <w:spacing w:after="0"/>
              <w:jc w:val="right"/>
            </w:pPr>
            <w:r>
              <w:rPr>
                <w:sz w:val="16"/>
              </w:rPr>
              <w:t>FMA RL 0, SRL 0; any 0</w:t>
            </w:r>
          </w:p>
        </w:tc>
        <w:tc>
          <w:tcPr>
            <w:tcW w:type="dxa" w:w="2148"/>
          </w:tcPr>
          <w:p>
            <w:pPr>
              <w:spacing w:after="0"/>
              <w:jc w:val="right"/>
            </w:pPr>
            <w:r>
              <w:rPr>
                <w:sz w:val="16"/>
              </w:rPr>
              <w:t>$38,583.17</w:t>
            </w:r>
          </w:p>
        </w:tc>
        <w:tc>
          <w:tcPr>
            <w:tcW w:type="dxa" w:w="2404"/>
          </w:tcPr>
          <w:p>
            <w:pPr>
              <w:spacing w:after="0"/>
              <w:jc w:val="right"/>
            </w:pPr>
            <w:r>
              <w:rPr>
                <w:sz w:val="16"/>
              </w:rPr>
              <w:t>6 total; 0 since its plan</w:t>
            </w:r>
          </w:p>
        </w:tc>
        <w:tc>
          <w:tcPr>
            <w:tcW w:type="dxa" w:w="2570"/>
          </w:tcPr>
          <w:p>
            <w:pPr>
              <w:spacing w:after="0"/>
              <w:jc w:val="left"/>
            </w:pPr>
          </w:p>
        </w:tc>
      </w:tr>
      <w:tr>
        <w:trPr>
          <w:cantSplit/>
        </w:trPr>
        <w:tc>
          <w:tcPr>
            <w:tcW w:type="dxa" w:w="1560"/>
          </w:tcPr>
          <w:p>
            <w:pPr>
              <w:spacing w:after="0"/>
              <w:jc w:val="left"/>
            </w:pPr>
            <w:r>
              <w:rPr>
                <w:sz w:val="16"/>
              </w:rPr>
              <w:t>Schenectady city</w:t>
            </w:r>
          </w:p>
        </w:tc>
        <w:tc>
          <w:tcPr>
            <w:tcW w:type="dxa" w:w="769"/>
          </w:tcPr>
          <w:p>
            <w:pPr>
              <w:spacing w:after="0"/>
              <w:jc w:val="left"/>
            </w:pPr>
            <w:r>
              <w:rPr>
                <w:sz w:val="16"/>
              </w:rPr>
              <w:t>City</w:t>
            </w:r>
          </w:p>
        </w:tc>
        <w:tc>
          <w:tcPr>
            <w:tcW w:type="dxa" w:w="2586"/>
          </w:tcPr>
          <w:p>
            <w:pPr>
              <w:spacing w:after="0"/>
              <w:jc w:val="left"/>
            </w:pPr>
            <w:r>
              <w:rPr>
                <w:sz w:val="16"/>
              </w:rPr>
              <w:t>Approved, expires 2027-02-07</w:t>
            </w:r>
          </w:p>
        </w:tc>
        <w:tc>
          <w:tcPr>
            <w:tcW w:type="dxa" w:w="2075"/>
          </w:tcPr>
          <w:p>
            <w:pPr>
              <w:spacing w:after="0"/>
              <w:jc w:val="right"/>
            </w:pPr>
            <w:r>
              <w:rPr>
                <w:sz w:val="16"/>
              </w:rPr>
              <w:t>FMA RL 0, SRL 5; any 15</w:t>
            </w:r>
          </w:p>
        </w:tc>
        <w:tc>
          <w:tcPr>
            <w:tcW w:type="dxa" w:w="2148"/>
          </w:tcPr>
          <w:p>
            <w:pPr>
              <w:spacing w:after="0"/>
              <w:jc w:val="right"/>
            </w:pPr>
            <w:r>
              <w:rPr>
                <w:sz w:val="16"/>
              </w:rPr>
              <w:t>$3,020,754.25</w:t>
            </w:r>
          </w:p>
        </w:tc>
        <w:tc>
          <w:tcPr>
            <w:tcW w:type="dxa" w:w="2404"/>
          </w:tcPr>
          <w:p>
            <w:pPr>
              <w:spacing w:after="0"/>
              <w:jc w:val="right"/>
            </w:pPr>
            <w:r>
              <w:rPr>
                <w:sz w:val="16"/>
              </w:rPr>
              <w:t>88 total; 3 since its plan</w:t>
            </w:r>
          </w:p>
        </w:tc>
        <w:tc>
          <w:tcPr>
            <w:tcW w:type="dxa" w:w="2570"/>
          </w:tcPr>
          <w:p>
            <w:pPr>
              <w:spacing w:after="0"/>
              <w:jc w:val="left"/>
            </w:pPr>
            <w:r>
              <w:rPr>
                <w:sz w:val="16"/>
              </w:rPr>
              <w:t>Includes $391,126.84 for declarations not counted as hazard incidents (DR-4480-NY).</w:t>
            </w:r>
          </w:p>
        </w:tc>
      </w:tr>
      <w:tr>
        <w:trPr>
          <w:cantSplit/>
        </w:trPr>
        <w:tc>
          <w:tcPr>
            <w:tcW w:type="dxa" w:w="1560"/>
          </w:tcPr>
          <w:p>
            <w:pPr>
              <w:spacing w:after="0"/>
              <w:jc w:val="left"/>
            </w:pPr>
            <w:r>
              <w:rPr>
                <w:sz w:val="16"/>
              </w:rPr>
              <w:t>Scotia village</w:t>
            </w:r>
          </w:p>
        </w:tc>
        <w:tc>
          <w:tcPr>
            <w:tcW w:type="dxa" w:w="769"/>
          </w:tcPr>
          <w:p>
            <w:pPr>
              <w:spacing w:after="0"/>
              <w:jc w:val="left"/>
            </w:pPr>
            <w:r>
              <w:rPr>
                <w:sz w:val="16"/>
              </w:rPr>
              <w:t>Village</w:t>
            </w:r>
          </w:p>
        </w:tc>
        <w:tc>
          <w:tcPr>
            <w:tcW w:type="dxa" w:w="2586"/>
          </w:tcPr>
          <w:p>
            <w:pPr>
              <w:spacing w:after="0"/>
              <w:jc w:val="left"/>
            </w:pPr>
            <w:r>
              <w:rPr>
                <w:sz w:val="16"/>
              </w:rPr>
              <w:t>Approved, expires 2027-02-07</w:t>
            </w:r>
          </w:p>
        </w:tc>
        <w:tc>
          <w:tcPr>
            <w:tcW w:type="dxa" w:w="2075"/>
          </w:tcPr>
          <w:p>
            <w:pPr>
              <w:spacing w:after="0"/>
              <w:jc w:val="right"/>
            </w:pPr>
            <w:r>
              <w:rPr>
                <w:sz w:val="16"/>
              </w:rPr>
              <w:t>FMA RL 1, SRL 1; any 7</w:t>
            </w:r>
          </w:p>
        </w:tc>
        <w:tc>
          <w:tcPr>
            <w:tcW w:type="dxa" w:w="2148"/>
          </w:tcPr>
          <w:p>
            <w:pPr>
              <w:spacing w:after="0"/>
              <w:jc w:val="right"/>
            </w:pPr>
            <w:r>
              <w:rPr>
                <w:sz w:val="16"/>
              </w:rPr>
              <w:t>$592,800.16</w:t>
            </w:r>
          </w:p>
        </w:tc>
        <w:tc>
          <w:tcPr>
            <w:tcW w:type="dxa" w:w="2404"/>
          </w:tcPr>
          <w:p>
            <w:pPr>
              <w:spacing w:after="0"/>
              <w:jc w:val="right"/>
            </w:pPr>
            <w:r>
              <w:rPr>
                <w:sz w:val="16"/>
              </w:rPr>
              <w:t>35 total; 7 since its plan</w:t>
            </w:r>
          </w:p>
        </w:tc>
        <w:tc>
          <w:tcPr>
            <w:tcW w:type="dxa" w:w="2570"/>
          </w:tcPr>
          <w:p>
            <w:pPr>
              <w:spacing w:after="0"/>
              <w:jc w:val="left"/>
            </w:pPr>
          </w:p>
        </w:tc>
      </w:tr>
      <w:tr>
        <w:trPr>
          <w:cantSplit/>
        </w:trPr>
        <w:tc>
          <w:tcPr>
            <w:tcW w:type="dxa" w:w="1560"/>
          </w:tcPr>
          <w:p>
            <w:pPr>
              <w:spacing w:after="0"/>
              <w:jc w:val="left"/>
            </w:pPr>
            <w:r>
              <w:rPr>
                <w:sz w:val="16"/>
              </w:rPr>
              <w:t>Duanesburg town</w:t>
            </w:r>
          </w:p>
        </w:tc>
        <w:tc>
          <w:tcPr>
            <w:tcW w:type="dxa" w:w="769"/>
          </w:tcPr>
          <w:p>
            <w:pPr>
              <w:spacing w:after="0"/>
              <w:jc w:val="left"/>
            </w:pPr>
            <w:r>
              <w:rPr>
                <w:sz w:val="16"/>
              </w:rPr>
              <w:t>Town</w:t>
            </w:r>
          </w:p>
        </w:tc>
        <w:tc>
          <w:tcPr>
            <w:tcW w:type="dxa" w:w="2586"/>
          </w:tcPr>
          <w:p>
            <w:pPr>
              <w:spacing w:after="0"/>
              <w:jc w:val="left"/>
            </w:pPr>
            <w:r>
              <w:rPr>
                <w:sz w:val="16"/>
              </w:rPr>
              <w:t>Approved, expires 2027-02-07</w:t>
            </w:r>
          </w:p>
        </w:tc>
        <w:tc>
          <w:tcPr>
            <w:tcW w:type="dxa" w:w="2075"/>
          </w:tcPr>
          <w:p>
            <w:pPr>
              <w:spacing w:after="0"/>
              <w:jc w:val="right"/>
            </w:pPr>
            <w:r>
              <w:rPr>
                <w:sz w:val="16"/>
              </w:rPr>
              <w:t>FMA RL 0, SRL 0; any 2</w:t>
            </w:r>
          </w:p>
        </w:tc>
        <w:tc>
          <w:tcPr>
            <w:tcW w:type="dxa" w:w="2148"/>
          </w:tcPr>
          <w:p>
            <w:pPr>
              <w:spacing w:after="0"/>
              <w:jc w:val="right"/>
            </w:pPr>
            <w:r>
              <w:rPr>
                <w:sz w:val="16"/>
              </w:rPr>
              <w:t>$512,561.42</w:t>
            </w:r>
          </w:p>
        </w:tc>
        <w:tc>
          <w:tcPr>
            <w:tcW w:type="dxa" w:w="2404"/>
          </w:tcPr>
          <w:p>
            <w:pPr>
              <w:spacing w:after="0"/>
              <w:jc w:val="right"/>
            </w:pPr>
            <w:r>
              <w:rPr>
                <w:sz w:val="16"/>
              </w:rPr>
              <w:t>14 total; 0 since its plan</w:t>
            </w:r>
          </w:p>
        </w:tc>
        <w:tc>
          <w:tcPr>
            <w:tcW w:type="dxa" w:w="2570"/>
          </w:tcPr>
          <w:p>
            <w:pPr>
              <w:spacing w:after="0"/>
              <w:jc w:val="left"/>
            </w:pPr>
          </w:p>
        </w:tc>
      </w:tr>
      <w:tr>
        <w:trPr>
          <w:cantSplit/>
        </w:trPr>
        <w:tc>
          <w:tcPr>
            <w:tcW w:type="dxa" w:w="1560"/>
          </w:tcPr>
          <w:p>
            <w:pPr>
              <w:spacing w:after="0"/>
              <w:jc w:val="left"/>
            </w:pPr>
            <w:r>
              <w:rPr>
                <w:sz w:val="16"/>
              </w:rPr>
              <w:t>Glenville town</w:t>
            </w:r>
          </w:p>
        </w:tc>
        <w:tc>
          <w:tcPr>
            <w:tcW w:type="dxa" w:w="769"/>
          </w:tcPr>
          <w:p>
            <w:pPr>
              <w:spacing w:after="0"/>
              <w:jc w:val="left"/>
            </w:pPr>
            <w:r>
              <w:rPr>
                <w:sz w:val="16"/>
              </w:rPr>
              <w:t>Town</w:t>
            </w:r>
          </w:p>
        </w:tc>
        <w:tc>
          <w:tcPr>
            <w:tcW w:type="dxa" w:w="2586"/>
          </w:tcPr>
          <w:p>
            <w:pPr>
              <w:spacing w:after="0"/>
              <w:jc w:val="left"/>
            </w:pPr>
            <w:r>
              <w:rPr>
                <w:sz w:val="16"/>
              </w:rPr>
              <w:t>Approved, expires 2027-02-07</w:t>
            </w:r>
          </w:p>
        </w:tc>
        <w:tc>
          <w:tcPr>
            <w:tcW w:type="dxa" w:w="2075"/>
          </w:tcPr>
          <w:p>
            <w:pPr>
              <w:spacing w:after="0"/>
              <w:jc w:val="right"/>
            </w:pPr>
            <w:r>
              <w:rPr>
                <w:sz w:val="16"/>
              </w:rPr>
              <w:t>FMA RL 0, SRL 1; any 4</w:t>
            </w:r>
          </w:p>
        </w:tc>
        <w:tc>
          <w:tcPr>
            <w:tcW w:type="dxa" w:w="2148"/>
          </w:tcPr>
          <w:p>
            <w:pPr>
              <w:spacing w:after="0"/>
              <w:jc w:val="right"/>
            </w:pPr>
            <w:r>
              <w:rPr>
                <w:sz w:val="16"/>
              </w:rPr>
              <w:t>$885,923.78</w:t>
            </w:r>
          </w:p>
        </w:tc>
        <w:tc>
          <w:tcPr>
            <w:tcW w:type="dxa" w:w="2404"/>
          </w:tcPr>
          <w:p>
            <w:pPr>
              <w:spacing w:after="0"/>
              <w:jc w:val="right"/>
            </w:pPr>
            <w:r>
              <w:rPr>
                <w:sz w:val="16"/>
              </w:rPr>
              <w:t>28 total; 3 since its plan</w:t>
            </w:r>
          </w:p>
        </w:tc>
        <w:tc>
          <w:tcPr>
            <w:tcW w:type="dxa" w:w="2570"/>
          </w:tcPr>
          <w:p>
            <w:pPr>
              <w:spacing w:after="0"/>
              <w:jc w:val="left"/>
            </w:pPr>
            <w:r>
              <w:rPr>
                <w:sz w:val="16"/>
              </w:rPr>
              <w:t>Includes $7,649.51 for declarations not counted as hazard incidents (DR-4480-NY).</w:t>
            </w:r>
          </w:p>
        </w:tc>
      </w:tr>
      <w:tr>
        <w:trPr>
          <w:cantSplit/>
        </w:trPr>
        <w:tc>
          <w:tcPr>
            <w:tcW w:type="dxa" w:w="1560"/>
          </w:tcPr>
          <w:p>
            <w:pPr>
              <w:spacing w:after="0"/>
              <w:jc w:val="left"/>
            </w:pPr>
            <w:r>
              <w:rPr>
                <w:sz w:val="16"/>
              </w:rPr>
              <w:t>Niskayuna town</w:t>
            </w:r>
          </w:p>
        </w:tc>
        <w:tc>
          <w:tcPr>
            <w:tcW w:type="dxa" w:w="769"/>
          </w:tcPr>
          <w:p>
            <w:pPr>
              <w:spacing w:after="0"/>
              <w:jc w:val="left"/>
            </w:pPr>
            <w:r>
              <w:rPr>
                <w:sz w:val="16"/>
              </w:rPr>
              <w:t>Town</w:t>
            </w:r>
          </w:p>
        </w:tc>
        <w:tc>
          <w:tcPr>
            <w:tcW w:type="dxa" w:w="2586"/>
          </w:tcPr>
          <w:p>
            <w:pPr>
              <w:spacing w:after="0"/>
              <w:jc w:val="left"/>
            </w:pPr>
            <w:r>
              <w:rPr>
                <w:sz w:val="16"/>
              </w:rPr>
              <w:t>Approved, expires 2027-02-07</w:t>
            </w:r>
          </w:p>
        </w:tc>
        <w:tc>
          <w:tcPr>
            <w:tcW w:type="dxa" w:w="2075"/>
          </w:tcPr>
          <w:p>
            <w:pPr>
              <w:spacing w:after="0"/>
              <w:jc w:val="right"/>
            </w:pPr>
            <w:r>
              <w:rPr>
                <w:sz w:val="16"/>
              </w:rPr>
              <w:t>FMA RL 0, SRL 0; any 9</w:t>
            </w:r>
          </w:p>
        </w:tc>
        <w:tc>
          <w:tcPr>
            <w:tcW w:type="dxa" w:w="2148"/>
          </w:tcPr>
          <w:p>
            <w:pPr>
              <w:spacing w:after="0"/>
              <w:jc w:val="right"/>
            </w:pPr>
            <w:r>
              <w:rPr>
                <w:sz w:val="16"/>
              </w:rPr>
              <w:t>$1,161,982.40</w:t>
            </w:r>
          </w:p>
        </w:tc>
        <w:tc>
          <w:tcPr>
            <w:tcW w:type="dxa" w:w="2404"/>
          </w:tcPr>
          <w:p>
            <w:pPr>
              <w:spacing w:after="0"/>
              <w:jc w:val="right"/>
            </w:pPr>
            <w:r>
              <w:rPr>
                <w:sz w:val="16"/>
              </w:rPr>
              <w:t>26 total; 2 since its plan</w:t>
            </w:r>
          </w:p>
        </w:tc>
        <w:tc>
          <w:tcPr>
            <w:tcW w:type="dxa" w:w="2570"/>
          </w:tcPr>
          <w:p>
            <w:pPr>
              <w:spacing w:after="0"/>
              <w:jc w:val="left"/>
            </w:pPr>
            <w:r>
              <w:rPr>
                <w:sz w:val="16"/>
              </w:rPr>
              <w:t>Includes $72,575.68 for declarations not counted as hazard incidents (DR-4480-NY).</w:t>
            </w:r>
          </w:p>
        </w:tc>
      </w:tr>
      <w:tr>
        <w:trPr>
          <w:cantSplit/>
        </w:trPr>
        <w:tc>
          <w:tcPr>
            <w:tcW w:type="dxa" w:w="1560"/>
          </w:tcPr>
          <w:p>
            <w:pPr>
              <w:spacing w:after="0"/>
              <w:jc w:val="left"/>
            </w:pPr>
            <w:r>
              <w:rPr>
                <w:sz w:val="16"/>
              </w:rPr>
              <w:t>Princetown town</w:t>
            </w:r>
          </w:p>
        </w:tc>
        <w:tc>
          <w:tcPr>
            <w:tcW w:type="dxa" w:w="769"/>
          </w:tcPr>
          <w:p>
            <w:pPr>
              <w:spacing w:after="0"/>
              <w:jc w:val="left"/>
            </w:pPr>
            <w:r>
              <w:rPr>
                <w:sz w:val="16"/>
              </w:rPr>
              <w:t>Town</w:t>
            </w:r>
          </w:p>
        </w:tc>
        <w:tc>
          <w:tcPr>
            <w:tcW w:type="dxa" w:w="2586"/>
          </w:tcPr>
          <w:p>
            <w:pPr>
              <w:spacing w:after="0"/>
              <w:jc w:val="left"/>
            </w:pPr>
            <w:r>
              <w:rPr>
                <w:sz w:val="16"/>
              </w:rPr>
              <w:t>Approved, expires 2027-02-07</w:t>
            </w:r>
          </w:p>
        </w:tc>
        <w:tc>
          <w:tcPr>
            <w:tcW w:type="dxa" w:w="2075"/>
          </w:tcPr>
          <w:p>
            <w:pPr>
              <w:spacing w:after="0"/>
              <w:jc w:val="right"/>
            </w:pPr>
            <w:r>
              <w:rPr>
                <w:sz w:val="16"/>
              </w:rPr>
              <w:t>FMA RL 0, SRL 0; any 0</w:t>
            </w:r>
          </w:p>
        </w:tc>
        <w:tc>
          <w:tcPr>
            <w:tcW w:type="dxa" w:w="2148"/>
          </w:tcPr>
          <w:p>
            <w:pPr>
              <w:spacing w:after="0"/>
              <w:jc w:val="right"/>
            </w:pPr>
            <w:r>
              <w:rPr>
                <w:sz w:val="16"/>
              </w:rPr>
              <w:t>$22,936.07</w:t>
            </w:r>
          </w:p>
        </w:tc>
        <w:tc>
          <w:tcPr>
            <w:tcW w:type="dxa" w:w="2404"/>
          </w:tcPr>
          <w:p>
            <w:pPr>
              <w:spacing w:after="0"/>
              <w:jc w:val="right"/>
            </w:pPr>
            <w:r>
              <w:rPr>
                <w:sz w:val="16"/>
              </w:rPr>
              <w:t>0 total; 0 since its plan</w:t>
            </w:r>
          </w:p>
        </w:tc>
        <w:tc>
          <w:tcPr>
            <w:tcW w:type="dxa" w:w="2570"/>
          </w:tcPr>
          <w:p>
            <w:pPr>
              <w:spacing w:after="0"/>
              <w:jc w:val="left"/>
            </w:pPr>
          </w:p>
        </w:tc>
      </w:tr>
      <w:tr>
        <w:trPr>
          <w:cantSplit/>
        </w:trPr>
        <w:tc>
          <w:tcPr>
            <w:tcW w:type="dxa" w:w="1560"/>
          </w:tcPr>
          <w:p>
            <w:pPr>
              <w:spacing w:after="0"/>
              <w:jc w:val="left"/>
            </w:pPr>
            <w:r>
              <w:rPr>
                <w:sz w:val="16"/>
              </w:rPr>
              <w:t>Rotterdam town</w:t>
            </w:r>
          </w:p>
        </w:tc>
        <w:tc>
          <w:tcPr>
            <w:tcW w:type="dxa" w:w="769"/>
          </w:tcPr>
          <w:p>
            <w:pPr>
              <w:spacing w:after="0"/>
              <w:jc w:val="left"/>
            </w:pPr>
            <w:r>
              <w:rPr>
                <w:sz w:val="16"/>
              </w:rPr>
              <w:t>Town</w:t>
            </w:r>
          </w:p>
        </w:tc>
        <w:tc>
          <w:tcPr>
            <w:tcW w:type="dxa" w:w="2586"/>
          </w:tcPr>
          <w:p>
            <w:pPr>
              <w:spacing w:after="0"/>
              <w:jc w:val="left"/>
            </w:pPr>
            <w:r>
              <w:rPr>
                <w:sz w:val="16"/>
              </w:rPr>
              <w:t>Approved, expires 2027-02-07</w:t>
            </w:r>
          </w:p>
        </w:tc>
        <w:tc>
          <w:tcPr>
            <w:tcW w:type="dxa" w:w="2075"/>
          </w:tcPr>
          <w:p>
            <w:pPr>
              <w:spacing w:after="0"/>
              <w:jc w:val="right"/>
            </w:pPr>
            <w:r>
              <w:rPr>
                <w:sz w:val="16"/>
              </w:rPr>
              <w:t>FMA RL 0, SRL 0; any 5</w:t>
            </w:r>
          </w:p>
        </w:tc>
        <w:tc>
          <w:tcPr>
            <w:tcW w:type="dxa" w:w="2148"/>
          </w:tcPr>
          <w:p>
            <w:pPr>
              <w:spacing w:after="0"/>
              <w:jc w:val="right"/>
            </w:pPr>
            <w:r>
              <w:rPr>
                <w:sz w:val="16"/>
              </w:rPr>
              <w:t>$1,189,179.76</w:t>
            </w:r>
          </w:p>
        </w:tc>
        <w:tc>
          <w:tcPr>
            <w:tcW w:type="dxa" w:w="2404"/>
          </w:tcPr>
          <w:p>
            <w:pPr>
              <w:spacing w:after="0"/>
              <w:jc w:val="right"/>
            </w:pPr>
            <w:r>
              <w:rPr>
                <w:sz w:val="16"/>
              </w:rPr>
              <w:t>26 total; 1 since its plan</w:t>
            </w:r>
          </w:p>
        </w:tc>
        <w:tc>
          <w:tcPr>
            <w:tcW w:type="dxa" w:w="2570"/>
          </w:tcPr>
          <w:p>
            <w:pPr>
              <w:spacing w:after="0"/>
              <w:jc w:val="left"/>
            </w:pPr>
            <w:r>
              <w:rPr>
                <w:sz w:val="16"/>
              </w:rPr>
              <w:t>Includes $119,746.70 for declarations not counted as hazard incidents (DR-4480-NY).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6"/>
        <w:gridCol w:w="1041"/>
        <w:gridCol w:w="1154"/>
        <w:gridCol w:w="1066"/>
        <w:gridCol w:w="1066"/>
        <w:gridCol w:w="17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2022-02-08</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$28,062,243,663</w:t>
            </w:r>
          </w:p>
        </w:tc>
        <w:tc>
          <w:tcPr>
            <w:tcW w:type="dxa" w:w="1130"/>
          </w:tcPr>
          <w:p>
            <w:pPr>
              <w:spacing w:after="0"/>
              <w:jc w:val="right"/>
            </w:pPr>
            <w:r>
              <w:rPr>
                <w:sz w:val="16"/>
              </w:rPr>
              <w:t>$7,035,773</w:t>
            </w:r>
          </w:p>
        </w:tc>
        <w:tc>
          <w:tcPr>
            <w:tcW w:type="dxa" w:w="1040"/>
          </w:tcPr>
          <w:p>
            <w:pPr>
              <w:spacing w:after="0"/>
              <w:jc w:val="right"/>
            </w:pPr>
            <w:r>
              <w:rPr>
                <w:sz w:val="16"/>
              </w:rPr>
              <w:t>158,055</w:t>
            </w:r>
          </w:p>
        </w:tc>
        <w:tc>
          <w:tcPr>
            <w:tcW w:type="dxa" w:w="1126"/>
          </w:tcPr>
          <w:p>
            <w:pPr>
              <w:spacing w:after="0"/>
              <w:jc w:val="right"/>
            </w:pPr>
            <w:r>
              <w:rPr>
                <w:sz w:val="16"/>
              </w:rPr>
              <w:t>$411</w:t>
            </w:r>
          </w:p>
        </w:tc>
        <w:tc>
          <w:tcPr>
            <w:tcW w:type="dxa" w:w="1126"/>
          </w:tcPr>
          <w:p>
            <w:pPr>
              <w:spacing w:after="0"/>
              <w:jc w:val="right"/>
            </w:pPr>
            <w:r>
              <w:rPr>
                <w:sz w:val="16"/>
              </w:rPr>
              <w:t>$1,595</w:t>
            </w:r>
          </w:p>
        </w:tc>
        <w:tc>
          <w:tcPr>
            <w:tcW w:type="dxa" w:w="1086"/>
          </w:tcPr>
          <w:p>
            <w:pPr>
              <w:spacing w:after="0"/>
              <w:jc w:val="right"/>
            </w:pPr>
            <w:r>
              <w:rPr>
                <w:sz w:val="16"/>
              </w:rPr>
              <w:t>$909,907</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6"/>
          </w:tcPr>
          <w:p>
            <w:pPr>
              <w:spacing w:after="0"/>
              <w:jc w:val="right"/>
            </w:pPr>
            <w:r>
              <w:rPr>
                <w:sz w:val="16"/>
              </w:rPr>
              <w:t>n/a</w:t>
            </w:r>
          </w:p>
        </w:tc>
        <w:tc>
          <w:tcPr>
            <w:tcW w:type="dxa" w:w="1041"/>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$47,638,098,836</w:t>
            </w:r>
          </w:p>
        </w:tc>
        <w:tc>
          <w:tcPr>
            <w:tcW w:type="dxa" w:w="1130"/>
          </w:tcPr>
          <w:p>
            <w:pPr>
              <w:spacing w:after="0"/>
              <w:jc w:val="right"/>
            </w:pPr>
            <w:r>
              <w:rPr>
                <w:sz w:val="16"/>
              </w:rPr>
              <w:t>n/a</w:t>
            </w:r>
          </w:p>
        </w:tc>
        <w:tc>
          <w:tcPr>
            <w:tcW w:type="dxa" w:w="1040"/>
          </w:tcPr>
          <w:p>
            <w:pPr>
              <w:spacing w:after="0"/>
              <w:jc w:val="right"/>
            </w:pPr>
            <w:r>
              <w:rPr>
                <w:sz w:val="16"/>
              </w:rPr>
              <w:t>158,061</w:t>
            </w:r>
          </w:p>
        </w:tc>
        <w:tc>
          <w:tcPr>
            <w:tcW w:type="dxa" w:w="1126"/>
          </w:tcPr>
          <w:p>
            <w:pPr>
              <w:spacing w:after="0"/>
              <w:jc w:val="right"/>
            </w:pPr>
            <w:r>
              <w:rPr>
                <w:sz w:val="16"/>
              </w:rPr>
              <w:t>$599,040</w:t>
            </w:r>
          </w:p>
        </w:tc>
        <w:tc>
          <w:tcPr>
            <w:tcW w:type="dxa" w:w="1126"/>
          </w:tcPr>
          <w:p>
            <w:pPr>
              <w:spacing w:after="0"/>
              <w:jc w:val="right"/>
            </w:pPr>
            <w:r>
              <w:rPr>
                <w:sz w:val="16"/>
              </w:rPr>
              <w:t>n/a</w:t>
            </w:r>
          </w:p>
        </w:tc>
        <w:tc>
          <w:tcPr>
            <w:tcW w:type="dxa" w:w="1086"/>
          </w:tcPr>
          <w:p>
            <w:pPr>
              <w:spacing w:after="0"/>
              <w:jc w:val="right"/>
            </w:pPr>
            <w:r>
              <w:rPr>
                <w:sz w:val="16"/>
              </w:rPr>
              <w:t>$130,364</w:t>
            </w:r>
          </w:p>
        </w:tc>
        <w:tc>
          <w:tcPr>
            <w:tcW w:type="dxa" w:w="1041"/>
          </w:tcPr>
          <w:p>
            <w:pPr>
              <w:spacing w:after="0"/>
              <w:jc w:val="right"/>
            </w:pPr>
            <w:r>
              <w:rPr>
                <w:sz w:val="16"/>
              </w:rPr>
              <w:t>0.00126%</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$28,062,243,663</w:t>
            </w:r>
          </w:p>
        </w:tc>
        <w:tc>
          <w:tcPr>
            <w:tcW w:type="dxa" w:w="1130"/>
          </w:tcPr>
          <w:p>
            <w:pPr>
              <w:spacing w:after="0"/>
              <w:jc w:val="right"/>
            </w:pPr>
            <w:r>
              <w:rPr>
                <w:sz w:val="16"/>
              </w:rPr>
              <w:t>$7,035,773</w:t>
            </w:r>
          </w:p>
        </w:tc>
        <w:tc>
          <w:tcPr>
            <w:tcW w:type="dxa" w:w="1040"/>
          </w:tcPr>
          <w:p>
            <w:pPr>
              <w:spacing w:after="0"/>
              <w:jc w:val="right"/>
            </w:pPr>
            <w:r>
              <w:rPr>
                <w:sz w:val="16"/>
              </w:rPr>
              <w:t>158,055</w:t>
            </w:r>
          </w:p>
        </w:tc>
        <w:tc>
          <w:tcPr>
            <w:tcW w:type="dxa" w:w="1126"/>
          </w:tcPr>
          <w:p>
            <w:pPr>
              <w:spacing w:after="0"/>
              <w:jc w:val="right"/>
            </w:pPr>
            <w:r>
              <w:rPr>
                <w:sz w:val="16"/>
              </w:rPr>
              <w:t>$13,318</w:t>
            </w:r>
          </w:p>
        </w:tc>
        <w:tc>
          <w:tcPr>
            <w:tcW w:type="dxa" w:w="1126"/>
          </w:tcPr>
          <w:p>
            <w:pPr>
              <w:spacing w:after="0"/>
              <w:jc w:val="right"/>
            </w:pPr>
            <w:r>
              <w:rPr>
                <w:sz w:val="16"/>
              </w:rPr>
              <w:t>$3,557</w:t>
            </w:r>
          </w:p>
        </w:tc>
        <w:tc>
          <w:tcPr>
            <w:tcW w:type="dxa" w:w="1086"/>
          </w:tcPr>
          <w:p>
            <w:pPr>
              <w:spacing w:after="0"/>
              <w:jc w:val="right"/>
            </w:pPr>
            <w:r>
              <w:rPr>
                <w:sz w:val="16"/>
              </w:rPr>
              <w:t>$246,025</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$28,062,243,663</w:t>
            </w:r>
          </w:p>
        </w:tc>
        <w:tc>
          <w:tcPr>
            <w:tcW w:type="dxa" w:w="1130"/>
          </w:tcPr>
          <w:p>
            <w:pPr>
              <w:spacing w:after="0"/>
              <w:jc w:val="right"/>
            </w:pPr>
            <w:r>
              <w:rPr>
                <w:sz w:val="16"/>
              </w:rPr>
              <w:t>$7,035,773</w:t>
            </w:r>
          </w:p>
        </w:tc>
        <w:tc>
          <w:tcPr>
            <w:tcW w:type="dxa" w:w="1040"/>
          </w:tcPr>
          <w:p>
            <w:pPr>
              <w:spacing w:after="0"/>
              <w:jc w:val="right"/>
            </w:pPr>
            <w:r>
              <w:rPr>
                <w:sz w:val="16"/>
              </w:rPr>
              <w:t>158,055</w:t>
            </w:r>
          </w:p>
        </w:tc>
        <w:tc>
          <w:tcPr>
            <w:tcW w:type="dxa" w:w="1126"/>
          </w:tcPr>
          <w:p>
            <w:pPr>
              <w:spacing w:after="0"/>
              <w:jc w:val="right"/>
            </w:pPr>
            <w:r>
              <w:rPr>
                <w:sz w:val="16"/>
              </w:rPr>
              <w:t>$1</w:t>
            </w:r>
          </w:p>
        </w:tc>
        <w:tc>
          <w:tcPr>
            <w:tcW w:type="dxa" w:w="1126"/>
          </w:tcPr>
          <w:p>
            <w:pPr>
              <w:spacing w:after="0"/>
              <w:jc w:val="right"/>
            </w:pPr>
            <w:r>
              <w:rPr>
                <w:sz w:val="16"/>
              </w:rPr>
              <w:t>$634</w:t>
            </w:r>
          </w:p>
        </w:tc>
        <w:tc>
          <w:tcPr>
            <w:tcW w:type="dxa" w:w="1086"/>
          </w:tcPr>
          <w:p>
            <w:pPr>
              <w:spacing w:after="0"/>
              <w:jc w:val="right"/>
            </w:pPr>
            <w:r>
              <w:rPr>
                <w:sz w:val="16"/>
              </w:rPr>
              <w:t>$557,634</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$28,062,243,663</w:t>
            </w:r>
          </w:p>
        </w:tc>
        <w:tc>
          <w:tcPr>
            <w:tcW w:type="dxa" w:w="1130"/>
          </w:tcPr>
          <w:p>
            <w:pPr>
              <w:spacing w:after="0"/>
              <w:jc w:val="right"/>
            </w:pPr>
            <w:r>
              <w:rPr>
                <w:sz w:val="16"/>
              </w:rPr>
              <w:t>$7,021,752</w:t>
            </w:r>
          </w:p>
        </w:tc>
        <w:tc>
          <w:tcPr>
            <w:tcW w:type="dxa" w:w="1040"/>
          </w:tcPr>
          <w:p>
            <w:pPr>
              <w:spacing w:after="0"/>
              <w:jc w:val="right"/>
            </w:pPr>
            <w:r>
              <w:rPr>
                <w:sz w:val="16"/>
              </w:rPr>
              <w:t>158,055</w:t>
            </w:r>
          </w:p>
        </w:tc>
        <w:tc>
          <w:tcPr>
            <w:tcW w:type="dxa" w:w="1126"/>
          </w:tcPr>
          <w:p>
            <w:pPr>
              <w:spacing w:after="0"/>
              <w:jc w:val="right"/>
            </w:pPr>
            <w:r>
              <w:rPr>
                <w:sz w:val="16"/>
              </w:rPr>
              <w:t>$1,134,068</w:t>
            </w:r>
          </w:p>
        </w:tc>
        <w:tc>
          <w:tcPr>
            <w:tcW w:type="dxa" w:w="1126"/>
          </w:tcPr>
          <w:p>
            <w:pPr>
              <w:spacing w:after="0"/>
              <w:jc w:val="right"/>
            </w:pPr>
            <w:r>
              <w:rPr>
                <w:sz w:val="16"/>
              </w:rPr>
              <w:t>$7,356</w:t>
            </w:r>
          </w:p>
        </w:tc>
        <w:tc>
          <w:tcPr>
            <w:tcW w:type="dxa" w:w="1086"/>
          </w:tcPr>
          <w:p>
            <w:pPr>
              <w:spacing w:after="0"/>
              <w:jc w:val="right"/>
            </w:pPr>
            <w:r>
              <w:rPr>
                <w:sz w:val="16"/>
              </w:rPr>
              <w:t>$68,234</w:t>
            </w:r>
          </w:p>
        </w:tc>
        <w:tc>
          <w:tcPr>
            <w:tcW w:type="dxa" w:w="1041"/>
          </w:tcPr>
          <w:p>
            <w:pPr>
              <w:spacing w:after="0"/>
              <w:jc w:val="right"/>
            </w:pPr>
            <w:r>
              <w:rPr>
                <w:sz w:val="16"/>
              </w:rPr>
              <w:t>0.00404%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$28,061,702,789</w:t>
            </w:r>
          </w:p>
        </w:tc>
        <w:tc>
          <w:tcPr>
            <w:tcW w:type="dxa" w:w="1130"/>
          </w:tcPr>
          <w:p>
            <w:pPr>
              <w:spacing w:after="0"/>
              <w:jc w:val="right"/>
            </w:pPr>
            <w:r>
              <w:rPr>
                <w:sz w:val="16"/>
              </w:rPr>
              <w:t>n/a</w:t>
            </w:r>
          </w:p>
        </w:tc>
        <w:tc>
          <w:tcPr>
            <w:tcW w:type="dxa" w:w="1040"/>
          </w:tcPr>
          <w:p>
            <w:pPr>
              <w:spacing w:after="0"/>
              <w:jc w:val="right"/>
            </w:pPr>
            <w:r>
              <w:rPr>
                <w:sz w:val="16"/>
              </w:rPr>
              <w:t>158,050</w:t>
            </w:r>
          </w:p>
        </w:tc>
        <w:tc>
          <w:tcPr>
            <w:tcW w:type="dxa" w:w="1126"/>
          </w:tcPr>
          <w:p>
            <w:pPr>
              <w:spacing w:after="0"/>
              <w:jc w:val="right"/>
            </w:pPr>
            <w:r>
              <w:rPr>
                <w:sz w:val="16"/>
              </w:rPr>
              <w:t>$304,181</w:t>
            </w:r>
          </w:p>
        </w:tc>
        <w:tc>
          <w:tcPr>
            <w:tcW w:type="dxa" w:w="1126"/>
          </w:tcPr>
          <w:p>
            <w:pPr>
              <w:spacing w:after="0"/>
              <w:jc w:val="right"/>
            </w:pPr>
            <w:r>
              <w:rPr>
                <w:sz w:val="16"/>
              </w:rPr>
              <w:t>n/a</w:t>
            </w:r>
          </w:p>
        </w:tc>
        <w:tc>
          <w:tcPr>
            <w:tcW w:type="dxa" w:w="1086"/>
          </w:tcPr>
          <w:p>
            <w:pPr>
              <w:spacing w:after="0"/>
              <w:jc w:val="right"/>
            </w:pPr>
            <w:r>
              <w:rPr>
                <w:sz w:val="16"/>
              </w:rPr>
              <w:t>$41,265</w:t>
            </w:r>
          </w:p>
        </w:tc>
        <w:tc>
          <w:tcPr>
            <w:tcW w:type="dxa" w:w="1041"/>
          </w:tcPr>
          <w:p>
            <w:pPr>
              <w:spacing w:after="0"/>
              <w:jc w:val="right"/>
            </w:pPr>
            <w:r>
              <w:rPr>
                <w:sz w:val="16"/>
              </w:rPr>
              <w:t>0.00108%</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$28,054,862,290</w:t>
            </w:r>
          </w:p>
        </w:tc>
        <w:tc>
          <w:tcPr>
            <w:tcW w:type="dxa" w:w="1130"/>
          </w:tcPr>
          <w:p>
            <w:pPr>
              <w:spacing w:after="0"/>
              <w:jc w:val="right"/>
            </w:pPr>
            <w:r>
              <w:rPr>
                <w:sz w:val="16"/>
              </w:rPr>
              <w:t>$1,273,971</w:t>
            </w:r>
          </w:p>
        </w:tc>
        <w:tc>
          <w:tcPr>
            <w:tcW w:type="dxa" w:w="1040"/>
          </w:tcPr>
          <w:p>
            <w:pPr>
              <w:spacing w:after="0"/>
              <w:jc w:val="right"/>
            </w:pPr>
            <w:r>
              <w:rPr>
                <w:sz w:val="16"/>
              </w:rPr>
              <w:t>2,185</w:t>
            </w:r>
          </w:p>
        </w:tc>
        <w:tc>
          <w:tcPr>
            <w:tcW w:type="dxa" w:w="1126"/>
          </w:tcPr>
          <w:p>
            <w:pPr>
              <w:spacing w:after="0"/>
              <w:jc w:val="right"/>
            </w:pPr>
            <w:r>
              <w:rPr>
                <w:sz w:val="16"/>
              </w:rPr>
              <w:t>$23,767,669</w:t>
            </w:r>
          </w:p>
        </w:tc>
        <w:tc>
          <w:tcPr>
            <w:tcW w:type="dxa" w:w="1126"/>
          </w:tcPr>
          <w:p>
            <w:pPr>
              <w:spacing w:after="0"/>
              <w:jc w:val="right"/>
            </w:pPr>
            <w:r>
              <w:rPr>
                <w:sz w:val="16"/>
              </w:rPr>
              <w:t>$10,439</w:t>
            </w:r>
          </w:p>
        </w:tc>
        <w:tc>
          <w:tcPr>
            <w:tcW w:type="dxa" w:w="1086"/>
          </w:tcPr>
          <w:p>
            <w:pPr>
              <w:spacing w:after="0"/>
              <w:jc w:val="right"/>
            </w:pPr>
            <w:r>
              <w:rPr>
                <w:sz w:val="16"/>
              </w:rPr>
              <w:t>$508,635</w:t>
            </w:r>
          </w:p>
        </w:tc>
        <w:tc>
          <w:tcPr>
            <w:tcW w:type="dxa" w:w="1041"/>
          </w:tcPr>
          <w:p>
            <w:pPr>
              <w:spacing w:after="0"/>
              <w:jc w:val="right"/>
            </w:pPr>
            <w:r>
              <w:rPr>
                <w:sz w:val="16"/>
              </w:rPr>
              <w:t>n/a (see note)</w:t>
            </w:r>
          </w:p>
        </w:tc>
        <w:tc>
          <w:tcPr>
            <w:tcW w:type="dxa" w:w="1154"/>
          </w:tcPr>
          <w:p>
            <w:pPr>
              <w:spacing w:after="0"/>
              <w:jc w:val="right"/>
            </w:pPr>
            <w:r>
              <w:rPr>
                <w:sz w:val="16"/>
              </w:rPr>
              <w:t>$27,000</w:t>
            </w: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$270,488,905</w:t>
            </w:r>
          </w:p>
        </w:tc>
        <w:tc>
          <w:tcPr>
            <w:tcW w:type="dxa" w:w="1130"/>
          </w:tcPr>
          <w:p>
            <w:pPr>
              <w:spacing w:after="0"/>
              <w:jc w:val="right"/>
            </w:pPr>
            <w:r>
              <w:rPr>
                <w:sz w:val="16"/>
              </w:rPr>
              <w:t>n/a</w:t>
            </w:r>
          </w:p>
        </w:tc>
        <w:tc>
          <w:tcPr>
            <w:tcW w:type="dxa" w:w="1040"/>
          </w:tcPr>
          <w:p>
            <w:pPr>
              <w:spacing w:after="0"/>
              <w:jc w:val="right"/>
            </w:pPr>
            <w:r>
              <w:rPr>
                <w:sz w:val="16"/>
              </w:rPr>
              <w:t>1,297</w:t>
            </w:r>
          </w:p>
        </w:tc>
        <w:tc>
          <w:tcPr>
            <w:tcW w:type="dxa" w:w="1126"/>
          </w:tcPr>
          <w:p>
            <w:pPr>
              <w:spacing w:after="0"/>
              <w:jc w:val="right"/>
            </w:pPr>
            <w:r>
              <w:rPr>
                <w:sz w:val="16"/>
              </w:rPr>
              <w:t>$78</w:t>
            </w:r>
          </w:p>
        </w:tc>
        <w:tc>
          <w:tcPr>
            <w:tcW w:type="dxa" w:w="1126"/>
          </w:tcPr>
          <w:p>
            <w:pPr>
              <w:spacing w:after="0"/>
              <w:jc w:val="right"/>
            </w:pPr>
            <w:r>
              <w:rPr>
                <w:sz w:val="16"/>
              </w:rPr>
              <w:t>n/a</w:t>
            </w:r>
          </w:p>
        </w:tc>
        <w:tc>
          <w:tcPr>
            <w:tcW w:type="dxa" w:w="1086"/>
          </w:tcPr>
          <w:p>
            <w:pPr>
              <w:spacing w:after="0"/>
              <w:jc w:val="right"/>
            </w:pPr>
            <w:r>
              <w:rPr>
                <w:sz w:val="16"/>
              </w:rPr>
              <w:t>$377</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$28,062,243,663</w:t>
            </w:r>
          </w:p>
        </w:tc>
        <w:tc>
          <w:tcPr>
            <w:tcW w:type="dxa" w:w="1130"/>
          </w:tcPr>
          <w:p>
            <w:pPr>
              <w:spacing w:after="0"/>
              <w:jc w:val="right"/>
            </w:pPr>
            <w:r>
              <w:rPr>
                <w:sz w:val="16"/>
              </w:rPr>
              <w:t>n/a</w:t>
            </w:r>
          </w:p>
        </w:tc>
        <w:tc>
          <w:tcPr>
            <w:tcW w:type="dxa" w:w="1040"/>
          </w:tcPr>
          <w:p>
            <w:pPr>
              <w:spacing w:after="0"/>
              <w:jc w:val="right"/>
            </w:pPr>
            <w:r>
              <w:rPr>
                <w:sz w:val="16"/>
              </w:rPr>
              <w:t>158,055</w:t>
            </w:r>
          </w:p>
        </w:tc>
        <w:tc>
          <w:tcPr>
            <w:tcW w:type="dxa" w:w="1126"/>
          </w:tcPr>
          <w:p>
            <w:pPr>
              <w:spacing w:after="0"/>
              <w:jc w:val="right"/>
            </w:pPr>
            <w:r>
              <w:rPr>
                <w:sz w:val="16"/>
              </w:rPr>
              <w:t>$21,666</w:t>
            </w:r>
          </w:p>
        </w:tc>
        <w:tc>
          <w:tcPr>
            <w:tcW w:type="dxa" w:w="1126"/>
          </w:tcPr>
          <w:p>
            <w:pPr>
              <w:spacing w:after="0"/>
              <w:jc w:val="right"/>
            </w:pPr>
            <w:r>
              <w:rPr>
                <w:sz w:val="16"/>
              </w:rPr>
              <w:t>n/a</w:t>
            </w:r>
          </w:p>
        </w:tc>
        <w:tc>
          <w:tcPr>
            <w:tcW w:type="dxa" w:w="1086"/>
          </w:tcPr>
          <w:p>
            <w:pPr>
              <w:spacing w:after="0"/>
              <w:jc w:val="right"/>
            </w:pPr>
            <w:r>
              <w:rPr>
                <w:sz w:val="16"/>
              </w:rPr>
              <w:t>$590,258</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$28,062,243,663</w:t>
            </w:r>
          </w:p>
        </w:tc>
        <w:tc>
          <w:tcPr>
            <w:tcW w:type="dxa" w:w="1130"/>
          </w:tcPr>
          <w:p>
            <w:pPr>
              <w:spacing w:after="0"/>
              <w:jc w:val="right"/>
            </w:pPr>
            <w:r>
              <w:rPr>
                <w:sz w:val="16"/>
              </w:rPr>
              <w:t>$7,035,773</w:t>
            </w:r>
          </w:p>
        </w:tc>
        <w:tc>
          <w:tcPr>
            <w:tcW w:type="dxa" w:w="1040"/>
          </w:tcPr>
          <w:p>
            <w:pPr>
              <w:spacing w:after="0"/>
              <w:jc w:val="right"/>
            </w:pPr>
            <w:r>
              <w:rPr>
                <w:sz w:val="16"/>
              </w:rPr>
              <w:t>158,055</w:t>
            </w:r>
          </w:p>
        </w:tc>
        <w:tc>
          <w:tcPr>
            <w:tcW w:type="dxa" w:w="1126"/>
          </w:tcPr>
          <w:p>
            <w:pPr>
              <w:spacing w:after="0"/>
              <w:jc w:val="right"/>
            </w:pPr>
            <w:r>
              <w:rPr>
                <w:sz w:val="16"/>
              </w:rPr>
              <w:t>$119,748</w:t>
            </w:r>
          </w:p>
        </w:tc>
        <w:tc>
          <w:tcPr>
            <w:tcW w:type="dxa" w:w="1126"/>
          </w:tcPr>
          <w:p>
            <w:pPr>
              <w:spacing w:after="0"/>
              <w:jc w:val="right"/>
            </w:pPr>
            <w:r>
              <w:rPr>
                <w:sz w:val="16"/>
              </w:rPr>
              <w:t>$601</w:t>
            </w:r>
          </w:p>
        </w:tc>
        <w:tc>
          <w:tcPr>
            <w:tcW w:type="dxa" w:w="1086"/>
          </w:tcPr>
          <w:p>
            <w:pPr>
              <w:spacing w:after="0"/>
              <w:jc w:val="right"/>
            </w:pPr>
            <w:r>
              <w:rPr>
                <w:sz w:val="16"/>
              </w:rPr>
              <w:t>$447,080</w:t>
            </w:r>
          </w:p>
        </w:tc>
        <w:tc>
          <w:tcPr>
            <w:tcW w:type="dxa" w:w="1041"/>
          </w:tcPr>
          <w:p>
            <w:pPr>
              <w:spacing w:after="0"/>
              <w:jc w:val="right"/>
            </w:pPr>
            <w:r>
              <w:rPr>
                <w:sz w:val="16"/>
              </w:rPr>
              <w:t>0.000427%</w:t>
            </w:r>
          </w:p>
        </w:tc>
        <w:tc>
          <w:tcPr>
            <w:tcW w:type="dxa" w:w="1154"/>
          </w:tcPr>
          <w:p>
            <w:pPr>
              <w:spacing w:after="0"/>
              <w:jc w:val="right"/>
            </w:pPr>
          </w:p>
        </w:tc>
        <w:tc>
          <w:tcPr>
            <w:tcW w:type="dxa" w:w="1066"/>
          </w:tcPr>
          <w:p>
            <w:pPr>
              <w:spacing w:after="0"/>
              <w:jc w:val="right"/>
            </w:pPr>
            <w:r>
              <w:rPr>
                <w:sz w:val="16"/>
              </w:rPr>
              <w:t>$3,500</w:t>
            </w:r>
          </w:p>
        </w:tc>
        <w:tc>
          <w:tcPr>
            <w:tcW w:type="dxa" w:w="1066"/>
          </w:tcPr>
          <w:p>
            <w:pPr>
              <w:spacing w:after="0"/>
              <w:jc w:val="right"/>
            </w:pPr>
          </w:p>
        </w:tc>
        <w:tc>
          <w:tcPr>
            <w:tcW w:type="dxa" w:w="1756"/>
          </w:tcPr>
          <w:p>
            <w:pPr>
              <w:spacing w:after="0"/>
              <w:jc w:val="left"/>
            </w:pPr>
            <w:r>
              <w:rPr>
                <w:sz w:val="16"/>
              </w:rPr>
              <w:t>Storm Events damage since the plan includes 3 zone-level Strong Wind records ($3,500):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$28,062,243,663</w:t>
            </w:r>
          </w:p>
        </w:tc>
        <w:tc>
          <w:tcPr>
            <w:tcW w:type="dxa" w:w="1130"/>
          </w:tcPr>
          <w:p>
            <w:pPr>
              <w:spacing w:after="0"/>
              <w:jc w:val="right"/>
            </w:pPr>
            <w:r>
              <w:rPr>
                <w:sz w:val="16"/>
              </w:rPr>
              <w:t>$7,035,773</w:t>
            </w:r>
          </w:p>
        </w:tc>
        <w:tc>
          <w:tcPr>
            <w:tcW w:type="dxa" w:w="1040"/>
          </w:tcPr>
          <w:p>
            <w:pPr>
              <w:spacing w:after="0"/>
              <w:jc w:val="right"/>
            </w:pPr>
            <w:r>
              <w:rPr>
                <w:sz w:val="16"/>
              </w:rPr>
              <w:t>158,055</w:t>
            </w:r>
          </w:p>
        </w:tc>
        <w:tc>
          <w:tcPr>
            <w:tcW w:type="dxa" w:w="1126"/>
          </w:tcPr>
          <w:p>
            <w:pPr>
              <w:spacing w:after="0"/>
              <w:jc w:val="right"/>
            </w:pPr>
            <w:r>
              <w:rPr>
                <w:sz w:val="16"/>
              </w:rPr>
              <w:t>$620,924</w:t>
            </w:r>
          </w:p>
        </w:tc>
        <w:tc>
          <w:tcPr>
            <w:tcW w:type="dxa" w:w="1126"/>
          </w:tcPr>
          <w:p>
            <w:pPr>
              <w:spacing w:after="0"/>
              <w:jc w:val="right"/>
            </w:pPr>
            <w:r>
              <w:rPr>
                <w:sz w:val="16"/>
              </w:rPr>
              <w:t>$75</w:t>
            </w:r>
          </w:p>
        </w:tc>
        <w:tc>
          <w:tcPr>
            <w:tcW w:type="dxa" w:w="1086"/>
          </w:tcPr>
          <w:p>
            <w:pPr>
              <w:spacing w:after="0"/>
              <w:jc w:val="right"/>
            </w:pPr>
            <w:r>
              <w:rPr>
                <w:sz w:val="16"/>
              </w:rPr>
              <w:t>$2,183,505</w:t>
            </w:r>
          </w:p>
        </w:tc>
        <w:tc>
          <w:tcPr>
            <w:tcW w:type="dxa" w:w="1041"/>
          </w:tcPr>
          <w:p>
            <w:pPr>
              <w:spacing w:after="0"/>
              <w:jc w:val="right"/>
            </w:pPr>
            <w:r>
              <w:rPr>
                <w:sz w:val="16"/>
              </w:rPr>
              <w:t>0.00221%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$5,978,784,798</w:t>
            </w:r>
          </w:p>
        </w:tc>
        <w:tc>
          <w:tcPr>
            <w:tcW w:type="dxa" w:w="1130"/>
          </w:tcPr>
          <w:p>
            <w:pPr>
              <w:spacing w:after="0"/>
              <w:jc w:val="right"/>
            </w:pPr>
            <w:r>
              <w:rPr>
                <w:sz w:val="16"/>
              </w:rPr>
              <w:t>$1,504,044</w:t>
            </w:r>
          </w:p>
        </w:tc>
        <w:tc>
          <w:tcPr>
            <w:tcW w:type="dxa" w:w="1040"/>
          </w:tcPr>
          <w:p>
            <w:pPr>
              <w:spacing w:after="0"/>
              <w:jc w:val="right"/>
            </w:pPr>
            <w:r>
              <w:rPr>
                <w:sz w:val="16"/>
              </w:rPr>
              <w:t>34,489</w:t>
            </w:r>
          </w:p>
        </w:tc>
        <w:tc>
          <w:tcPr>
            <w:tcW w:type="dxa" w:w="1126"/>
          </w:tcPr>
          <w:p>
            <w:pPr>
              <w:spacing w:after="0"/>
              <w:jc w:val="right"/>
            </w:pPr>
            <w:r>
              <w:rPr>
                <w:sz w:val="16"/>
              </w:rPr>
              <w:t>$8,150</w:t>
            </w:r>
          </w:p>
        </w:tc>
        <w:tc>
          <w:tcPr>
            <w:tcW w:type="dxa" w:w="1126"/>
          </w:tcPr>
          <w:p>
            <w:pPr>
              <w:spacing w:after="0"/>
              <w:jc w:val="right"/>
            </w:pPr>
            <w:r>
              <w:rPr>
                <w:sz w:val="16"/>
              </w:rPr>
              <w:t>under $1</w:t>
            </w:r>
          </w:p>
        </w:tc>
        <w:tc>
          <w:tcPr>
            <w:tcW w:type="dxa" w:w="1086"/>
          </w:tcPr>
          <w:p>
            <w:pPr>
              <w:spacing w:after="0"/>
              <w:jc w:val="right"/>
            </w:pPr>
            <w:r>
              <w:rPr>
                <w:sz w:val="16"/>
              </w:rPr>
              <w:t>$1,056</w:t>
            </w:r>
          </w:p>
        </w:tc>
        <w:tc>
          <w:tcPr>
            <w:tcW w:type="dxa" w:w="1041"/>
          </w:tcPr>
          <w:p>
            <w:pPr>
              <w:spacing w:after="0"/>
              <w:jc w:val="right"/>
            </w:pPr>
            <w:r>
              <w:rPr>
                <w:sz w:val="16"/>
              </w:rPr>
              <w:t>0.000136%</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$28,062,243,663</w:t>
            </w:r>
          </w:p>
        </w:tc>
        <w:tc>
          <w:tcPr>
            <w:tcW w:type="dxa" w:w="1130"/>
          </w:tcPr>
          <w:p>
            <w:pPr>
              <w:spacing w:after="0"/>
              <w:jc w:val="right"/>
            </w:pPr>
            <w:r>
              <w:rPr>
                <w:sz w:val="16"/>
              </w:rPr>
              <w:t>$7,035,773</w:t>
            </w:r>
          </w:p>
        </w:tc>
        <w:tc>
          <w:tcPr>
            <w:tcW w:type="dxa" w:w="1040"/>
          </w:tcPr>
          <w:p>
            <w:pPr>
              <w:spacing w:after="0"/>
              <w:jc w:val="right"/>
            </w:pPr>
            <w:r>
              <w:rPr>
                <w:sz w:val="16"/>
              </w:rPr>
              <w:t>158,055</w:t>
            </w:r>
          </w:p>
        </w:tc>
        <w:tc>
          <w:tcPr>
            <w:tcW w:type="dxa" w:w="1126"/>
          </w:tcPr>
          <w:p>
            <w:pPr>
              <w:spacing w:after="0"/>
              <w:jc w:val="right"/>
            </w:pPr>
            <w:r>
              <w:rPr>
                <w:sz w:val="16"/>
              </w:rPr>
              <w:t>$44,712</w:t>
            </w:r>
          </w:p>
        </w:tc>
        <w:tc>
          <w:tcPr>
            <w:tcW w:type="dxa" w:w="1126"/>
          </w:tcPr>
          <w:p>
            <w:pPr>
              <w:spacing w:after="0"/>
              <w:jc w:val="right"/>
            </w:pPr>
            <w:r>
              <w:rPr>
                <w:sz w:val="16"/>
              </w:rPr>
              <w:t>$1</w:t>
            </w:r>
          </w:p>
        </w:tc>
        <w:tc>
          <w:tcPr>
            <w:tcW w:type="dxa" w:w="1086"/>
          </w:tcPr>
          <w:p>
            <w:pPr>
              <w:spacing w:after="0"/>
              <w:jc w:val="right"/>
            </w:pPr>
            <w:r>
              <w:rPr>
                <w:sz w:val="16"/>
              </w:rPr>
              <w:t>$19,091</w:t>
            </w:r>
          </w:p>
        </w:tc>
        <w:tc>
          <w:tcPr>
            <w:tcW w:type="dxa" w:w="1041"/>
          </w:tcPr>
          <w:p>
            <w:pPr>
              <w:spacing w:after="0"/>
              <w:jc w:val="right"/>
            </w:pPr>
            <w:r>
              <w:rPr>
                <w:sz w:val="16"/>
              </w:rPr>
              <w:t>0.000159%</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2022-02-08 (Storm Events through 2026-06-30): 28 county-coded records, 12 with a damage value recorded (including $0), $27,000; 104 zone-level records, 10 with a damage value recorded (including $0), $3,500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158,055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$28,062,243,663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$7,035,773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$26,658,223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$5,703,430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41</w:t>
            </w:r>
          </w:p>
        </w:tc>
        <w:tc>
          <w:tcPr>
            <w:tcW w:type="dxa" w:w="1467"/>
          </w:tcPr>
          <w:p>
            <w:pPr>
              <w:spacing w:after="0"/>
              <w:jc w:val="right"/>
            </w:pPr>
            <w:r>
              <w:rPr>
                <w:sz w:val="16"/>
              </w:rPr>
              <w:t>5</w:t>
            </w:r>
          </w:p>
        </w:tc>
        <w:tc>
          <w:tcPr>
            <w:tcW w:type="dxa" w:w="1467"/>
          </w:tcPr>
          <w:p>
            <w:pPr>
              <w:spacing w:after="0"/>
              <w:jc w:val="right"/>
            </w:pPr>
            <w:r>
              <w:rPr>
                <w:sz w:val="16"/>
              </w:rPr>
              <w:t>42</w:t>
            </w:r>
          </w:p>
        </w:tc>
        <w:tc>
          <w:tcPr>
            <w:tcW w:type="dxa" w:w="1467"/>
          </w:tcPr>
          <w:p>
            <w:pPr>
              <w:spacing w:after="0"/>
              <w:jc w:val="right"/>
            </w:pPr>
            <w:r>
              <w:rPr>
                <w:sz w:val="16"/>
              </w:rPr>
              <w:t>0</w:t>
            </w:r>
          </w:p>
        </w:tc>
        <w:tc>
          <w:tcPr>
            <w:tcW w:type="dxa" w:w="1633"/>
          </w:tcPr>
          <w:p>
            <w:pPr>
              <w:spacing w:after="0"/>
              <w:jc w:val="right"/>
            </w:pPr>
            <w:r>
              <w:rPr>
                <w:sz w:val="16"/>
              </w:rPr>
              <w:t>12</w:t>
            </w:r>
          </w:p>
        </w:tc>
      </w:tr>
      <w:tr>
        <w:trPr>
          <w:cantSplit/>
        </w:trPr>
        <w:tc>
          <w:tcPr>
            <w:tcW w:type="dxa" w:w="3678"/>
          </w:tcPr>
          <w:p>
            <w:pPr>
              <w:spacing w:after="0"/>
              <w:jc w:val="left"/>
            </w:pPr>
            <w:r>
              <w:rPr>
                <w:sz w:val="16"/>
              </w:rPr>
              <w:t>of which: Glenville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Niskayuna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Rotterdam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Schenectady city</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15</w:t>
            </w:r>
          </w:p>
        </w:tc>
        <w:tc>
          <w:tcPr>
            <w:tcW w:type="dxa" w:w="1467"/>
          </w:tcPr>
          <w:p>
            <w:pPr>
              <w:spacing w:after="0"/>
              <w:jc w:val="right"/>
            </w:pPr>
            <w:r>
              <w:rPr>
                <w:sz w:val="16"/>
              </w:rPr>
              <w:t>4</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8</w:t>
            </w:r>
          </w:p>
        </w:tc>
      </w:tr>
      <w:tr>
        <w:trPr>
          <w:cantSplit/>
        </w:trPr>
        <w:tc>
          <w:tcPr>
            <w:tcW w:type="dxa" w:w="3678"/>
          </w:tcPr>
          <w:p>
            <w:pPr>
              <w:spacing w:after="0"/>
              <w:jc w:val="left"/>
            </w:pPr>
            <w:r>
              <w:rPr>
                <w:sz w:val="16"/>
              </w:rPr>
              <w:t>of which: Scotia village</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Duanesburg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Delanson village</w:t>
            </w:r>
          </w:p>
        </w:tc>
        <w:tc>
          <w:tcPr>
            <w:tcW w:type="dxa" w:w="1604"/>
          </w:tcPr>
          <w:p>
            <w:pPr>
              <w:spacing w:after="0"/>
              <w:jc w:val="left"/>
            </w:pPr>
            <w:r>
              <w:rPr>
                <w:sz w:val="16"/>
              </w:rPr>
              <w:t>360737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Schenectady city</w:t>
            </w:r>
          </w:p>
        </w:tc>
        <w:tc>
          <w:tcPr>
            <w:tcW w:type="dxa" w:w="1604"/>
          </w:tcPr>
          <w:p>
            <w:pPr>
              <w:spacing w:after="0"/>
              <w:jc w:val="left"/>
            </w:pPr>
            <w:r>
              <w:rPr>
                <w:sz w:val="16"/>
              </w:rPr>
              <w:t>360741</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15</w:t>
            </w:r>
          </w:p>
        </w:tc>
        <w:tc>
          <w:tcPr>
            <w:tcW w:type="dxa" w:w="1441"/>
          </w:tcPr>
          <w:p>
            <w:pPr>
              <w:spacing w:after="0"/>
              <w:jc w:val="right"/>
            </w:pPr>
            <w:r>
              <w:rPr>
                <w:sz w:val="16"/>
              </w:rPr>
              <w:t>4</w:t>
            </w:r>
          </w:p>
        </w:tc>
        <w:tc>
          <w:tcPr>
            <w:tcW w:type="dxa" w:w="1441"/>
          </w:tcPr>
          <w:p>
            <w:pPr>
              <w:spacing w:after="0"/>
              <w:jc w:val="right"/>
            </w:pPr>
            <w:r>
              <w:rPr>
                <w:sz w:val="16"/>
              </w:rPr>
              <w:t>15</w:t>
            </w:r>
          </w:p>
        </w:tc>
        <w:tc>
          <w:tcPr>
            <w:tcW w:type="dxa" w:w="1441"/>
          </w:tcPr>
          <w:p>
            <w:pPr>
              <w:spacing w:after="0"/>
              <w:jc w:val="right"/>
            </w:pPr>
            <w:r>
              <w:rPr>
                <w:sz w:val="16"/>
              </w:rPr>
              <w:t>0</w:t>
            </w:r>
          </w:p>
        </w:tc>
        <w:tc>
          <w:tcPr>
            <w:tcW w:type="dxa" w:w="1604"/>
          </w:tcPr>
          <w:p>
            <w:pPr>
              <w:spacing w:after="0"/>
              <w:jc w:val="right"/>
            </w:pPr>
            <w:r>
              <w:rPr>
                <w:sz w:val="16"/>
              </w:rPr>
              <w:t>8</w:t>
            </w:r>
          </w:p>
        </w:tc>
      </w:tr>
      <w:tr>
        <w:trPr>
          <w:cantSplit/>
        </w:trPr>
        <w:tc>
          <w:tcPr>
            <w:tcW w:type="dxa" w:w="2256"/>
          </w:tcPr>
          <w:p>
            <w:pPr>
              <w:spacing w:after="0"/>
              <w:jc w:val="left"/>
            </w:pPr>
            <w:r>
              <w:rPr>
                <w:sz w:val="16"/>
              </w:rPr>
              <w:t>Scotia village</w:t>
            </w:r>
          </w:p>
        </w:tc>
        <w:tc>
          <w:tcPr>
            <w:tcW w:type="dxa" w:w="1604"/>
          </w:tcPr>
          <w:p>
            <w:pPr>
              <w:spacing w:after="0"/>
              <w:jc w:val="left"/>
            </w:pPr>
            <w:r>
              <w:rPr>
                <w:sz w:val="16"/>
              </w:rPr>
              <w:t>360742</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Duanesburg town</w:t>
            </w:r>
          </w:p>
        </w:tc>
        <w:tc>
          <w:tcPr>
            <w:tcW w:type="dxa" w:w="1604"/>
          </w:tcPr>
          <w:p>
            <w:pPr>
              <w:spacing w:after="0"/>
              <w:jc w:val="left"/>
            </w:pPr>
            <w:r>
              <w:rPr>
                <w:sz w:val="16"/>
              </w:rPr>
              <w:t>361191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Glenville town</w:t>
            </w:r>
          </w:p>
        </w:tc>
        <w:tc>
          <w:tcPr>
            <w:tcW w:type="dxa" w:w="1604"/>
          </w:tcPr>
          <w:p>
            <w:pPr>
              <w:spacing w:after="0"/>
              <w:jc w:val="left"/>
            </w:pPr>
            <w:r>
              <w:rPr>
                <w:sz w:val="16"/>
              </w:rPr>
              <w:t>360738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Niskayuna town</w:t>
            </w:r>
          </w:p>
        </w:tc>
        <w:tc>
          <w:tcPr>
            <w:tcW w:type="dxa" w:w="1604"/>
          </w:tcPr>
          <w:p>
            <w:pPr>
              <w:spacing w:after="0"/>
              <w:jc w:val="left"/>
            </w:pPr>
            <w:r>
              <w:rPr>
                <w:sz w:val="16"/>
              </w:rPr>
              <w:t>360739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Princetown town</w:t>
            </w:r>
          </w:p>
        </w:tc>
        <w:tc>
          <w:tcPr>
            <w:tcW w:type="dxa" w:w="1604"/>
          </w:tcPr>
          <w:p>
            <w:pPr>
              <w:spacing w:after="0"/>
              <w:jc w:val="left"/>
            </w:pPr>
            <w:r>
              <w:rPr>
                <w:sz w:val="16"/>
              </w:rPr>
              <w:t>361192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Rotterdam town</w:t>
            </w:r>
          </w:p>
        </w:tc>
        <w:tc>
          <w:tcPr>
            <w:tcW w:type="dxa" w:w="1604"/>
          </w:tcPr>
          <w:p>
            <w:pPr>
              <w:spacing w:after="0"/>
              <w:jc w:val="left"/>
            </w:pPr>
            <w:r>
              <w:rPr>
                <w:sz w:val="16"/>
              </w:rPr>
              <w:t>360740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Schenectady County, NY: risk-assessment baseline packet, release 2026-10 (data as of 2026-09-30; County FIPS 36093). Automated baseline. </w:t>
      </w:r>
      <w:hyperlink r:id="rId15">
        <w:r>
          <w:rPr>
            <w:color w:val="1F4E99"/>
            <w:sz w:val="17"/>
            <w:u w:val="single"/>
          </w:rPr>
          <w:t>https://hazardplain.org/ny/36093/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Schenectady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Schenectady County, NY: Risk-assessment baseline packet</dc:title>
  <dc:subject>Hazard Plain release 2026-10, as of 2026-09-30. Automated baseline</dc:subject>
  <dc:creator>Hazard Plain</dc:creator>
  <cp:keywords>Hazard Plain; hazard mitigation; risk assessment; 36093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