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Ontario County, NY</w:t>
      </w:r>
    </w:p>
    <w:p>
      <w:pPr>
        <w:spacing w:after="120" w:before="0"/>
      </w:pPr>
      <w:r>
        <w:rPr>
          <w:color w:val="555555"/>
          <w:sz w:val="24"/>
        </w:rPr>
        <w:t>Risk-assessment baseline packet</w:t>
      </w:r>
    </w:p>
    <w:p>
      <w:pPr>
        <w:spacing w:after="120" w:before="0"/>
      </w:pPr>
      <w:r>
        <w:rPr>
          <w:b/>
          <w:sz w:val="18"/>
        </w:rPr>
        <w:t xml:space="preserve">County FIPS: </w:t>
      </w:r>
      <w:r>
        <w:rPr>
          <w:sz w:val="18"/>
        </w:rPr>
        <w:t>36069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2029-10-30. Plan: Ontario County 2024 (FEMA plan 109881), approved 2024-10-31.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2024-10-31: no new hazard declaration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($21,118,513 a year), Strong Wind ($1,316,240) and Tornado ($1,157,001).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2029-10-30</w:t>
      </w:r>
    </w:p>
    <w:p>
      <w:pPr>
        <w:keepNext/>
        <w:spacing w:after="40" w:before="0"/>
      </w:pPr>
      <w:r>
        <w:rPr>
          <w:b/>
        </w:rPr>
        <w:t xml:space="preserve">Plan: </w:t>
      </w:r>
      <w:r>
        <w:rPr/>
        <w:t>Ontario County 2024 (FEMA plan 109881)</w:t>
      </w:r>
    </w:p>
    <w:p>
      <w:pPr>
        <w:keepNext/>
        <w:spacing w:after="40" w:before="0"/>
      </w:pPr>
      <w:r>
        <w:rPr>
          <w:b/>
        </w:rPr>
        <w:t xml:space="preserve">Approved: </w:t>
      </w:r>
      <w:r>
        <w:rPr/>
        <w:t>2024-10-31</w:t>
      </w:r>
    </w:p>
    <w:p>
      <w:pPr>
        <w:keepNext/>
        <w:spacing w:after="40" w:before="0"/>
      </w:pPr>
      <w:r>
        <w:rPr>
          <w:b/>
        </w:rPr>
        <w:t xml:space="preserve">Days to expiry: </w:t>
      </w:r>
      <w:r>
        <w:rPr/>
        <w:t>1,126</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8"/>
        <w:gridCol w:w="769"/>
        <w:gridCol w:w="2595"/>
        <w:gridCol w:w="3453"/>
        <w:gridCol w:w="1037"/>
        <w:gridCol w:w="1037"/>
        <w:gridCol w:w="891"/>
        <w:gridCol w:w="2682"/>
      </w:tblGrid>
      <w:tr>
        <w:trPr>
          <w:cantSplit/>
          <w:tblHeader/>
        </w:trPr>
        <w:tc>
          <w:tcPr>
            <w:tcW w:type="dxa" w:w="164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Status</w:t>
            </w:r>
          </w:p>
        </w:tc>
        <w:tc>
          <w:tcPr>
            <w:tcW w:type="dxa" w:w="34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82"/>
            <w:shd w:val="clear" w:color="auto" w:fill="E8E8E8"/>
          </w:tcPr>
          <w:p>
            <w:pPr>
              <w:spacing w:after="0"/>
              <w:jc w:val="left"/>
            </w:pPr>
            <w:r>
              <w:rPr>
                <w:b/>
                <w:sz w:val="16"/>
              </w:rPr>
              <w:t>Notes</w:t>
            </w:r>
          </w:p>
        </w:tc>
      </w:tr>
      <w:tr>
        <w:trPr>
          <w:cantSplit/>
        </w:trPr>
        <w:tc>
          <w:tcPr>
            <w:tcW w:type="dxa" w:w="1648"/>
          </w:tcPr>
          <w:p>
            <w:pPr>
              <w:spacing w:after="0"/>
              <w:jc w:val="left"/>
            </w:pPr>
            <w:r>
              <w:rPr>
                <w:sz w:val="16"/>
              </w:rPr>
              <w:t>Ontario County</w:t>
            </w:r>
          </w:p>
        </w:tc>
        <w:tc>
          <w:tcPr>
            <w:tcW w:type="dxa" w:w="769"/>
          </w:tcPr>
          <w:p>
            <w:pPr>
              <w:spacing w:after="0"/>
              <w:jc w:val="left"/>
            </w:pPr>
            <w:r>
              <w:rPr>
                <w:sz w:val="16"/>
              </w:rPr>
              <w:t>County</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p>
        </w:tc>
      </w:tr>
      <w:tr>
        <w:trPr>
          <w:cantSplit/>
        </w:trPr>
        <w:tc>
          <w:tcPr>
            <w:tcW w:type="dxa" w:w="1648"/>
          </w:tcPr>
          <w:p>
            <w:pPr>
              <w:spacing w:after="0"/>
              <w:jc w:val="left"/>
            </w:pPr>
            <w:r>
              <w:rPr>
                <w:sz w:val="16"/>
              </w:rPr>
              <w:t>Bloomfield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Canandaigua city</w:t>
            </w:r>
          </w:p>
        </w:tc>
        <w:tc>
          <w:tcPr>
            <w:tcW w:type="dxa" w:w="769"/>
          </w:tcPr>
          <w:p>
            <w:pPr>
              <w:spacing w:after="0"/>
              <w:jc w:val="left"/>
            </w:pPr>
            <w:r>
              <w:rPr>
                <w:sz w:val="16"/>
              </w:rPr>
              <w:t>City</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Clifton Springs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Geneva city</w:t>
            </w:r>
          </w:p>
        </w:tc>
        <w:tc>
          <w:tcPr>
            <w:tcW w:type="dxa" w:w="769"/>
          </w:tcPr>
          <w:p>
            <w:pPr>
              <w:spacing w:after="0"/>
              <w:jc w:val="left"/>
            </w:pPr>
            <w:r>
              <w:rPr>
                <w:sz w:val="16"/>
              </w:rPr>
              <w:t>City</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Manchester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Naples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Phelps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Rushville village</w:t>
            </w:r>
          </w:p>
        </w:tc>
        <w:tc>
          <w:tcPr>
            <w:tcW w:type="dxa" w:w="769"/>
          </w:tcPr>
          <w:p>
            <w:pPr>
              <w:spacing w:after="0"/>
              <w:jc w:val="left"/>
            </w:pPr>
            <w:r>
              <w:rPr>
                <w:sz w:val="16"/>
              </w:rPr>
              <w:t>Village</w:t>
            </w:r>
          </w:p>
        </w:tc>
        <w:tc>
          <w:tcPr>
            <w:tcW w:type="dxa" w:w="2595"/>
          </w:tcPr>
          <w:p>
            <w:pPr>
              <w:spacing w:after="0"/>
              <w:jc w:val="left"/>
            </w:pPr>
            <w:r>
              <w:rPr>
                <w:sz w:val="16"/>
              </w:rPr>
              <w:t>Approved, expires 2030-04-28</w:t>
            </w:r>
          </w:p>
        </w:tc>
        <w:tc>
          <w:tcPr>
            <w:tcW w:type="dxa" w:w="3453"/>
          </w:tcPr>
          <w:p>
            <w:pPr>
              <w:spacing w:after="0"/>
              <w:jc w:val="left"/>
            </w:pPr>
            <w:r>
              <w:rPr>
                <w:sz w:val="16"/>
              </w:rPr>
              <w:t>Yates County 2025 (FEMA plan 109901)</w:t>
            </w:r>
          </w:p>
        </w:tc>
        <w:tc>
          <w:tcPr>
            <w:tcW w:type="dxa" w:w="1037"/>
          </w:tcPr>
          <w:p>
            <w:pPr>
              <w:spacing w:after="0"/>
              <w:jc w:val="left"/>
            </w:pPr>
            <w:r>
              <w:rPr>
                <w:sz w:val="16"/>
              </w:rPr>
              <w:t>2025-04-29</w:t>
            </w:r>
          </w:p>
        </w:tc>
        <w:tc>
          <w:tcPr>
            <w:tcW w:type="dxa" w:w="1037"/>
          </w:tcPr>
          <w:p>
            <w:pPr>
              <w:spacing w:after="0"/>
              <w:jc w:val="left"/>
            </w:pPr>
            <w:r>
              <w:rPr>
                <w:sz w:val="16"/>
              </w:rPr>
              <w:t>2030-04-28</w:t>
            </w:r>
          </w:p>
        </w:tc>
        <w:tc>
          <w:tcPr>
            <w:tcW w:type="dxa" w:w="891"/>
          </w:tcPr>
          <w:p>
            <w:pPr>
              <w:spacing w:after="0"/>
              <w:jc w:val="right"/>
            </w:pPr>
            <w:r>
              <w:rPr>
                <w:sz w:val="16"/>
              </w:rPr>
              <w:t>1,306</w:t>
            </w:r>
          </w:p>
        </w:tc>
        <w:tc>
          <w:tcPr>
            <w:tcW w:type="dxa" w:w="2682"/>
          </w:tcPr>
          <w:p>
            <w:pPr>
              <w:spacing w:after="0"/>
              <w:jc w:val="left"/>
            </w:pPr>
            <w:r>
              <w:rPr>
                <w:sz w:val="16"/>
              </w:rPr>
              <w:t>Also approved under plan 109881 (Ontario County 2024, expires 2029-10-30). FEMA's plan status map shows one plan per jurisdiction and may show one of these; this packet uses the approved plan that expires last. this jurisdiction approved 2025-05-22</w:t>
            </w:r>
          </w:p>
        </w:tc>
      </w:tr>
      <w:tr>
        <w:trPr>
          <w:cantSplit/>
        </w:trPr>
        <w:tc>
          <w:tcPr>
            <w:tcW w:type="dxa" w:w="1648"/>
          </w:tcPr>
          <w:p>
            <w:pPr>
              <w:spacing w:after="0"/>
              <w:jc w:val="left"/>
            </w:pPr>
            <w:r>
              <w:rPr>
                <w:sz w:val="16"/>
              </w:rPr>
              <w:t>Shortsville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Victor village</w:t>
            </w:r>
          </w:p>
        </w:tc>
        <w:tc>
          <w:tcPr>
            <w:tcW w:type="dxa" w:w="769"/>
          </w:tcPr>
          <w:p>
            <w:pPr>
              <w:spacing w:after="0"/>
              <w:jc w:val="left"/>
            </w:pPr>
            <w:r>
              <w:rPr>
                <w:sz w:val="16"/>
              </w:rPr>
              <w:t>Village</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Bristol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Canadice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Canandaigua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East Bloomfield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Farmington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Geneva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Gorham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Hopewell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Manchester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Naples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Phelps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Richmond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Seneca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South Bristol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Victor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r>
        <w:trPr>
          <w:cantSplit/>
        </w:trPr>
        <w:tc>
          <w:tcPr>
            <w:tcW w:type="dxa" w:w="1648"/>
          </w:tcPr>
          <w:p>
            <w:pPr>
              <w:spacing w:after="0"/>
              <w:jc w:val="left"/>
            </w:pPr>
            <w:r>
              <w:rPr>
                <w:sz w:val="16"/>
              </w:rPr>
              <w:t>West Bloomfield town</w:t>
            </w:r>
          </w:p>
        </w:tc>
        <w:tc>
          <w:tcPr>
            <w:tcW w:type="dxa" w:w="769"/>
          </w:tcPr>
          <w:p>
            <w:pPr>
              <w:spacing w:after="0"/>
              <w:jc w:val="left"/>
            </w:pPr>
            <w:r>
              <w:rPr>
                <w:sz w:val="16"/>
              </w:rPr>
              <w:t>Town</w:t>
            </w:r>
          </w:p>
        </w:tc>
        <w:tc>
          <w:tcPr>
            <w:tcW w:type="dxa" w:w="2595"/>
          </w:tcPr>
          <w:p>
            <w:pPr>
              <w:spacing w:after="0"/>
              <w:jc w:val="left"/>
            </w:pPr>
            <w:r>
              <w:rPr>
                <w:sz w:val="16"/>
              </w:rPr>
              <w:t>Approved, expires 2029-10-30</w:t>
            </w:r>
          </w:p>
        </w:tc>
        <w:tc>
          <w:tcPr>
            <w:tcW w:type="dxa" w:w="3453"/>
          </w:tcPr>
          <w:p>
            <w:pPr>
              <w:spacing w:after="0"/>
              <w:jc w:val="left"/>
            </w:pPr>
            <w:r>
              <w:rPr>
                <w:sz w:val="16"/>
              </w:rPr>
              <w:t>Ontario County 2024 (FEMA plan 109881)</w:t>
            </w:r>
          </w:p>
        </w:tc>
        <w:tc>
          <w:tcPr>
            <w:tcW w:type="dxa" w:w="1037"/>
          </w:tcPr>
          <w:p>
            <w:pPr>
              <w:spacing w:after="0"/>
              <w:jc w:val="left"/>
            </w:pPr>
            <w:r>
              <w:rPr>
                <w:sz w:val="16"/>
              </w:rPr>
              <w:t>2024-10-31</w:t>
            </w:r>
          </w:p>
        </w:tc>
        <w:tc>
          <w:tcPr>
            <w:tcW w:type="dxa" w:w="1037"/>
          </w:tcPr>
          <w:p>
            <w:pPr>
              <w:spacing w:after="0"/>
              <w:jc w:val="left"/>
            </w:pPr>
            <w:r>
              <w:rPr>
                <w:sz w:val="16"/>
              </w:rPr>
              <w:t>2029-10-30</w:t>
            </w:r>
          </w:p>
        </w:tc>
        <w:tc>
          <w:tcPr>
            <w:tcW w:type="dxa" w:w="891"/>
          </w:tcPr>
          <w:p>
            <w:pPr>
              <w:spacing w:after="0"/>
              <w:jc w:val="right"/>
            </w:pPr>
            <w:r>
              <w:rPr>
                <w:sz w:val="16"/>
              </w:rPr>
              <w:t>1,126</w:t>
            </w:r>
          </w:p>
        </w:tc>
        <w:tc>
          <w:tcPr>
            <w:tcW w:type="dxa" w:w="2682"/>
          </w:tcPr>
          <w:p>
            <w:pPr>
              <w:spacing w:after="0"/>
              <w:jc w:val="left"/>
            </w:pPr>
            <w:r>
              <w:rPr>
                <w:sz w:val="16"/>
              </w:rPr>
              <w:t>this jurisdiction approved 2024-11-21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314"/>
        <w:gridCol w:w="1661"/>
        <w:gridCol w:w="1126"/>
        <w:gridCol w:w="1126"/>
        <w:gridCol w:w="1802"/>
        <w:gridCol w:w="1195"/>
        <w:gridCol w:w="2008"/>
        <w:gridCol w:w="2128"/>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4"/>
            <w:shd w:val="clear" w:color="auto" w:fill="E8E8E8"/>
          </w:tcPr>
          <w:p>
            <w:pPr>
              <w:spacing w:after="0"/>
              <w:jc w:val="left"/>
            </w:pPr>
            <w:r>
              <w:rPr>
                <w:b/>
                <w:sz w:val="16"/>
              </w:rPr>
              <w:t>NRI risk rating</w:t>
            </w:r>
          </w:p>
        </w:tc>
        <w:tc>
          <w:tcPr>
            <w:tcW w:type="dxa" w:w="166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8"/>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314"/>
          </w:tcPr>
          <w:p>
            <w:pPr>
              <w:spacing w:after="0"/>
              <w:jc w:val="left"/>
            </w:pPr>
            <w:r>
              <w:rPr>
                <w:sz w:val="16"/>
              </w:rPr>
              <w:t>Relatively Moderate</w:t>
            </w:r>
          </w:p>
        </w:tc>
        <w:tc>
          <w:tcPr>
            <w:tcW w:type="dxa" w:w="1661"/>
          </w:tcPr>
          <w:p>
            <w:pPr>
              <w:spacing w:after="0"/>
              <w:jc w:val="left"/>
            </w:pPr>
            <w:r>
              <w:rPr>
                <w:sz w:val="16"/>
              </w:rPr>
              <w:t>Relatively Moderate</w:t>
            </w:r>
          </w:p>
        </w:tc>
        <w:tc>
          <w:tcPr>
            <w:tcW w:type="dxa" w:w="1126"/>
          </w:tcPr>
          <w:p>
            <w:pPr>
              <w:spacing w:after="0"/>
              <w:jc w:val="right"/>
            </w:pPr>
            <w:r>
              <w:rPr>
                <w:sz w:val="16"/>
              </w:rPr>
              <w:t>$21,072,660</w:t>
            </w:r>
          </w:p>
        </w:tc>
        <w:tc>
          <w:tcPr>
            <w:tcW w:type="dxa" w:w="1126"/>
          </w:tcPr>
          <w:p>
            <w:pPr>
              <w:spacing w:after="0"/>
              <w:jc w:val="right"/>
            </w:pPr>
            <w:r>
              <w:rPr>
                <w:sz w:val="16"/>
              </w:rPr>
              <w:t>$2,594</w:t>
            </w:r>
          </w:p>
        </w:tc>
        <w:tc>
          <w:tcPr>
            <w:tcW w:type="dxa" w:w="1802"/>
          </w:tcPr>
          <w:p>
            <w:pPr>
              <w:spacing w:after="0"/>
              <w:jc w:val="right"/>
            </w:pPr>
            <w:r>
              <w:rPr>
                <w:sz w:val="16"/>
              </w:rPr>
              <w:t>$43,259</w:t>
            </w:r>
          </w:p>
        </w:tc>
        <w:tc>
          <w:tcPr>
            <w:tcW w:type="dxa" w:w="1195"/>
          </w:tcPr>
          <w:p>
            <w:pPr>
              <w:spacing w:after="0"/>
              <w:jc w:val="right"/>
            </w:pPr>
            <w:r>
              <w:rPr>
                <w:sz w:val="16"/>
              </w:rPr>
              <w:t>$21,118,513</w:t>
            </w:r>
          </w:p>
        </w:tc>
        <w:tc>
          <w:tcPr>
            <w:tcW w:type="dxa" w:w="2008"/>
          </w:tcPr>
          <w:p>
            <w:pPr>
              <w:spacing w:after="0"/>
              <w:jc w:val="right"/>
            </w:pPr>
            <w:r>
              <w:rPr>
                <w:sz w:val="16"/>
              </w:rPr>
              <w:t>82</w:t>
            </w:r>
          </w:p>
        </w:tc>
        <w:tc>
          <w:tcPr>
            <w:tcW w:type="dxa" w:w="2128"/>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Strong Wind</w:t>
            </w:r>
          </w:p>
        </w:tc>
        <w:tc>
          <w:tcPr>
            <w:tcW w:type="dxa" w:w="1314"/>
          </w:tcPr>
          <w:p>
            <w:pPr>
              <w:spacing w:after="0"/>
              <w:jc w:val="left"/>
            </w:pPr>
            <w:r>
              <w:rPr>
                <w:sz w:val="16"/>
              </w:rPr>
              <w:t>Relatively Moderate</w:t>
            </w:r>
          </w:p>
        </w:tc>
        <w:tc>
          <w:tcPr>
            <w:tcW w:type="dxa" w:w="1661"/>
          </w:tcPr>
          <w:p>
            <w:pPr>
              <w:spacing w:after="0"/>
              <w:jc w:val="left"/>
            </w:pPr>
            <w:r>
              <w:rPr>
                <w:sz w:val="16"/>
              </w:rPr>
              <w:t>Relatively Moderate</w:t>
            </w:r>
          </w:p>
        </w:tc>
        <w:tc>
          <w:tcPr>
            <w:tcW w:type="dxa" w:w="1126"/>
          </w:tcPr>
          <w:p>
            <w:pPr>
              <w:spacing w:after="0"/>
              <w:jc w:val="right"/>
            </w:pPr>
            <w:r>
              <w:rPr>
                <w:sz w:val="16"/>
              </w:rPr>
              <w:t>$418,669</w:t>
            </w:r>
          </w:p>
        </w:tc>
        <w:tc>
          <w:tcPr>
            <w:tcW w:type="dxa" w:w="1126"/>
          </w:tcPr>
          <w:p>
            <w:pPr>
              <w:spacing w:after="0"/>
              <w:jc w:val="right"/>
            </w:pPr>
            <w:r>
              <w:rPr>
                <w:sz w:val="16"/>
              </w:rPr>
              <w:t>$29,943</w:t>
            </w:r>
          </w:p>
        </w:tc>
        <w:tc>
          <w:tcPr>
            <w:tcW w:type="dxa" w:w="1802"/>
          </w:tcPr>
          <w:p>
            <w:pPr>
              <w:spacing w:after="0"/>
              <w:jc w:val="right"/>
            </w:pPr>
            <w:r>
              <w:rPr>
                <w:sz w:val="16"/>
              </w:rPr>
              <w:t>$867,628</w:t>
            </w:r>
          </w:p>
        </w:tc>
        <w:tc>
          <w:tcPr>
            <w:tcW w:type="dxa" w:w="1195"/>
          </w:tcPr>
          <w:p>
            <w:pPr>
              <w:spacing w:after="0"/>
              <w:jc w:val="right"/>
            </w:pPr>
            <w:r>
              <w:rPr>
                <w:sz w:val="16"/>
              </w:rPr>
              <w:t>$1,316,240</w:t>
            </w:r>
          </w:p>
        </w:tc>
        <w:tc>
          <w:tcPr>
            <w:tcW w:type="dxa" w:w="2008"/>
          </w:tcPr>
          <w:p>
            <w:pPr>
              <w:spacing w:after="0"/>
              <w:jc w:val="right"/>
            </w:pPr>
            <w:r>
              <w:rPr>
                <w:sz w:val="16"/>
              </w:rPr>
              <w:t>342</w:t>
            </w:r>
          </w:p>
        </w:tc>
        <w:tc>
          <w:tcPr>
            <w:tcW w:type="dxa" w:w="2128"/>
          </w:tcPr>
          <w:p>
            <w:pPr>
              <w:spacing w:after="0"/>
              <w:jc w:val="left"/>
            </w:pPr>
            <w:r>
              <w:rPr>
                <w:sz w:val="16"/>
              </w:rPr>
              <w:t>Includes 38 High Wind records (a NOAA non-thunderstorm wind type, outside NRI's Strong Wind definition).</w:t>
            </w:r>
          </w:p>
        </w:tc>
      </w:tr>
      <w:tr>
        <w:trPr>
          <w:cantSplit/>
        </w:trPr>
        <w:tc>
          <w:tcPr>
            <w:tcW w:type="dxa" w:w="714"/>
          </w:tcPr>
          <w:p>
            <w:pPr>
              <w:spacing w:after="0"/>
              <w:jc w:val="right"/>
            </w:pPr>
            <w:r>
              <w:rPr>
                <w:sz w:val="16"/>
              </w:rPr>
              <w:t>3</w:t>
            </w:r>
          </w:p>
        </w:tc>
        <w:tc>
          <w:tcPr>
            <w:tcW w:type="dxa" w:w="1037"/>
          </w:tcPr>
          <w:p>
            <w:pPr>
              <w:spacing w:after="0"/>
              <w:jc w:val="left"/>
            </w:pPr>
            <w:r>
              <w:rPr>
                <w:sz w:val="16"/>
              </w:rPr>
              <w:t>Tornado</w:t>
            </w:r>
          </w:p>
        </w:tc>
        <w:tc>
          <w:tcPr>
            <w:tcW w:type="dxa" w:w="1314"/>
          </w:tcPr>
          <w:p>
            <w:pPr>
              <w:spacing w:after="0"/>
              <w:jc w:val="left"/>
            </w:pPr>
            <w:r>
              <w:rPr>
                <w:sz w:val="16"/>
              </w:rPr>
              <w:t>Relatively Low</w:t>
            </w:r>
          </w:p>
        </w:tc>
        <w:tc>
          <w:tcPr>
            <w:tcW w:type="dxa" w:w="1661"/>
          </w:tcPr>
          <w:p>
            <w:pPr>
              <w:spacing w:after="0"/>
              <w:jc w:val="left"/>
            </w:pPr>
            <w:r>
              <w:rPr>
                <w:sz w:val="16"/>
              </w:rPr>
              <w:t>Relatively Low</w:t>
            </w:r>
          </w:p>
        </w:tc>
        <w:tc>
          <w:tcPr>
            <w:tcW w:type="dxa" w:w="1126"/>
          </w:tcPr>
          <w:p>
            <w:pPr>
              <w:spacing w:after="0"/>
              <w:jc w:val="right"/>
            </w:pPr>
            <w:r>
              <w:rPr>
                <w:sz w:val="16"/>
              </w:rPr>
              <w:t>$353,145</w:t>
            </w:r>
          </w:p>
        </w:tc>
        <w:tc>
          <w:tcPr>
            <w:tcW w:type="dxa" w:w="1126"/>
          </w:tcPr>
          <w:p>
            <w:pPr>
              <w:spacing w:after="0"/>
              <w:jc w:val="right"/>
            </w:pPr>
            <w:r>
              <w:rPr>
                <w:sz w:val="16"/>
              </w:rPr>
              <w:t>$983</w:t>
            </w:r>
          </w:p>
        </w:tc>
        <w:tc>
          <w:tcPr>
            <w:tcW w:type="dxa" w:w="1802"/>
          </w:tcPr>
          <w:p>
            <w:pPr>
              <w:spacing w:after="0"/>
              <w:jc w:val="right"/>
            </w:pPr>
            <w:r>
              <w:rPr>
                <w:sz w:val="16"/>
              </w:rPr>
              <w:t>$802,872</w:t>
            </w:r>
          </w:p>
        </w:tc>
        <w:tc>
          <w:tcPr>
            <w:tcW w:type="dxa" w:w="1195"/>
          </w:tcPr>
          <w:p>
            <w:pPr>
              <w:spacing w:after="0"/>
              <w:jc w:val="right"/>
            </w:pPr>
            <w:r>
              <w:rPr>
                <w:sz w:val="16"/>
              </w:rPr>
              <w:t>$1,157,001</w:t>
            </w:r>
          </w:p>
        </w:tc>
        <w:tc>
          <w:tcPr>
            <w:tcW w:type="dxa" w:w="2008"/>
          </w:tcPr>
          <w:p>
            <w:pPr>
              <w:spacing w:after="0"/>
              <w:jc w:val="right"/>
            </w:pPr>
            <w:r>
              <w:rPr>
                <w:sz w:val="16"/>
              </w:rPr>
              <w:t>6</w:t>
            </w:r>
          </w:p>
        </w:tc>
        <w:tc>
          <w:tcPr>
            <w:tcW w:type="dxa" w:w="2128"/>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Drought</w:t>
            </w:r>
          </w:p>
        </w:tc>
        <w:tc>
          <w:tcPr>
            <w:tcW w:type="dxa" w:w="1314"/>
          </w:tcPr>
          <w:p>
            <w:pPr>
              <w:spacing w:after="0"/>
              <w:jc w:val="left"/>
            </w:pPr>
            <w:r>
              <w:rPr>
                <w:sz w:val="16"/>
              </w:rPr>
              <w:t>Relatively Moderate</w:t>
            </w:r>
          </w:p>
        </w:tc>
        <w:tc>
          <w:tcPr>
            <w:tcW w:type="dxa" w:w="166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$818,254</w:t>
            </w:r>
          </w:p>
        </w:tc>
        <w:tc>
          <w:tcPr>
            <w:tcW w:type="dxa" w:w="1802"/>
          </w:tcPr>
          <w:p>
            <w:pPr>
              <w:spacing w:after="0"/>
              <w:jc w:val="right"/>
            </w:pPr>
            <w:r>
              <w:rPr>
                <w:sz w:val="16"/>
              </w:rPr>
              <w:t>n/a</w:t>
            </w:r>
          </w:p>
        </w:tc>
        <w:tc>
          <w:tcPr>
            <w:tcW w:type="dxa" w:w="1195"/>
          </w:tcPr>
          <w:p>
            <w:pPr>
              <w:spacing w:after="0"/>
              <w:jc w:val="right"/>
            </w:pPr>
            <w:r>
              <w:rPr>
                <w:sz w:val="16"/>
              </w:rPr>
              <w:t>$818,254</w:t>
            </w:r>
          </w:p>
        </w:tc>
        <w:tc>
          <w:tcPr>
            <w:tcW w:type="dxa" w:w="2008"/>
          </w:tcPr>
          <w:p>
            <w:pPr>
              <w:spacing w:after="0"/>
              <w:jc w:val="right"/>
            </w:pPr>
            <w:r>
              <w:rPr>
                <w:sz w:val="16"/>
              </w:rPr>
              <w:t>5</w:t>
            </w:r>
          </w:p>
        </w:tc>
        <w:tc>
          <w:tcPr>
            <w:tcW w:type="dxa" w:w="2128"/>
          </w:tcPr>
          <w:p>
            <w:pPr>
              <w:spacing w:after="0"/>
              <w:jc w:val="left"/>
            </w:pPr>
          </w:p>
        </w:tc>
      </w:tr>
      <w:tr>
        <w:trPr>
          <w:cantSplit/>
        </w:trPr>
        <w:tc>
          <w:tcPr>
            <w:tcW w:type="dxa" w:w="714"/>
          </w:tcPr>
          <w:p>
            <w:pPr>
              <w:spacing w:after="0"/>
              <w:jc w:val="right"/>
            </w:pPr>
            <w:r>
              <w:rPr>
                <w:sz w:val="16"/>
              </w:rPr>
              <w:t>5</w:t>
            </w:r>
          </w:p>
        </w:tc>
        <w:tc>
          <w:tcPr>
            <w:tcW w:type="dxa" w:w="1037"/>
          </w:tcPr>
          <w:p>
            <w:pPr>
              <w:spacing w:after="0"/>
              <w:jc w:val="left"/>
            </w:pPr>
            <w:r>
              <w:rPr>
                <w:sz w:val="16"/>
              </w:rPr>
              <w:t>Hail</w:t>
            </w:r>
          </w:p>
        </w:tc>
        <w:tc>
          <w:tcPr>
            <w:tcW w:type="dxa" w:w="1314"/>
          </w:tcPr>
          <w:p>
            <w:pPr>
              <w:spacing w:after="0"/>
              <w:jc w:val="left"/>
            </w:pPr>
            <w:r>
              <w:rPr>
                <w:sz w:val="16"/>
              </w:rPr>
              <w:t>Relatively Low</w:t>
            </w:r>
          </w:p>
        </w:tc>
        <w:tc>
          <w:tcPr>
            <w:tcW w:type="dxa" w:w="1661"/>
          </w:tcPr>
          <w:p>
            <w:pPr>
              <w:spacing w:after="0"/>
              <w:jc w:val="left"/>
            </w:pPr>
            <w:r>
              <w:rPr>
                <w:sz w:val="16"/>
              </w:rPr>
              <w:t>Relatively Low</w:t>
            </w:r>
          </w:p>
        </w:tc>
        <w:tc>
          <w:tcPr>
            <w:tcW w:type="dxa" w:w="1126"/>
          </w:tcPr>
          <w:p>
            <w:pPr>
              <w:spacing w:after="0"/>
              <w:jc w:val="right"/>
            </w:pPr>
            <w:r>
              <w:rPr>
                <w:sz w:val="16"/>
              </w:rPr>
              <w:t>$39,856</w:t>
            </w:r>
          </w:p>
        </w:tc>
        <w:tc>
          <w:tcPr>
            <w:tcW w:type="dxa" w:w="1126"/>
          </w:tcPr>
          <w:p>
            <w:pPr>
              <w:spacing w:after="0"/>
              <w:jc w:val="right"/>
            </w:pPr>
            <w:r>
              <w:rPr>
                <w:sz w:val="16"/>
              </w:rPr>
              <w:t>$286,722</w:t>
            </w:r>
          </w:p>
        </w:tc>
        <w:tc>
          <w:tcPr>
            <w:tcW w:type="dxa" w:w="1802"/>
          </w:tcPr>
          <w:p>
            <w:pPr>
              <w:spacing w:after="0"/>
              <w:jc w:val="right"/>
            </w:pPr>
            <w:r>
              <w:rPr>
                <w:sz w:val="16"/>
              </w:rPr>
              <w:t>$67,837</w:t>
            </w:r>
          </w:p>
        </w:tc>
        <w:tc>
          <w:tcPr>
            <w:tcW w:type="dxa" w:w="1195"/>
          </w:tcPr>
          <w:p>
            <w:pPr>
              <w:spacing w:after="0"/>
              <w:jc w:val="right"/>
            </w:pPr>
            <w:r>
              <w:rPr>
                <w:sz w:val="16"/>
              </w:rPr>
              <w:t>$394,415</w:t>
            </w:r>
          </w:p>
        </w:tc>
        <w:tc>
          <w:tcPr>
            <w:tcW w:type="dxa" w:w="2008"/>
          </w:tcPr>
          <w:p>
            <w:pPr>
              <w:spacing w:after="0"/>
              <w:jc w:val="right"/>
            </w:pPr>
            <w:r>
              <w:rPr>
                <w:sz w:val="16"/>
              </w:rPr>
              <w:t>42</w:t>
            </w:r>
          </w:p>
        </w:tc>
        <w:tc>
          <w:tcPr>
            <w:tcW w:type="dxa" w:w="2128"/>
          </w:tcPr>
          <w:p>
            <w:pPr>
              <w:spacing w:after="0"/>
              <w:jc w:val="left"/>
            </w:pPr>
          </w:p>
        </w:tc>
      </w:tr>
      <w:tr>
        <w:trPr>
          <w:cantSplit/>
        </w:trPr>
        <w:tc>
          <w:tcPr>
            <w:tcW w:type="dxa" w:w="714"/>
          </w:tcPr>
          <w:p>
            <w:pPr>
              <w:spacing w:after="0"/>
              <w:jc w:val="right"/>
            </w:pPr>
            <w:r>
              <w:rPr>
                <w:sz w:val="16"/>
              </w:rPr>
              <w:t>6</w:t>
            </w:r>
          </w:p>
        </w:tc>
        <w:tc>
          <w:tcPr>
            <w:tcW w:type="dxa" w:w="1037"/>
          </w:tcPr>
          <w:p>
            <w:pPr>
              <w:spacing w:after="0"/>
              <w:jc w:val="left"/>
            </w:pPr>
            <w:r>
              <w:rPr>
                <w:sz w:val="16"/>
              </w:rPr>
              <w:t>Ice Storm</w:t>
            </w:r>
          </w:p>
        </w:tc>
        <w:tc>
          <w:tcPr>
            <w:tcW w:type="dxa" w:w="1314"/>
          </w:tcPr>
          <w:p>
            <w:pPr>
              <w:spacing w:after="0"/>
              <w:jc w:val="left"/>
            </w:pPr>
            <w:r>
              <w:rPr>
                <w:sz w:val="16"/>
              </w:rPr>
              <w:t>Relatively Moderate</w:t>
            </w:r>
          </w:p>
        </w:tc>
        <w:tc>
          <w:tcPr>
            <w:tcW w:type="dxa" w:w="1661"/>
          </w:tcPr>
          <w:p>
            <w:pPr>
              <w:spacing w:after="0"/>
              <w:jc w:val="left"/>
            </w:pPr>
            <w:r>
              <w:rPr>
                <w:sz w:val="16"/>
              </w:rPr>
              <w:t>Relatively Moderate</w:t>
            </w:r>
          </w:p>
        </w:tc>
        <w:tc>
          <w:tcPr>
            <w:tcW w:type="dxa" w:w="1126"/>
          </w:tcPr>
          <w:p>
            <w:pPr>
              <w:spacing w:after="0"/>
              <w:jc w:val="right"/>
            </w:pPr>
            <w:r>
              <w:rPr>
                <w:sz w:val="16"/>
              </w:rPr>
              <w:t>$342,608</w:t>
            </w:r>
          </w:p>
        </w:tc>
        <w:tc>
          <w:tcPr>
            <w:tcW w:type="dxa" w:w="1126"/>
          </w:tcPr>
          <w:p>
            <w:pPr>
              <w:spacing w:after="0"/>
              <w:jc w:val="right"/>
            </w:pPr>
            <w:r>
              <w:rPr>
                <w:sz w:val="16"/>
              </w:rPr>
              <w:t>n/a</w:t>
            </w:r>
          </w:p>
        </w:tc>
        <w:tc>
          <w:tcPr>
            <w:tcW w:type="dxa" w:w="1802"/>
          </w:tcPr>
          <w:p>
            <w:pPr>
              <w:spacing w:after="0"/>
              <w:jc w:val="right"/>
            </w:pPr>
            <w:r>
              <w:rPr>
                <w:sz w:val="16"/>
              </w:rPr>
              <w:t>$36,847</w:t>
            </w:r>
          </w:p>
        </w:tc>
        <w:tc>
          <w:tcPr>
            <w:tcW w:type="dxa" w:w="1195"/>
          </w:tcPr>
          <w:p>
            <w:pPr>
              <w:spacing w:after="0"/>
              <w:jc w:val="right"/>
            </w:pPr>
            <w:r>
              <w:rPr>
                <w:sz w:val="16"/>
              </w:rPr>
              <w:t>$379,454</w:t>
            </w:r>
          </w:p>
        </w:tc>
        <w:tc>
          <w:tcPr>
            <w:tcW w:type="dxa" w:w="2008"/>
          </w:tcPr>
          <w:p>
            <w:pPr>
              <w:spacing w:after="0"/>
              <w:jc w:val="right"/>
            </w:pPr>
            <w:r>
              <w:rPr>
                <w:sz w:val="16"/>
              </w:rPr>
              <w:t>4</w:t>
            </w:r>
          </w:p>
        </w:tc>
        <w:tc>
          <w:tcPr>
            <w:tcW w:type="dxa" w:w="2128"/>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Heat Wave</w:t>
            </w:r>
          </w:p>
        </w:tc>
        <w:tc>
          <w:tcPr>
            <w:tcW w:type="dxa" w:w="1314"/>
          </w:tcPr>
          <w:p>
            <w:pPr>
              <w:spacing w:after="0"/>
              <w:jc w:val="left"/>
            </w:pPr>
            <w:r>
              <w:rPr>
                <w:sz w:val="16"/>
              </w:rPr>
              <w:t>Relatively Low</w:t>
            </w:r>
          </w:p>
        </w:tc>
        <w:tc>
          <w:tcPr>
            <w:tcW w:type="dxa" w:w="1661"/>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$20,732</w:t>
            </w:r>
          </w:p>
        </w:tc>
        <w:tc>
          <w:tcPr>
            <w:tcW w:type="dxa" w:w="1802"/>
          </w:tcPr>
          <w:p>
            <w:pPr>
              <w:spacing w:after="0"/>
              <w:jc w:val="right"/>
            </w:pPr>
            <w:r>
              <w:rPr>
                <w:sz w:val="16"/>
              </w:rPr>
              <w:t>$348,270</w:t>
            </w:r>
          </w:p>
        </w:tc>
        <w:tc>
          <w:tcPr>
            <w:tcW w:type="dxa" w:w="1195"/>
          </w:tcPr>
          <w:p>
            <w:pPr>
              <w:spacing w:after="0"/>
              <w:jc w:val="right"/>
            </w:pPr>
            <w:r>
              <w:rPr>
                <w:sz w:val="16"/>
              </w:rPr>
              <w:t>$369,002</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8</w:t>
            </w:r>
          </w:p>
        </w:tc>
        <w:tc>
          <w:tcPr>
            <w:tcW w:type="dxa" w:w="1037"/>
          </w:tcPr>
          <w:p>
            <w:pPr>
              <w:spacing w:after="0"/>
              <w:jc w:val="left"/>
            </w:pPr>
            <w:r>
              <w:rPr>
                <w:sz w:val="16"/>
              </w:rPr>
              <w:t>Earthquake</w:t>
            </w:r>
          </w:p>
        </w:tc>
        <w:tc>
          <w:tcPr>
            <w:tcW w:type="dxa" w:w="1314"/>
          </w:tcPr>
          <w:p>
            <w:pPr>
              <w:spacing w:after="0"/>
              <w:jc w:val="left"/>
            </w:pPr>
            <w:r>
              <w:rPr>
                <w:sz w:val="16"/>
              </w:rPr>
              <w:t>Very Low</w:t>
            </w:r>
          </w:p>
        </w:tc>
        <w:tc>
          <w:tcPr>
            <w:tcW w:type="dxa" w:w="1661"/>
          </w:tcPr>
          <w:p>
            <w:pPr>
              <w:spacing w:after="0"/>
              <w:jc w:val="left"/>
            </w:pPr>
            <w:r>
              <w:rPr>
                <w:sz w:val="16"/>
              </w:rPr>
              <w:t>Relatively Low</w:t>
            </w:r>
          </w:p>
        </w:tc>
        <w:tc>
          <w:tcPr>
            <w:tcW w:type="dxa" w:w="1126"/>
          </w:tcPr>
          <w:p>
            <w:pPr>
              <w:spacing w:after="0"/>
              <w:jc w:val="right"/>
            </w:pPr>
            <w:r>
              <w:rPr>
                <w:sz w:val="16"/>
              </w:rPr>
              <w:t>$317,422</w:t>
            </w:r>
          </w:p>
        </w:tc>
        <w:tc>
          <w:tcPr>
            <w:tcW w:type="dxa" w:w="1126"/>
          </w:tcPr>
          <w:p>
            <w:pPr>
              <w:spacing w:after="0"/>
              <w:jc w:val="right"/>
            </w:pPr>
            <w:r>
              <w:rPr>
                <w:sz w:val="16"/>
              </w:rPr>
              <w:t>n/a</w:t>
            </w:r>
          </w:p>
        </w:tc>
        <w:tc>
          <w:tcPr>
            <w:tcW w:type="dxa" w:w="1802"/>
          </w:tcPr>
          <w:p>
            <w:pPr>
              <w:spacing w:after="0"/>
              <w:jc w:val="right"/>
            </w:pPr>
            <w:r>
              <w:rPr>
                <w:sz w:val="16"/>
              </w:rPr>
              <w:t>$48,975</w:t>
            </w:r>
          </w:p>
        </w:tc>
        <w:tc>
          <w:tcPr>
            <w:tcW w:type="dxa" w:w="1195"/>
          </w:tcPr>
          <w:p>
            <w:pPr>
              <w:spacing w:after="0"/>
              <w:jc w:val="right"/>
            </w:pPr>
            <w:r>
              <w:rPr>
                <w:sz w:val="16"/>
              </w:rPr>
              <w:t>$366,397</w:t>
            </w:r>
          </w:p>
        </w:tc>
        <w:tc>
          <w:tcPr>
            <w:tcW w:type="dxa" w:w="2008"/>
          </w:tcPr>
          <w:p>
            <w:pPr>
              <w:spacing w:after="0"/>
              <w:jc w:val="right"/>
            </w:pPr>
          </w:p>
        </w:tc>
        <w:tc>
          <w:tcPr>
            <w:tcW w:type="dxa" w:w="2128"/>
          </w:tcPr>
          <w:p>
            <w:pPr>
              <w:spacing w:after="0"/>
              <w:jc w:val="left"/>
            </w:pPr>
            <w:r>
              <w:rPr>
                <w:sz w:val="16"/>
              </w:rPr>
              <w:t>Storm Events does not record earthquakes.</w:t>
            </w:r>
          </w:p>
        </w:tc>
      </w:tr>
      <w:tr>
        <w:trPr>
          <w:cantSplit/>
        </w:trPr>
        <w:tc>
          <w:tcPr>
            <w:tcW w:type="dxa" w:w="714"/>
          </w:tcPr>
          <w:p>
            <w:pPr>
              <w:spacing w:after="0"/>
              <w:jc w:val="right"/>
            </w:pPr>
            <w:r>
              <w:rPr>
                <w:sz w:val="16"/>
              </w:rPr>
              <w:t>9</w:t>
            </w:r>
          </w:p>
        </w:tc>
        <w:tc>
          <w:tcPr>
            <w:tcW w:type="dxa" w:w="1037"/>
          </w:tcPr>
          <w:p>
            <w:pPr>
              <w:spacing w:after="0"/>
              <w:jc w:val="left"/>
            </w:pPr>
            <w:r>
              <w:rPr>
                <w:sz w:val="16"/>
              </w:rPr>
              <w:t>Lightning</w:t>
            </w:r>
          </w:p>
        </w:tc>
        <w:tc>
          <w:tcPr>
            <w:tcW w:type="dxa" w:w="1314"/>
          </w:tcPr>
          <w:p>
            <w:pPr>
              <w:spacing w:after="0"/>
              <w:jc w:val="left"/>
            </w:pPr>
            <w:r>
              <w:rPr>
                <w:sz w:val="16"/>
              </w:rPr>
              <w:t>Relatively Low</w:t>
            </w:r>
          </w:p>
        </w:tc>
        <w:tc>
          <w:tcPr>
            <w:tcW w:type="dxa" w:w="1661"/>
          </w:tcPr>
          <w:p>
            <w:pPr>
              <w:spacing w:after="0"/>
              <w:jc w:val="left"/>
            </w:pPr>
            <w:r>
              <w:rPr>
                <w:sz w:val="16"/>
              </w:rPr>
              <w:t>Relatively Moderate</w:t>
            </w:r>
          </w:p>
        </w:tc>
        <w:tc>
          <w:tcPr>
            <w:tcW w:type="dxa" w:w="1126"/>
          </w:tcPr>
          <w:p>
            <w:pPr>
              <w:spacing w:after="0"/>
              <w:jc w:val="right"/>
            </w:pPr>
            <w:r>
              <w:rPr>
                <w:sz w:val="16"/>
              </w:rPr>
              <w:t>$7,005</w:t>
            </w:r>
          </w:p>
        </w:tc>
        <w:tc>
          <w:tcPr>
            <w:tcW w:type="dxa" w:w="1126"/>
          </w:tcPr>
          <w:p>
            <w:pPr>
              <w:spacing w:after="0"/>
              <w:jc w:val="right"/>
            </w:pPr>
            <w:r>
              <w:rPr>
                <w:sz w:val="16"/>
              </w:rPr>
              <w:t>n/a</w:t>
            </w:r>
          </w:p>
        </w:tc>
        <w:tc>
          <w:tcPr>
            <w:tcW w:type="dxa" w:w="1802"/>
          </w:tcPr>
          <w:p>
            <w:pPr>
              <w:spacing w:after="0"/>
              <w:jc w:val="right"/>
            </w:pPr>
            <w:r>
              <w:rPr>
                <w:sz w:val="16"/>
              </w:rPr>
              <w:t>$318,758</w:t>
            </w:r>
          </w:p>
        </w:tc>
        <w:tc>
          <w:tcPr>
            <w:tcW w:type="dxa" w:w="1195"/>
          </w:tcPr>
          <w:p>
            <w:pPr>
              <w:spacing w:after="0"/>
              <w:jc w:val="right"/>
            </w:pPr>
            <w:r>
              <w:rPr>
                <w:sz w:val="16"/>
              </w:rPr>
              <w:t>$325,764</w:t>
            </w:r>
          </w:p>
        </w:tc>
        <w:tc>
          <w:tcPr>
            <w:tcW w:type="dxa" w:w="2008"/>
          </w:tcPr>
          <w:p>
            <w:pPr>
              <w:spacing w:after="0"/>
              <w:jc w:val="right"/>
            </w:pPr>
            <w:r>
              <w:rPr>
                <w:sz w:val="16"/>
              </w:rPr>
              <w:t>5</w:t>
            </w:r>
          </w:p>
        </w:tc>
        <w:tc>
          <w:tcPr>
            <w:tcW w:type="dxa" w:w="2128"/>
          </w:tcPr>
          <w:p>
            <w:pPr>
              <w:spacing w:after="0"/>
              <w:jc w:val="left"/>
            </w:pPr>
          </w:p>
        </w:tc>
      </w:tr>
      <w:tr>
        <w:trPr>
          <w:cantSplit/>
        </w:trPr>
        <w:tc>
          <w:tcPr>
            <w:tcW w:type="dxa" w:w="714"/>
          </w:tcPr>
          <w:p>
            <w:pPr>
              <w:spacing w:after="0"/>
              <w:jc w:val="right"/>
            </w:pPr>
            <w:r>
              <w:rPr>
                <w:sz w:val="16"/>
              </w:rPr>
              <w:t>10</w:t>
            </w:r>
          </w:p>
        </w:tc>
        <w:tc>
          <w:tcPr>
            <w:tcW w:type="dxa" w:w="1037"/>
          </w:tcPr>
          <w:p>
            <w:pPr>
              <w:spacing w:after="0"/>
              <w:jc w:val="left"/>
            </w:pPr>
            <w:r>
              <w:rPr>
                <w:sz w:val="16"/>
              </w:rPr>
              <w:t>Hurricane</w:t>
            </w:r>
          </w:p>
        </w:tc>
        <w:tc>
          <w:tcPr>
            <w:tcW w:type="dxa" w:w="1314"/>
          </w:tcPr>
          <w:p>
            <w:pPr>
              <w:spacing w:after="0"/>
              <w:jc w:val="left"/>
            </w:pPr>
            <w:r>
              <w:rPr>
                <w:sz w:val="16"/>
              </w:rPr>
              <w:t>Relatively Low</w:t>
            </w:r>
          </w:p>
        </w:tc>
        <w:tc>
          <w:tcPr>
            <w:tcW w:type="dxa" w:w="1661"/>
          </w:tcPr>
          <w:p>
            <w:pPr>
              <w:spacing w:after="0"/>
              <w:jc w:val="left"/>
            </w:pPr>
            <w:r>
              <w:rPr>
                <w:sz w:val="16"/>
              </w:rPr>
              <w:t>Relatively Low</w:t>
            </w:r>
          </w:p>
        </w:tc>
        <w:tc>
          <w:tcPr>
            <w:tcW w:type="dxa" w:w="1126"/>
          </w:tcPr>
          <w:p>
            <w:pPr>
              <w:spacing w:after="0"/>
              <w:jc w:val="right"/>
            </w:pPr>
            <w:r>
              <w:rPr>
                <w:sz w:val="16"/>
              </w:rPr>
              <w:t>$98,930</w:t>
            </w:r>
          </w:p>
        </w:tc>
        <w:tc>
          <w:tcPr>
            <w:tcW w:type="dxa" w:w="1126"/>
          </w:tcPr>
          <w:p>
            <w:pPr>
              <w:spacing w:after="0"/>
              <w:jc w:val="right"/>
            </w:pPr>
            <w:r>
              <w:rPr>
                <w:sz w:val="16"/>
              </w:rPr>
              <w:t>$108,343</w:t>
            </w:r>
          </w:p>
        </w:tc>
        <w:tc>
          <w:tcPr>
            <w:tcW w:type="dxa" w:w="1802"/>
          </w:tcPr>
          <w:p>
            <w:pPr>
              <w:spacing w:after="0"/>
              <w:jc w:val="right"/>
            </w:pPr>
            <w:r>
              <w:rPr>
                <w:sz w:val="16"/>
              </w:rPr>
              <w:t>$4,086</w:t>
            </w:r>
          </w:p>
        </w:tc>
        <w:tc>
          <w:tcPr>
            <w:tcW w:type="dxa" w:w="1195"/>
          </w:tcPr>
          <w:p>
            <w:pPr>
              <w:spacing w:after="0"/>
              <w:jc w:val="right"/>
            </w:pPr>
            <w:r>
              <w:rPr>
                <w:sz w:val="16"/>
              </w:rPr>
              <w:t>$211,359</w:t>
            </w:r>
          </w:p>
        </w:tc>
        <w:tc>
          <w:tcPr>
            <w:tcW w:type="dxa" w:w="2008"/>
          </w:tcPr>
          <w:p>
            <w:pPr>
              <w:spacing w:after="0"/>
              <w:jc w:val="right"/>
            </w:pPr>
            <w:r>
              <w:rPr>
                <w:sz w:val="16"/>
              </w:rPr>
              <w:t>0</w:t>
            </w:r>
          </w:p>
        </w:tc>
        <w:tc>
          <w:tcPr>
            <w:tcW w:type="dxa" w:w="2128"/>
          </w:tcPr>
          <w:p>
            <w:pPr>
              <w:spacing w:after="0"/>
              <w:jc w:val="left"/>
            </w:pPr>
            <w:r>
              <w:rPr>
                <w:sz w:val="16"/>
              </w:rPr>
              <w:t>Declared 3 times; no Storm Events record of this type.</w:t>
            </w:r>
          </w:p>
        </w:tc>
      </w:tr>
      <w:tr>
        <w:trPr>
          <w:cantSplit/>
        </w:trPr>
        <w:tc>
          <w:tcPr>
            <w:tcW w:type="dxa" w:w="714"/>
          </w:tcPr>
          <w:p>
            <w:pPr>
              <w:spacing w:after="0"/>
              <w:jc w:val="right"/>
            </w:pPr>
            <w:r>
              <w:rPr>
                <w:sz w:val="16"/>
              </w:rPr>
              <w:t>11</w:t>
            </w:r>
          </w:p>
        </w:tc>
        <w:tc>
          <w:tcPr>
            <w:tcW w:type="dxa" w:w="1037"/>
          </w:tcPr>
          <w:p>
            <w:pPr>
              <w:spacing w:after="0"/>
              <w:jc w:val="left"/>
            </w:pPr>
            <w:r>
              <w:rPr>
                <w:sz w:val="16"/>
              </w:rPr>
              <w:t>Cold Wave</w:t>
            </w:r>
          </w:p>
        </w:tc>
        <w:tc>
          <w:tcPr>
            <w:tcW w:type="dxa" w:w="1314"/>
          </w:tcPr>
          <w:p>
            <w:pPr>
              <w:spacing w:after="0"/>
              <w:jc w:val="left"/>
            </w:pPr>
            <w:r>
              <w:rPr>
                <w:sz w:val="16"/>
              </w:rPr>
              <w:t>Very Low</w:t>
            </w:r>
          </w:p>
        </w:tc>
        <w:tc>
          <w:tcPr>
            <w:tcW w:type="dxa" w:w="1661"/>
          </w:tcPr>
          <w:p>
            <w:pPr>
              <w:spacing w:after="0"/>
              <w:jc w:val="left"/>
            </w:pPr>
            <w:r>
              <w:rPr>
                <w:sz w:val="16"/>
              </w:rPr>
              <w:t>Relatively Low</w:t>
            </w:r>
          </w:p>
        </w:tc>
        <w:tc>
          <w:tcPr>
            <w:tcW w:type="dxa" w:w="1126"/>
          </w:tcPr>
          <w:p>
            <w:pPr>
              <w:spacing w:after="0"/>
              <w:jc w:val="right"/>
            </w:pPr>
            <w:r>
              <w:rPr>
                <w:sz w:val="16"/>
              </w:rPr>
              <w:t>$1,279</w:t>
            </w:r>
          </w:p>
        </w:tc>
        <w:tc>
          <w:tcPr>
            <w:tcW w:type="dxa" w:w="1126"/>
          </w:tcPr>
          <w:p>
            <w:pPr>
              <w:spacing w:after="0"/>
              <w:jc w:val="right"/>
            </w:pPr>
            <w:r>
              <w:rPr>
                <w:sz w:val="16"/>
              </w:rPr>
              <w:t>$5,371</w:t>
            </w:r>
          </w:p>
        </w:tc>
        <w:tc>
          <w:tcPr>
            <w:tcW w:type="dxa" w:w="1802"/>
          </w:tcPr>
          <w:p>
            <w:pPr>
              <w:spacing w:after="0"/>
              <w:jc w:val="right"/>
            </w:pPr>
            <w:r>
              <w:rPr>
                <w:sz w:val="16"/>
              </w:rPr>
              <w:t>$124,816</w:t>
            </w:r>
          </w:p>
        </w:tc>
        <w:tc>
          <w:tcPr>
            <w:tcW w:type="dxa" w:w="1195"/>
          </w:tcPr>
          <w:p>
            <w:pPr>
              <w:spacing w:after="0"/>
              <w:jc w:val="right"/>
            </w:pPr>
            <w:r>
              <w:rPr>
                <w:sz w:val="16"/>
              </w:rPr>
              <w:t>$131,466</w:t>
            </w:r>
          </w:p>
        </w:tc>
        <w:tc>
          <w:tcPr>
            <w:tcW w:type="dxa" w:w="2008"/>
          </w:tcPr>
          <w:p>
            <w:pPr>
              <w:spacing w:after="0"/>
              <w:jc w:val="right"/>
            </w:pPr>
            <w:r>
              <w:rPr>
                <w:sz w:val="16"/>
              </w:rPr>
              <w:t>28</w:t>
            </w:r>
          </w:p>
        </w:tc>
        <w:tc>
          <w:tcPr>
            <w:tcW w:type="dxa" w:w="2128"/>
          </w:tcPr>
          <w:p>
            <w:pPr>
              <w:spacing w:after="0"/>
              <w:jc w:val="left"/>
            </w:pPr>
            <w:r>
              <w:rPr>
                <w:sz w:val="16"/>
              </w:rPr>
              <w:t>Includes 25 Frost/Freeze records (outside NRI's Cold Wave definition; counted in this table and in B1-d, not in the B1-e descriptor).</w:t>
            </w:r>
          </w:p>
        </w:tc>
      </w:tr>
      <w:tr>
        <w:trPr>
          <w:cantSplit/>
        </w:trPr>
        <w:tc>
          <w:tcPr>
            <w:tcW w:type="dxa" w:w="714"/>
          </w:tcPr>
          <w:p>
            <w:pPr>
              <w:spacing w:after="0"/>
              <w:jc w:val="right"/>
            </w:pPr>
            <w:r>
              <w:rPr>
                <w:sz w:val="16"/>
              </w:rPr>
              <w:t>12</w:t>
            </w:r>
          </w:p>
        </w:tc>
        <w:tc>
          <w:tcPr>
            <w:tcW w:type="dxa" w:w="1037"/>
          </w:tcPr>
          <w:p>
            <w:pPr>
              <w:spacing w:after="0"/>
              <w:jc w:val="left"/>
            </w:pPr>
            <w:r>
              <w:rPr>
                <w:sz w:val="16"/>
              </w:rPr>
              <w:t>Wildfire</w:t>
            </w:r>
          </w:p>
        </w:tc>
        <w:tc>
          <w:tcPr>
            <w:tcW w:type="dxa" w:w="1314"/>
          </w:tcPr>
          <w:p>
            <w:pPr>
              <w:spacing w:after="0"/>
              <w:jc w:val="left"/>
            </w:pPr>
            <w:r>
              <w:rPr>
                <w:sz w:val="16"/>
              </w:rPr>
              <w:t>Very Low</w:t>
            </w:r>
          </w:p>
        </w:tc>
        <w:tc>
          <w:tcPr>
            <w:tcW w:type="dxa" w:w="1661"/>
          </w:tcPr>
          <w:p>
            <w:pPr>
              <w:spacing w:after="0"/>
              <w:jc w:val="left"/>
            </w:pPr>
            <w:r>
              <w:rPr>
                <w:sz w:val="16"/>
              </w:rPr>
              <w:t>Very Low</w:t>
            </w:r>
          </w:p>
        </w:tc>
        <w:tc>
          <w:tcPr>
            <w:tcW w:type="dxa" w:w="1126"/>
          </w:tcPr>
          <w:p>
            <w:pPr>
              <w:spacing w:after="0"/>
              <w:jc w:val="right"/>
            </w:pPr>
            <w:r>
              <w:rPr>
                <w:sz w:val="16"/>
              </w:rPr>
              <w:t>$22,987</w:t>
            </w:r>
          </w:p>
        </w:tc>
        <w:tc>
          <w:tcPr>
            <w:tcW w:type="dxa" w:w="1126"/>
          </w:tcPr>
          <w:p>
            <w:pPr>
              <w:spacing w:after="0"/>
              <w:jc w:val="right"/>
            </w:pPr>
            <w:r>
              <w:rPr>
                <w:sz w:val="16"/>
              </w:rPr>
              <w:t>$35</w:t>
            </w:r>
          </w:p>
        </w:tc>
        <w:tc>
          <w:tcPr>
            <w:tcW w:type="dxa" w:w="1802"/>
          </w:tcPr>
          <w:p>
            <w:pPr>
              <w:spacing w:after="0"/>
              <w:jc w:val="right"/>
            </w:pPr>
            <w:r>
              <w:rPr>
                <w:sz w:val="16"/>
              </w:rPr>
              <w:t>$3,342</w:t>
            </w:r>
          </w:p>
        </w:tc>
        <w:tc>
          <w:tcPr>
            <w:tcW w:type="dxa" w:w="1195"/>
          </w:tcPr>
          <w:p>
            <w:pPr>
              <w:spacing w:after="0"/>
              <w:jc w:val="right"/>
            </w:pPr>
            <w:r>
              <w:rPr>
                <w:sz w:val="16"/>
              </w:rPr>
              <w:t>$26,363</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13</w:t>
            </w:r>
          </w:p>
        </w:tc>
        <w:tc>
          <w:tcPr>
            <w:tcW w:type="dxa" w:w="1037"/>
          </w:tcPr>
          <w:p>
            <w:pPr>
              <w:spacing w:after="0"/>
              <w:jc w:val="left"/>
            </w:pPr>
            <w:r>
              <w:rPr>
                <w:sz w:val="16"/>
              </w:rPr>
              <w:t>Winter Weather</w:t>
            </w:r>
          </w:p>
        </w:tc>
        <w:tc>
          <w:tcPr>
            <w:tcW w:type="dxa" w:w="1314"/>
          </w:tcPr>
          <w:p>
            <w:pPr>
              <w:spacing w:after="0"/>
              <w:jc w:val="left"/>
            </w:pPr>
            <w:r>
              <w:rPr>
                <w:sz w:val="16"/>
              </w:rPr>
              <w:t>Very Low</w:t>
            </w:r>
          </w:p>
        </w:tc>
        <w:tc>
          <w:tcPr>
            <w:tcW w:type="dxa" w:w="1661"/>
          </w:tcPr>
          <w:p>
            <w:pPr>
              <w:spacing w:after="0"/>
              <w:jc w:val="left"/>
            </w:pPr>
            <w:r>
              <w:rPr>
                <w:sz w:val="16"/>
              </w:rPr>
              <w:t>Relatively Low</w:t>
            </w:r>
          </w:p>
        </w:tc>
        <w:tc>
          <w:tcPr>
            <w:tcW w:type="dxa" w:w="1126"/>
          </w:tcPr>
          <w:p>
            <w:pPr>
              <w:spacing w:after="0"/>
              <w:jc w:val="right"/>
            </w:pPr>
            <w:r>
              <w:rPr>
                <w:sz w:val="16"/>
              </w:rPr>
              <w:t>$15,617</w:t>
            </w:r>
          </w:p>
        </w:tc>
        <w:tc>
          <w:tcPr>
            <w:tcW w:type="dxa" w:w="1126"/>
          </w:tcPr>
          <w:p>
            <w:pPr>
              <w:spacing w:after="0"/>
              <w:jc w:val="right"/>
            </w:pPr>
            <w:r>
              <w:rPr>
                <w:sz w:val="16"/>
              </w:rPr>
              <w:t>$125</w:t>
            </w:r>
          </w:p>
        </w:tc>
        <w:tc>
          <w:tcPr>
            <w:tcW w:type="dxa" w:w="1802"/>
          </w:tcPr>
          <w:p>
            <w:pPr>
              <w:spacing w:after="0"/>
              <w:jc w:val="right"/>
            </w:pPr>
            <w:r>
              <w:rPr>
                <w:sz w:val="16"/>
              </w:rPr>
              <w:t>$2,765</w:t>
            </w:r>
          </w:p>
        </w:tc>
        <w:tc>
          <w:tcPr>
            <w:tcW w:type="dxa" w:w="1195"/>
          </w:tcPr>
          <w:p>
            <w:pPr>
              <w:spacing w:after="0"/>
              <w:jc w:val="right"/>
            </w:pPr>
            <w:r>
              <w:rPr>
                <w:sz w:val="16"/>
              </w:rPr>
              <w:t>$18,507</w:t>
            </w:r>
          </w:p>
        </w:tc>
        <w:tc>
          <w:tcPr>
            <w:tcW w:type="dxa" w:w="2008"/>
          </w:tcPr>
          <w:p>
            <w:pPr>
              <w:spacing w:after="0"/>
              <w:jc w:val="right"/>
            </w:pPr>
            <w:r>
              <w:rPr>
                <w:sz w:val="16"/>
              </w:rPr>
              <w:t>65</w:t>
            </w:r>
          </w:p>
        </w:tc>
        <w:tc>
          <w:tcPr>
            <w:tcW w:type="dxa" w:w="2128"/>
          </w:tcPr>
          <w:p>
            <w:pPr>
              <w:spacing w:after="0"/>
              <w:jc w:val="left"/>
            </w:pPr>
          </w:p>
        </w:tc>
      </w:tr>
      <w:tr>
        <w:trPr>
          <w:cantSplit/>
        </w:trPr>
        <w:tc>
          <w:tcPr>
            <w:tcW w:type="dxa" w:w="714"/>
          </w:tcPr>
          <w:p>
            <w:pPr>
              <w:spacing w:after="0"/>
              <w:jc w:val="right"/>
            </w:pPr>
            <w:r>
              <w:rPr>
                <w:sz w:val="16"/>
              </w:rPr>
              <w:t>14</w:t>
            </w:r>
          </w:p>
        </w:tc>
        <w:tc>
          <w:tcPr>
            <w:tcW w:type="dxa" w:w="1037"/>
          </w:tcPr>
          <w:p>
            <w:pPr>
              <w:spacing w:after="0"/>
              <w:jc w:val="left"/>
            </w:pPr>
            <w:r>
              <w:rPr>
                <w:sz w:val="16"/>
              </w:rPr>
              <w:t>Landslide</w:t>
            </w:r>
          </w:p>
        </w:tc>
        <w:tc>
          <w:tcPr>
            <w:tcW w:type="dxa" w:w="1314"/>
          </w:tcPr>
          <w:p>
            <w:pPr>
              <w:spacing w:after="0"/>
              <w:jc w:val="left"/>
            </w:pPr>
            <w:r>
              <w:rPr>
                <w:sz w:val="16"/>
              </w:rPr>
              <w:t>Very Low</w:t>
            </w:r>
          </w:p>
        </w:tc>
        <w:tc>
          <w:tcPr>
            <w:tcW w:type="dxa" w:w="1661"/>
          </w:tcPr>
          <w:p>
            <w:pPr>
              <w:spacing w:after="0"/>
              <w:jc w:val="left"/>
            </w:pPr>
            <w:r>
              <w:rPr>
                <w:sz w:val="16"/>
              </w:rPr>
              <w:t>Very Low</w:t>
            </w:r>
          </w:p>
        </w:tc>
        <w:tc>
          <w:tcPr>
            <w:tcW w:type="dxa" w:w="1126"/>
          </w:tcPr>
          <w:p>
            <w:pPr>
              <w:spacing w:after="0"/>
              <w:jc w:val="right"/>
            </w:pPr>
            <w:r>
              <w:rPr>
                <w:sz w:val="16"/>
              </w:rPr>
              <w:t>$537</w:t>
            </w:r>
          </w:p>
        </w:tc>
        <w:tc>
          <w:tcPr>
            <w:tcW w:type="dxa" w:w="1126"/>
          </w:tcPr>
          <w:p>
            <w:pPr>
              <w:spacing w:after="0"/>
              <w:jc w:val="right"/>
            </w:pPr>
            <w:r>
              <w:rPr>
                <w:sz w:val="16"/>
              </w:rPr>
              <w:t>n/a</w:t>
            </w:r>
          </w:p>
        </w:tc>
        <w:tc>
          <w:tcPr>
            <w:tcW w:type="dxa" w:w="1802"/>
          </w:tcPr>
          <w:p>
            <w:pPr>
              <w:spacing w:after="0"/>
              <w:jc w:val="right"/>
            </w:pPr>
            <w:r>
              <w:rPr>
                <w:sz w:val="16"/>
              </w:rPr>
              <w:t>$1,621</w:t>
            </w:r>
          </w:p>
        </w:tc>
        <w:tc>
          <w:tcPr>
            <w:tcW w:type="dxa" w:w="1195"/>
          </w:tcPr>
          <w:p>
            <w:pPr>
              <w:spacing w:after="0"/>
              <w:jc w:val="right"/>
            </w:pPr>
            <w:r>
              <w:rPr>
                <w:sz w:val="16"/>
              </w:rPr>
              <w:t>$2,158</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15</w:t>
            </w:r>
          </w:p>
        </w:tc>
        <w:tc>
          <w:tcPr>
            <w:tcW w:type="dxa" w:w="1037"/>
          </w:tcPr>
          <w:p>
            <w:pPr>
              <w:spacing w:after="0"/>
              <w:jc w:val="left"/>
            </w:pPr>
            <w:r>
              <w:rPr>
                <w:sz w:val="16"/>
              </w:rPr>
              <w:t>Avalanche</w:t>
            </w:r>
          </w:p>
        </w:tc>
        <w:tc>
          <w:tcPr>
            <w:tcW w:type="dxa" w:w="1314"/>
          </w:tcPr>
          <w:p>
            <w:pPr>
              <w:spacing w:after="0"/>
              <w:jc w:val="left"/>
            </w:pPr>
            <w:r>
              <w:rPr>
                <w:sz w:val="16"/>
              </w:rPr>
              <w:t>Very Low</w:t>
            </w:r>
          </w:p>
        </w:tc>
        <w:tc>
          <w:tcPr>
            <w:tcW w:type="dxa" w:w="166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02"/>
          </w:tcPr>
          <w:p>
            <w:pPr>
              <w:spacing w:after="0"/>
              <w:jc w:val="right"/>
            </w:pPr>
            <w:r>
              <w:rPr>
                <w:sz w:val="16"/>
              </w:rPr>
              <w:t>$388</w:t>
            </w:r>
          </w:p>
        </w:tc>
        <w:tc>
          <w:tcPr>
            <w:tcW w:type="dxa" w:w="1195"/>
          </w:tcPr>
          <w:p>
            <w:pPr>
              <w:spacing w:after="0"/>
              <w:jc w:val="right"/>
            </w:pPr>
            <w:r>
              <w:rPr>
                <w:sz w:val="16"/>
              </w:rPr>
              <w:t>$388</w:t>
            </w:r>
          </w:p>
        </w:tc>
        <w:tc>
          <w:tcPr>
            <w:tcW w:type="dxa" w:w="2008"/>
          </w:tcPr>
          <w:p>
            <w:pPr>
              <w:spacing w:after="0"/>
              <w:jc w:val="right"/>
            </w:pPr>
            <w:r>
              <w:rPr>
                <w:sz w:val="16"/>
              </w:rPr>
              <w:t>0</w:t>
            </w:r>
          </w:p>
        </w:tc>
        <w:tc>
          <w:tcPr>
            <w:tcW w:type="dxa" w:w="212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522 (Very Low, 33.5); tract 520.01 (Very Low, 32.7); tract 520.03 (Very Low, 31.1)</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517 (Relatively Low, 49.0); tract 512 (Relatively Low, 44.5); tract 506.04 (Relatively Low, 44.4)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506.01 (Relatively Low, 55.6); tract 512 (Relatively Low, 53.3); tract 505.01 (Relatively Low, 52.8)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521.01 (Relatively Low, 90.3); tract 522 (Relatively Low, 89.4); tract 520.01 (Relatively Low, 86.6)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506.01 (Relatively Moderate, 53.4); tract 518.01 (Relatively Low, 43.7); tract 512 (Relatively Low, 42.3)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506.01 (Relatively Low, 71.6); tract 501.04 (Relatively Low, 71.6); tract 515.02 (Relatively Low, 71.4)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522 is Census Tract 522).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10"/>
        <w:gridCol w:w="1399"/>
        <w:gridCol w:w="1629"/>
        <w:gridCol w:w="1614"/>
        <w:gridCol w:w="2530"/>
        <w:gridCol w:w="1561"/>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9"/>
            <w:shd w:val="clear" w:color="auto" w:fill="E8E8E8"/>
          </w:tcPr>
          <w:p>
            <w:pPr>
              <w:spacing w:after="0"/>
              <w:jc w:val="left"/>
            </w:pPr>
            <w:r>
              <w:rPr>
                <w:b/>
                <w:sz w:val="16"/>
              </w:rPr>
              <w:t>Observed range</w:t>
            </w:r>
          </w:p>
        </w:tc>
        <w:tc>
          <w:tcPr>
            <w:tcW w:type="dxa" w:w="1629"/>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2530"/>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21"/>
          </w:tcPr>
          <w:p>
            <w:pPr>
              <w:spacing w:after="0"/>
              <w:jc w:val="left"/>
            </w:pPr>
            <w:r>
              <w:rPr>
                <w:sz w:val="16"/>
              </w:rPr>
              <w:t>Avalanche</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10"/>
          </w:tcPr>
          <w:p>
            <w:pPr>
              <w:spacing w:after="0"/>
              <w:jc w:val="right"/>
            </w:pPr>
            <w:r>
              <w:rPr>
                <w:sz w:val="16"/>
              </w:rPr>
              <w:t>3 records, 2016 to 2026 (3 zone-level)</w:t>
            </w:r>
          </w:p>
        </w:tc>
        <w:tc>
          <w:tcPr>
            <w:tcW w:type="dxa" w:w="1399"/>
          </w:tcPr>
          <w:p>
            <w:pPr>
              <w:spacing w:after="0"/>
              <w:jc w:val="left"/>
            </w:pPr>
            <w:r>
              <w:rPr>
                <w:sz w:val="16"/>
              </w:rPr>
              <w:t>2 days; 3 with a recorded value</w:t>
            </w:r>
          </w:p>
        </w:tc>
        <w:tc>
          <w:tcPr>
            <w:tcW w:type="dxa" w:w="1629"/>
          </w:tcPr>
          <w:p>
            <w:pPr>
              <w:spacing w:after="0"/>
              <w:jc w:val="left"/>
            </w:pPr>
            <w:r>
              <w:rPr>
                <w:sz w:val="16"/>
              </w:rPr>
              <w:t>2 consecutive days, 2026-02-07 to 2026-02-08, zone-level</w:t>
            </w:r>
          </w:p>
        </w:tc>
        <w:tc>
          <w:tcPr>
            <w:tcW w:type="dxa" w:w="1614"/>
          </w:tcPr>
          <w:p>
            <w:pPr>
              <w:spacing w:after="0"/>
              <w:jc w:val="left"/>
            </w:pPr>
          </w:p>
        </w:tc>
        <w:tc>
          <w:tcPr>
            <w:tcW w:type="dxa" w:w="2530"/>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10"/>
          </w:tcPr>
          <w:p>
            <w:pPr>
              <w:spacing w:after="0"/>
              <w:jc w:val="right"/>
            </w:pPr>
            <w:r>
              <w:rPr>
                <w:sz w:val="16"/>
              </w:rPr>
              <w:t>25 records, 2008 to 2023 (25 zone-level)</w:t>
            </w:r>
          </w:p>
        </w:tc>
        <w:tc>
          <w:tcPr>
            <w:tcW w:type="dxa" w:w="1399"/>
          </w:tcPr>
          <w:p>
            <w:pPr>
              <w:spacing w:after="0"/>
              <w:jc w:val="left"/>
            </w:pPr>
          </w:p>
        </w:tc>
        <w:tc>
          <w:tcPr>
            <w:tcW w:type="dxa" w:w="1629"/>
          </w:tcPr>
          <w:p>
            <w:pPr>
              <w:spacing w:after="0"/>
              <w:jc w:val="left"/>
            </w:pPr>
            <w:r>
              <w:rPr>
                <w:sz w:val="16"/>
              </w:rPr>
              <w:t>Frost/Freeze, 2010-05-11, $25,000 crop damage (2010 dollars); NWS zone NYZ014</w:t>
            </w:r>
          </w:p>
        </w:tc>
        <w:tc>
          <w:tcPr>
            <w:tcW w:type="dxa" w:w="1614"/>
          </w:tcPr>
          <w:p>
            <w:pPr>
              <w:spacing w:after="0"/>
              <w:jc w:val="left"/>
            </w:pPr>
          </w:p>
        </w:tc>
        <w:tc>
          <w:tcPr>
            <w:tcW w:type="dxa" w:w="2530"/>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10"/>
          </w:tcPr>
          <w:p>
            <w:pPr>
              <w:spacing w:after="0"/>
              <w:jc w:val="right"/>
            </w:pPr>
            <w:r>
              <w:rPr>
                <w:sz w:val="16"/>
              </w:rPr>
              <w:t>5 records, 2016 (5 zone-level)</w:t>
            </w:r>
          </w:p>
        </w:tc>
        <w:tc>
          <w:tcPr>
            <w:tcW w:type="dxa" w:w="1399"/>
          </w:tcPr>
          <w:p>
            <w:pPr>
              <w:spacing w:after="0"/>
              <w:jc w:val="left"/>
            </w:pPr>
            <w:r>
              <w:rPr>
                <w:sz w:val="16"/>
              </w:rPr>
              <w:t>113 days; 1 with a recorded value</w:t>
            </w:r>
          </w:p>
        </w:tc>
        <w:tc>
          <w:tcPr>
            <w:tcW w:type="dxa" w:w="1629"/>
          </w:tcPr>
          <w:p>
            <w:pPr>
              <w:spacing w:after="0"/>
              <w:jc w:val="left"/>
            </w:pPr>
            <w:r>
              <w:rPr>
                <w:sz w:val="16"/>
              </w:rPr>
              <w:t>113 days (about 3.7 months), 2016-07-21 to 2016-11-10, a run of 5 consecutive Storm Events drought records, zone-level</w:t>
            </w:r>
          </w:p>
        </w:tc>
        <w:tc>
          <w:tcPr>
            <w:tcW w:type="dxa" w:w="1614"/>
          </w:tcPr>
          <w:p>
            <w:pPr>
              <w:spacing w:after="0"/>
              <w:jc w:val="left"/>
            </w:pPr>
          </w:p>
        </w:tc>
        <w:tc>
          <w:tcPr>
            <w:tcW w:type="dxa" w:w="2530"/>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10"/>
          </w:tcPr>
          <w:p>
            <w:pPr>
              <w:spacing w:after="0"/>
              <w:jc w:val="right"/>
            </w:pPr>
            <w:r>
              <w:rPr>
                <w:sz w:val="16"/>
              </w:rPr>
              <w:t>50 records, 1956 to 2025</w:t>
            </w:r>
          </w:p>
        </w:tc>
        <w:tc>
          <w:tcPr>
            <w:tcW w:type="dxa" w:w="1399"/>
          </w:tcPr>
          <w:p>
            <w:pPr>
              <w:spacing w:after="0"/>
              <w:jc w:val="left"/>
            </w:pPr>
            <w:r>
              <w:rPr>
                <w:sz w:val="16"/>
              </w:rPr>
              <w:t>0.75 in to 2.5 in (median 1 in); 50 with a recorded value</w:t>
            </w:r>
          </w:p>
        </w:tc>
        <w:tc>
          <w:tcPr>
            <w:tcW w:type="dxa" w:w="1629"/>
          </w:tcPr>
          <w:p>
            <w:pPr>
              <w:spacing w:after="0"/>
              <w:jc w:val="left"/>
            </w:pPr>
            <w:r>
              <w:rPr>
                <w:sz w:val="16"/>
              </w:rPr>
              <w:t>2.5 in hail, 2024-07-15</w:t>
            </w:r>
          </w:p>
        </w:tc>
        <w:tc>
          <w:tcPr>
            <w:tcW w:type="dxa" w:w="1614"/>
          </w:tcPr>
          <w:p>
            <w:pPr>
              <w:spacing w:after="0"/>
              <w:jc w:val="left"/>
            </w:pPr>
            <w:r>
              <w:rPr>
                <w:sz w:val="16"/>
              </w:rPr>
              <w:t>Hail, 2008-06-16, $50,000 property; $1,200,000 crops (2008 dollars)</w:t>
            </w:r>
          </w:p>
        </w:tc>
        <w:tc>
          <w:tcPr>
            <w:tcW w:type="dxa" w:w="2530"/>
          </w:tcPr>
          <w:p>
            <w:pPr>
              <w:spacing w:after="0"/>
              <w:jc w:val="left"/>
            </w:pPr>
            <w:r>
              <w:rPr>
                <w:sz w:val="16"/>
              </w:rPr>
              <w:t>Event records naming jurisdictions in the plan: Canandaigua city (5 records), Canandaigua town (5 records), Farmington town (5 records), Geneva city (5 records), Geneva town (5 records), Victor town (4 records), Victor village (4 records), Phelps town (2 records), Phelps village (2 records), Bristol town (1 record); and 4 more jurisdictions (see the Excel file).</w:t>
            </w:r>
          </w:p>
        </w:tc>
        <w:tc>
          <w:tcPr>
            <w:tcW w:type="dxa" w:w="1561"/>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10"/>
          </w:tcPr>
          <w:p>
            <w:pPr>
              <w:spacing w:after="0"/>
              <w:jc w:val="right"/>
            </w:pPr>
            <w:r>
              <w:rPr>
                <w:sz w:val="16"/>
              </w:rPr>
              <w:t>4 records, 2002 to 2018 (4 zone-level)</w:t>
            </w:r>
          </w:p>
        </w:tc>
        <w:tc>
          <w:tcPr>
            <w:tcW w:type="dxa" w:w="1399"/>
          </w:tcPr>
          <w:p>
            <w:pPr>
              <w:spacing w:after="0"/>
              <w:jc w:val="left"/>
            </w:pPr>
          </w:p>
        </w:tc>
        <w:tc>
          <w:tcPr>
            <w:tcW w:type="dxa" w:w="1629"/>
          </w:tcPr>
          <w:p>
            <w:pPr>
              <w:spacing w:after="0"/>
              <w:jc w:val="left"/>
            </w:pPr>
            <w:r>
              <w:rPr>
                <w:sz w:val="16"/>
              </w:rPr>
              <w:t>Ice Storm, 2003-04-05, $3,000,000 property; $600,000 crops (2003 dollars); NWS zone NYZ014</w:t>
            </w:r>
          </w:p>
        </w:tc>
        <w:tc>
          <w:tcPr>
            <w:tcW w:type="dxa" w:w="1614"/>
          </w:tcPr>
          <w:p>
            <w:pPr>
              <w:spacing w:after="0"/>
              <w:jc w:val="left"/>
            </w:pPr>
          </w:p>
        </w:tc>
        <w:tc>
          <w:tcPr>
            <w:tcW w:type="dxa" w:w="2530"/>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10"/>
          </w:tcPr>
          <w:p>
            <w:pPr>
              <w:spacing w:after="0"/>
              <w:jc w:val="right"/>
            </w:pPr>
            <w:r>
              <w:rPr>
                <w:sz w:val="16"/>
              </w:rPr>
              <w:t>82 records, 1996 to 2025 (2 zone-level)</w:t>
            </w:r>
          </w:p>
        </w:tc>
        <w:tc>
          <w:tcPr>
            <w:tcW w:type="dxa" w:w="1399"/>
          </w:tcPr>
          <w:p>
            <w:pPr>
              <w:spacing w:after="0"/>
              <w:jc w:val="left"/>
            </w:pPr>
          </w:p>
        </w:tc>
        <w:tc>
          <w:tcPr>
            <w:tcW w:type="dxa" w:w="1629"/>
          </w:tcPr>
          <w:p>
            <w:pPr>
              <w:spacing w:after="0"/>
              <w:jc w:val="left"/>
            </w:pPr>
            <w:r>
              <w:rPr>
                <w:sz w:val="16"/>
              </w:rPr>
              <w:t>Flash Flood, 2004-05-20, $6,000,000 property; crops not reported (2004 dollars)</w:t>
            </w:r>
          </w:p>
        </w:tc>
        <w:tc>
          <w:tcPr>
            <w:tcW w:type="dxa" w:w="1614"/>
          </w:tcPr>
          <w:p>
            <w:pPr>
              <w:spacing w:after="0"/>
              <w:jc w:val="left"/>
            </w:pPr>
          </w:p>
        </w:tc>
        <w:tc>
          <w:tcPr>
            <w:tcW w:type="dxa" w:w="2530"/>
          </w:tcPr>
          <w:p>
            <w:pPr>
              <w:spacing w:after="0"/>
              <w:jc w:val="left"/>
            </w:pPr>
            <w:r>
              <w:rPr>
                <w:sz w:val="16"/>
              </w:rPr>
              <w:t>Event records naming jurisdictions in the plan: Canandaigua city (18 records), Canandaigua town (18 records), Naples town (8 records), Naples village (8 records), Geneva city (6 records), Geneva town (6 records), South Bristol town (4 records), Gorham town (3 records), Phelps town (3 records), Phelps village (3 records); and 5 more jurisdictions (see the Excel file). Zone-level records (2) apply countywide.</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10"/>
          </w:tcPr>
          <w:p>
            <w:pPr>
              <w:spacing w:after="0"/>
              <w:jc w:val="right"/>
            </w:pPr>
            <w:r>
              <w:rPr>
                <w:sz w:val="16"/>
              </w:rPr>
              <w:t>5 records, 2001 to 2016</w:t>
            </w:r>
          </w:p>
        </w:tc>
        <w:tc>
          <w:tcPr>
            <w:tcW w:type="dxa" w:w="1399"/>
          </w:tcPr>
          <w:p>
            <w:pPr>
              <w:spacing w:after="0"/>
              <w:jc w:val="left"/>
            </w:pPr>
          </w:p>
        </w:tc>
        <w:tc>
          <w:tcPr>
            <w:tcW w:type="dxa" w:w="1629"/>
          </w:tcPr>
          <w:p>
            <w:pPr>
              <w:spacing w:after="0"/>
              <w:jc w:val="left"/>
            </w:pPr>
            <w:r>
              <w:rPr>
                <w:sz w:val="16"/>
              </w:rPr>
              <w:t>Lightning, 2005-08-08, $50,000 property; crops not reported (2005 dollars)</w:t>
            </w:r>
          </w:p>
        </w:tc>
        <w:tc>
          <w:tcPr>
            <w:tcW w:type="dxa" w:w="1614"/>
          </w:tcPr>
          <w:p>
            <w:pPr>
              <w:spacing w:after="0"/>
              <w:jc w:val="left"/>
            </w:pPr>
          </w:p>
        </w:tc>
        <w:tc>
          <w:tcPr>
            <w:tcW w:type="dxa" w:w="2530"/>
          </w:tcPr>
          <w:p>
            <w:pPr>
              <w:spacing w:after="0"/>
              <w:jc w:val="left"/>
            </w:pPr>
            <w:r>
              <w:rPr>
                <w:sz w:val="16"/>
              </w:rPr>
              <w:t>Event records naming jurisdictions in the plan: Canandaigua city (2 records), Canandaigua town (2 records), Naples town (1 record), Naples village (1 record), Phelps town (1 record), Phelps village (1 record).</w:t>
            </w:r>
          </w:p>
        </w:tc>
        <w:tc>
          <w:tcPr>
            <w:tcW w:type="dxa" w:w="1561"/>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10"/>
          </w:tcPr>
          <w:p>
            <w:pPr>
              <w:spacing w:after="0"/>
              <w:jc w:val="right"/>
            </w:pPr>
            <w:r>
              <w:rPr>
                <w:sz w:val="16"/>
              </w:rPr>
              <w:t>38 records, 1996 to 2024 (38 zone-level)</w:t>
            </w:r>
          </w:p>
        </w:tc>
        <w:tc>
          <w:tcPr>
            <w:tcW w:type="dxa" w:w="1399"/>
          </w:tcPr>
          <w:p>
            <w:pPr>
              <w:spacing w:after="0"/>
              <w:jc w:val="left"/>
            </w:pPr>
            <w:r>
              <w:rPr>
                <w:sz w:val="16"/>
              </w:rPr>
              <w:t>50 kt (58 mph) to 56 kt (64 mph) (median 50 kt (58 mph)); 31 with a recorded value</w:t>
            </w:r>
          </w:p>
        </w:tc>
        <w:tc>
          <w:tcPr>
            <w:tcW w:type="dxa" w:w="1629"/>
          </w:tcPr>
          <w:p>
            <w:pPr>
              <w:spacing w:after="0"/>
              <w:jc w:val="left"/>
            </w:pPr>
            <w:r>
              <w:rPr>
                <w:sz w:val="16"/>
              </w:rPr>
              <w:t>56 kt (64 mph) measured gust, High Wind, 2021-12-11; same speed and measurement basis also recorded on 2018-04-04; NWS zone NYZ014</w:t>
            </w:r>
          </w:p>
        </w:tc>
        <w:tc>
          <w:tcPr>
            <w:tcW w:type="dxa" w:w="1614"/>
          </w:tcPr>
          <w:p>
            <w:pPr>
              <w:spacing w:after="0"/>
              <w:jc w:val="left"/>
            </w:pPr>
            <w:r>
              <w:rPr>
                <w:sz w:val="16"/>
              </w:rPr>
              <w:t>High Wind, 2002-02-01, $500,000 property; crops not reported (zone total, 2002 dollars)</w:t>
            </w:r>
          </w:p>
        </w:tc>
        <w:tc>
          <w:tcPr>
            <w:tcW w:type="dxa" w:w="2530"/>
          </w:tcPr>
          <w:p>
            <w:pPr>
              <w:spacing w:after="0"/>
              <w:jc w:val="left"/>
            </w:pPr>
            <w:r>
              <w:rPr>
                <w:sz w:val="16"/>
              </w:rPr>
              <w:t>Countywide (zone-level records).</w:t>
            </w:r>
          </w:p>
        </w:tc>
        <w:tc>
          <w:tcPr>
            <w:tcW w:type="dxa" w:w="1561"/>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10"/>
          </w:tcPr>
          <w:p>
            <w:pPr>
              <w:spacing w:after="0"/>
              <w:jc w:val="right"/>
            </w:pPr>
            <w:r>
              <w:rPr>
                <w:sz w:val="16"/>
              </w:rPr>
              <w:t>349 records, 1956 to 2026</w:t>
            </w:r>
          </w:p>
        </w:tc>
        <w:tc>
          <w:tcPr>
            <w:tcW w:type="dxa" w:w="1399"/>
          </w:tcPr>
          <w:p>
            <w:pPr>
              <w:spacing w:after="0"/>
              <w:jc w:val="left"/>
            </w:pPr>
            <w:r>
              <w:rPr>
                <w:sz w:val="16"/>
              </w:rPr>
              <w:t>43 kt (49 mph) to 87 kt (100 mph) (median 50 kt (58 mph)); 294 with a recorded value</w:t>
            </w:r>
          </w:p>
        </w:tc>
        <w:tc>
          <w:tcPr>
            <w:tcW w:type="dxa" w:w="1629"/>
          </w:tcPr>
          <w:p>
            <w:pPr>
              <w:spacing w:after="0"/>
              <w:jc w:val="left"/>
            </w:pPr>
            <w:r>
              <w:rPr>
                <w:sz w:val="16"/>
              </w:rPr>
              <w:t>87 kt (100 mph) estimated gust, Thunderstorm Wind, 2022-06-16</w:t>
            </w:r>
          </w:p>
        </w:tc>
        <w:tc>
          <w:tcPr>
            <w:tcW w:type="dxa" w:w="1614"/>
          </w:tcPr>
          <w:p>
            <w:pPr>
              <w:spacing w:after="0"/>
              <w:jc w:val="left"/>
            </w:pPr>
            <w:r>
              <w:rPr>
                <w:sz w:val="16"/>
              </w:rPr>
              <w:t>Thunderstorm Wind, 1998-09-07, $1,000,000 property; crops not reported (1998 dollars)</w:t>
            </w:r>
          </w:p>
        </w:tc>
        <w:tc>
          <w:tcPr>
            <w:tcW w:type="dxa" w:w="2530"/>
          </w:tcPr>
          <w:p>
            <w:pPr>
              <w:spacing w:after="0"/>
              <w:jc w:val="left"/>
            </w:pPr>
            <w:r>
              <w:rPr>
                <w:sz w:val="16"/>
              </w:rPr>
              <w:t>Event records naming jurisdictions in the plan: Geneva city (37 records), Geneva town (37 records), Canandaigua city (35 records), Canandaigua town (35 records), Phelps town (26 records), Phelps village (26 records), Victor town (24 records), Victor village (24 records), Bristol town (13 records), Clifton Springs village (12 records); and 9 more jurisdictions (see the Excel file).</w:t>
            </w:r>
          </w:p>
        </w:tc>
        <w:tc>
          <w:tcPr>
            <w:tcW w:type="dxa" w:w="1561"/>
          </w:tcPr>
          <w:p>
            <w:pPr>
              <w:spacing w:after="0"/>
              <w:jc w:val="left"/>
            </w:pPr>
            <w:r>
              <w:rPr>
                <w:sz w:val="16"/>
              </w:rPr>
              <w:t>Speeds under 20 kt (likely entry errors) are left out of the observed range.</w:t>
            </w: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10"/>
          </w:tcPr>
          <w:p>
            <w:pPr>
              <w:spacing w:after="0"/>
              <w:jc w:val="right"/>
            </w:pPr>
            <w:r>
              <w:rPr>
                <w:sz w:val="16"/>
              </w:rPr>
              <w:t>7 records, 1994 to 2025</w:t>
            </w:r>
          </w:p>
        </w:tc>
        <w:tc>
          <w:tcPr>
            <w:tcW w:type="dxa" w:w="1399"/>
          </w:tcPr>
          <w:p>
            <w:pPr>
              <w:spacing w:after="0"/>
              <w:jc w:val="left"/>
            </w:pPr>
            <w:r>
              <w:rPr>
                <w:sz w:val="16"/>
              </w:rPr>
              <w:t>F/EF0 to F/EF2 (median F/EF1); 7 with a recorded value</w:t>
            </w:r>
          </w:p>
        </w:tc>
        <w:tc>
          <w:tcPr>
            <w:tcW w:type="dxa" w:w="1629"/>
          </w:tcPr>
          <w:p>
            <w:pPr>
              <w:spacing w:after="0"/>
              <w:jc w:val="left"/>
            </w:pPr>
            <w:r>
              <w:rPr>
                <w:sz w:val="16"/>
              </w:rPr>
              <w:t>EF2 tornado, 2025-07-07, 1.7 mi within this county, 300 yd wide, damage not reported</w:t>
            </w:r>
          </w:p>
        </w:tc>
        <w:tc>
          <w:tcPr>
            <w:tcW w:type="dxa" w:w="1614"/>
          </w:tcPr>
          <w:p>
            <w:pPr>
              <w:spacing w:after="0"/>
              <w:jc w:val="left"/>
            </w:pPr>
            <w:r>
              <w:rPr>
                <w:sz w:val="16"/>
              </w:rPr>
              <w:t>Tornado, 2009-08-29, $500,000 property; $0 crops (2009 dollars)</w:t>
            </w:r>
          </w:p>
        </w:tc>
        <w:tc>
          <w:tcPr>
            <w:tcW w:type="dxa" w:w="2530"/>
          </w:tcPr>
          <w:p>
            <w:pPr>
              <w:spacing w:after="0"/>
              <w:jc w:val="left"/>
            </w:pPr>
            <w:r>
              <w:rPr>
                <w:sz w:val="16"/>
              </w:rPr>
              <w:t>Event records naming jurisdictions in the plan: Canandaigua city (2 records), Canandaigua town (2 records), Farmington town (1 record), Geneva city (1 record), Geneva town (1 record), Phelps town (1 record), Phelps village (1 record), Shortsville village (1 record), South Bristol town (1 record), Victor town (1 record); and 1 more jurisdiction (see the Excel file).</w:t>
            </w: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10"/>
          </w:tcPr>
          <w:p>
            <w:pPr>
              <w:spacing w:after="0"/>
              <w:jc w:val="right"/>
            </w:pPr>
            <w:r>
              <w:rPr>
                <w:sz w:val="16"/>
              </w:rPr>
              <w:t>0</w:t>
            </w:r>
          </w:p>
        </w:tc>
        <w:tc>
          <w:tcPr>
            <w:tcW w:type="dxa" w:w="1399"/>
          </w:tcPr>
          <w:p>
            <w:pPr>
              <w:spacing w:after="0"/>
              <w:jc w:val="left"/>
            </w:pPr>
          </w:p>
        </w:tc>
        <w:tc>
          <w:tcPr>
            <w:tcW w:type="dxa" w:w="1629"/>
          </w:tcPr>
          <w:p>
            <w:pPr>
              <w:spacing w:after="0"/>
              <w:jc w:val="left"/>
            </w:pPr>
          </w:p>
        </w:tc>
        <w:tc>
          <w:tcPr>
            <w:tcW w:type="dxa" w:w="1614"/>
          </w:tcPr>
          <w:p>
            <w:pPr>
              <w:spacing w:after="0"/>
              <w:jc w:val="left"/>
            </w:pPr>
          </w:p>
        </w:tc>
        <w:tc>
          <w:tcPr>
            <w:tcW w:type="dxa" w:w="2530"/>
          </w:tcPr>
          <w:p>
            <w:pPr>
              <w:spacing w:after="0"/>
              <w:jc w:val="left"/>
            </w:pPr>
          </w:p>
        </w:tc>
        <w:tc>
          <w:tcPr>
            <w:tcW w:type="dxa" w:w="1561"/>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10"/>
          </w:tcPr>
          <w:p>
            <w:pPr>
              <w:spacing w:after="0"/>
              <w:jc w:val="right"/>
            </w:pPr>
            <w:r>
              <w:rPr>
                <w:sz w:val="16"/>
              </w:rPr>
              <w:t>65 records, 1996 to 2026 (64 zone-level)</w:t>
            </w:r>
          </w:p>
        </w:tc>
        <w:tc>
          <w:tcPr>
            <w:tcW w:type="dxa" w:w="1399"/>
          </w:tcPr>
          <w:p>
            <w:pPr>
              <w:spacing w:after="0"/>
              <w:jc w:val="left"/>
            </w:pPr>
          </w:p>
        </w:tc>
        <w:tc>
          <w:tcPr>
            <w:tcW w:type="dxa" w:w="1629"/>
          </w:tcPr>
          <w:p>
            <w:pPr>
              <w:spacing w:after="0"/>
              <w:jc w:val="left"/>
            </w:pPr>
            <w:r>
              <w:rPr>
                <w:sz w:val="16"/>
              </w:rPr>
              <w:t>Heavy Snow, 2004-03-16, $300,000 property; crops not reported (2004 dollars); NWS zone NYZ014</w:t>
            </w:r>
          </w:p>
        </w:tc>
        <w:tc>
          <w:tcPr>
            <w:tcW w:type="dxa" w:w="1614"/>
          </w:tcPr>
          <w:p>
            <w:pPr>
              <w:spacing w:after="0"/>
              <w:jc w:val="left"/>
            </w:pPr>
          </w:p>
        </w:tc>
        <w:tc>
          <w:tcPr>
            <w:tcW w:type="dxa" w:w="2530"/>
          </w:tcPr>
          <w:p>
            <w:pPr>
              <w:spacing w:after="0"/>
              <w:jc w:val="left"/>
            </w:pPr>
            <w:r>
              <w:rPr>
                <w:sz w:val="16"/>
              </w:rPr>
              <w:t>Event records naming jurisdictions in the plan: Naples town (1 record), Naples village (1 record). Zone-level records (64) apply countywide.</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266"/>
        <w:gridCol w:w="2243"/>
        <w:gridCol w:w="2503"/>
        <w:gridCol w:w="178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2243"/>
            <w:shd w:val="clear" w:color="auto" w:fill="E8E8E8"/>
          </w:tcPr>
          <w:p>
            <w:pPr>
              <w:spacing w:after="0"/>
              <w:jc w:val="left"/>
            </w:pPr>
            <w:r>
              <w:rPr>
                <w:b/>
                <w:sz w:val="16"/>
              </w:rPr>
              <w:t>Mapped hazard</w:t>
            </w:r>
          </w:p>
        </w:tc>
        <w:tc>
          <w:tcPr>
            <w:tcW w:type="dxa" w:w="2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17"/>
          </w:tcPr>
          <w:p>
            <w:pPr>
              <w:spacing w:after="0"/>
              <w:jc w:val="left"/>
            </w:pPr>
            <w:r>
              <w:rPr>
                <w:sz w:val="16"/>
              </w:rPr>
              <w:t>Major disaster</w:t>
            </w:r>
          </w:p>
        </w:tc>
        <w:tc>
          <w:tcPr>
            <w:tcW w:type="dxa" w:w="2266"/>
          </w:tcPr>
          <w:p>
            <w:pPr>
              <w:spacing w:after="0"/>
              <w:jc w:val="left"/>
            </w:pPr>
            <w:r>
              <w:rPr>
                <w:sz w:val="16"/>
              </w:rPr>
              <w:t>Remnants of Tropical Storm Debby</w:t>
            </w:r>
          </w:p>
        </w:tc>
        <w:tc>
          <w:tcPr>
            <w:tcW w:type="dxa" w:w="2243"/>
          </w:tcPr>
          <w:p>
            <w:pPr>
              <w:spacing w:after="0"/>
              <w:jc w:val="left"/>
            </w:pPr>
            <w:r>
              <w:rPr>
                <w:sz w:val="16"/>
              </w:rPr>
              <w:t>Hurricane (primary); also designated: Inland Flooding</w:t>
            </w:r>
          </w:p>
        </w:tc>
        <w:tc>
          <w:tcPr>
            <w:tcW w:type="dxa" w:w="2503"/>
          </w:tcPr>
          <w:p>
            <w:pPr>
              <w:spacing w:after="0"/>
              <w:jc w:val="right"/>
            </w:pPr>
            <w:r>
              <w:rPr>
                <w:sz w:val="16"/>
              </w:rPr>
              <w:t>$105,727.56</w:t>
            </w:r>
          </w:p>
        </w:tc>
        <w:tc>
          <w:tcPr>
            <w:tcW w:type="dxa" w:w="178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317"/>
          </w:tcPr>
          <w:p>
            <w:pPr>
              <w:spacing w:after="0"/>
              <w:jc w:val="left"/>
            </w:pPr>
            <w:r>
              <w:rPr>
                <w:sz w:val="16"/>
              </w:rPr>
              <w:t>Major disaster</w:t>
            </w:r>
          </w:p>
        </w:tc>
        <w:tc>
          <w:tcPr>
            <w:tcW w:type="dxa" w:w="2266"/>
          </w:tcPr>
          <w:p>
            <w:pPr>
              <w:spacing w:after="0"/>
              <w:jc w:val="left"/>
            </w:pPr>
            <w:r>
              <w:rPr>
                <w:sz w:val="16"/>
              </w:rPr>
              <w:t>Severe Storms and Flooding</w:t>
            </w:r>
          </w:p>
        </w:tc>
        <w:tc>
          <w:tcPr>
            <w:tcW w:type="dxa" w:w="2243"/>
          </w:tcPr>
          <w:p>
            <w:pPr>
              <w:spacing w:after="0"/>
              <w:jc w:val="left"/>
            </w:pPr>
            <w:r>
              <w:rPr>
                <w:sz w:val="16"/>
              </w:rPr>
              <w:t>Inland Flooding</w:t>
            </w:r>
          </w:p>
        </w:tc>
        <w:tc>
          <w:tcPr>
            <w:tcW w:type="dxa" w:w="2503"/>
          </w:tcPr>
          <w:p>
            <w:pPr>
              <w:spacing w:after="0"/>
              <w:jc w:val="right"/>
            </w:pPr>
            <w:r>
              <w:rPr>
                <w:sz w:val="16"/>
              </w:rPr>
              <w:t>$3,697,880.79</w:t>
            </w:r>
          </w:p>
        </w:tc>
        <w:tc>
          <w:tcPr>
            <w:tcW w:type="dxa" w:w="1783"/>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17"/>
          </w:tcPr>
          <w:p>
            <w:pPr>
              <w:spacing w:after="0"/>
              <w:jc w:val="left"/>
            </w:pPr>
            <w:r>
              <w:rPr>
                <w:sz w:val="16"/>
              </w:rPr>
              <w:t>Major disaster</w:t>
            </w:r>
          </w:p>
        </w:tc>
        <w:tc>
          <w:tcPr>
            <w:tcW w:type="dxa" w:w="2266"/>
          </w:tcPr>
          <w:p>
            <w:pPr>
              <w:spacing w:after="0"/>
              <w:jc w:val="left"/>
            </w:pPr>
            <w:r>
              <w:rPr>
                <w:sz w:val="16"/>
              </w:rPr>
              <w:t>COVID-19 Pandemic</w:t>
            </w:r>
          </w:p>
        </w:tc>
        <w:tc>
          <w:tcPr>
            <w:tcW w:type="dxa" w:w="2243"/>
          </w:tcPr>
          <w:p>
            <w:pPr>
              <w:spacing w:after="0"/>
              <w:jc w:val="left"/>
            </w:pPr>
            <w:r>
              <w:rPr>
                <w:sz w:val="16"/>
              </w:rPr>
              <w:t>Non-natural, not counted</w:t>
            </w:r>
          </w:p>
        </w:tc>
        <w:tc>
          <w:tcPr>
            <w:tcW w:type="dxa" w:w="2503"/>
          </w:tcPr>
          <w:p>
            <w:pPr>
              <w:spacing w:after="0"/>
              <w:jc w:val="right"/>
            </w:pPr>
            <w:r>
              <w:rPr>
                <w:sz w:val="16"/>
              </w:rPr>
              <w:t>$38,945,952.43</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17"/>
          </w:tcPr>
          <w:p>
            <w:pPr>
              <w:spacing w:after="0"/>
              <w:jc w:val="left"/>
            </w:pPr>
            <w:r>
              <w:rPr>
                <w:sz w:val="16"/>
              </w:rPr>
              <w:t>Emergency</w:t>
            </w:r>
          </w:p>
        </w:tc>
        <w:tc>
          <w:tcPr>
            <w:tcW w:type="dxa" w:w="2266"/>
          </w:tcPr>
          <w:p>
            <w:pPr>
              <w:spacing w:after="0"/>
              <w:jc w:val="left"/>
            </w:pPr>
            <w:r>
              <w:rPr>
                <w:sz w:val="16"/>
              </w:rPr>
              <w:t>COVID-19</w:t>
            </w:r>
          </w:p>
        </w:tc>
        <w:tc>
          <w:tcPr>
            <w:tcW w:type="dxa" w:w="2243"/>
          </w:tcPr>
          <w:p>
            <w:pPr>
              <w:spacing w:after="0"/>
              <w:jc w:val="left"/>
            </w:pPr>
            <w:r>
              <w:rPr>
                <w:sz w:val="16"/>
              </w:rPr>
              <w:t>Non-natural, not counted</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r>
              <w:rPr>
                <w:sz w:val="16"/>
              </w:rPr>
              <w:t>same incident as DR-4480</w:t>
            </w: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17"/>
          </w:tcPr>
          <w:p>
            <w:pPr>
              <w:spacing w:after="0"/>
              <w:jc w:val="left"/>
            </w:pPr>
            <w:r>
              <w:rPr>
                <w:sz w:val="16"/>
              </w:rPr>
              <w:t>Major disaster</w:t>
            </w:r>
          </w:p>
        </w:tc>
        <w:tc>
          <w:tcPr>
            <w:tcW w:type="dxa" w:w="2266"/>
          </w:tcPr>
          <w:p>
            <w:pPr>
              <w:spacing w:after="0"/>
              <w:jc w:val="left"/>
            </w:pPr>
            <w:r>
              <w:rPr>
                <w:sz w:val="16"/>
              </w:rPr>
              <w:t>Severe Storms and Flooding</w:t>
            </w:r>
          </w:p>
        </w:tc>
        <w:tc>
          <w:tcPr>
            <w:tcW w:type="dxa" w:w="2243"/>
          </w:tcPr>
          <w:p>
            <w:pPr>
              <w:spacing w:after="0"/>
              <w:jc w:val="left"/>
            </w:pPr>
            <w:r>
              <w:rPr>
                <w:sz w:val="16"/>
              </w:rPr>
              <w:t>Inland Flooding</w:t>
            </w:r>
          </w:p>
        </w:tc>
        <w:tc>
          <w:tcPr>
            <w:tcW w:type="dxa" w:w="2503"/>
          </w:tcPr>
          <w:p>
            <w:pPr>
              <w:spacing w:after="0"/>
              <w:jc w:val="right"/>
            </w:pPr>
            <w:r>
              <w:rPr>
                <w:sz w:val="16"/>
              </w:rPr>
              <w:t>$1,310,623.85</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17"/>
          </w:tcPr>
          <w:p>
            <w:pPr>
              <w:spacing w:after="0"/>
              <w:jc w:val="left"/>
            </w:pPr>
            <w:r>
              <w:rPr>
                <w:sz w:val="16"/>
              </w:rPr>
              <w:t>Emergency</w:t>
            </w:r>
          </w:p>
        </w:tc>
        <w:tc>
          <w:tcPr>
            <w:tcW w:type="dxa" w:w="2266"/>
          </w:tcPr>
          <w:p>
            <w:pPr>
              <w:spacing w:after="0"/>
              <w:jc w:val="left"/>
            </w:pPr>
            <w:r>
              <w:rPr>
                <w:sz w:val="16"/>
              </w:rPr>
              <w:t>Hurricane Sandy</w:t>
            </w:r>
          </w:p>
        </w:tc>
        <w:tc>
          <w:tcPr>
            <w:tcW w:type="dxa" w:w="2243"/>
          </w:tcPr>
          <w:p>
            <w:pPr>
              <w:spacing w:after="0"/>
              <w:jc w:val="left"/>
            </w:pPr>
            <w:r>
              <w:rPr>
                <w:sz w:val="16"/>
              </w:rPr>
              <w:t>Hurricane</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17"/>
          </w:tcPr>
          <w:p>
            <w:pPr>
              <w:spacing w:after="0"/>
              <w:jc w:val="left"/>
            </w:pPr>
            <w:r>
              <w:rPr>
                <w:sz w:val="16"/>
              </w:rPr>
              <w:t>Major disaster</w:t>
            </w:r>
          </w:p>
        </w:tc>
        <w:tc>
          <w:tcPr>
            <w:tcW w:type="dxa" w:w="2266"/>
          </w:tcPr>
          <w:p>
            <w:pPr>
              <w:spacing w:after="0"/>
              <w:jc w:val="left"/>
            </w:pPr>
            <w:r>
              <w:rPr>
                <w:sz w:val="16"/>
              </w:rPr>
              <w:t>Severe Storms, Flooding, Tornadoes, and Straight-Line Winds</w:t>
            </w:r>
          </w:p>
        </w:tc>
        <w:tc>
          <w:tcPr>
            <w:tcW w:type="dxa" w:w="2243"/>
          </w:tcPr>
          <w:p>
            <w:pPr>
              <w:spacing w:after="0"/>
              <w:jc w:val="left"/>
            </w:pPr>
            <w:r>
              <w:rPr>
                <w:sz w:val="16"/>
              </w:rPr>
              <w:t>Inland Flooding (primary); also designated: Strong Wind, Tornado</w:t>
            </w:r>
          </w:p>
        </w:tc>
        <w:tc>
          <w:tcPr>
            <w:tcW w:type="dxa" w:w="2503"/>
          </w:tcPr>
          <w:p>
            <w:pPr>
              <w:spacing w:after="0"/>
              <w:jc w:val="right"/>
            </w:pPr>
            <w:r>
              <w:rPr>
                <w:sz w:val="16"/>
              </w:rPr>
              <w:t>$2,205,862.33</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17"/>
          </w:tcPr>
          <w:p>
            <w:pPr>
              <w:spacing w:after="0"/>
              <w:jc w:val="left"/>
            </w:pPr>
            <w:r>
              <w:rPr>
                <w:sz w:val="16"/>
              </w:rPr>
              <w:t>Emergency</w:t>
            </w:r>
          </w:p>
        </w:tc>
        <w:tc>
          <w:tcPr>
            <w:tcW w:type="dxa" w:w="2266"/>
          </w:tcPr>
          <w:p>
            <w:pPr>
              <w:spacing w:after="0"/>
              <w:jc w:val="left"/>
            </w:pPr>
            <w:r>
              <w:rPr>
                <w:sz w:val="16"/>
              </w:rPr>
              <w:t>Hurricane Katrina Evacuation</w:t>
            </w:r>
          </w:p>
        </w:tc>
        <w:tc>
          <w:tcPr>
            <w:tcW w:type="dxa" w:w="2243"/>
          </w:tcPr>
          <w:p>
            <w:pPr>
              <w:spacing w:after="0"/>
              <w:jc w:val="left"/>
            </w:pPr>
            <w:r>
              <w:rPr>
                <w:sz w:val="16"/>
              </w:rPr>
              <w:t>Hurricane: evacuation support, not a local hazard event; not counted</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17"/>
          </w:tcPr>
          <w:p>
            <w:pPr>
              <w:spacing w:after="0"/>
              <w:jc w:val="left"/>
            </w:pPr>
            <w:r>
              <w:rPr>
                <w:sz w:val="16"/>
              </w:rPr>
              <w:t>Major disaster</w:t>
            </w:r>
          </w:p>
        </w:tc>
        <w:tc>
          <w:tcPr>
            <w:tcW w:type="dxa" w:w="2266"/>
          </w:tcPr>
          <w:p>
            <w:pPr>
              <w:spacing w:after="0"/>
              <w:jc w:val="left"/>
            </w:pPr>
            <w:r>
              <w:rPr>
                <w:sz w:val="16"/>
              </w:rPr>
              <w:t>Severe Storms and Flooding</w:t>
            </w:r>
          </w:p>
        </w:tc>
        <w:tc>
          <w:tcPr>
            <w:tcW w:type="dxa" w:w="2243"/>
          </w:tcPr>
          <w:p>
            <w:pPr>
              <w:spacing w:after="0"/>
              <w:jc w:val="left"/>
            </w:pPr>
            <w:r>
              <w:rPr>
                <w:sz w:val="16"/>
              </w:rPr>
              <w:t>Inland Flooding</w:t>
            </w:r>
          </w:p>
        </w:tc>
        <w:tc>
          <w:tcPr>
            <w:tcW w:type="dxa" w:w="2503"/>
          </w:tcPr>
          <w:p>
            <w:pPr>
              <w:spacing w:after="0"/>
              <w:jc w:val="right"/>
            </w:pPr>
            <w:r>
              <w:rPr>
                <w:sz w:val="16"/>
              </w:rPr>
              <w:t>$1,478,752.86</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17"/>
          </w:tcPr>
          <w:p>
            <w:pPr>
              <w:spacing w:after="0"/>
              <w:jc w:val="left"/>
            </w:pPr>
            <w:r>
              <w:rPr>
                <w:sz w:val="16"/>
              </w:rPr>
              <w:t>Major disaster</w:t>
            </w:r>
          </w:p>
        </w:tc>
        <w:tc>
          <w:tcPr>
            <w:tcW w:type="dxa" w:w="2266"/>
          </w:tcPr>
          <w:p>
            <w:pPr>
              <w:spacing w:after="0"/>
              <w:jc w:val="left"/>
            </w:pPr>
            <w:r>
              <w:rPr>
                <w:sz w:val="16"/>
              </w:rPr>
              <w:t>Severe Storms, Flooding, and Tornadoes</w:t>
            </w:r>
          </w:p>
        </w:tc>
        <w:tc>
          <w:tcPr>
            <w:tcW w:type="dxa" w:w="2243"/>
          </w:tcPr>
          <w:p>
            <w:pPr>
              <w:spacing w:after="0"/>
              <w:jc w:val="left"/>
            </w:pPr>
            <w:r>
              <w:rPr>
                <w:sz w:val="16"/>
              </w:rPr>
              <w:t>Inland Flooding; Tornado</w:t>
            </w:r>
          </w:p>
        </w:tc>
        <w:tc>
          <w:tcPr>
            <w:tcW w:type="dxa" w:w="2503"/>
          </w:tcPr>
          <w:p>
            <w:pPr>
              <w:spacing w:after="0"/>
              <w:jc w:val="right"/>
            </w:pPr>
            <w:r>
              <w:rPr>
                <w:sz w:val="16"/>
              </w:rPr>
              <w:t>$245,897.60</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17"/>
          </w:tcPr>
          <w:p>
            <w:pPr>
              <w:spacing w:after="0"/>
              <w:jc w:val="left"/>
            </w:pPr>
            <w:r>
              <w:rPr>
                <w:sz w:val="16"/>
              </w:rPr>
              <w:t>Emergency</w:t>
            </w:r>
          </w:p>
        </w:tc>
        <w:tc>
          <w:tcPr>
            <w:tcW w:type="dxa" w:w="2266"/>
          </w:tcPr>
          <w:p>
            <w:pPr>
              <w:spacing w:after="0"/>
              <w:jc w:val="left"/>
            </w:pPr>
            <w:r>
              <w:rPr>
                <w:sz w:val="16"/>
              </w:rPr>
              <w:t>Power Outage</w:t>
            </w:r>
          </w:p>
        </w:tc>
        <w:tc>
          <w:tcPr>
            <w:tcW w:type="dxa" w:w="2243"/>
          </w:tcPr>
          <w:p>
            <w:pPr>
              <w:spacing w:after="0"/>
              <w:jc w:val="left"/>
            </w:pPr>
            <w:r>
              <w:rPr>
                <w:sz w:val="16"/>
              </w:rPr>
              <w:t>Non-natural, not counted</w:t>
            </w:r>
          </w:p>
        </w:tc>
        <w:tc>
          <w:tcPr>
            <w:tcW w:type="dxa" w:w="2503"/>
          </w:tcPr>
          <w:p>
            <w:pPr>
              <w:spacing w:after="0"/>
              <w:jc w:val="right"/>
            </w:pPr>
            <w:r>
              <w:rPr>
                <w:sz w:val="16"/>
              </w:rPr>
              <w:t>$4,165.08</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17"/>
          </w:tcPr>
          <w:p>
            <w:pPr>
              <w:spacing w:after="0"/>
              <w:jc w:val="left"/>
            </w:pPr>
            <w:r>
              <w:rPr>
                <w:sz w:val="16"/>
              </w:rPr>
              <w:t>Major disaster</w:t>
            </w:r>
          </w:p>
        </w:tc>
        <w:tc>
          <w:tcPr>
            <w:tcW w:type="dxa" w:w="2266"/>
          </w:tcPr>
          <w:p>
            <w:pPr>
              <w:spacing w:after="0"/>
              <w:jc w:val="left"/>
            </w:pPr>
            <w:r>
              <w:rPr>
                <w:sz w:val="16"/>
              </w:rPr>
              <w:t>Ice Storm</w:t>
            </w:r>
          </w:p>
        </w:tc>
        <w:tc>
          <w:tcPr>
            <w:tcW w:type="dxa" w:w="2243"/>
          </w:tcPr>
          <w:p>
            <w:pPr>
              <w:spacing w:after="0"/>
              <w:jc w:val="left"/>
            </w:pPr>
            <w:r>
              <w:rPr>
                <w:sz w:val="16"/>
              </w:rPr>
              <w:t>Ice Storm</w:t>
            </w:r>
          </w:p>
        </w:tc>
        <w:tc>
          <w:tcPr>
            <w:tcW w:type="dxa" w:w="2503"/>
          </w:tcPr>
          <w:p>
            <w:pPr>
              <w:spacing w:after="0"/>
              <w:jc w:val="right"/>
            </w:pPr>
            <w:r>
              <w:rPr>
                <w:sz w:val="16"/>
              </w:rPr>
              <w:t>$1,020,429</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17"/>
          </w:tcPr>
          <w:p>
            <w:pPr>
              <w:spacing w:after="0"/>
              <w:jc w:val="left"/>
            </w:pPr>
            <w:r>
              <w:rPr>
                <w:sz w:val="16"/>
              </w:rPr>
              <w:t>Major disaster</w:t>
            </w:r>
          </w:p>
        </w:tc>
        <w:tc>
          <w:tcPr>
            <w:tcW w:type="dxa" w:w="2266"/>
          </w:tcPr>
          <w:p>
            <w:pPr>
              <w:spacing w:after="0"/>
              <w:jc w:val="left"/>
            </w:pPr>
            <w:r>
              <w:rPr>
                <w:sz w:val="16"/>
              </w:rPr>
              <w:t>Fires and Explosions</w:t>
            </w:r>
          </w:p>
        </w:tc>
        <w:tc>
          <w:tcPr>
            <w:tcW w:type="dxa" w:w="2243"/>
          </w:tcPr>
          <w:p>
            <w:pPr>
              <w:spacing w:after="0"/>
              <w:jc w:val="left"/>
            </w:pPr>
            <w:r>
              <w:rPr>
                <w:sz w:val="16"/>
              </w:rPr>
              <w:t>Non-natural, not counted</w:t>
            </w:r>
          </w:p>
        </w:tc>
        <w:tc>
          <w:tcPr>
            <w:tcW w:type="dxa" w:w="2503"/>
          </w:tcPr>
          <w:p>
            <w:pPr>
              <w:spacing w:after="0"/>
              <w:jc w:val="right"/>
            </w:pPr>
            <w:r>
              <w:rPr>
                <w:sz w:val="16"/>
              </w:rPr>
              <w:t>$29,762.60</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17"/>
          </w:tcPr>
          <w:p>
            <w:pPr>
              <w:spacing w:after="0"/>
              <w:jc w:val="left"/>
            </w:pPr>
            <w:r>
              <w:rPr>
                <w:sz w:val="16"/>
              </w:rPr>
              <w:t>Emergency</w:t>
            </w:r>
          </w:p>
        </w:tc>
        <w:tc>
          <w:tcPr>
            <w:tcW w:type="dxa" w:w="2266"/>
          </w:tcPr>
          <w:p>
            <w:pPr>
              <w:spacing w:after="0"/>
              <w:jc w:val="left"/>
            </w:pPr>
            <w:r>
              <w:rPr>
                <w:sz w:val="16"/>
              </w:rPr>
              <w:t>West Nile Virus</w:t>
            </w:r>
          </w:p>
        </w:tc>
        <w:tc>
          <w:tcPr>
            <w:tcW w:type="dxa" w:w="2243"/>
          </w:tcPr>
          <w:p>
            <w:pPr>
              <w:spacing w:after="0"/>
              <w:jc w:val="left"/>
            </w:pPr>
            <w:r>
              <w:rPr>
                <w:sz w:val="16"/>
              </w:rPr>
              <w:t>Non-natural, not counted</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1999-03-10</w:t>
            </w:r>
          </w:p>
        </w:tc>
        <w:tc>
          <w:tcPr>
            <w:tcW w:type="dxa" w:w="1037"/>
          </w:tcPr>
          <w:p>
            <w:pPr>
              <w:spacing w:after="0"/>
              <w:jc w:val="left"/>
            </w:pPr>
            <w:r>
              <w:rPr>
                <w:sz w:val="16"/>
              </w:rPr>
              <w:t>1999-03-03</w:t>
            </w:r>
          </w:p>
        </w:tc>
        <w:tc>
          <w:tcPr>
            <w:tcW w:type="dxa" w:w="1037"/>
          </w:tcPr>
          <w:p>
            <w:pPr>
              <w:spacing w:after="0"/>
              <w:jc w:val="left"/>
            </w:pPr>
            <w:r>
              <w:rPr>
                <w:sz w:val="16"/>
              </w:rPr>
              <w:t>EM-3138-NY</w:t>
            </w:r>
          </w:p>
        </w:tc>
        <w:tc>
          <w:tcPr>
            <w:tcW w:type="dxa" w:w="1317"/>
          </w:tcPr>
          <w:p>
            <w:pPr>
              <w:spacing w:after="0"/>
              <w:jc w:val="left"/>
            </w:pPr>
            <w:r>
              <w:rPr>
                <w:sz w:val="16"/>
              </w:rPr>
              <w:t>Emergency</w:t>
            </w:r>
          </w:p>
        </w:tc>
        <w:tc>
          <w:tcPr>
            <w:tcW w:type="dxa" w:w="2266"/>
          </w:tcPr>
          <w:p>
            <w:pPr>
              <w:spacing w:after="0"/>
              <w:jc w:val="left"/>
            </w:pPr>
            <w:r>
              <w:rPr>
                <w:sz w:val="16"/>
              </w:rPr>
              <w:t>Snow</w:t>
            </w:r>
          </w:p>
        </w:tc>
        <w:tc>
          <w:tcPr>
            <w:tcW w:type="dxa" w:w="2243"/>
          </w:tcPr>
          <w:p>
            <w:pPr>
              <w:spacing w:after="0"/>
              <w:jc w:val="left"/>
            </w:pPr>
            <w:r>
              <w:rPr>
                <w:sz w:val="16"/>
              </w:rPr>
              <w:t>Winter Weather</w:t>
            </w:r>
          </w:p>
        </w:tc>
        <w:tc>
          <w:tcPr>
            <w:tcW w:type="dxa" w:w="2503"/>
          </w:tcPr>
          <w:p>
            <w:pPr>
              <w:spacing w:after="0"/>
              <w:jc w:val="right"/>
            </w:pPr>
            <w:r>
              <w:rPr>
                <w:sz w:val="16"/>
              </w:rPr>
              <w:t>$268,988.02</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317"/>
          </w:tcPr>
          <w:p>
            <w:pPr>
              <w:spacing w:after="0"/>
              <w:jc w:val="left"/>
            </w:pPr>
            <w:r>
              <w:rPr>
                <w:sz w:val="16"/>
              </w:rPr>
              <w:t>Major disaster</w:t>
            </w:r>
          </w:p>
        </w:tc>
        <w:tc>
          <w:tcPr>
            <w:tcW w:type="dxa" w:w="2266"/>
          </w:tcPr>
          <w:p>
            <w:pPr>
              <w:spacing w:after="0"/>
              <w:jc w:val="left"/>
            </w:pPr>
            <w:r>
              <w:rPr>
                <w:sz w:val="16"/>
              </w:rPr>
              <w:t>Ny - Severe Wx, Sept 7, 1998</w:t>
            </w:r>
          </w:p>
        </w:tc>
        <w:tc>
          <w:tcPr>
            <w:tcW w:type="dxa" w:w="2243"/>
          </w:tcPr>
          <w:p>
            <w:pPr>
              <w:spacing w:after="0"/>
              <w:jc w:val="left"/>
            </w:pPr>
            <w:r>
              <w:rPr>
                <w:sz w:val="16"/>
              </w:rPr>
              <w:t>Hazard not mapped (severe storm title names no single hazard); not counted</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17"/>
          </w:tcPr>
          <w:p>
            <w:pPr>
              <w:spacing w:after="0"/>
              <w:jc w:val="left"/>
            </w:pPr>
            <w:r>
              <w:rPr>
                <w:sz w:val="16"/>
              </w:rPr>
              <w:t>Major disaster</w:t>
            </w:r>
          </w:p>
        </w:tc>
        <w:tc>
          <w:tcPr>
            <w:tcW w:type="dxa" w:w="2266"/>
          </w:tcPr>
          <w:p>
            <w:pPr>
              <w:spacing w:after="0"/>
              <w:jc w:val="left"/>
            </w:pPr>
            <w:r>
              <w:rPr>
                <w:sz w:val="16"/>
              </w:rPr>
              <w:t>Severe Storms and Flooding</w:t>
            </w:r>
          </w:p>
        </w:tc>
        <w:tc>
          <w:tcPr>
            <w:tcW w:type="dxa" w:w="2243"/>
          </w:tcPr>
          <w:p>
            <w:pPr>
              <w:spacing w:after="0"/>
              <w:jc w:val="left"/>
            </w:pPr>
            <w:r>
              <w:rPr>
                <w:sz w:val="16"/>
              </w:rPr>
              <w:t>Inland Flooding</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17"/>
          </w:tcPr>
          <w:p>
            <w:pPr>
              <w:spacing w:after="0"/>
              <w:jc w:val="left"/>
            </w:pPr>
            <w:r>
              <w:rPr>
                <w:sz w:val="16"/>
              </w:rPr>
              <w:t>Emergency</w:t>
            </w:r>
          </w:p>
        </w:tc>
        <w:tc>
          <w:tcPr>
            <w:tcW w:type="dxa" w:w="2266"/>
          </w:tcPr>
          <w:p>
            <w:pPr>
              <w:spacing w:after="0"/>
              <w:jc w:val="left"/>
            </w:pPr>
            <w:r>
              <w:rPr>
                <w:sz w:val="16"/>
              </w:rPr>
              <w:t>Severe Blizzard</w:t>
            </w:r>
          </w:p>
        </w:tc>
        <w:tc>
          <w:tcPr>
            <w:tcW w:type="dxa" w:w="2243"/>
          </w:tcPr>
          <w:p>
            <w:pPr>
              <w:spacing w:after="0"/>
              <w:jc w:val="left"/>
            </w:pPr>
            <w:r>
              <w:rPr>
                <w:sz w:val="16"/>
              </w:rPr>
              <w:t>Winter Weather</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17"/>
          </w:tcPr>
          <w:p>
            <w:pPr>
              <w:spacing w:after="0"/>
              <w:jc w:val="left"/>
            </w:pPr>
            <w:r>
              <w:rPr>
                <w:sz w:val="16"/>
              </w:rPr>
              <w:t>Major disaster</w:t>
            </w:r>
          </w:p>
        </w:tc>
        <w:tc>
          <w:tcPr>
            <w:tcW w:type="dxa" w:w="2266"/>
          </w:tcPr>
          <w:p>
            <w:pPr>
              <w:spacing w:after="0"/>
              <w:jc w:val="left"/>
            </w:pPr>
            <w:r>
              <w:rPr>
                <w:sz w:val="16"/>
              </w:rPr>
              <w:t>Severe Winter Storm</w:t>
            </w:r>
          </w:p>
        </w:tc>
        <w:tc>
          <w:tcPr>
            <w:tcW w:type="dxa" w:w="2243"/>
          </w:tcPr>
          <w:p>
            <w:pPr>
              <w:spacing w:after="0"/>
              <w:jc w:val="left"/>
            </w:pPr>
            <w:r>
              <w:rPr>
                <w:sz w:val="16"/>
              </w:rPr>
              <w:t>Winter Weather</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17"/>
          </w:tcPr>
          <w:p>
            <w:pPr>
              <w:spacing w:after="0"/>
              <w:jc w:val="left"/>
            </w:pPr>
            <w:r>
              <w:rPr>
                <w:sz w:val="16"/>
              </w:rPr>
              <w:t>Major disaster</w:t>
            </w:r>
          </w:p>
        </w:tc>
        <w:tc>
          <w:tcPr>
            <w:tcW w:type="dxa" w:w="2266"/>
          </w:tcPr>
          <w:p>
            <w:pPr>
              <w:spacing w:after="0"/>
              <w:jc w:val="left"/>
            </w:pPr>
            <w:r>
              <w:rPr>
                <w:sz w:val="16"/>
              </w:rPr>
              <w:t>Tropical Storm Agnes</w:t>
            </w:r>
          </w:p>
        </w:tc>
        <w:tc>
          <w:tcPr>
            <w:tcW w:type="dxa" w:w="2243"/>
          </w:tcPr>
          <w:p>
            <w:pPr>
              <w:spacing w:after="0"/>
              <w:jc w:val="left"/>
            </w:pPr>
            <w:r>
              <w:rPr>
                <w:sz w:val="16"/>
              </w:rPr>
              <w:t>Inland Flooding (primary); also designated: Hurricane</w:t>
            </w:r>
          </w:p>
        </w:tc>
        <w:tc>
          <w:tcPr>
            <w:tcW w:type="dxa" w:w="2503"/>
          </w:tcPr>
          <w:p>
            <w:pPr>
              <w:spacing w:after="0"/>
              <w:jc w:val="right"/>
            </w:pPr>
            <w:r>
              <w:rPr>
                <w:sz w:val="16"/>
              </w:rPr>
              <w:t>no Public Assistance recorded</w:t>
            </w:r>
          </w:p>
        </w:tc>
        <w:tc>
          <w:tcPr>
            <w:tcW w:type="dxa" w:w="178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82</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32</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387</w:t>
            </w:r>
          </w:p>
        </w:tc>
        <w:tc>
          <w:tcPr>
            <w:tcW w:type="dxa" w:w="1159"/>
          </w:tcPr>
          <w:p>
            <w:pPr>
              <w:spacing w:after="0"/>
              <w:jc w:val="right"/>
            </w:pPr>
            <w:r>
              <w:rPr>
                <w:sz w:val="16"/>
              </w:rPr>
              <w:t>46</w:t>
            </w:r>
          </w:p>
        </w:tc>
        <w:tc>
          <w:tcPr>
            <w:tcW w:type="dxa" w:w="2116"/>
          </w:tcPr>
          <w:p>
            <w:pPr>
              <w:spacing w:after="0"/>
              <w:jc w:val="right"/>
            </w:pPr>
            <w:r>
              <w:rPr>
                <w:sz w:val="16"/>
              </w:rPr>
              <w:t>73</w:t>
            </w:r>
          </w:p>
        </w:tc>
        <w:tc>
          <w:tcPr>
            <w:tcW w:type="dxa" w:w="786"/>
          </w:tcPr>
          <w:p>
            <w:pPr>
              <w:spacing w:after="0"/>
              <w:jc w:val="right"/>
            </w:pPr>
            <w:r>
              <w:rPr>
                <w:sz w:val="16"/>
              </w:rPr>
              <w:t>140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4"/>
        <w:gridCol w:w="2916"/>
        <w:gridCol w:w="932"/>
        <w:gridCol w:w="2275"/>
        <w:gridCol w:w="1466"/>
        <w:gridCol w:w="2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2916"/>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1864"/>
          </w:tcPr>
          <w:p>
            <w:pPr>
              <w:spacing w:after="0"/>
              <w:jc w:val="left"/>
            </w:pPr>
          </w:p>
        </w:tc>
        <w:tc>
          <w:tcPr>
            <w:tcW w:type="dxa" w:w="2916"/>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NWS zone NYZ014 (ONTARIO), zone-level</w:t>
            </w:r>
          </w:p>
        </w:tc>
        <w:tc>
          <w:tcPr>
            <w:tcW w:type="dxa" w:w="1466"/>
          </w:tcPr>
          <w:p>
            <w:pPr>
              <w:spacing w:after="0"/>
              <w:jc w:val="left"/>
            </w:pPr>
            <w:r>
              <w:rPr>
                <w:sz w:val="16"/>
              </w:rPr>
              <w:t>new since last plan;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2025-07-07</w:t>
            </w:r>
          </w:p>
        </w:tc>
        <w:tc>
          <w:tcPr>
            <w:tcW w:type="dxa" w:w="1215"/>
          </w:tcPr>
          <w:p>
            <w:pPr>
              <w:spacing w:after="0"/>
              <w:jc w:val="left"/>
            </w:pPr>
            <w:r>
              <w:rPr>
                <w:sz w:val="16"/>
              </w:rPr>
              <w:t>Tornado</w:t>
            </w:r>
          </w:p>
        </w:tc>
        <w:tc>
          <w:tcPr>
            <w:tcW w:type="dxa" w:w="1864"/>
          </w:tcPr>
          <w:p>
            <w:pPr>
              <w:spacing w:after="0"/>
              <w:jc w:val="left"/>
            </w:pPr>
            <w:r>
              <w:rPr>
                <w:sz w:val="16"/>
              </w:rPr>
              <w:t>EF2, 1.7 mi within this county, 300 yd wide</w:t>
            </w:r>
          </w:p>
        </w:tc>
        <w:tc>
          <w:tcPr>
            <w:tcW w:type="dxa" w:w="2916"/>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PHELPS to OAKS CORNERS</w:t>
            </w:r>
          </w:p>
        </w:tc>
        <w:tc>
          <w:tcPr>
            <w:tcW w:type="dxa" w:w="1466"/>
          </w:tcPr>
          <w:p>
            <w:pPr>
              <w:spacing w:after="0"/>
              <w:jc w:val="left"/>
            </w:pPr>
            <w:r>
              <w:rPr>
                <w:sz w:val="16"/>
              </w:rPr>
              <w:t>new since last plan; within last 5 years</w:t>
            </w:r>
          </w:p>
        </w:tc>
        <w:tc>
          <w:tcPr>
            <w:tcW w:type="dxa" w:w="2407"/>
          </w:tcPr>
          <w:p>
            <w:pPr>
              <w:spacing w:after="0"/>
              <w:jc w:val="left"/>
            </w:pPr>
            <w:r>
              <w:rPr>
                <w:sz w:val="16"/>
              </w:rPr>
              <w:t>B1-c worst recorded: Tornado</w:t>
            </w:r>
          </w:p>
        </w:tc>
      </w:tr>
      <w:tr>
        <w:trPr>
          <w:cantSplit/>
        </w:trPr>
        <w:tc>
          <w:tcPr>
            <w:tcW w:type="dxa" w:w="1037"/>
          </w:tcPr>
          <w:p>
            <w:pPr>
              <w:spacing w:after="0"/>
              <w:jc w:val="left"/>
            </w:pPr>
            <w:r>
              <w:rPr>
                <w:sz w:val="16"/>
              </w:rPr>
              <w:t>2024-07-15</w:t>
            </w:r>
          </w:p>
        </w:tc>
        <w:tc>
          <w:tcPr>
            <w:tcW w:type="dxa" w:w="1215"/>
          </w:tcPr>
          <w:p>
            <w:pPr>
              <w:spacing w:after="0"/>
              <w:jc w:val="left"/>
            </w:pPr>
            <w:r>
              <w:rPr>
                <w:sz w:val="16"/>
              </w:rPr>
              <w:t>Hail</w:t>
            </w:r>
          </w:p>
        </w:tc>
        <w:tc>
          <w:tcPr>
            <w:tcW w:type="dxa" w:w="1864"/>
          </w:tcPr>
          <w:p>
            <w:pPr>
              <w:spacing w:after="0"/>
              <w:jc w:val="left"/>
            </w:pPr>
            <w:r>
              <w:rPr>
                <w:sz w:val="16"/>
              </w:rPr>
              <w:t>2.5 in</w:t>
            </w:r>
          </w:p>
        </w:tc>
        <w:tc>
          <w:tcPr>
            <w:tcW w:type="dxa" w:w="2916"/>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FARMINGTON</w:t>
            </w:r>
          </w:p>
        </w:tc>
        <w:tc>
          <w:tcPr>
            <w:tcW w:type="dxa" w:w="1466"/>
          </w:tcPr>
          <w:p>
            <w:pPr>
              <w:spacing w:after="0"/>
              <w:jc w:val="left"/>
            </w:pPr>
            <w:r>
              <w:rPr>
                <w:sz w:val="16"/>
              </w:rPr>
              <w:t>in the 12 months before plan approval; within last 5 years</w:t>
            </w: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2022-06-16</w:t>
            </w:r>
          </w:p>
        </w:tc>
        <w:tc>
          <w:tcPr>
            <w:tcW w:type="dxa" w:w="1215"/>
          </w:tcPr>
          <w:p>
            <w:pPr>
              <w:spacing w:after="0"/>
              <w:jc w:val="left"/>
            </w:pPr>
            <w:r>
              <w:rPr>
                <w:sz w:val="16"/>
              </w:rPr>
              <w:t>Thunderstorm Wind</w:t>
            </w:r>
          </w:p>
        </w:tc>
        <w:tc>
          <w:tcPr>
            <w:tcW w:type="dxa" w:w="1864"/>
          </w:tcPr>
          <w:p>
            <w:pPr>
              <w:spacing w:after="0"/>
              <w:jc w:val="left"/>
            </w:pPr>
            <w:r>
              <w:rPr>
                <w:sz w:val="16"/>
              </w:rPr>
              <w:t>87 kt (100 mph) estimated gust</w:t>
            </w:r>
          </w:p>
        </w:tc>
        <w:tc>
          <w:tcPr>
            <w:tcW w:type="dxa" w:w="2916"/>
          </w:tcPr>
          <w:p>
            <w:pPr>
              <w:spacing w:after="0"/>
              <w:jc w:val="left"/>
            </w:pPr>
            <w:r>
              <w:rPr>
                <w:sz w:val="16"/>
              </w:rPr>
              <w:t>$50,000 property; $0 crops (2022 dollars)</w:t>
            </w:r>
          </w:p>
        </w:tc>
        <w:tc>
          <w:tcPr>
            <w:tcW w:type="dxa" w:w="932"/>
          </w:tcPr>
          <w:p>
            <w:pPr>
              <w:spacing w:after="0"/>
              <w:jc w:val="right"/>
            </w:pPr>
            <w:r>
              <w:rPr>
                <w:sz w:val="16"/>
              </w:rPr>
              <w:t>0, 0</w:t>
            </w:r>
          </w:p>
        </w:tc>
        <w:tc>
          <w:tcPr>
            <w:tcW w:type="dxa" w:w="2275"/>
          </w:tcPr>
          <w:p>
            <w:pPr>
              <w:spacing w:after="0"/>
              <w:jc w:val="left"/>
            </w:pPr>
            <w:r>
              <w:rPr>
                <w:sz w:val="16"/>
              </w:rPr>
              <w:t>EAST BLOOMFIELD</w:t>
            </w:r>
          </w:p>
        </w:tc>
        <w:tc>
          <w:tcPr>
            <w:tcW w:type="dxa" w:w="1466"/>
          </w:tcPr>
          <w:p>
            <w:pPr>
              <w:spacing w:after="0"/>
              <w:jc w:val="left"/>
            </w:pPr>
            <w:r>
              <w:rPr>
                <w:sz w:val="16"/>
              </w:rPr>
              <w:t>within last 5 years</w:t>
            </w: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2021-12-11</w:t>
            </w:r>
          </w:p>
        </w:tc>
        <w:tc>
          <w:tcPr>
            <w:tcW w:type="dxa" w:w="1215"/>
          </w:tcPr>
          <w:p>
            <w:pPr>
              <w:spacing w:after="0"/>
              <w:jc w:val="left"/>
            </w:pPr>
            <w:r>
              <w:rPr>
                <w:sz w:val="16"/>
              </w:rPr>
              <w:t>High Wind</w:t>
            </w:r>
          </w:p>
        </w:tc>
        <w:tc>
          <w:tcPr>
            <w:tcW w:type="dxa" w:w="1864"/>
          </w:tcPr>
          <w:p>
            <w:pPr>
              <w:spacing w:after="0"/>
              <w:jc w:val="left"/>
            </w:pPr>
            <w:r>
              <w:rPr>
                <w:sz w:val="16"/>
              </w:rPr>
              <w:t>56 kt (64 mph) measured gust</w:t>
            </w:r>
          </w:p>
        </w:tc>
        <w:tc>
          <w:tcPr>
            <w:tcW w:type="dxa" w:w="2916"/>
          </w:tcPr>
          <w:p>
            <w:pPr>
              <w:spacing w:after="0"/>
              <w:jc w:val="left"/>
            </w:pPr>
            <w:r>
              <w:rPr>
                <w:sz w:val="16"/>
              </w:rPr>
              <w:t>$50,000 property; $0 crops (zone total, 2021 dollars)</w:t>
            </w:r>
          </w:p>
        </w:tc>
        <w:tc>
          <w:tcPr>
            <w:tcW w:type="dxa" w:w="932"/>
          </w:tcPr>
          <w:p>
            <w:pPr>
              <w:spacing w:after="0"/>
              <w:jc w:val="right"/>
            </w:pPr>
            <w:r>
              <w:rPr>
                <w:sz w:val="16"/>
              </w:rPr>
              <w:t>0, 0</w:t>
            </w:r>
          </w:p>
        </w:tc>
        <w:tc>
          <w:tcPr>
            <w:tcW w:type="dxa" w:w="2275"/>
          </w:tcPr>
          <w:p>
            <w:pPr>
              <w:spacing w:after="0"/>
              <w:jc w:val="left"/>
            </w:pPr>
            <w:r>
              <w:rPr>
                <w:sz w:val="16"/>
              </w:rPr>
              <w:t>NWS zone NYZ014 (ONTARIO), zone-level</w:t>
            </w:r>
          </w:p>
        </w:tc>
        <w:tc>
          <w:tcPr>
            <w:tcW w:type="dxa" w:w="1466"/>
          </w:tcPr>
          <w:p>
            <w:pPr>
              <w:spacing w:after="0"/>
              <w:jc w:val="left"/>
            </w:pPr>
            <w:r>
              <w:rPr>
                <w:sz w:val="16"/>
              </w:rPr>
              <w:t>within last 5 years</w:t>
            </w:r>
          </w:p>
        </w:tc>
        <w:tc>
          <w:tcPr>
            <w:tcW w:type="dxa" w:w="2407"/>
          </w:tcPr>
          <w:p>
            <w:pPr>
              <w:spacing w:after="0"/>
              <w:jc w:val="left"/>
            </w:pPr>
            <w:r>
              <w:rPr>
                <w:sz w:val="16"/>
              </w:rPr>
              <w:t>B1-c worst recorded: High Wind and Strong Wind</w:t>
            </w:r>
          </w:p>
        </w:tc>
      </w:tr>
      <w:tr>
        <w:trPr>
          <w:cantSplit/>
        </w:trPr>
        <w:tc>
          <w:tcPr>
            <w:tcW w:type="dxa" w:w="1037"/>
          </w:tcPr>
          <w:p>
            <w:pPr>
              <w:spacing w:after="0"/>
              <w:jc w:val="left"/>
            </w:pPr>
            <w:r>
              <w:rPr>
                <w:sz w:val="16"/>
              </w:rPr>
              <w:t>2016-07-21</w:t>
            </w:r>
          </w:p>
        </w:tc>
        <w:tc>
          <w:tcPr>
            <w:tcW w:type="dxa" w:w="1215"/>
          </w:tcPr>
          <w:p>
            <w:pPr>
              <w:spacing w:after="0"/>
              <w:jc w:val="left"/>
            </w:pPr>
            <w:r>
              <w:rPr>
                <w:sz w:val="16"/>
              </w:rPr>
              <w:t>Drought</w:t>
            </w:r>
          </w:p>
        </w:tc>
        <w:tc>
          <w:tcPr>
            <w:tcW w:type="dxa" w:w="1864"/>
          </w:tcPr>
          <w:p>
            <w:pPr>
              <w:spacing w:after="0"/>
              <w:jc w:val="left"/>
            </w:pPr>
          </w:p>
        </w:tc>
        <w:tc>
          <w:tcPr>
            <w:tcW w:type="dxa" w:w="2916"/>
          </w:tcPr>
          <w:p>
            <w:pPr>
              <w:spacing w:after="0"/>
              <w:jc w:val="left"/>
            </w:pPr>
            <w:r>
              <w:rPr>
                <w:sz w:val="16"/>
              </w:rPr>
              <w:t>damage not reported</w:t>
            </w:r>
          </w:p>
        </w:tc>
        <w:tc>
          <w:tcPr>
            <w:tcW w:type="dxa" w:w="932"/>
          </w:tcPr>
          <w:p>
            <w:pPr>
              <w:spacing w:after="0"/>
              <w:jc w:val="right"/>
            </w:pPr>
            <w:r>
              <w:rPr>
                <w:sz w:val="16"/>
              </w:rPr>
              <w:t>0, 0</w:t>
            </w:r>
          </w:p>
        </w:tc>
        <w:tc>
          <w:tcPr>
            <w:tcW w:type="dxa" w:w="2275"/>
          </w:tcPr>
          <w:p>
            <w:pPr>
              <w:spacing w:after="0"/>
              <w:jc w:val="left"/>
            </w:pPr>
            <w:r>
              <w:rPr>
                <w:sz w:val="16"/>
              </w:rPr>
              <w:t>NWS zone NYZ014 (ONTARIO), zone-level</w:t>
            </w:r>
          </w:p>
        </w:tc>
        <w:tc>
          <w:tcPr>
            <w:tcW w:type="dxa" w:w="1466"/>
          </w:tcPr>
          <w:p>
            <w:pPr>
              <w:spacing w:after="0"/>
              <w:jc w:val="left"/>
            </w:pP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2014-06-24</w:t>
            </w:r>
          </w:p>
        </w:tc>
        <w:tc>
          <w:tcPr>
            <w:tcW w:type="dxa" w:w="1215"/>
          </w:tcPr>
          <w:p>
            <w:pPr>
              <w:spacing w:after="0"/>
              <w:jc w:val="left"/>
            </w:pPr>
            <w:r>
              <w:rPr>
                <w:sz w:val="16"/>
              </w:rPr>
              <w:t>Thunderstorm Wind</w:t>
            </w:r>
          </w:p>
        </w:tc>
        <w:tc>
          <w:tcPr>
            <w:tcW w:type="dxa" w:w="1864"/>
          </w:tcPr>
          <w:p>
            <w:pPr>
              <w:spacing w:after="0"/>
              <w:jc w:val="left"/>
            </w:pPr>
            <w:r>
              <w:rPr>
                <w:sz w:val="16"/>
              </w:rPr>
              <w:t>60 kt (69 mph) estimated gust</w:t>
            </w:r>
          </w:p>
        </w:tc>
        <w:tc>
          <w:tcPr>
            <w:tcW w:type="dxa" w:w="2916"/>
          </w:tcPr>
          <w:p>
            <w:pPr>
              <w:spacing w:after="0"/>
              <w:jc w:val="left"/>
            </w:pPr>
            <w:r>
              <w:rPr>
                <w:sz w:val="16"/>
              </w:rPr>
              <w:t>$35,000 property; $0 crops (2014 dollars)</w:t>
            </w:r>
          </w:p>
        </w:tc>
        <w:tc>
          <w:tcPr>
            <w:tcW w:type="dxa" w:w="932"/>
          </w:tcPr>
          <w:p>
            <w:pPr>
              <w:spacing w:after="0"/>
              <w:jc w:val="right"/>
            </w:pPr>
            <w:r>
              <w:rPr>
                <w:sz w:val="16"/>
              </w:rPr>
              <w:t>2, 0</w:t>
            </w:r>
          </w:p>
        </w:tc>
        <w:tc>
          <w:tcPr>
            <w:tcW w:type="dxa" w:w="2275"/>
          </w:tcPr>
          <w:p>
            <w:pPr>
              <w:spacing w:after="0"/>
              <w:jc w:val="left"/>
            </w:pPr>
            <w:r>
              <w:rPr>
                <w:sz w:val="16"/>
              </w:rPr>
              <w:t>OAKS CORNERS</w:t>
            </w:r>
          </w:p>
        </w:tc>
        <w:tc>
          <w:tcPr>
            <w:tcW w:type="dxa" w:w="1466"/>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2005-08-08</w:t>
            </w:r>
          </w:p>
        </w:tc>
        <w:tc>
          <w:tcPr>
            <w:tcW w:type="dxa" w:w="1215"/>
          </w:tcPr>
          <w:p>
            <w:pPr>
              <w:spacing w:after="0"/>
              <w:jc w:val="left"/>
            </w:pPr>
            <w:r>
              <w:rPr>
                <w:sz w:val="16"/>
              </w:rPr>
              <w:t>Lightning</w:t>
            </w:r>
          </w:p>
        </w:tc>
        <w:tc>
          <w:tcPr>
            <w:tcW w:type="dxa" w:w="1864"/>
          </w:tcPr>
          <w:p>
            <w:pPr>
              <w:spacing w:after="0"/>
              <w:jc w:val="left"/>
            </w:pPr>
          </w:p>
        </w:tc>
        <w:tc>
          <w:tcPr>
            <w:tcW w:type="dxa" w:w="2916"/>
          </w:tcPr>
          <w:p>
            <w:pPr>
              <w:spacing w:after="0"/>
              <w:jc w:val="left"/>
            </w:pPr>
            <w:r>
              <w:rPr>
                <w:sz w:val="16"/>
              </w:rPr>
              <w:t>$50,000 property; crops not reported (2005 dollars)</w:t>
            </w:r>
          </w:p>
        </w:tc>
        <w:tc>
          <w:tcPr>
            <w:tcW w:type="dxa" w:w="932"/>
          </w:tcPr>
          <w:p>
            <w:pPr>
              <w:spacing w:after="0"/>
              <w:jc w:val="right"/>
            </w:pPr>
            <w:r>
              <w:rPr>
                <w:sz w:val="16"/>
              </w:rPr>
              <w:t>0, 0</w:t>
            </w:r>
          </w:p>
        </w:tc>
        <w:tc>
          <w:tcPr>
            <w:tcW w:type="dxa" w:w="2275"/>
          </w:tcPr>
          <w:p>
            <w:pPr>
              <w:spacing w:after="0"/>
              <w:jc w:val="left"/>
            </w:pPr>
            <w:r>
              <w:rPr>
                <w:sz w:val="16"/>
              </w:rPr>
              <w:t>NAPLES</w:t>
            </w:r>
          </w:p>
        </w:tc>
        <w:tc>
          <w:tcPr>
            <w:tcW w:type="dxa" w:w="1466"/>
          </w:tcPr>
          <w:p>
            <w:pPr>
              <w:spacing w:after="0"/>
              <w:jc w:val="left"/>
            </w:pPr>
          </w:p>
        </w:tc>
        <w:tc>
          <w:tcPr>
            <w:tcW w:type="dxa" w:w="2407"/>
          </w:tcPr>
          <w:p>
            <w:pPr>
              <w:spacing w:after="0"/>
              <w:jc w:val="left"/>
            </w:pPr>
            <w:r>
              <w:rPr>
                <w:sz w:val="16"/>
              </w:rPr>
              <w:t>B1-c worst recorded: Lightning</w:t>
            </w:r>
          </w:p>
        </w:tc>
      </w:tr>
      <w:tr>
        <w:trPr>
          <w:cantSplit/>
        </w:trPr>
        <w:tc>
          <w:tcPr>
            <w:tcW w:type="dxa" w:w="1037"/>
          </w:tcPr>
          <w:p>
            <w:pPr>
              <w:spacing w:after="0"/>
              <w:jc w:val="left"/>
            </w:pPr>
            <w:r>
              <w:rPr>
                <w:sz w:val="16"/>
              </w:rPr>
              <w:t>2004-05-20</w:t>
            </w:r>
          </w:p>
        </w:tc>
        <w:tc>
          <w:tcPr>
            <w:tcW w:type="dxa" w:w="1215"/>
          </w:tcPr>
          <w:p>
            <w:pPr>
              <w:spacing w:after="0"/>
              <w:jc w:val="left"/>
            </w:pPr>
            <w:r>
              <w:rPr>
                <w:sz w:val="16"/>
              </w:rPr>
              <w:t>Flash Flood</w:t>
            </w:r>
          </w:p>
        </w:tc>
        <w:tc>
          <w:tcPr>
            <w:tcW w:type="dxa" w:w="1864"/>
          </w:tcPr>
          <w:p>
            <w:pPr>
              <w:spacing w:after="0"/>
              <w:jc w:val="left"/>
            </w:pPr>
          </w:p>
        </w:tc>
        <w:tc>
          <w:tcPr>
            <w:tcW w:type="dxa" w:w="2916"/>
          </w:tcPr>
          <w:p>
            <w:pPr>
              <w:spacing w:after="0"/>
              <w:jc w:val="left"/>
            </w:pPr>
            <w:r>
              <w:rPr>
                <w:sz w:val="16"/>
              </w:rPr>
              <w:t>$6,000,000 property; crops not reported (2004 dollars)</w:t>
            </w:r>
          </w:p>
        </w:tc>
        <w:tc>
          <w:tcPr>
            <w:tcW w:type="dxa" w:w="932"/>
          </w:tcPr>
          <w:p>
            <w:pPr>
              <w:spacing w:after="0"/>
              <w:jc w:val="right"/>
            </w:pPr>
            <w:r>
              <w:rPr>
                <w:sz w:val="16"/>
              </w:rPr>
              <w:t>0, 0</w:t>
            </w:r>
          </w:p>
        </w:tc>
        <w:tc>
          <w:tcPr>
            <w:tcW w:type="dxa" w:w="2275"/>
          </w:tcPr>
          <w:p>
            <w:pPr>
              <w:spacing w:after="0"/>
              <w:jc w:val="left"/>
            </w:pPr>
            <w:r>
              <w:rPr>
                <w:sz w:val="16"/>
              </w:rPr>
              <w:t>NAPLES</w:t>
            </w:r>
          </w:p>
        </w:tc>
        <w:tc>
          <w:tcPr>
            <w:tcW w:type="dxa" w:w="1466"/>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2003-11-13</w:t>
            </w:r>
          </w:p>
        </w:tc>
        <w:tc>
          <w:tcPr>
            <w:tcW w:type="dxa" w:w="1215"/>
          </w:tcPr>
          <w:p>
            <w:pPr>
              <w:spacing w:after="0"/>
              <w:jc w:val="left"/>
            </w:pPr>
            <w:r>
              <w:rPr>
                <w:sz w:val="16"/>
              </w:rPr>
              <w:t>High Wind</w:t>
            </w:r>
          </w:p>
        </w:tc>
        <w:tc>
          <w:tcPr>
            <w:tcW w:type="dxa" w:w="1864"/>
          </w:tcPr>
          <w:p>
            <w:pPr>
              <w:spacing w:after="0"/>
              <w:jc w:val="left"/>
            </w:pPr>
            <w:r>
              <w:rPr>
                <w:sz w:val="16"/>
              </w:rPr>
              <w:t>52 kt (60 mph) estimated gust</w:t>
            </w:r>
          </w:p>
        </w:tc>
        <w:tc>
          <w:tcPr>
            <w:tcW w:type="dxa" w:w="2916"/>
          </w:tcPr>
          <w:p>
            <w:pPr>
              <w:spacing w:after="0"/>
              <w:jc w:val="left"/>
            </w:pPr>
            <w:r>
              <w:rPr>
                <w:sz w:val="16"/>
              </w:rPr>
              <w:t>damage not reported</w:t>
            </w:r>
          </w:p>
        </w:tc>
        <w:tc>
          <w:tcPr>
            <w:tcW w:type="dxa" w:w="932"/>
          </w:tcPr>
          <w:p>
            <w:pPr>
              <w:spacing w:after="0"/>
              <w:jc w:val="right"/>
            </w:pPr>
            <w:r>
              <w:rPr>
                <w:sz w:val="16"/>
              </w:rPr>
              <w:t>1, 0</w:t>
            </w:r>
          </w:p>
        </w:tc>
        <w:tc>
          <w:tcPr>
            <w:tcW w:type="dxa" w:w="2275"/>
          </w:tcPr>
          <w:p>
            <w:pPr>
              <w:spacing w:after="0"/>
              <w:jc w:val="left"/>
            </w:pPr>
            <w:r>
              <w:rPr>
                <w:sz w:val="16"/>
              </w:rPr>
              <w:t>NWS zone NYZ014 (ONTARIO), zone-level</w:t>
            </w:r>
          </w:p>
        </w:tc>
        <w:tc>
          <w:tcPr>
            <w:tcW w:type="dxa" w:w="1466"/>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2003-04-05</w:t>
            </w:r>
          </w:p>
        </w:tc>
        <w:tc>
          <w:tcPr>
            <w:tcW w:type="dxa" w:w="1215"/>
          </w:tcPr>
          <w:p>
            <w:pPr>
              <w:spacing w:after="0"/>
              <w:jc w:val="left"/>
            </w:pPr>
            <w:r>
              <w:rPr>
                <w:sz w:val="16"/>
              </w:rPr>
              <w:t>Ice Storm</w:t>
            </w:r>
          </w:p>
        </w:tc>
        <w:tc>
          <w:tcPr>
            <w:tcW w:type="dxa" w:w="1864"/>
          </w:tcPr>
          <w:p>
            <w:pPr>
              <w:spacing w:after="0"/>
              <w:jc w:val="left"/>
            </w:pPr>
          </w:p>
        </w:tc>
        <w:tc>
          <w:tcPr>
            <w:tcW w:type="dxa" w:w="2916"/>
          </w:tcPr>
          <w:p>
            <w:pPr>
              <w:spacing w:after="0"/>
              <w:jc w:val="left"/>
            </w:pPr>
            <w:r>
              <w:rPr>
                <w:sz w:val="16"/>
              </w:rPr>
              <w:t>$3,000,000 property; $600,000 crops (zone total, 2003 dollars)</w:t>
            </w:r>
          </w:p>
        </w:tc>
        <w:tc>
          <w:tcPr>
            <w:tcW w:type="dxa" w:w="932"/>
          </w:tcPr>
          <w:p>
            <w:pPr>
              <w:spacing w:after="0"/>
              <w:jc w:val="right"/>
            </w:pPr>
            <w:r>
              <w:rPr>
                <w:sz w:val="16"/>
              </w:rPr>
              <w:t>0, 0</w:t>
            </w:r>
          </w:p>
        </w:tc>
        <w:tc>
          <w:tcPr>
            <w:tcW w:type="dxa" w:w="2275"/>
          </w:tcPr>
          <w:p>
            <w:pPr>
              <w:spacing w:after="0"/>
              <w:jc w:val="left"/>
            </w:pPr>
            <w:r>
              <w:rPr>
                <w:sz w:val="16"/>
              </w:rPr>
              <w:t>NWS zone NYZ014 (ONTARIO), zone-level</w:t>
            </w:r>
          </w:p>
        </w:tc>
        <w:tc>
          <w:tcPr>
            <w:tcW w:type="dxa" w:w="1466"/>
          </w:tcPr>
          <w:p>
            <w:pPr>
              <w:spacing w:after="0"/>
              <w:jc w:val="left"/>
            </w:pPr>
          </w:p>
        </w:tc>
        <w:tc>
          <w:tcPr>
            <w:tcW w:type="dxa" w:w="2407"/>
          </w:tcPr>
          <w:p>
            <w:pPr>
              <w:spacing w:after="0"/>
              <w:jc w:val="left"/>
            </w:pPr>
            <w:r>
              <w:rPr>
                <w:sz w:val="16"/>
              </w:rPr>
              <w:t>B1-c worst recorded: Ice Storm</w:t>
            </w:r>
          </w:p>
        </w:tc>
      </w:tr>
      <w:tr>
        <w:trPr>
          <w:cantSplit/>
        </w:trPr>
        <w:tc>
          <w:tcPr>
            <w:tcW w:type="dxa" w:w="1037"/>
          </w:tcPr>
          <w:p>
            <w:pPr>
              <w:spacing w:after="0"/>
              <w:jc w:val="left"/>
            </w:pPr>
            <w:r>
              <w:rPr>
                <w:sz w:val="16"/>
              </w:rPr>
              <w:t>2001-07-04</w:t>
            </w:r>
          </w:p>
        </w:tc>
        <w:tc>
          <w:tcPr>
            <w:tcW w:type="dxa" w:w="1215"/>
          </w:tcPr>
          <w:p>
            <w:pPr>
              <w:spacing w:after="0"/>
              <w:jc w:val="left"/>
            </w:pPr>
            <w:r>
              <w:rPr>
                <w:sz w:val="16"/>
              </w:rPr>
              <w:t>Lightning</w:t>
            </w:r>
          </w:p>
        </w:tc>
        <w:tc>
          <w:tcPr>
            <w:tcW w:type="dxa" w:w="1864"/>
          </w:tcPr>
          <w:p>
            <w:pPr>
              <w:spacing w:after="0"/>
              <w:jc w:val="left"/>
            </w:pPr>
          </w:p>
        </w:tc>
        <w:tc>
          <w:tcPr>
            <w:tcW w:type="dxa" w:w="2916"/>
          </w:tcPr>
          <w:p>
            <w:pPr>
              <w:spacing w:after="0"/>
              <w:jc w:val="left"/>
            </w:pPr>
            <w:r>
              <w:rPr>
                <w:sz w:val="16"/>
              </w:rPr>
              <w:t>damage not reported</w:t>
            </w:r>
          </w:p>
        </w:tc>
        <w:tc>
          <w:tcPr>
            <w:tcW w:type="dxa" w:w="932"/>
          </w:tcPr>
          <w:p>
            <w:pPr>
              <w:spacing w:after="0"/>
              <w:jc w:val="right"/>
            </w:pPr>
            <w:r>
              <w:rPr>
                <w:sz w:val="16"/>
              </w:rPr>
              <w:t>0, 3</w:t>
            </w:r>
          </w:p>
        </w:tc>
        <w:tc>
          <w:tcPr>
            <w:tcW w:type="dxa" w:w="2275"/>
          </w:tcPr>
          <w:p>
            <w:pPr>
              <w:spacing w:after="0"/>
              <w:jc w:val="left"/>
            </w:pPr>
            <w:r>
              <w:rPr>
                <w:sz w:val="16"/>
              </w:rPr>
              <w:t>PHELPS</w:t>
            </w:r>
          </w:p>
        </w:tc>
        <w:tc>
          <w:tcPr>
            <w:tcW w:type="dxa" w:w="1466"/>
          </w:tcPr>
          <w:p>
            <w:pPr>
              <w:spacing w:after="0"/>
              <w:jc w:val="left"/>
            </w:pPr>
          </w:p>
        </w:tc>
        <w:tc>
          <w:tcPr>
            <w:tcW w:type="dxa" w:w="24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3.11</w:t>
            </w:r>
          </w:p>
        </w:tc>
        <w:tc>
          <w:tcPr>
            <w:tcW w:type="dxa" w:w="1300"/>
          </w:tcPr>
          <w:p>
            <w:pPr>
              <w:spacing w:after="0"/>
              <w:jc w:val="left"/>
            </w:pPr>
            <w:r>
              <w:rPr>
                <w:sz w:val="16"/>
              </w:rPr>
              <w:t>event-days per year</w:t>
            </w:r>
          </w:p>
        </w:tc>
        <w:tc>
          <w:tcPr>
            <w:tcW w:type="dxa" w:w="1639"/>
          </w:tcPr>
          <w:p>
            <w:pPr>
              <w:spacing w:after="0"/>
              <w:jc w:val="left"/>
            </w:pPr>
            <w:r>
              <w:rPr>
                <w:sz w:val="16"/>
              </w:rPr>
              <w:t>about 3.11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59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2.55</w:t>
            </w:r>
          </w:p>
        </w:tc>
        <w:tc>
          <w:tcPr>
            <w:tcW w:type="dxa" w:w="1300"/>
          </w:tcPr>
          <w:p>
            <w:pPr>
              <w:spacing w:after="0"/>
              <w:jc w:val="left"/>
            </w:pPr>
            <w:r>
              <w:rPr>
                <w:sz w:val="16"/>
              </w:rPr>
              <w:t>event-days per year</w:t>
            </w:r>
          </w:p>
        </w:tc>
        <w:tc>
          <w:tcPr>
            <w:tcW w:type="dxa" w:w="1639"/>
          </w:tcPr>
          <w:p>
            <w:pPr>
              <w:spacing w:after="0"/>
              <w:jc w:val="left"/>
            </w:pPr>
            <w:r>
              <w:rPr>
                <w:sz w:val="16"/>
              </w:rPr>
              <w:t>about 2.55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1 of 30 years, 1996 to 2025 (3.33%)</w:t>
            </w:r>
          </w:p>
        </w:tc>
        <w:tc>
          <w:tcPr>
            <w:tcW w:type="dxa" w:w="1542"/>
          </w:tcPr>
          <w:p>
            <w:pPr>
              <w:spacing w:after="0"/>
              <w:jc w:val="right"/>
            </w:pPr>
            <w:r>
              <w:rPr>
                <w:sz w:val="16"/>
              </w:rPr>
              <w:t>70</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0.000802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0.0802%</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1.51</w:t>
            </w:r>
          </w:p>
        </w:tc>
        <w:tc>
          <w:tcPr>
            <w:tcW w:type="dxa" w:w="1300"/>
          </w:tcPr>
          <w:p>
            <w:pPr>
              <w:spacing w:after="0"/>
              <w:jc w:val="left"/>
            </w:pPr>
            <w:r>
              <w:rPr>
                <w:sz w:val="16"/>
              </w:rPr>
              <w:t>events per year</w:t>
            </w:r>
          </w:p>
        </w:tc>
        <w:tc>
          <w:tcPr>
            <w:tcW w:type="dxa" w:w="1639"/>
          </w:tcPr>
          <w:p>
            <w:pPr>
              <w:spacing w:after="0"/>
              <w:jc w:val="left"/>
            </w:pPr>
            <w:r>
              <w:rPr>
                <w:sz w:val="16"/>
              </w:rPr>
              <w:t>about 1.51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57.2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3.42</w:t>
            </w:r>
          </w:p>
        </w:tc>
        <w:tc>
          <w:tcPr>
            <w:tcW w:type="dxa" w:w="1300"/>
          </w:tcPr>
          <w:p>
            <w:pPr>
              <w:spacing w:after="0"/>
              <w:jc w:val="left"/>
            </w:pPr>
            <w:r>
              <w:rPr>
                <w:sz w:val="16"/>
              </w:rPr>
              <w:t>event-days per year</w:t>
            </w:r>
          </w:p>
        </w:tc>
        <w:tc>
          <w:tcPr>
            <w:tcW w:type="dxa" w:w="1639"/>
          </w:tcPr>
          <w:p>
            <w:pPr>
              <w:spacing w:after="0"/>
              <w:jc w:val="left"/>
            </w:pPr>
            <w:r>
              <w:rPr>
                <w:sz w:val="16"/>
              </w:rPr>
              <w:t>about 3.42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61</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r>
              <w:rPr>
                <w:sz w:val="16"/>
              </w:rPr>
              <w:t>0.0271</w:t>
            </w:r>
          </w:p>
        </w:tc>
        <w:tc>
          <w:tcPr>
            <w:tcW w:type="dxa" w:w="1300"/>
          </w:tcPr>
          <w:p>
            <w:pPr>
              <w:spacing w:after="0"/>
              <w:jc w:val="left"/>
            </w:pPr>
            <w:r>
              <w:rPr>
                <w:sz w:val="16"/>
              </w:rPr>
              <w:t>events per year</w:t>
            </w:r>
          </w:p>
        </w:tc>
        <w:tc>
          <w:tcPr>
            <w:tcW w:type="dxa" w:w="1639"/>
          </w:tcPr>
          <w:p>
            <w:pPr>
              <w:spacing w:after="0"/>
              <w:jc w:val="left"/>
            </w:pPr>
            <w:r>
              <w:rPr>
                <w:sz w:val="16"/>
              </w:rPr>
              <w:t>about 1 in 37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10</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0.944</w:t>
            </w:r>
          </w:p>
        </w:tc>
        <w:tc>
          <w:tcPr>
            <w:tcW w:type="dxa" w:w="1300"/>
          </w:tcPr>
          <w:p>
            <w:pPr>
              <w:spacing w:after="0"/>
              <w:jc w:val="left"/>
            </w:pPr>
            <w:r>
              <w:rPr>
                <w:sz w:val="16"/>
              </w:rPr>
              <w:t>event-days per year</w:t>
            </w:r>
          </w:p>
        </w:tc>
        <w:tc>
          <w:tcPr>
            <w:tcW w:type="dxa" w:w="1639"/>
          </w:tcPr>
          <w:p>
            <w:pPr>
              <w:spacing w:after="0"/>
              <w:jc w:val="left"/>
            </w:pPr>
            <w:r>
              <w:rPr>
                <w:sz w:val="16"/>
              </w:rPr>
              <w:t>about 0.944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3 of 30 years, 1996 to 2025 (10%)</w:t>
            </w:r>
          </w:p>
        </w:tc>
        <w:tc>
          <w:tcPr>
            <w:tcW w:type="dxa" w:w="1542"/>
          </w:tcPr>
          <w:p>
            <w:pPr>
              <w:spacing w:after="0"/>
              <w:jc w:val="right"/>
            </w:pPr>
            <w:r>
              <w:rPr>
                <w:sz w:val="16"/>
              </w:rPr>
              <w:t>64</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1.36</w:t>
            </w:r>
          </w:p>
        </w:tc>
        <w:tc>
          <w:tcPr>
            <w:tcW w:type="dxa" w:w="1300"/>
          </w:tcPr>
          <w:p>
            <w:pPr>
              <w:spacing w:after="0"/>
              <w:jc w:val="left"/>
            </w:pPr>
            <w:r>
              <w:rPr>
                <w:sz w:val="16"/>
              </w:rPr>
              <w:t>event-days per year</w:t>
            </w:r>
          </w:p>
        </w:tc>
        <w:tc>
          <w:tcPr>
            <w:tcW w:type="dxa" w:w="1639"/>
          </w:tcPr>
          <w:p>
            <w:pPr>
              <w:spacing w:after="0"/>
              <w:jc w:val="left"/>
            </w:pPr>
            <w:r>
              <w:rPr>
                <w:sz w:val="16"/>
              </w:rPr>
              <w:t>about 1.36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20 of 30 years, 1996 to 2025 (66.7%)</w:t>
            </w:r>
          </w:p>
        </w:tc>
        <w:tc>
          <w:tcPr>
            <w:tcW w:type="dxa" w:w="1542"/>
          </w:tcPr>
          <w:p>
            <w:pPr>
              <w:spacing w:after="0"/>
              <w:jc w:val="right"/>
            </w:pPr>
            <w:r>
              <w:rPr>
                <w:sz w:val="16"/>
              </w:rPr>
              <w:t>38</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0.236</w:t>
            </w:r>
          </w:p>
        </w:tc>
        <w:tc>
          <w:tcPr>
            <w:tcW w:type="dxa" w:w="1300"/>
          </w:tcPr>
          <w:p>
            <w:pPr>
              <w:spacing w:after="0"/>
              <w:jc w:val="left"/>
            </w:pPr>
            <w:r>
              <w:rPr>
                <w:sz w:val="16"/>
              </w:rPr>
              <w:t>events per year (modeled)</w:t>
            </w:r>
          </w:p>
        </w:tc>
        <w:tc>
          <w:tcPr>
            <w:tcW w:type="dxa" w:w="1639"/>
          </w:tcPr>
          <w:p>
            <w:pPr>
              <w:spacing w:after="0"/>
              <w:jc w:val="left"/>
            </w:pPr>
            <w:r>
              <w:rPr>
                <w:sz w:val="16"/>
              </w:rPr>
              <w:t>about 1 in 4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29.7</w:t>
            </w:r>
          </w:p>
        </w:tc>
        <w:tc>
          <w:tcPr>
            <w:tcW w:type="dxa" w:w="1300"/>
          </w:tcPr>
          <w:p>
            <w:pPr>
              <w:spacing w:after="0"/>
              <w:jc w:val="left"/>
            </w:pPr>
            <w:r>
              <w:rPr>
                <w:sz w:val="16"/>
              </w:rPr>
              <w:t>days per year with a strike</w:t>
            </w:r>
          </w:p>
        </w:tc>
        <w:tc>
          <w:tcPr>
            <w:tcW w:type="dxa" w:w="1639"/>
          </w:tcPr>
          <w:p>
            <w:pPr>
              <w:spacing w:after="0"/>
              <w:jc w:val="left"/>
            </w:pPr>
            <w:r>
              <w:rPr>
                <w:sz w:val="16"/>
              </w:rPr>
              <w:t>about 29.7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1.47</w:t>
            </w:r>
          </w:p>
        </w:tc>
        <w:tc>
          <w:tcPr>
            <w:tcW w:type="dxa" w:w="1300"/>
          </w:tcPr>
          <w:p>
            <w:pPr>
              <w:spacing w:after="0"/>
              <w:jc w:val="left"/>
            </w:pPr>
            <w:r>
              <w:rPr>
                <w:sz w:val="16"/>
              </w:rPr>
              <w:t>events per year</w:t>
            </w:r>
          </w:p>
        </w:tc>
        <w:tc>
          <w:tcPr>
            <w:tcW w:type="dxa" w:w="1639"/>
          </w:tcPr>
          <w:p>
            <w:pPr>
              <w:spacing w:after="0"/>
              <w:jc w:val="left"/>
            </w:pPr>
            <w:r>
              <w:rPr>
                <w:sz w:val="16"/>
              </w:rPr>
              <w:t>about 1.47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56</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0.0852</w:t>
            </w:r>
          </w:p>
        </w:tc>
        <w:tc>
          <w:tcPr>
            <w:tcW w:type="dxa" w:w="1300"/>
          </w:tcPr>
          <w:p>
            <w:pPr>
              <w:spacing w:after="0"/>
              <w:jc w:val="left"/>
            </w:pPr>
            <w:r>
              <w:rPr>
                <w:sz w:val="16"/>
              </w:rPr>
              <w:t>events per year</w:t>
            </w:r>
          </w:p>
        </w:tc>
        <w:tc>
          <w:tcPr>
            <w:tcW w:type="dxa" w:w="1639"/>
          </w:tcPr>
          <w:p>
            <w:pPr>
              <w:spacing w:after="0"/>
              <w:jc w:val="left"/>
            </w:pPr>
            <w:r>
              <w:rPr>
                <w:sz w:val="16"/>
              </w:rPr>
              <w:t>about 1 in 12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0.0000733</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0.00733%</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15.8</w:t>
            </w:r>
          </w:p>
        </w:tc>
        <w:tc>
          <w:tcPr>
            <w:tcW w:type="dxa" w:w="1300"/>
          </w:tcPr>
          <w:p>
            <w:pPr>
              <w:spacing w:after="0"/>
              <w:jc w:val="left"/>
            </w:pPr>
            <w:r>
              <w:rPr>
                <w:sz w:val="16"/>
              </w:rPr>
              <w:t>event-days per year</w:t>
            </w:r>
          </w:p>
        </w:tc>
        <w:tc>
          <w:tcPr>
            <w:tcW w:type="dxa" w:w="1639"/>
          </w:tcPr>
          <w:p>
            <w:pPr>
              <w:spacing w:after="0"/>
              <w:jc w:val="left"/>
            </w:pPr>
            <w:r>
              <w:rPr>
                <w:sz w:val="16"/>
              </w:rPr>
              <w:t>about 15.8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26 of 30 years, 1996 to 2025 (86.7%)</w:t>
            </w:r>
          </w:p>
        </w:tc>
        <w:tc>
          <w:tcPr>
            <w:tcW w:type="dxa" w:w="1542"/>
          </w:tcPr>
          <w:p>
            <w:pPr>
              <w:spacing w:after="0"/>
              <w:jc w:val="right"/>
            </w:pPr>
            <w:r>
              <w:rPr>
                <w:sz w:val="16"/>
              </w:rPr>
              <w:t>300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282</w:t>
            </w:r>
          </w:p>
        </w:tc>
        <w:tc>
          <w:tcPr>
            <w:tcW w:type="dxa" w:w="1381"/>
          </w:tcPr>
          <w:p>
            <w:pPr>
              <w:spacing w:after="0"/>
              <w:jc w:val="right"/>
            </w:pPr>
            <w:r>
              <w:rPr>
                <w:sz w:val="16"/>
              </w:rPr>
              <w:t>30</w:t>
            </w:r>
          </w:p>
        </w:tc>
        <w:tc>
          <w:tcPr>
            <w:tcW w:type="dxa" w:w="1381"/>
          </w:tcPr>
          <w:p>
            <w:pPr>
              <w:spacing w:after="0"/>
              <w:jc w:val="right"/>
            </w:pPr>
            <w:r>
              <w:rPr>
                <w:sz w:val="16"/>
              </w:rPr>
              <w:t>9.4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4 of 40</w:t>
            </w:r>
          </w:p>
        </w:tc>
        <w:tc>
          <w:tcPr>
            <w:tcW w:type="dxa" w:w="1046"/>
          </w:tcPr>
          <w:p>
            <w:pPr>
              <w:spacing w:after="0"/>
              <w:jc w:val="right"/>
            </w:pPr>
            <w:r>
              <w:rPr>
                <w:sz w:val="16"/>
              </w:rPr>
              <w:t>29.2</w:t>
            </w:r>
          </w:p>
        </w:tc>
        <w:tc>
          <w:tcPr>
            <w:tcW w:type="dxa" w:w="1097"/>
          </w:tcPr>
          <w:p>
            <w:pPr>
              <w:spacing w:after="0"/>
              <w:jc w:val="right"/>
            </w:pPr>
            <w:r>
              <w:rPr>
                <w:sz w:val="16"/>
              </w:rPr>
              <w:t>31.9</w:t>
            </w:r>
          </w:p>
        </w:tc>
        <w:tc>
          <w:tcPr>
            <w:tcW w:type="dxa" w:w="1046"/>
          </w:tcPr>
          <w:p>
            <w:pPr>
              <w:spacing w:after="0"/>
              <w:jc w:val="right"/>
            </w:pPr>
            <w:r>
              <w:rPr>
                <w:sz w:val="16"/>
              </w:rPr>
              <w:t>33.5</w:t>
            </w:r>
          </w:p>
        </w:tc>
        <w:tc>
          <w:tcPr>
            <w:tcW w:type="dxa" w:w="7867"/>
          </w:tcPr>
          <w:p>
            <w:pPr>
              <w:spacing w:after="0"/>
              <w:jc w:val="left"/>
            </w:pPr>
            <w:r>
              <w:rPr>
                <w:sz w:val="16"/>
              </w:rPr>
              <w:t>Very Low 4, Not Applicable 36</w:t>
            </w:r>
          </w:p>
        </w:tc>
      </w:tr>
      <w:tr>
        <w:trPr>
          <w:cantSplit/>
        </w:trPr>
        <w:tc>
          <w:tcPr>
            <w:tcW w:type="dxa" w:w="1673"/>
          </w:tcPr>
          <w:p>
            <w:pPr>
              <w:spacing w:after="0"/>
              <w:jc w:val="left"/>
            </w:pPr>
            <w:r>
              <w:rPr>
                <w:sz w:val="16"/>
              </w:rPr>
              <w:t>Cold Wave</w:t>
            </w:r>
          </w:p>
        </w:tc>
        <w:tc>
          <w:tcPr>
            <w:tcW w:type="dxa" w:w="1385"/>
          </w:tcPr>
          <w:p>
            <w:pPr>
              <w:spacing w:after="0"/>
              <w:jc w:val="right"/>
            </w:pPr>
            <w:r>
              <w:rPr>
                <w:sz w:val="16"/>
              </w:rPr>
              <w:t>40 of 40</w:t>
            </w:r>
          </w:p>
        </w:tc>
        <w:tc>
          <w:tcPr>
            <w:tcW w:type="dxa" w:w="1046"/>
          </w:tcPr>
          <w:p>
            <w:pPr>
              <w:spacing w:after="0"/>
              <w:jc w:val="right"/>
            </w:pPr>
            <w:r>
              <w:rPr>
                <w:sz w:val="16"/>
              </w:rPr>
              <w:t>16.9</w:t>
            </w:r>
          </w:p>
        </w:tc>
        <w:tc>
          <w:tcPr>
            <w:tcW w:type="dxa" w:w="1097"/>
          </w:tcPr>
          <w:p>
            <w:pPr>
              <w:spacing w:after="0"/>
              <w:jc w:val="right"/>
            </w:pPr>
            <w:r>
              <w:rPr>
                <w:sz w:val="16"/>
              </w:rPr>
              <w:t>19.1</w:t>
            </w:r>
          </w:p>
        </w:tc>
        <w:tc>
          <w:tcPr>
            <w:tcW w:type="dxa" w:w="1046"/>
          </w:tcPr>
          <w:p>
            <w:pPr>
              <w:spacing w:after="0"/>
              <w:jc w:val="right"/>
            </w:pPr>
            <w:r>
              <w:rPr>
                <w:sz w:val="16"/>
              </w:rPr>
              <w:t>22.9</w:t>
            </w:r>
          </w:p>
        </w:tc>
        <w:tc>
          <w:tcPr>
            <w:tcW w:type="dxa" w:w="7867"/>
          </w:tcPr>
          <w:p>
            <w:pPr>
              <w:spacing w:after="0"/>
              <w:jc w:val="left"/>
            </w:pPr>
            <w:r>
              <w:rPr>
                <w:sz w:val="16"/>
              </w:rPr>
              <w:t>Relatively Low 18, Very Low 22</w:t>
            </w:r>
          </w:p>
        </w:tc>
      </w:tr>
      <w:tr>
        <w:trPr>
          <w:cantSplit/>
        </w:trPr>
        <w:tc>
          <w:tcPr>
            <w:tcW w:type="dxa" w:w="1673"/>
          </w:tcPr>
          <w:p>
            <w:pPr>
              <w:spacing w:after="0"/>
              <w:jc w:val="left"/>
            </w:pPr>
            <w:r>
              <w:rPr>
                <w:sz w:val="16"/>
              </w:rPr>
              <w:t>Drought</w:t>
            </w:r>
          </w:p>
        </w:tc>
        <w:tc>
          <w:tcPr>
            <w:tcW w:type="dxa" w:w="1385"/>
          </w:tcPr>
          <w:p>
            <w:pPr>
              <w:spacing w:after="0"/>
              <w:jc w:val="right"/>
            </w:pPr>
            <w:r>
              <w:rPr>
                <w:sz w:val="16"/>
              </w:rPr>
              <w:t>35 of 40</w:t>
            </w:r>
          </w:p>
        </w:tc>
        <w:tc>
          <w:tcPr>
            <w:tcW w:type="dxa" w:w="1046"/>
          </w:tcPr>
          <w:p>
            <w:pPr>
              <w:spacing w:after="0"/>
              <w:jc w:val="right"/>
            </w:pPr>
            <w:r>
              <w:rPr>
                <w:sz w:val="16"/>
              </w:rPr>
              <w:t>66.9</w:t>
            </w:r>
          </w:p>
        </w:tc>
        <w:tc>
          <w:tcPr>
            <w:tcW w:type="dxa" w:w="1097"/>
          </w:tcPr>
          <w:p>
            <w:pPr>
              <w:spacing w:after="0"/>
              <w:jc w:val="right"/>
            </w:pPr>
            <w:r>
              <w:rPr>
                <w:sz w:val="16"/>
              </w:rPr>
              <w:t>87.4</w:t>
            </w:r>
          </w:p>
        </w:tc>
        <w:tc>
          <w:tcPr>
            <w:tcW w:type="dxa" w:w="1046"/>
          </w:tcPr>
          <w:p>
            <w:pPr>
              <w:spacing w:after="0"/>
              <w:jc w:val="right"/>
            </w:pPr>
            <w:r>
              <w:rPr>
                <w:sz w:val="16"/>
              </w:rPr>
              <w:t>96.8</w:t>
            </w:r>
          </w:p>
        </w:tc>
        <w:tc>
          <w:tcPr>
            <w:tcW w:type="dxa" w:w="7867"/>
          </w:tcPr>
          <w:p>
            <w:pPr>
              <w:spacing w:after="0"/>
              <w:jc w:val="left"/>
            </w:pPr>
            <w:r>
              <w:rPr>
                <w:sz w:val="16"/>
              </w:rPr>
              <w:t>Relatively Moderate 11, Relatively Low 17, Very Low 7, No Rating 5</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40 of 40</w:t>
            </w:r>
          </w:p>
        </w:tc>
        <w:tc>
          <w:tcPr>
            <w:tcW w:type="dxa" w:w="1046"/>
          </w:tcPr>
          <w:p>
            <w:pPr>
              <w:spacing w:after="0"/>
              <w:jc w:val="right"/>
            </w:pPr>
            <w:r>
              <w:rPr>
                <w:sz w:val="16"/>
              </w:rPr>
              <w:t>6.6</w:t>
            </w:r>
          </w:p>
        </w:tc>
        <w:tc>
          <w:tcPr>
            <w:tcW w:type="dxa" w:w="1097"/>
          </w:tcPr>
          <w:p>
            <w:pPr>
              <w:spacing w:after="0"/>
              <w:jc w:val="right"/>
            </w:pPr>
            <w:r>
              <w:rPr>
                <w:sz w:val="16"/>
              </w:rPr>
              <w:t>22.8</w:t>
            </w:r>
          </w:p>
        </w:tc>
        <w:tc>
          <w:tcPr>
            <w:tcW w:type="dxa" w:w="1046"/>
          </w:tcPr>
          <w:p>
            <w:pPr>
              <w:spacing w:after="0"/>
              <w:jc w:val="right"/>
            </w:pPr>
            <w:r>
              <w:rPr>
                <w:sz w:val="16"/>
              </w:rPr>
              <w:t>49.0</w:t>
            </w:r>
          </w:p>
        </w:tc>
        <w:tc>
          <w:tcPr>
            <w:tcW w:type="dxa" w:w="7867"/>
          </w:tcPr>
          <w:p>
            <w:pPr>
              <w:spacing w:after="0"/>
              <w:jc w:val="left"/>
            </w:pPr>
            <w:r>
              <w:rPr>
                <w:sz w:val="16"/>
              </w:rPr>
              <w:t>Relatively Low 3, Very Low 37</w:t>
            </w:r>
          </w:p>
        </w:tc>
      </w:tr>
      <w:tr>
        <w:trPr>
          <w:cantSplit/>
        </w:trPr>
        <w:tc>
          <w:tcPr>
            <w:tcW w:type="dxa" w:w="1673"/>
          </w:tcPr>
          <w:p>
            <w:pPr>
              <w:spacing w:after="0"/>
              <w:jc w:val="left"/>
            </w:pPr>
            <w:r>
              <w:rPr>
                <w:sz w:val="16"/>
              </w:rPr>
              <w:t>Hail</w:t>
            </w:r>
          </w:p>
        </w:tc>
        <w:tc>
          <w:tcPr>
            <w:tcW w:type="dxa" w:w="1385"/>
          </w:tcPr>
          <w:p>
            <w:pPr>
              <w:spacing w:after="0"/>
              <w:jc w:val="right"/>
            </w:pPr>
            <w:r>
              <w:rPr>
                <w:sz w:val="16"/>
              </w:rPr>
              <w:t>40 of 40</w:t>
            </w:r>
          </w:p>
        </w:tc>
        <w:tc>
          <w:tcPr>
            <w:tcW w:type="dxa" w:w="1046"/>
          </w:tcPr>
          <w:p>
            <w:pPr>
              <w:spacing w:after="0"/>
              <w:jc w:val="right"/>
            </w:pPr>
            <w:r>
              <w:rPr>
                <w:sz w:val="16"/>
              </w:rPr>
              <w:t>20.7</w:t>
            </w:r>
          </w:p>
        </w:tc>
        <w:tc>
          <w:tcPr>
            <w:tcW w:type="dxa" w:w="1097"/>
          </w:tcPr>
          <w:p>
            <w:pPr>
              <w:spacing w:after="0"/>
              <w:jc w:val="right"/>
            </w:pPr>
            <w:r>
              <w:rPr>
                <w:sz w:val="16"/>
              </w:rPr>
              <w:t>48.7</w:t>
            </w:r>
          </w:p>
        </w:tc>
        <w:tc>
          <w:tcPr>
            <w:tcW w:type="dxa" w:w="1046"/>
          </w:tcPr>
          <w:p>
            <w:pPr>
              <w:spacing w:after="0"/>
              <w:jc w:val="right"/>
            </w:pPr>
            <w:r>
              <w:rPr>
                <w:sz w:val="16"/>
              </w:rPr>
              <w:t>75.1</w:t>
            </w:r>
          </w:p>
        </w:tc>
        <w:tc>
          <w:tcPr>
            <w:tcW w:type="dxa" w:w="7867"/>
          </w:tcPr>
          <w:p>
            <w:pPr>
              <w:spacing w:after="0"/>
              <w:jc w:val="left"/>
            </w:pPr>
            <w:r>
              <w:rPr>
                <w:sz w:val="16"/>
              </w:rPr>
              <w:t>Relatively Moderate 6, Relatively Low 24, Very Low 10</w:t>
            </w:r>
          </w:p>
        </w:tc>
      </w:tr>
      <w:tr>
        <w:trPr>
          <w:cantSplit/>
        </w:trPr>
        <w:tc>
          <w:tcPr>
            <w:tcW w:type="dxa" w:w="1673"/>
          </w:tcPr>
          <w:p>
            <w:pPr>
              <w:spacing w:after="0"/>
              <w:jc w:val="left"/>
            </w:pPr>
            <w:r>
              <w:rPr>
                <w:sz w:val="16"/>
              </w:rPr>
              <w:t>Heat Wave</w:t>
            </w:r>
          </w:p>
        </w:tc>
        <w:tc>
          <w:tcPr>
            <w:tcW w:type="dxa" w:w="1385"/>
          </w:tcPr>
          <w:p>
            <w:pPr>
              <w:spacing w:after="0"/>
              <w:jc w:val="right"/>
            </w:pPr>
            <w:r>
              <w:rPr>
                <w:sz w:val="16"/>
              </w:rPr>
              <w:t>40 of 40</w:t>
            </w:r>
          </w:p>
        </w:tc>
        <w:tc>
          <w:tcPr>
            <w:tcW w:type="dxa" w:w="1046"/>
          </w:tcPr>
          <w:p>
            <w:pPr>
              <w:spacing w:after="0"/>
              <w:jc w:val="right"/>
            </w:pPr>
            <w:r>
              <w:rPr>
                <w:sz w:val="16"/>
              </w:rPr>
              <w:t>4.1</w:t>
            </w:r>
          </w:p>
        </w:tc>
        <w:tc>
          <w:tcPr>
            <w:tcW w:type="dxa" w:w="1097"/>
          </w:tcPr>
          <w:p>
            <w:pPr>
              <w:spacing w:after="0"/>
              <w:jc w:val="right"/>
            </w:pPr>
            <w:r>
              <w:rPr>
                <w:sz w:val="16"/>
              </w:rPr>
              <w:t>11.5</w:t>
            </w:r>
          </w:p>
        </w:tc>
        <w:tc>
          <w:tcPr>
            <w:tcW w:type="dxa" w:w="1046"/>
          </w:tcPr>
          <w:p>
            <w:pPr>
              <w:spacing w:after="0"/>
              <w:jc w:val="right"/>
            </w:pPr>
            <w:r>
              <w:rPr>
                <w:sz w:val="16"/>
              </w:rPr>
              <w:t>33.3</w:t>
            </w:r>
          </w:p>
        </w:tc>
        <w:tc>
          <w:tcPr>
            <w:tcW w:type="dxa" w:w="7867"/>
          </w:tcPr>
          <w:p>
            <w:pPr>
              <w:spacing w:after="0"/>
              <w:jc w:val="left"/>
            </w:pPr>
            <w:r>
              <w:rPr>
                <w:sz w:val="16"/>
              </w:rPr>
              <w:t>Relatively Low 6, Very Low 34</w:t>
            </w:r>
          </w:p>
        </w:tc>
      </w:tr>
      <w:tr>
        <w:trPr>
          <w:cantSplit/>
        </w:trPr>
        <w:tc>
          <w:tcPr>
            <w:tcW w:type="dxa" w:w="1673"/>
          </w:tcPr>
          <w:p>
            <w:pPr>
              <w:spacing w:after="0"/>
              <w:jc w:val="left"/>
            </w:pPr>
            <w:r>
              <w:rPr>
                <w:sz w:val="16"/>
              </w:rPr>
              <w:t>Hurricane</w:t>
            </w:r>
          </w:p>
        </w:tc>
        <w:tc>
          <w:tcPr>
            <w:tcW w:type="dxa" w:w="1385"/>
          </w:tcPr>
          <w:p>
            <w:pPr>
              <w:spacing w:after="0"/>
              <w:jc w:val="right"/>
            </w:pPr>
            <w:r>
              <w:rPr>
                <w:sz w:val="16"/>
              </w:rPr>
              <w:t>40 of 40</w:t>
            </w:r>
          </w:p>
        </w:tc>
        <w:tc>
          <w:tcPr>
            <w:tcW w:type="dxa" w:w="1046"/>
          </w:tcPr>
          <w:p>
            <w:pPr>
              <w:spacing w:after="0"/>
              <w:jc w:val="right"/>
            </w:pPr>
            <w:r>
              <w:rPr>
                <w:sz w:val="16"/>
              </w:rPr>
              <w:t>33.7</w:t>
            </w:r>
          </w:p>
        </w:tc>
        <w:tc>
          <w:tcPr>
            <w:tcW w:type="dxa" w:w="1097"/>
          </w:tcPr>
          <w:p>
            <w:pPr>
              <w:spacing w:after="0"/>
              <w:jc w:val="right"/>
            </w:pPr>
            <w:r>
              <w:rPr>
                <w:sz w:val="16"/>
              </w:rPr>
              <w:t>45.7</w:t>
            </w:r>
          </w:p>
        </w:tc>
        <w:tc>
          <w:tcPr>
            <w:tcW w:type="dxa" w:w="1046"/>
          </w:tcPr>
          <w:p>
            <w:pPr>
              <w:spacing w:after="0"/>
              <w:jc w:val="right"/>
            </w:pPr>
            <w:r>
              <w:rPr>
                <w:sz w:val="16"/>
              </w:rPr>
              <w:t>55.6</w:t>
            </w:r>
          </w:p>
        </w:tc>
        <w:tc>
          <w:tcPr>
            <w:tcW w:type="dxa" w:w="7867"/>
          </w:tcPr>
          <w:p>
            <w:pPr>
              <w:spacing w:after="0"/>
              <w:jc w:val="left"/>
            </w:pPr>
            <w:r>
              <w:rPr>
                <w:sz w:val="16"/>
              </w:rPr>
              <w:t>Relatively Low 5, Very Low 35</w:t>
            </w:r>
          </w:p>
        </w:tc>
      </w:tr>
      <w:tr>
        <w:trPr>
          <w:cantSplit/>
        </w:trPr>
        <w:tc>
          <w:tcPr>
            <w:tcW w:type="dxa" w:w="1673"/>
          </w:tcPr>
          <w:p>
            <w:pPr>
              <w:spacing w:after="0"/>
              <w:jc w:val="left"/>
            </w:pPr>
            <w:r>
              <w:rPr>
                <w:sz w:val="16"/>
              </w:rPr>
              <w:t>Ice Storm</w:t>
            </w:r>
          </w:p>
        </w:tc>
        <w:tc>
          <w:tcPr>
            <w:tcW w:type="dxa" w:w="1385"/>
          </w:tcPr>
          <w:p>
            <w:pPr>
              <w:spacing w:after="0"/>
              <w:jc w:val="right"/>
            </w:pPr>
            <w:r>
              <w:rPr>
                <w:sz w:val="16"/>
              </w:rPr>
              <w:t>40 of 40</w:t>
            </w:r>
          </w:p>
        </w:tc>
        <w:tc>
          <w:tcPr>
            <w:tcW w:type="dxa" w:w="1046"/>
          </w:tcPr>
          <w:p>
            <w:pPr>
              <w:spacing w:after="0"/>
              <w:jc w:val="right"/>
            </w:pPr>
            <w:r>
              <w:rPr>
                <w:sz w:val="16"/>
              </w:rPr>
              <w:t>23.9</w:t>
            </w:r>
          </w:p>
        </w:tc>
        <w:tc>
          <w:tcPr>
            <w:tcW w:type="dxa" w:w="1097"/>
          </w:tcPr>
          <w:p>
            <w:pPr>
              <w:spacing w:after="0"/>
              <w:jc w:val="right"/>
            </w:pPr>
            <w:r>
              <w:rPr>
                <w:sz w:val="16"/>
              </w:rPr>
              <w:t>64.9</w:t>
            </w:r>
          </w:p>
        </w:tc>
        <w:tc>
          <w:tcPr>
            <w:tcW w:type="dxa" w:w="1046"/>
          </w:tcPr>
          <w:p>
            <w:pPr>
              <w:spacing w:after="0"/>
              <w:jc w:val="right"/>
            </w:pPr>
            <w:r>
              <w:rPr>
                <w:sz w:val="16"/>
              </w:rPr>
              <w:t>85.4</w:t>
            </w:r>
          </w:p>
        </w:tc>
        <w:tc>
          <w:tcPr>
            <w:tcW w:type="dxa" w:w="7867"/>
          </w:tcPr>
          <w:p>
            <w:pPr>
              <w:spacing w:after="0"/>
              <w:jc w:val="left"/>
            </w:pPr>
            <w:r>
              <w:rPr>
                <w:sz w:val="16"/>
              </w:rPr>
              <w:t>Relatively Moderate 16, Relatively Low 23,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40 of 40</w:t>
            </w:r>
          </w:p>
        </w:tc>
        <w:tc>
          <w:tcPr>
            <w:tcW w:type="dxa" w:w="1046"/>
          </w:tcPr>
          <w:p>
            <w:pPr>
              <w:spacing w:after="0"/>
              <w:jc w:val="right"/>
            </w:pPr>
            <w:r>
              <w:rPr>
                <w:sz w:val="16"/>
              </w:rPr>
              <w:t>2.3</w:t>
            </w:r>
          </w:p>
        </w:tc>
        <w:tc>
          <w:tcPr>
            <w:tcW w:type="dxa" w:w="1097"/>
          </w:tcPr>
          <w:p>
            <w:pPr>
              <w:spacing w:after="0"/>
              <w:jc w:val="right"/>
            </w:pPr>
            <w:r>
              <w:rPr>
                <w:sz w:val="16"/>
              </w:rPr>
              <w:t>38.5</w:t>
            </w:r>
          </w:p>
        </w:tc>
        <w:tc>
          <w:tcPr>
            <w:tcW w:type="dxa" w:w="1046"/>
          </w:tcPr>
          <w:p>
            <w:pPr>
              <w:spacing w:after="0"/>
              <w:jc w:val="right"/>
            </w:pPr>
            <w:r>
              <w:rPr>
                <w:sz w:val="16"/>
              </w:rPr>
              <w:t>91.1</w:t>
            </w:r>
          </w:p>
        </w:tc>
        <w:tc>
          <w:tcPr>
            <w:tcW w:type="dxa" w:w="7867"/>
          </w:tcPr>
          <w:p>
            <w:pPr>
              <w:spacing w:after="0"/>
              <w:jc w:val="left"/>
            </w:pPr>
            <w:r>
              <w:rPr>
                <w:sz w:val="16"/>
              </w:rPr>
              <w:t>Relatively High 2, Relatively Moderate 12, Relatively Low 19, Very Low 7</w:t>
            </w:r>
          </w:p>
        </w:tc>
      </w:tr>
      <w:tr>
        <w:trPr>
          <w:cantSplit/>
        </w:trPr>
        <w:tc>
          <w:tcPr>
            <w:tcW w:type="dxa" w:w="1673"/>
          </w:tcPr>
          <w:p>
            <w:pPr>
              <w:spacing w:after="0"/>
              <w:jc w:val="left"/>
            </w:pPr>
            <w:r>
              <w:rPr>
                <w:sz w:val="16"/>
              </w:rPr>
              <w:t>Landslide</w:t>
            </w:r>
          </w:p>
        </w:tc>
        <w:tc>
          <w:tcPr>
            <w:tcW w:type="dxa" w:w="1385"/>
          </w:tcPr>
          <w:p>
            <w:pPr>
              <w:spacing w:after="0"/>
              <w:jc w:val="right"/>
            </w:pPr>
            <w:r>
              <w:rPr>
                <w:sz w:val="16"/>
              </w:rPr>
              <w:t>40 of 40</w:t>
            </w:r>
          </w:p>
        </w:tc>
        <w:tc>
          <w:tcPr>
            <w:tcW w:type="dxa" w:w="1046"/>
          </w:tcPr>
          <w:p>
            <w:pPr>
              <w:spacing w:after="0"/>
              <w:jc w:val="right"/>
            </w:pPr>
            <w:r>
              <w:rPr>
                <w:sz w:val="16"/>
              </w:rPr>
              <w:t>8.8</w:t>
            </w:r>
          </w:p>
        </w:tc>
        <w:tc>
          <w:tcPr>
            <w:tcW w:type="dxa" w:w="1097"/>
          </w:tcPr>
          <w:p>
            <w:pPr>
              <w:spacing w:after="0"/>
              <w:jc w:val="right"/>
            </w:pPr>
            <w:r>
              <w:rPr>
                <w:sz w:val="16"/>
              </w:rPr>
              <w:t>41.0</w:t>
            </w:r>
          </w:p>
        </w:tc>
        <w:tc>
          <w:tcPr>
            <w:tcW w:type="dxa" w:w="1046"/>
          </w:tcPr>
          <w:p>
            <w:pPr>
              <w:spacing w:after="0"/>
              <w:jc w:val="right"/>
            </w:pPr>
            <w:r>
              <w:rPr>
                <w:sz w:val="16"/>
              </w:rPr>
              <w:t>90.3</w:t>
            </w:r>
          </w:p>
        </w:tc>
        <w:tc>
          <w:tcPr>
            <w:tcW w:type="dxa" w:w="7867"/>
          </w:tcPr>
          <w:p>
            <w:pPr>
              <w:spacing w:after="0"/>
              <w:jc w:val="left"/>
            </w:pPr>
            <w:r>
              <w:rPr>
                <w:sz w:val="16"/>
              </w:rPr>
              <w:t>Relatively Low 5, Very Low 35</w:t>
            </w:r>
          </w:p>
        </w:tc>
      </w:tr>
      <w:tr>
        <w:trPr>
          <w:cantSplit/>
        </w:trPr>
        <w:tc>
          <w:tcPr>
            <w:tcW w:type="dxa" w:w="1673"/>
          </w:tcPr>
          <w:p>
            <w:pPr>
              <w:spacing w:after="0"/>
              <w:jc w:val="left"/>
            </w:pPr>
            <w:r>
              <w:rPr>
                <w:sz w:val="16"/>
              </w:rPr>
              <w:t>Lightning</w:t>
            </w:r>
          </w:p>
        </w:tc>
        <w:tc>
          <w:tcPr>
            <w:tcW w:type="dxa" w:w="1385"/>
          </w:tcPr>
          <w:p>
            <w:pPr>
              <w:spacing w:after="0"/>
              <w:jc w:val="right"/>
            </w:pPr>
            <w:r>
              <w:rPr>
                <w:sz w:val="16"/>
              </w:rPr>
              <w:t>40 of 40</w:t>
            </w:r>
          </w:p>
        </w:tc>
        <w:tc>
          <w:tcPr>
            <w:tcW w:type="dxa" w:w="1046"/>
          </w:tcPr>
          <w:p>
            <w:pPr>
              <w:spacing w:after="0"/>
              <w:jc w:val="right"/>
            </w:pPr>
            <w:r>
              <w:rPr>
                <w:sz w:val="16"/>
              </w:rPr>
              <w:t>17.0</w:t>
            </w:r>
          </w:p>
        </w:tc>
        <w:tc>
          <w:tcPr>
            <w:tcW w:type="dxa" w:w="1097"/>
          </w:tcPr>
          <w:p>
            <w:pPr>
              <w:spacing w:after="0"/>
              <w:jc w:val="right"/>
            </w:pPr>
            <w:r>
              <w:rPr>
                <w:sz w:val="16"/>
              </w:rPr>
              <w:t>38.4</w:t>
            </w:r>
          </w:p>
        </w:tc>
        <w:tc>
          <w:tcPr>
            <w:tcW w:type="dxa" w:w="1046"/>
          </w:tcPr>
          <w:p>
            <w:pPr>
              <w:spacing w:after="0"/>
              <w:jc w:val="right"/>
            </w:pPr>
            <w:r>
              <w:rPr>
                <w:sz w:val="16"/>
              </w:rPr>
              <w:t>67.8</w:t>
            </w:r>
          </w:p>
        </w:tc>
        <w:tc>
          <w:tcPr>
            <w:tcW w:type="dxa" w:w="7867"/>
          </w:tcPr>
          <w:p>
            <w:pPr>
              <w:spacing w:after="0"/>
              <w:jc w:val="left"/>
            </w:pPr>
            <w:r>
              <w:rPr>
                <w:sz w:val="16"/>
              </w:rPr>
              <w:t>Relatively Moderate 5, Relatively Low 33, Very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40 of 40</w:t>
            </w:r>
          </w:p>
        </w:tc>
        <w:tc>
          <w:tcPr>
            <w:tcW w:type="dxa" w:w="1046"/>
          </w:tcPr>
          <w:p>
            <w:pPr>
              <w:spacing w:after="0"/>
              <w:jc w:val="right"/>
            </w:pPr>
            <w:r>
              <w:rPr>
                <w:sz w:val="16"/>
              </w:rPr>
              <w:t>38.6</w:t>
            </w:r>
          </w:p>
        </w:tc>
        <w:tc>
          <w:tcPr>
            <w:tcW w:type="dxa" w:w="1097"/>
          </w:tcPr>
          <w:p>
            <w:pPr>
              <w:spacing w:after="0"/>
              <w:jc w:val="right"/>
            </w:pPr>
            <w:r>
              <w:rPr>
                <w:sz w:val="16"/>
              </w:rPr>
              <w:t>66.7</w:t>
            </w:r>
          </w:p>
        </w:tc>
        <w:tc>
          <w:tcPr>
            <w:tcW w:type="dxa" w:w="1046"/>
          </w:tcPr>
          <w:p>
            <w:pPr>
              <w:spacing w:after="0"/>
              <w:jc w:val="right"/>
            </w:pPr>
            <w:r>
              <w:rPr>
                <w:sz w:val="16"/>
              </w:rPr>
              <w:t>88.4</w:t>
            </w:r>
          </w:p>
        </w:tc>
        <w:tc>
          <w:tcPr>
            <w:tcW w:type="dxa" w:w="7867"/>
          </w:tcPr>
          <w:p>
            <w:pPr>
              <w:spacing w:after="0"/>
              <w:jc w:val="left"/>
            </w:pPr>
            <w:r>
              <w:rPr>
                <w:sz w:val="16"/>
              </w:rPr>
              <w:t>Relatively High 1, Relatively Moderate 35, Relatively Low 4</w:t>
            </w:r>
          </w:p>
        </w:tc>
      </w:tr>
      <w:tr>
        <w:trPr>
          <w:cantSplit/>
        </w:trPr>
        <w:tc>
          <w:tcPr>
            <w:tcW w:type="dxa" w:w="1673"/>
          </w:tcPr>
          <w:p>
            <w:pPr>
              <w:spacing w:after="0"/>
              <w:jc w:val="left"/>
            </w:pPr>
            <w:r>
              <w:rPr>
                <w:sz w:val="16"/>
              </w:rPr>
              <w:t>Tornado</w:t>
            </w:r>
          </w:p>
        </w:tc>
        <w:tc>
          <w:tcPr>
            <w:tcW w:type="dxa" w:w="1385"/>
          </w:tcPr>
          <w:p>
            <w:pPr>
              <w:spacing w:after="0"/>
              <w:jc w:val="right"/>
            </w:pPr>
            <w:r>
              <w:rPr>
                <w:sz w:val="16"/>
              </w:rPr>
              <w:t>40 of 40</w:t>
            </w:r>
          </w:p>
        </w:tc>
        <w:tc>
          <w:tcPr>
            <w:tcW w:type="dxa" w:w="1046"/>
          </w:tcPr>
          <w:p>
            <w:pPr>
              <w:spacing w:after="0"/>
              <w:jc w:val="right"/>
            </w:pPr>
            <w:r>
              <w:rPr>
                <w:sz w:val="16"/>
              </w:rPr>
              <w:t>20.8</w:t>
            </w:r>
          </w:p>
        </w:tc>
        <w:tc>
          <w:tcPr>
            <w:tcW w:type="dxa" w:w="1097"/>
          </w:tcPr>
          <w:p>
            <w:pPr>
              <w:spacing w:after="0"/>
              <w:jc w:val="right"/>
            </w:pPr>
            <w:r>
              <w:rPr>
                <w:sz w:val="16"/>
              </w:rPr>
              <w:t>34.9</w:t>
            </w:r>
          </w:p>
        </w:tc>
        <w:tc>
          <w:tcPr>
            <w:tcW w:type="dxa" w:w="1046"/>
          </w:tcPr>
          <w:p>
            <w:pPr>
              <w:spacing w:after="0"/>
              <w:jc w:val="right"/>
            </w:pPr>
            <w:r>
              <w:rPr>
                <w:sz w:val="16"/>
              </w:rPr>
              <w:t>53.4</w:t>
            </w:r>
          </w:p>
        </w:tc>
        <w:tc>
          <w:tcPr>
            <w:tcW w:type="dxa" w:w="7867"/>
          </w:tcPr>
          <w:p>
            <w:pPr>
              <w:spacing w:after="0"/>
              <w:jc w:val="left"/>
            </w:pPr>
            <w:r>
              <w:rPr>
                <w:sz w:val="16"/>
              </w:rPr>
              <w:t>Relatively Moderate 1, Relatively Low 34, Very Low 5</w:t>
            </w:r>
          </w:p>
        </w:tc>
      </w:tr>
      <w:tr>
        <w:trPr>
          <w:cantSplit/>
        </w:trPr>
        <w:tc>
          <w:tcPr>
            <w:tcW w:type="dxa" w:w="1673"/>
          </w:tcPr>
          <w:p>
            <w:pPr>
              <w:spacing w:after="0"/>
              <w:jc w:val="left"/>
            </w:pPr>
            <w:r>
              <w:rPr>
                <w:sz w:val="16"/>
              </w:rPr>
              <w:t>Wildfire</w:t>
            </w:r>
          </w:p>
        </w:tc>
        <w:tc>
          <w:tcPr>
            <w:tcW w:type="dxa" w:w="1385"/>
          </w:tcPr>
          <w:p>
            <w:pPr>
              <w:spacing w:after="0"/>
              <w:jc w:val="right"/>
            </w:pPr>
            <w:r>
              <w:rPr>
                <w:sz w:val="16"/>
              </w:rPr>
              <w:t>40 of 40</w:t>
            </w:r>
          </w:p>
        </w:tc>
        <w:tc>
          <w:tcPr>
            <w:tcW w:type="dxa" w:w="1046"/>
          </w:tcPr>
          <w:p>
            <w:pPr>
              <w:spacing w:after="0"/>
              <w:jc w:val="right"/>
            </w:pPr>
            <w:r>
              <w:rPr>
                <w:sz w:val="16"/>
              </w:rPr>
              <w:t>27.8</w:t>
            </w:r>
          </w:p>
        </w:tc>
        <w:tc>
          <w:tcPr>
            <w:tcW w:type="dxa" w:w="1097"/>
          </w:tcPr>
          <w:p>
            <w:pPr>
              <w:spacing w:after="0"/>
              <w:jc w:val="right"/>
            </w:pPr>
            <w:r>
              <w:rPr>
                <w:sz w:val="16"/>
              </w:rPr>
              <w:t>58.9</w:t>
            </w:r>
          </w:p>
        </w:tc>
        <w:tc>
          <w:tcPr>
            <w:tcW w:type="dxa" w:w="1046"/>
          </w:tcPr>
          <w:p>
            <w:pPr>
              <w:spacing w:after="0"/>
              <w:jc w:val="right"/>
            </w:pPr>
            <w:r>
              <w:rPr>
                <w:sz w:val="16"/>
              </w:rPr>
              <w:t>71.6</w:t>
            </w:r>
          </w:p>
        </w:tc>
        <w:tc>
          <w:tcPr>
            <w:tcW w:type="dxa" w:w="7867"/>
          </w:tcPr>
          <w:p>
            <w:pPr>
              <w:spacing w:after="0"/>
              <w:jc w:val="left"/>
            </w:pPr>
            <w:r>
              <w:rPr>
                <w:sz w:val="16"/>
              </w:rPr>
              <w:t>Relatively Low 5, Very Low 35</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40 of 40</w:t>
            </w:r>
          </w:p>
        </w:tc>
        <w:tc>
          <w:tcPr>
            <w:tcW w:type="dxa" w:w="1046"/>
          </w:tcPr>
          <w:p>
            <w:pPr>
              <w:spacing w:after="0"/>
              <w:jc w:val="right"/>
            </w:pPr>
            <w:r>
              <w:rPr>
                <w:sz w:val="16"/>
              </w:rPr>
              <w:t>17.4</w:t>
            </w:r>
          </w:p>
        </w:tc>
        <w:tc>
          <w:tcPr>
            <w:tcW w:type="dxa" w:w="1097"/>
          </w:tcPr>
          <w:p>
            <w:pPr>
              <w:spacing w:after="0"/>
              <w:jc w:val="right"/>
            </w:pPr>
            <w:r>
              <w:rPr>
                <w:sz w:val="16"/>
              </w:rPr>
              <w:t>22.6</w:t>
            </w:r>
          </w:p>
        </w:tc>
        <w:tc>
          <w:tcPr>
            <w:tcW w:type="dxa" w:w="1046"/>
          </w:tcPr>
          <w:p>
            <w:pPr>
              <w:spacing w:after="0"/>
              <w:jc w:val="right"/>
            </w:pPr>
            <w:r>
              <w:rPr>
                <w:sz w:val="16"/>
              </w:rPr>
              <w:t>34.7</w:t>
            </w:r>
          </w:p>
        </w:tc>
        <w:tc>
          <w:tcPr>
            <w:tcW w:type="dxa" w:w="7867"/>
          </w:tcPr>
          <w:p>
            <w:pPr>
              <w:spacing w:after="0"/>
              <w:jc w:val="left"/>
            </w:pPr>
            <w:r>
              <w:rPr>
                <w:sz w:val="16"/>
              </w:rPr>
              <w:t>Relatively Low 37,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9"/>
        <w:gridCol w:w="769"/>
        <w:gridCol w:w="2632"/>
        <w:gridCol w:w="2101"/>
        <w:gridCol w:w="2173"/>
        <w:gridCol w:w="2453"/>
        <w:gridCol w:w="2325"/>
      </w:tblGrid>
      <w:tr>
        <w:trPr>
          <w:cantSplit/>
          <w:tblHeader/>
        </w:trPr>
        <w:tc>
          <w:tcPr>
            <w:tcW w:type="dxa" w:w="16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32"/>
            <w:shd w:val="clear" w:color="auto" w:fill="E8E8E8"/>
          </w:tcPr>
          <w:p>
            <w:pPr>
              <w:spacing w:after="0"/>
              <w:jc w:val="left"/>
            </w:pPr>
            <w:r>
              <w:rPr>
                <w:b/>
                <w:sz w:val="16"/>
              </w:rPr>
              <w:t>Plan status</w:t>
            </w:r>
          </w:p>
        </w:tc>
        <w:tc>
          <w:tcPr>
            <w:tcW w:type="dxa" w:w="21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25"/>
            <w:shd w:val="clear" w:color="auto" w:fill="E8E8E8"/>
          </w:tcPr>
          <w:p>
            <w:pPr>
              <w:spacing w:after="0"/>
              <w:jc w:val="left"/>
            </w:pPr>
            <w:r>
              <w:rPr>
                <w:b/>
                <w:sz w:val="16"/>
              </w:rPr>
              <w:t>Notes</w:t>
            </w:r>
          </w:p>
        </w:tc>
      </w:tr>
      <w:tr>
        <w:trPr>
          <w:cantSplit/>
        </w:trPr>
        <w:tc>
          <w:tcPr>
            <w:tcW w:type="dxa" w:w="1659"/>
          </w:tcPr>
          <w:p>
            <w:pPr>
              <w:spacing w:after="0"/>
              <w:jc w:val="left"/>
            </w:pPr>
            <w:r>
              <w:rPr>
                <w:sz w:val="16"/>
              </w:rPr>
              <w:t>Ontario County</w:t>
            </w:r>
          </w:p>
        </w:tc>
        <w:tc>
          <w:tcPr>
            <w:tcW w:type="dxa" w:w="769"/>
          </w:tcPr>
          <w:p>
            <w:pPr>
              <w:spacing w:after="0"/>
              <w:jc w:val="left"/>
            </w:pPr>
            <w:r>
              <w:rPr>
                <w:sz w:val="16"/>
              </w:rPr>
              <w:t>County</w:t>
            </w:r>
          </w:p>
        </w:tc>
        <w:tc>
          <w:tcPr>
            <w:tcW w:type="dxa" w:w="2632"/>
          </w:tcPr>
          <w:p>
            <w:pPr>
              <w:spacing w:after="0"/>
              <w:jc w:val="left"/>
            </w:pPr>
            <w:r>
              <w:rPr>
                <w:sz w:val="16"/>
              </w:rPr>
              <w:t>Approved, expires 2029-10-30</w:t>
            </w:r>
          </w:p>
        </w:tc>
        <w:tc>
          <w:tcPr>
            <w:tcW w:type="dxa" w:w="2101"/>
          </w:tcPr>
          <w:p>
            <w:pPr>
              <w:spacing w:after="0"/>
              <w:jc w:val="right"/>
            </w:pPr>
          </w:p>
        </w:tc>
        <w:tc>
          <w:tcPr>
            <w:tcW w:type="dxa" w:w="2173"/>
          </w:tcPr>
          <w:p>
            <w:pPr>
              <w:spacing w:after="0"/>
              <w:jc w:val="right"/>
            </w:pPr>
            <w:r>
              <w:rPr>
                <w:sz w:val="16"/>
              </w:rPr>
              <w:t>$3,158,868.52</w:t>
            </w:r>
          </w:p>
        </w:tc>
        <w:tc>
          <w:tcPr>
            <w:tcW w:type="dxa" w:w="2453"/>
          </w:tcPr>
          <w:p>
            <w:pPr>
              <w:spacing w:after="0"/>
              <w:jc w:val="right"/>
            </w:pPr>
            <w:r>
              <w:rPr>
                <w:sz w:val="16"/>
              </w:rPr>
              <w:t>0 total; 0 since its plan</w:t>
            </w:r>
          </w:p>
        </w:tc>
        <w:tc>
          <w:tcPr>
            <w:tcW w:type="dxa" w:w="2325"/>
          </w:tcPr>
          <w:p>
            <w:pPr>
              <w:spacing w:after="0"/>
              <w:jc w:val="left"/>
            </w:pPr>
            <w:r>
              <w:rPr>
                <w:sz w:val="16"/>
              </w:rPr>
              <w:t>No NFIP community ID on this jurisdiction's plan row. Includes $2,293,533.73 for declarations not counted as hazard incidents (DR-1391-NY, DR-4480-NY, EM-3186-NY).</w:t>
            </w:r>
          </w:p>
        </w:tc>
      </w:tr>
      <w:tr>
        <w:trPr>
          <w:cantSplit/>
        </w:trPr>
        <w:tc>
          <w:tcPr>
            <w:tcW w:type="dxa" w:w="1659"/>
          </w:tcPr>
          <w:p>
            <w:pPr>
              <w:spacing w:after="0"/>
              <w:jc w:val="left"/>
            </w:pPr>
            <w:r>
              <w:rPr>
                <w:sz w:val="16"/>
              </w:rPr>
              <w:t>Bloomfield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$13,212.69</w:t>
            </w:r>
          </w:p>
        </w:tc>
        <w:tc>
          <w:tcPr>
            <w:tcW w:type="dxa" w:w="2453"/>
          </w:tcPr>
          <w:p>
            <w:pPr>
              <w:spacing w:after="0"/>
              <w:jc w:val="right"/>
            </w:pPr>
            <w:r>
              <w:rPr>
                <w:sz w:val="16"/>
              </w:rPr>
              <w:t>0 total; 0 since its plan</w:t>
            </w:r>
          </w:p>
        </w:tc>
        <w:tc>
          <w:tcPr>
            <w:tcW w:type="dxa" w:w="2325"/>
          </w:tcPr>
          <w:p>
            <w:pPr>
              <w:spacing w:after="0"/>
              <w:jc w:val="left"/>
            </w:pPr>
          </w:p>
        </w:tc>
      </w:tr>
      <w:tr>
        <w:trPr>
          <w:cantSplit/>
        </w:trPr>
        <w:tc>
          <w:tcPr>
            <w:tcW w:type="dxa" w:w="1659"/>
          </w:tcPr>
          <w:p>
            <w:pPr>
              <w:spacing w:after="0"/>
              <w:jc w:val="left"/>
            </w:pPr>
            <w:r>
              <w:rPr>
                <w:sz w:val="16"/>
              </w:rPr>
              <w:t>Canandaigua city</w:t>
            </w:r>
          </w:p>
        </w:tc>
        <w:tc>
          <w:tcPr>
            <w:tcW w:type="dxa" w:w="769"/>
          </w:tcPr>
          <w:p>
            <w:pPr>
              <w:spacing w:after="0"/>
              <w:jc w:val="left"/>
            </w:pPr>
            <w:r>
              <w:rPr>
                <w:sz w:val="16"/>
              </w:rPr>
              <w:t>City</w:t>
            </w:r>
          </w:p>
        </w:tc>
        <w:tc>
          <w:tcPr>
            <w:tcW w:type="dxa" w:w="2632"/>
          </w:tcPr>
          <w:p>
            <w:pPr>
              <w:spacing w:after="0"/>
              <w:jc w:val="left"/>
            </w:pPr>
            <w:r>
              <w:rPr>
                <w:sz w:val="16"/>
              </w:rPr>
              <w:t>Approved, expires 2029-10-30</w:t>
            </w:r>
          </w:p>
        </w:tc>
        <w:tc>
          <w:tcPr>
            <w:tcW w:type="dxa" w:w="2101"/>
          </w:tcPr>
          <w:p>
            <w:pPr>
              <w:spacing w:after="0"/>
              <w:jc w:val="right"/>
            </w:pPr>
            <w:r>
              <w:rPr>
                <w:sz w:val="16"/>
              </w:rPr>
              <w:t>FMA RL 0, SRL 2; any 2</w:t>
            </w:r>
          </w:p>
        </w:tc>
        <w:tc>
          <w:tcPr>
            <w:tcW w:type="dxa" w:w="2173"/>
          </w:tcPr>
          <w:p>
            <w:pPr>
              <w:spacing w:after="0"/>
              <w:jc w:val="right"/>
            </w:pPr>
            <w:r>
              <w:rPr>
                <w:sz w:val="16"/>
              </w:rPr>
              <w:t>$473,316.65</w:t>
            </w:r>
          </w:p>
        </w:tc>
        <w:tc>
          <w:tcPr>
            <w:tcW w:type="dxa" w:w="2453"/>
          </w:tcPr>
          <w:p>
            <w:pPr>
              <w:spacing w:after="0"/>
              <w:jc w:val="right"/>
            </w:pPr>
            <w:r>
              <w:rPr>
                <w:sz w:val="16"/>
              </w:rPr>
              <w:t>62 total; 3 since its plan</w:t>
            </w:r>
          </w:p>
        </w:tc>
        <w:tc>
          <w:tcPr>
            <w:tcW w:type="dxa" w:w="2325"/>
          </w:tcPr>
          <w:p>
            <w:pPr>
              <w:spacing w:after="0"/>
              <w:jc w:val="left"/>
            </w:pPr>
            <w:r>
              <w:rPr>
                <w:sz w:val="16"/>
              </w:rPr>
              <w:t>Includes $22,354.18 for declarations not counted as hazard incidents (DR-4480-NY).</w:t>
            </w:r>
          </w:p>
        </w:tc>
      </w:tr>
      <w:tr>
        <w:trPr>
          <w:cantSplit/>
        </w:trPr>
        <w:tc>
          <w:tcPr>
            <w:tcW w:type="dxa" w:w="1659"/>
          </w:tcPr>
          <w:p>
            <w:pPr>
              <w:spacing w:after="0"/>
              <w:jc w:val="left"/>
            </w:pPr>
            <w:r>
              <w:rPr>
                <w:sz w:val="16"/>
              </w:rPr>
              <w:t>Clifton Springs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$39,911.92</w:t>
            </w:r>
          </w:p>
        </w:tc>
        <w:tc>
          <w:tcPr>
            <w:tcW w:type="dxa" w:w="2453"/>
          </w:tcPr>
          <w:p>
            <w:pPr>
              <w:spacing w:after="0"/>
              <w:jc w:val="right"/>
            </w:pPr>
            <w:r>
              <w:rPr>
                <w:sz w:val="16"/>
              </w:rPr>
              <w:t>12 total; 5 since its plan</w:t>
            </w:r>
          </w:p>
        </w:tc>
        <w:tc>
          <w:tcPr>
            <w:tcW w:type="dxa" w:w="2325"/>
          </w:tcPr>
          <w:p>
            <w:pPr>
              <w:spacing w:after="0"/>
              <w:jc w:val="left"/>
            </w:pPr>
          </w:p>
        </w:tc>
      </w:tr>
      <w:tr>
        <w:trPr>
          <w:cantSplit/>
        </w:trPr>
        <w:tc>
          <w:tcPr>
            <w:tcW w:type="dxa" w:w="1659"/>
          </w:tcPr>
          <w:p>
            <w:pPr>
              <w:spacing w:after="0"/>
              <w:jc w:val="left"/>
            </w:pPr>
            <w:r>
              <w:rPr>
                <w:sz w:val="16"/>
              </w:rPr>
              <w:t>Geneva city</w:t>
            </w:r>
          </w:p>
        </w:tc>
        <w:tc>
          <w:tcPr>
            <w:tcW w:type="dxa" w:w="769"/>
          </w:tcPr>
          <w:p>
            <w:pPr>
              <w:spacing w:after="0"/>
              <w:jc w:val="left"/>
            </w:pPr>
            <w:r>
              <w:rPr>
                <w:sz w:val="16"/>
              </w:rPr>
              <w:t>City</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$351,086.84</w:t>
            </w:r>
          </w:p>
        </w:tc>
        <w:tc>
          <w:tcPr>
            <w:tcW w:type="dxa" w:w="2453"/>
          </w:tcPr>
          <w:p>
            <w:pPr>
              <w:spacing w:after="0"/>
              <w:jc w:val="right"/>
            </w:pPr>
            <w:r>
              <w:rPr>
                <w:sz w:val="16"/>
              </w:rPr>
              <w:t>49 total; 1 since its plan</w:t>
            </w:r>
          </w:p>
        </w:tc>
        <w:tc>
          <w:tcPr>
            <w:tcW w:type="dxa" w:w="2325"/>
          </w:tcPr>
          <w:p>
            <w:pPr>
              <w:spacing w:after="0"/>
              <w:jc w:val="left"/>
            </w:pPr>
          </w:p>
        </w:tc>
      </w:tr>
      <w:tr>
        <w:trPr>
          <w:cantSplit/>
        </w:trPr>
        <w:tc>
          <w:tcPr>
            <w:tcW w:type="dxa" w:w="1659"/>
          </w:tcPr>
          <w:p>
            <w:pPr>
              <w:spacing w:after="0"/>
              <w:jc w:val="left"/>
            </w:pPr>
            <w:r>
              <w:rPr>
                <w:sz w:val="16"/>
              </w:rPr>
              <w:t>Manchester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$42,659.53</w:t>
            </w:r>
          </w:p>
        </w:tc>
        <w:tc>
          <w:tcPr>
            <w:tcW w:type="dxa" w:w="2453"/>
          </w:tcPr>
          <w:p>
            <w:pPr>
              <w:spacing w:after="0"/>
              <w:jc w:val="right"/>
            </w:pPr>
            <w:r>
              <w:rPr>
                <w:sz w:val="16"/>
              </w:rPr>
              <w:t>12 total; 2 since its plan</w:t>
            </w:r>
          </w:p>
        </w:tc>
        <w:tc>
          <w:tcPr>
            <w:tcW w:type="dxa" w:w="2325"/>
          </w:tcPr>
          <w:p>
            <w:pPr>
              <w:spacing w:after="0"/>
              <w:jc w:val="left"/>
            </w:pPr>
          </w:p>
        </w:tc>
      </w:tr>
      <w:tr>
        <w:trPr>
          <w:cantSplit/>
        </w:trPr>
        <w:tc>
          <w:tcPr>
            <w:tcW w:type="dxa" w:w="1659"/>
          </w:tcPr>
          <w:p>
            <w:pPr>
              <w:spacing w:after="0"/>
              <w:jc w:val="left"/>
            </w:pPr>
            <w:r>
              <w:rPr>
                <w:sz w:val="16"/>
              </w:rPr>
              <w:t>Naples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1; any 1</w:t>
            </w:r>
          </w:p>
        </w:tc>
        <w:tc>
          <w:tcPr>
            <w:tcW w:type="dxa" w:w="2173"/>
          </w:tcPr>
          <w:p>
            <w:pPr>
              <w:spacing w:after="0"/>
              <w:jc w:val="right"/>
            </w:pPr>
            <w:r>
              <w:rPr>
                <w:sz w:val="16"/>
              </w:rPr>
              <w:t>$2,817.20</w:t>
            </w:r>
          </w:p>
        </w:tc>
        <w:tc>
          <w:tcPr>
            <w:tcW w:type="dxa" w:w="2453"/>
          </w:tcPr>
          <w:p>
            <w:pPr>
              <w:spacing w:after="0"/>
              <w:jc w:val="right"/>
            </w:pPr>
            <w:r>
              <w:rPr>
                <w:sz w:val="16"/>
              </w:rPr>
              <w:t>22 total; 1 since its plan</w:t>
            </w:r>
          </w:p>
        </w:tc>
        <w:tc>
          <w:tcPr>
            <w:tcW w:type="dxa" w:w="2325"/>
          </w:tcPr>
          <w:p>
            <w:pPr>
              <w:spacing w:after="0"/>
              <w:jc w:val="left"/>
            </w:pPr>
          </w:p>
        </w:tc>
      </w:tr>
      <w:tr>
        <w:trPr>
          <w:cantSplit/>
        </w:trPr>
        <w:tc>
          <w:tcPr>
            <w:tcW w:type="dxa" w:w="1659"/>
          </w:tcPr>
          <w:p>
            <w:pPr>
              <w:spacing w:after="0"/>
              <w:jc w:val="left"/>
            </w:pPr>
            <w:r>
              <w:rPr>
                <w:sz w:val="16"/>
              </w:rPr>
              <w:t>Phelps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$32,078.37</w:t>
            </w:r>
          </w:p>
        </w:tc>
        <w:tc>
          <w:tcPr>
            <w:tcW w:type="dxa" w:w="2453"/>
          </w:tcPr>
          <w:p>
            <w:pPr>
              <w:spacing w:after="0"/>
              <w:jc w:val="right"/>
            </w:pPr>
            <w:r>
              <w:rPr>
                <w:sz w:val="16"/>
              </w:rPr>
              <w:t>33 total; 4 since its plan</w:t>
            </w:r>
          </w:p>
        </w:tc>
        <w:tc>
          <w:tcPr>
            <w:tcW w:type="dxa" w:w="2325"/>
          </w:tcPr>
          <w:p>
            <w:pPr>
              <w:spacing w:after="0"/>
              <w:jc w:val="left"/>
            </w:pPr>
          </w:p>
        </w:tc>
      </w:tr>
      <w:tr>
        <w:trPr>
          <w:cantSplit/>
        </w:trPr>
        <w:tc>
          <w:tcPr>
            <w:tcW w:type="dxa" w:w="1659"/>
          </w:tcPr>
          <w:p>
            <w:pPr>
              <w:spacing w:after="0"/>
              <w:jc w:val="left"/>
            </w:pPr>
            <w:r>
              <w:rPr>
                <w:sz w:val="16"/>
              </w:rPr>
              <w:t>Rushville village</w:t>
            </w:r>
          </w:p>
        </w:tc>
        <w:tc>
          <w:tcPr>
            <w:tcW w:type="dxa" w:w="769"/>
          </w:tcPr>
          <w:p>
            <w:pPr>
              <w:spacing w:after="0"/>
              <w:jc w:val="left"/>
            </w:pPr>
            <w:r>
              <w:rPr>
                <w:sz w:val="16"/>
              </w:rPr>
              <w:t>Village</w:t>
            </w:r>
          </w:p>
        </w:tc>
        <w:tc>
          <w:tcPr>
            <w:tcW w:type="dxa" w:w="2632"/>
          </w:tcPr>
          <w:p>
            <w:pPr>
              <w:spacing w:after="0"/>
              <w:jc w:val="left"/>
            </w:pPr>
            <w:r>
              <w:rPr>
                <w:sz w:val="16"/>
              </w:rPr>
              <w:t>Approved, expires 2030-04-28</w:t>
            </w:r>
          </w:p>
        </w:tc>
        <w:tc>
          <w:tcPr>
            <w:tcW w:type="dxa" w:w="2101"/>
          </w:tcPr>
          <w:p>
            <w:pPr>
              <w:spacing w:after="0"/>
              <w:jc w:val="right"/>
            </w:pPr>
            <w:r>
              <w:rPr>
                <w:sz w:val="16"/>
              </w:rPr>
              <w:t>FMA RL 0, SRL 0; any 0</w:t>
            </w:r>
          </w:p>
        </w:tc>
        <w:tc>
          <w:tcPr>
            <w:tcW w:type="dxa" w:w="2173"/>
          </w:tcPr>
          <w:p>
            <w:pPr>
              <w:spacing w:after="0"/>
              <w:jc w:val="right"/>
            </w:pPr>
            <w:r>
              <w:rPr>
                <w:sz w:val="16"/>
              </w:rPr>
              <w:t>no Public Assistance recorded</w:t>
            </w:r>
          </w:p>
        </w:tc>
        <w:tc>
          <w:tcPr>
            <w:tcW w:type="dxa" w:w="2453"/>
          </w:tcPr>
          <w:p>
            <w:pPr>
              <w:spacing w:after="0"/>
              <w:jc w:val="right"/>
            </w:pPr>
            <w:r>
              <w:rPr>
                <w:sz w:val="16"/>
              </w:rPr>
              <w:t>0 total; 0 since its plan</w:t>
            </w:r>
          </w:p>
        </w:tc>
        <w:tc>
          <w:tcPr>
            <w:tcW w:type="dxa" w:w="2325"/>
          </w:tcPr>
          <w:p>
            <w:pPr>
              <w:spacing w:after="0"/>
              <w:jc w:val="left"/>
            </w:pPr>
            <w:r>
              <w:rPr>
                <w:sz w:val="16"/>
              </w:rPr>
              <w:t>Also approved under plan 109881 (Ontario County 2024, expires 2029-10-30). FEMA's plan status map shows one plan per jurisdiction and may show one of these; this packet uses the approved plan that expires last.</w:t>
            </w:r>
          </w:p>
        </w:tc>
      </w:tr>
      <w:tr>
        <w:trPr>
          <w:cantSplit/>
        </w:trPr>
        <w:tc>
          <w:tcPr>
            <w:tcW w:type="dxa" w:w="1659"/>
          </w:tcPr>
          <w:p>
            <w:pPr>
              <w:spacing w:after="0"/>
              <w:jc w:val="left"/>
            </w:pPr>
            <w:r>
              <w:rPr>
                <w:sz w:val="16"/>
              </w:rPr>
              <w:t>Shortsville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$19,830.59</w:t>
            </w:r>
          </w:p>
        </w:tc>
        <w:tc>
          <w:tcPr>
            <w:tcW w:type="dxa" w:w="2453"/>
          </w:tcPr>
          <w:p>
            <w:pPr>
              <w:spacing w:after="0"/>
              <w:jc w:val="right"/>
            </w:pPr>
            <w:r>
              <w:rPr>
                <w:sz w:val="16"/>
              </w:rPr>
              <w:t>6 total; 2 since its plan</w:t>
            </w:r>
          </w:p>
        </w:tc>
        <w:tc>
          <w:tcPr>
            <w:tcW w:type="dxa" w:w="2325"/>
          </w:tcPr>
          <w:p>
            <w:pPr>
              <w:spacing w:after="0"/>
              <w:jc w:val="left"/>
            </w:pPr>
          </w:p>
        </w:tc>
      </w:tr>
      <w:tr>
        <w:trPr>
          <w:cantSplit/>
        </w:trPr>
        <w:tc>
          <w:tcPr>
            <w:tcW w:type="dxa" w:w="1659"/>
          </w:tcPr>
          <w:p>
            <w:pPr>
              <w:spacing w:after="0"/>
              <w:jc w:val="left"/>
            </w:pPr>
            <w:r>
              <w:rPr>
                <w:sz w:val="16"/>
              </w:rPr>
              <w:t>Victor village</w:t>
            </w:r>
          </w:p>
        </w:tc>
        <w:tc>
          <w:tcPr>
            <w:tcW w:type="dxa" w:w="769"/>
          </w:tcPr>
          <w:p>
            <w:pPr>
              <w:spacing w:after="0"/>
              <w:jc w:val="left"/>
            </w:pPr>
            <w:r>
              <w:rPr>
                <w:sz w:val="16"/>
              </w:rPr>
              <w:t>Village</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$42,922.51</w:t>
            </w:r>
          </w:p>
        </w:tc>
        <w:tc>
          <w:tcPr>
            <w:tcW w:type="dxa" w:w="2453"/>
          </w:tcPr>
          <w:p>
            <w:pPr>
              <w:spacing w:after="0"/>
              <w:jc w:val="right"/>
            </w:pPr>
            <w:r>
              <w:rPr>
                <w:sz w:val="16"/>
              </w:rPr>
              <w:t>31 total; 3 since its plan</w:t>
            </w:r>
          </w:p>
        </w:tc>
        <w:tc>
          <w:tcPr>
            <w:tcW w:type="dxa" w:w="2325"/>
          </w:tcPr>
          <w:p>
            <w:pPr>
              <w:spacing w:after="0"/>
              <w:jc w:val="left"/>
            </w:pPr>
          </w:p>
        </w:tc>
      </w:tr>
      <w:tr>
        <w:trPr>
          <w:cantSplit/>
        </w:trPr>
        <w:tc>
          <w:tcPr>
            <w:tcW w:type="dxa" w:w="1659"/>
          </w:tcPr>
          <w:p>
            <w:pPr>
              <w:spacing w:after="0"/>
              <w:jc w:val="left"/>
            </w:pPr>
            <w:r>
              <w:rPr>
                <w:sz w:val="16"/>
              </w:rPr>
              <w:t>Bristol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$807,113.49</w:t>
            </w:r>
          </w:p>
        </w:tc>
        <w:tc>
          <w:tcPr>
            <w:tcW w:type="dxa" w:w="2453"/>
          </w:tcPr>
          <w:p>
            <w:pPr>
              <w:spacing w:after="0"/>
              <w:jc w:val="right"/>
            </w:pPr>
            <w:r>
              <w:rPr>
                <w:sz w:val="16"/>
              </w:rPr>
              <w:t>16 total; 2 since its plan</w:t>
            </w:r>
          </w:p>
        </w:tc>
        <w:tc>
          <w:tcPr>
            <w:tcW w:type="dxa" w:w="2325"/>
          </w:tcPr>
          <w:p>
            <w:pPr>
              <w:spacing w:after="0"/>
              <w:jc w:val="left"/>
            </w:pPr>
          </w:p>
        </w:tc>
      </w:tr>
      <w:tr>
        <w:trPr>
          <w:cantSplit/>
        </w:trPr>
        <w:tc>
          <w:tcPr>
            <w:tcW w:type="dxa" w:w="1659"/>
          </w:tcPr>
          <w:p>
            <w:pPr>
              <w:spacing w:after="0"/>
              <w:jc w:val="left"/>
            </w:pPr>
            <w:r>
              <w:rPr>
                <w:sz w:val="16"/>
              </w:rPr>
              <w:t>Canadice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$559,816.99</w:t>
            </w:r>
          </w:p>
        </w:tc>
        <w:tc>
          <w:tcPr>
            <w:tcW w:type="dxa" w:w="2453"/>
          </w:tcPr>
          <w:p>
            <w:pPr>
              <w:spacing w:after="0"/>
              <w:jc w:val="right"/>
            </w:pPr>
            <w:r>
              <w:rPr>
                <w:sz w:val="16"/>
              </w:rPr>
              <w:t>0 total; 0 since its plan</w:t>
            </w:r>
          </w:p>
        </w:tc>
        <w:tc>
          <w:tcPr>
            <w:tcW w:type="dxa" w:w="2325"/>
          </w:tcPr>
          <w:p>
            <w:pPr>
              <w:spacing w:after="0"/>
              <w:jc w:val="left"/>
            </w:pPr>
          </w:p>
        </w:tc>
      </w:tr>
      <w:tr>
        <w:trPr>
          <w:cantSplit/>
        </w:trPr>
        <w:tc>
          <w:tcPr>
            <w:tcW w:type="dxa" w:w="1659"/>
          </w:tcPr>
          <w:p>
            <w:pPr>
              <w:spacing w:after="0"/>
              <w:jc w:val="left"/>
            </w:pPr>
            <w:r>
              <w:rPr>
                <w:sz w:val="16"/>
              </w:rPr>
              <w:t>Canandaigua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3</w:t>
            </w:r>
          </w:p>
        </w:tc>
        <w:tc>
          <w:tcPr>
            <w:tcW w:type="dxa" w:w="2173"/>
          </w:tcPr>
          <w:p>
            <w:pPr>
              <w:spacing w:after="0"/>
              <w:jc w:val="right"/>
            </w:pPr>
            <w:r>
              <w:rPr>
                <w:sz w:val="16"/>
              </w:rPr>
              <w:t>$1,720,958.13</w:t>
            </w:r>
          </w:p>
        </w:tc>
        <w:tc>
          <w:tcPr>
            <w:tcW w:type="dxa" w:w="2453"/>
          </w:tcPr>
          <w:p>
            <w:pPr>
              <w:spacing w:after="0"/>
              <w:jc w:val="right"/>
            </w:pPr>
            <w:r>
              <w:rPr>
                <w:sz w:val="16"/>
              </w:rPr>
              <w:t>62 total; 3 since its plan</w:t>
            </w:r>
          </w:p>
        </w:tc>
        <w:tc>
          <w:tcPr>
            <w:tcW w:type="dxa" w:w="2325"/>
          </w:tcPr>
          <w:p>
            <w:pPr>
              <w:spacing w:after="0"/>
              <w:jc w:val="left"/>
            </w:pPr>
            <w:r>
              <w:rPr>
                <w:sz w:val="16"/>
              </w:rPr>
              <w:t>Includes $6,307.49 for declarations not counted as hazard incidents (DR-4480-NY).</w:t>
            </w:r>
          </w:p>
        </w:tc>
      </w:tr>
      <w:tr>
        <w:trPr>
          <w:cantSplit/>
        </w:trPr>
        <w:tc>
          <w:tcPr>
            <w:tcW w:type="dxa" w:w="1659"/>
          </w:tcPr>
          <w:p>
            <w:pPr>
              <w:spacing w:after="0"/>
              <w:jc w:val="left"/>
            </w:pPr>
            <w:r>
              <w:rPr>
                <w:sz w:val="16"/>
              </w:rPr>
              <w:t>East Bloomfield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$30,490.95</w:t>
            </w:r>
          </w:p>
        </w:tc>
        <w:tc>
          <w:tcPr>
            <w:tcW w:type="dxa" w:w="2453"/>
          </w:tcPr>
          <w:p>
            <w:pPr>
              <w:spacing w:after="0"/>
              <w:jc w:val="right"/>
            </w:pPr>
            <w:r>
              <w:rPr>
                <w:sz w:val="16"/>
              </w:rPr>
              <w:t>11 total; 2 since its plan</w:t>
            </w:r>
          </w:p>
        </w:tc>
        <w:tc>
          <w:tcPr>
            <w:tcW w:type="dxa" w:w="2325"/>
          </w:tcPr>
          <w:p>
            <w:pPr>
              <w:spacing w:after="0"/>
              <w:jc w:val="left"/>
            </w:pPr>
          </w:p>
        </w:tc>
      </w:tr>
      <w:tr>
        <w:trPr>
          <w:cantSplit/>
        </w:trPr>
        <w:tc>
          <w:tcPr>
            <w:tcW w:type="dxa" w:w="1659"/>
          </w:tcPr>
          <w:p>
            <w:pPr>
              <w:spacing w:after="0"/>
              <w:jc w:val="left"/>
            </w:pPr>
            <w:r>
              <w:rPr>
                <w:sz w:val="16"/>
              </w:rPr>
              <w:t>Farmington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$92,788.78</w:t>
            </w:r>
          </w:p>
        </w:tc>
        <w:tc>
          <w:tcPr>
            <w:tcW w:type="dxa" w:w="2453"/>
          </w:tcPr>
          <w:p>
            <w:pPr>
              <w:spacing w:after="0"/>
              <w:jc w:val="right"/>
            </w:pPr>
            <w:r>
              <w:rPr>
                <w:sz w:val="16"/>
              </w:rPr>
              <w:t>18 total; 1 since its plan</w:t>
            </w:r>
          </w:p>
        </w:tc>
        <w:tc>
          <w:tcPr>
            <w:tcW w:type="dxa" w:w="2325"/>
          </w:tcPr>
          <w:p>
            <w:pPr>
              <w:spacing w:after="0"/>
              <w:jc w:val="left"/>
            </w:pPr>
          </w:p>
        </w:tc>
      </w:tr>
      <w:tr>
        <w:trPr>
          <w:cantSplit/>
        </w:trPr>
        <w:tc>
          <w:tcPr>
            <w:tcW w:type="dxa" w:w="1659"/>
          </w:tcPr>
          <w:p>
            <w:pPr>
              <w:spacing w:after="0"/>
              <w:jc w:val="left"/>
            </w:pPr>
            <w:r>
              <w:rPr>
                <w:sz w:val="16"/>
              </w:rPr>
              <w:t>Geneva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$22,473.88</w:t>
            </w:r>
          </w:p>
        </w:tc>
        <w:tc>
          <w:tcPr>
            <w:tcW w:type="dxa" w:w="2453"/>
          </w:tcPr>
          <w:p>
            <w:pPr>
              <w:spacing w:after="0"/>
              <w:jc w:val="right"/>
            </w:pPr>
            <w:r>
              <w:rPr>
                <w:sz w:val="16"/>
              </w:rPr>
              <w:t>49 total; 1 since its plan</w:t>
            </w:r>
          </w:p>
        </w:tc>
        <w:tc>
          <w:tcPr>
            <w:tcW w:type="dxa" w:w="2325"/>
          </w:tcPr>
          <w:p>
            <w:pPr>
              <w:spacing w:after="0"/>
              <w:jc w:val="left"/>
            </w:pPr>
          </w:p>
        </w:tc>
      </w:tr>
      <w:tr>
        <w:trPr>
          <w:cantSplit/>
        </w:trPr>
        <w:tc>
          <w:tcPr>
            <w:tcW w:type="dxa" w:w="1659"/>
          </w:tcPr>
          <w:p>
            <w:pPr>
              <w:spacing w:after="0"/>
              <w:jc w:val="left"/>
            </w:pPr>
            <w:r>
              <w:rPr>
                <w:sz w:val="16"/>
              </w:rPr>
              <w:t>Gorham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$528,389.87</w:t>
            </w:r>
          </w:p>
        </w:tc>
        <w:tc>
          <w:tcPr>
            <w:tcW w:type="dxa" w:w="2453"/>
          </w:tcPr>
          <w:p>
            <w:pPr>
              <w:spacing w:after="0"/>
              <w:jc w:val="right"/>
            </w:pPr>
            <w:r>
              <w:rPr>
                <w:sz w:val="16"/>
              </w:rPr>
              <w:t>12 total; 0 since its plan</w:t>
            </w:r>
          </w:p>
        </w:tc>
        <w:tc>
          <w:tcPr>
            <w:tcW w:type="dxa" w:w="2325"/>
          </w:tcPr>
          <w:p>
            <w:pPr>
              <w:spacing w:after="0"/>
              <w:jc w:val="left"/>
            </w:pPr>
          </w:p>
        </w:tc>
      </w:tr>
      <w:tr>
        <w:trPr>
          <w:cantSplit/>
        </w:trPr>
        <w:tc>
          <w:tcPr>
            <w:tcW w:type="dxa" w:w="1659"/>
          </w:tcPr>
          <w:p>
            <w:pPr>
              <w:spacing w:after="0"/>
              <w:jc w:val="left"/>
            </w:pPr>
            <w:r>
              <w:rPr>
                <w:sz w:val="16"/>
              </w:rPr>
              <w:t>Hopewell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$413,402.12</w:t>
            </w:r>
          </w:p>
        </w:tc>
        <w:tc>
          <w:tcPr>
            <w:tcW w:type="dxa" w:w="2453"/>
          </w:tcPr>
          <w:p>
            <w:pPr>
              <w:spacing w:after="0"/>
              <w:jc w:val="right"/>
            </w:pPr>
            <w:r>
              <w:rPr>
                <w:sz w:val="16"/>
              </w:rPr>
              <w:t>0 total; 0 since its plan</w:t>
            </w:r>
          </w:p>
        </w:tc>
        <w:tc>
          <w:tcPr>
            <w:tcW w:type="dxa" w:w="2325"/>
          </w:tcPr>
          <w:p>
            <w:pPr>
              <w:spacing w:after="0"/>
              <w:jc w:val="left"/>
            </w:pPr>
          </w:p>
        </w:tc>
      </w:tr>
      <w:tr>
        <w:trPr>
          <w:cantSplit/>
        </w:trPr>
        <w:tc>
          <w:tcPr>
            <w:tcW w:type="dxa" w:w="1659"/>
          </w:tcPr>
          <w:p>
            <w:pPr>
              <w:spacing w:after="0"/>
              <w:jc w:val="left"/>
            </w:pPr>
            <w:r>
              <w:rPr>
                <w:sz w:val="16"/>
              </w:rPr>
              <w:t>Manchester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$51,409.61</w:t>
            </w:r>
          </w:p>
        </w:tc>
        <w:tc>
          <w:tcPr>
            <w:tcW w:type="dxa" w:w="2453"/>
          </w:tcPr>
          <w:p>
            <w:pPr>
              <w:spacing w:after="0"/>
              <w:jc w:val="right"/>
            </w:pPr>
            <w:r>
              <w:rPr>
                <w:sz w:val="16"/>
              </w:rPr>
              <w:t>12 total; 2 since its plan</w:t>
            </w:r>
          </w:p>
        </w:tc>
        <w:tc>
          <w:tcPr>
            <w:tcW w:type="dxa" w:w="2325"/>
          </w:tcPr>
          <w:p>
            <w:pPr>
              <w:spacing w:after="0"/>
              <w:jc w:val="left"/>
            </w:pPr>
          </w:p>
        </w:tc>
      </w:tr>
      <w:tr>
        <w:trPr>
          <w:cantSplit/>
        </w:trPr>
        <w:tc>
          <w:tcPr>
            <w:tcW w:type="dxa" w:w="1659"/>
          </w:tcPr>
          <w:p>
            <w:pPr>
              <w:spacing w:after="0"/>
              <w:jc w:val="left"/>
            </w:pPr>
            <w:r>
              <w:rPr>
                <w:sz w:val="16"/>
              </w:rPr>
              <w:t>Naples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$2,104,618.94</w:t>
            </w:r>
          </w:p>
        </w:tc>
        <w:tc>
          <w:tcPr>
            <w:tcW w:type="dxa" w:w="2453"/>
          </w:tcPr>
          <w:p>
            <w:pPr>
              <w:spacing w:after="0"/>
              <w:jc w:val="right"/>
            </w:pPr>
            <w:r>
              <w:rPr>
                <w:sz w:val="16"/>
              </w:rPr>
              <w:t>22 total; 1 since its plan</w:t>
            </w:r>
          </w:p>
        </w:tc>
        <w:tc>
          <w:tcPr>
            <w:tcW w:type="dxa" w:w="2325"/>
          </w:tcPr>
          <w:p>
            <w:pPr>
              <w:spacing w:after="0"/>
              <w:jc w:val="left"/>
            </w:pPr>
          </w:p>
        </w:tc>
      </w:tr>
      <w:tr>
        <w:trPr>
          <w:cantSplit/>
        </w:trPr>
        <w:tc>
          <w:tcPr>
            <w:tcW w:type="dxa" w:w="1659"/>
          </w:tcPr>
          <w:p>
            <w:pPr>
              <w:spacing w:after="0"/>
              <w:jc w:val="left"/>
            </w:pPr>
            <w:r>
              <w:rPr>
                <w:sz w:val="16"/>
              </w:rPr>
              <w:t>Phelps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$75,093.31</w:t>
            </w:r>
          </w:p>
        </w:tc>
        <w:tc>
          <w:tcPr>
            <w:tcW w:type="dxa" w:w="2453"/>
          </w:tcPr>
          <w:p>
            <w:pPr>
              <w:spacing w:after="0"/>
              <w:jc w:val="right"/>
            </w:pPr>
            <w:r>
              <w:rPr>
                <w:sz w:val="16"/>
              </w:rPr>
              <w:t>33 total; 4 since its plan</w:t>
            </w:r>
          </w:p>
        </w:tc>
        <w:tc>
          <w:tcPr>
            <w:tcW w:type="dxa" w:w="2325"/>
          </w:tcPr>
          <w:p>
            <w:pPr>
              <w:spacing w:after="0"/>
              <w:jc w:val="left"/>
            </w:pPr>
          </w:p>
        </w:tc>
      </w:tr>
      <w:tr>
        <w:trPr>
          <w:cantSplit/>
        </w:trPr>
        <w:tc>
          <w:tcPr>
            <w:tcW w:type="dxa" w:w="1659"/>
          </w:tcPr>
          <w:p>
            <w:pPr>
              <w:spacing w:after="0"/>
              <w:jc w:val="left"/>
            </w:pPr>
            <w:r>
              <w:rPr>
                <w:sz w:val="16"/>
              </w:rPr>
              <w:t>Richmond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3; any 10</w:t>
            </w:r>
          </w:p>
        </w:tc>
        <w:tc>
          <w:tcPr>
            <w:tcW w:type="dxa" w:w="2173"/>
          </w:tcPr>
          <w:p>
            <w:pPr>
              <w:spacing w:after="0"/>
              <w:jc w:val="right"/>
            </w:pPr>
            <w:r>
              <w:rPr>
                <w:sz w:val="16"/>
              </w:rPr>
              <w:t>$362,105.51</w:t>
            </w:r>
          </w:p>
        </w:tc>
        <w:tc>
          <w:tcPr>
            <w:tcW w:type="dxa" w:w="2453"/>
          </w:tcPr>
          <w:p>
            <w:pPr>
              <w:spacing w:after="0"/>
              <w:jc w:val="right"/>
            </w:pPr>
            <w:r>
              <w:rPr>
                <w:sz w:val="16"/>
              </w:rPr>
              <w:t>0 total; 0 since its plan</w:t>
            </w:r>
          </w:p>
        </w:tc>
        <w:tc>
          <w:tcPr>
            <w:tcW w:type="dxa" w:w="2325"/>
          </w:tcPr>
          <w:p>
            <w:pPr>
              <w:spacing w:after="0"/>
              <w:jc w:val="left"/>
            </w:pPr>
          </w:p>
        </w:tc>
      </w:tr>
      <w:tr>
        <w:trPr>
          <w:cantSplit/>
        </w:trPr>
        <w:tc>
          <w:tcPr>
            <w:tcW w:type="dxa" w:w="1659"/>
          </w:tcPr>
          <w:p>
            <w:pPr>
              <w:spacing w:after="0"/>
              <w:jc w:val="left"/>
            </w:pPr>
            <w:r>
              <w:rPr>
                <w:sz w:val="16"/>
              </w:rPr>
              <w:t>Seneca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$87,533.14</w:t>
            </w:r>
          </w:p>
        </w:tc>
        <w:tc>
          <w:tcPr>
            <w:tcW w:type="dxa" w:w="2453"/>
          </w:tcPr>
          <w:p>
            <w:pPr>
              <w:spacing w:after="0"/>
              <w:jc w:val="right"/>
            </w:pPr>
            <w:r>
              <w:rPr>
                <w:sz w:val="16"/>
              </w:rPr>
              <w:t>0 total; 0 since its plan</w:t>
            </w:r>
          </w:p>
        </w:tc>
        <w:tc>
          <w:tcPr>
            <w:tcW w:type="dxa" w:w="2325"/>
          </w:tcPr>
          <w:p>
            <w:pPr>
              <w:spacing w:after="0"/>
              <w:jc w:val="left"/>
            </w:pPr>
          </w:p>
        </w:tc>
      </w:tr>
      <w:tr>
        <w:trPr>
          <w:cantSplit/>
        </w:trPr>
        <w:tc>
          <w:tcPr>
            <w:tcW w:type="dxa" w:w="1659"/>
          </w:tcPr>
          <w:p>
            <w:pPr>
              <w:spacing w:after="0"/>
              <w:jc w:val="left"/>
            </w:pPr>
            <w:r>
              <w:rPr>
                <w:sz w:val="16"/>
              </w:rPr>
              <w:t>South Bristol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1</w:t>
            </w:r>
          </w:p>
        </w:tc>
        <w:tc>
          <w:tcPr>
            <w:tcW w:type="dxa" w:w="2173"/>
          </w:tcPr>
          <w:p>
            <w:pPr>
              <w:spacing w:after="0"/>
              <w:jc w:val="right"/>
            </w:pPr>
            <w:r>
              <w:rPr>
                <w:sz w:val="16"/>
              </w:rPr>
              <w:t>$470,401.05</w:t>
            </w:r>
          </w:p>
        </w:tc>
        <w:tc>
          <w:tcPr>
            <w:tcW w:type="dxa" w:w="2453"/>
          </w:tcPr>
          <w:p>
            <w:pPr>
              <w:spacing w:after="0"/>
              <w:jc w:val="right"/>
            </w:pPr>
            <w:r>
              <w:rPr>
                <w:sz w:val="16"/>
              </w:rPr>
              <w:t>10 total; 0 since its plan</w:t>
            </w:r>
          </w:p>
        </w:tc>
        <w:tc>
          <w:tcPr>
            <w:tcW w:type="dxa" w:w="2325"/>
          </w:tcPr>
          <w:p>
            <w:pPr>
              <w:spacing w:after="0"/>
              <w:jc w:val="left"/>
            </w:pPr>
          </w:p>
        </w:tc>
      </w:tr>
      <w:tr>
        <w:trPr>
          <w:cantSplit/>
        </w:trPr>
        <w:tc>
          <w:tcPr>
            <w:tcW w:type="dxa" w:w="1659"/>
          </w:tcPr>
          <w:p>
            <w:pPr>
              <w:spacing w:after="0"/>
              <w:jc w:val="left"/>
            </w:pPr>
            <w:r>
              <w:rPr>
                <w:sz w:val="16"/>
              </w:rPr>
              <w:t>Victor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$95,092.50</w:t>
            </w:r>
          </w:p>
        </w:tc>
        <w:tc>
          <w:tcPr>
            <w:tcW w:type="dxa" w:w="2453"/>
          </w:tcPr>
          <w:p>
            <w:pPr>
              <w:spacing w:after="0"/>
              <w:jc w:val="right"/>
            </w:pPr>
            <w:r>
              <w:rPr>
                <w:sz w:val="16"/>
              </w:rPr>
              <w:t>31 total; 3 since its plan</w:t>
            </w:r>
          </w:p>
        </w:tc>
        <w:tc>
          <w:tcPr>
            <w:tcW w:type="dxa" w:w="2325"/>
          </w:tcPr>
          <w:p>
            <w:pPr>
              <w:spacing w:after="0"/>
              <w:jc w:val="left"/>
            </w:pPr>
            <w:r>
              <w:rPr>
                <w:sz w:val="16"/>
              </w:rPr>
              <w:t>Includes $16,201.31 for declarations not counted as hazard incidents (DR-4480-NY).</w:t>
            </w:r>
          </w:p>
        </w:tc>
      </w:tr>
      <w:tr>
        <w:trPr>
          <w:cantSplit/>
        </w:trPr>
        <w:tc>
          <w:tcPr>
            <w:tcW w:type="dxa" w:w="1659"/>
          </w:tcPr>
          <w:p>
            <w:pPr>
              <w:spacing w:after="0"/>
              <w:jc w:val="left"/>
            </w:pPr>
            <w:r>
              <w:rPr>
                <w:sz w:val="16"/>
              </w:rPr>
              <w:t>West Bloomfield town</w:t>
            </w:r>
          </w:p>
        </w:tc>
        <w:tc>
          <w:tcPr>
            <w:tcW w:type="dxa" w:w="769"/>
          </w:tcPr>
          <w:p>
            <w:pPr>
              <w:spacing w:after="0"/>
              <w:jc w:val="left"/>
            </w:pPr>
            <w:r>
              <w:rPr>
                <w:sz w:val="16"/>
              </w:rPr>
              <w:t>Town</w:t>
            </w:r>
          </w:p>
        </w:tc>
        <w:tc>
          <w:tcPr>
            <w:tcW w:type="dxa" w:w="2632"/>
          </w:tcPr>
          <w:p>
            <w:pPr>
              <w:spacing w:after="0"/>
              <w:jc w:val="left"/>
            </w:pPr>
            <w:r>
              <w:rPr>
                <w:sz w:val="16"/>
              </w:rPr>
              <w:t>Approved, expires 2029-10-30</w:t>
            </w:r>
          </w:p>
        </w:tc>
        <w:tc>
          <w:tcPr>
            <w:tcW w:type="dxa" w:w="2101"/>
          </w:tcPr>
          <w:p>
            <w:pPr>
              <w:spacing w:after="0"/>
              <w:jc w:val="right"/>
            </w:pPr>
            <w:r>
              <w:rPr>
                <w:sz w:val="16"/>
              </w:rPr>
              <w:t>FMA RL 0, SRL 0; any 0</w:t>
            </w:r>
          </w:p>
        </w:tc>
        <w:tc>
          <w:tcPr>
            <w:tcW w:type="dxa" w:w="2173"/>
          </w:tcPr>
          <w:p>
            <w:pPr>
              <w:spacing w:after="0"/>
              <w:jc w:val="right"/>
            </w:pPr>
            <w:r>
              <w:rPr>
                <w:sz w:val="16"/>
              </w:rPr>
              <w:t>no Public Assistance recorded</w:t>
            </w:r>
          </w:p>
        </w:tc>
        <w:tc>
          <w:tcPr>
            <w:tcW w:type="dxa" w:w="2453"/>
          </w:tcPr>
          <w:p>
            <w:pPr>
              <w:spacing w:after="0"/>
              <w:jc w:val="right"/>
            </w:pPr>
            <w:r>
              <w:rPr>
                <w:sz w:val="16"/>
              </w:rPr>
              <w:t>0 total; 0 since its plan</w:t>
            </w:r>
          </w:p>
        </w:tc>
        <w:tc>
          <w:tcPr>
            <w:tcW w:type="dxa" w:w="23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2024-10-31</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$78,260</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55"/>
          </w:tcPr>
          <w:p>
            <w:pPr>
              <w:spacing w:after="0"/>
              <w:jc w:val="right"/>
            </w:pPr>
            <w:r>
              <w:rPr>
                <w:sz w:val="16"/>
              </w:rPr>
              <w:t>$388</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$1,279</w:t>
            </w:r>
          </w:p>
        </w:tc>
        <w:tc>
          <w:tcPr>
            <w:tcW w:type="dxa" w:w="1126"/>
          </w:tcPr>
          <w:p>
            <w:pPr>
              <w:spacing w:after="0"/>
              <w:jc w:val="right"/>
            </w:pPr>
            <w:r>
              <w:rPr>
                <w:sz w:val="16"/>
              </w:rPr>
              <w:t>$5,371</w:t>
            </w:r>
          </w:p>
        </w:tc>
        <w:tc>
          <w:tcPr>
            <w:tcW w:type="dxa" w:w="955"/>
          </w:tcPr>
          <w:p>
            <w:pPr>
              <w:spacing w:after="0"/>
              <w:jc w:val="right"/>
            </w:pPr>
            <w:r>
              <w:rPr>
                <w:sz w:val="16"/>
              </w:rPr>
              <w:t>$124,816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$75,466,845</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$818,254</w:t>
            </w:r>
          </w:p>
        </w:tc>
        <w:tc>
          <w:tcPr>
            <w:tcW w:type="dxa" w:w="955"/>
          </w:tcPr>
          <w:p>
            <w:pPr>
              <w:spacing w:after="0"/>
              <w:jc w:val="right"/>
            </w:pPr>
            <w:r>
              <w:rPr>
                <w:sz w:val="16"/>
              </w:rPr>
              <w:t>n/a</w:t>
            </w:r>
          </w:p>
        </w:tc>
        <w:tc>
          <w:tcPr>
            <w:tcW w:type="dxa" w:w="1305"/>
          </w:tcPr>
          <w:p>
            <w:pPr>
              <w:spacing w:after="0"/>
              <w:jc w:val="right"/>
            </w:pPr>
            <w:r>
              <w:rPr>
                <w:sz w:val="16"/>
              </w:rPr>
              <w:t>1.08% (agriculture)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$52,194,599,718</w:t>
            </w:r>
          </w:p>
        </w:tc>
        <w:tc>
          <w:tcPr>
            <w:tcW w:type="dxa" w:w="1215"/>
          </w:tcPr>
          <w:p>
            <w:pPr>
              <w:spacing w:after="0"/>
              <w:jc w:val="right"/>
            </w:pPr>
            <w:r>
              <w:rPr>
                <w:sz w:val="16"/>
              </w:rPr>
              <w:t>n/a</w:t>
            </w:r>
          </w:p>
        </w:tc>
        <w:tc>
          <w:tcPr>
            <w:tcW w:type="dxa" w:w="1042"/>
          </w:tcPr>
          <w:p>
            <w:pPr>
              <w:spacing w:after="0"/>
              <w:jc w:val="right"/>
            </w:pPr>
            <w:r>
              <w:rPr>
                <w:sz w:val="16"/>
              </w:rPr>
              <w:t>112,458</w:t>
            </w:r>
          </w:p>
        </w:tc>
        <w:tc>
          <w:tcPr>
            <w:tcW w:type="dxa" w:w="1126"/>
          </w:tcPr>
          <w:p>
            <w:pPr>
              <w:spacing w:after="0"/>
              <w:jc w:val="right"/>
            </w:pPr>
            <w:r>
              <w:rPr>
                <w:sz w:val="16"/>
              </w:rPr>
              <w:t>$317,422</w:t>
            </w:r>
          </w:p>
        </w:tc>
        <w:tc>
          <w:tcPr>
            <w:tcW w:type="dxa" w:w="1126"/>
          </w:tcPr>
          <w:p>
            <w:pPr>
              <w:spacing w:after="0"/>
              <w:jc w:val="right"/>
            </w:pPr>
            <w:r>
              <w:rPr>
                <w:sz w:val="16"/>
              </w:rPr>
              <w:t>n/a</w:t>
            </w:r>
          </w:p>
        </w:tc>
        <w:tc>
          <w:tcPr>
            <w:tcW w:type="dxa" w:w="955"/>
          </w:tcPr>
          <w:p>
            <w:pPr>
              <w:spacing w:after="0"/>
              <w:jc w:val="right"/>
            </w:pPr>
            <w:r>
              <w:rPr>
                <w:sz w:val="16"/>
              </w:rPr>
              <w:t>$48,975</w:t>
            </w:r>
          </w:p>
        </w:tc>
        <w:tc>
          <w:tcPr>
            <w:tcW w:type="dxa" w:w="1305"/>
          </w:tcPr>
          <w:p>
            <w:pPr>
              <w:spacing w:after="0"/>
              <w:jc w:val="right"/>
            </w:pPr>
            <w:r>
              <w:rPr>
                <w:sz w:val="16"/>
              </w:rPr>
              <w:t>0.000608%</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$39,856</w:t>
            </w:r>
          </w:p>
        </w:tc>
        <w:tc>
          <w:tcPr>
            <w:tcW w:type="dxa" w:w="1126"/>
          </w:tcPr>
          <w:p>
            <w:pPr>
              <w:spacing w:after="0"/>
              <w:jc w:val="right"/>
            </w:pPr>
            <w:r>
              <w:rPr>
                <w:sz w:val="16"/>
              </w:rPr>
              <w:t>$286,722</w:t>
            </w:r>
          </w:p>
        </w:tc>
        <w:tc>
          <w:tcPr>
            <w:tcW w:type="dxa" w:w="955"/>
          </w:tcPr>
          <w:p>
            <w:pPr>
              <w:spacing w:after="0"/>
              <w:jc w:val="right"/>
            </w:pPr>
            <w:r>
              <w:rPr>
                <w:sz w:val="16"/>
              </w:rPr>
              <w:t>$67,837</w:t>
            </w:r>
          </w:p>
        </w:tc>
        <w:tc>
          <w:tcPr>
            <w:tcW w:type="dxa" w:w="1305"/>
          </w:tcPr>
          <w:p>
            <w:pPr>
              <w:spacing w:after="0"/>
              <w:jc w:val="right"/>
            </w:pPr>
            <w:r>
              <w:rPr>
                <w:sz w:val="16"/>
              </w:rPr>
              <w:t>0.000136%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$1</w:t>
            </w:r>
          </w:p>
        </w:tc>
        <w:tc>
          <w:tcPr>
            <w:tcW w:type="dxa" w:w="1126"/>
          </w:tcPr>
          <w:p>
            <w:pPr>
              <w:spacing w:after="0"/>
              <w:jc w:val="right"/>
            </w:pPr>
            <w:r>
              <w:rPr>
                <w:sz w:val="16"/>
              </w:rPr>
              <w:t>$20,732</w:t>
            </w:r>
          </w:p>
        </w:tc>
        <w:tc>
          <w:tcPr>
            <w:tcW w:type="dxa" w:w="955"/>
          </w:tcPr>
          <w:p>
            <w:pPr>
              <w:spacing w:after="0"/>
              <w:jc w:val="right"/>
            </w:pPr>
            <w:r>
              <w:rPr>
                <w:sz w:val="16"/>
              </w:rPr>
              <w:t>$348,270</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$29,313,699,177</w:t>
            </w:r>
          </w:p>
        </w:tc>
        <w:tc>
          <w:tcPr>
            <w:tcW w:type="dxa" w:w="1215"/>
          </w:tcPr>
          <w:p>
            <w:pPr>
              <w:spacing w:after="0"/>
              <w:jc w:val="right"/>
            </w:pPr>
            <w:r>
              <w:rPr>
                <w:sz w:val="16"/>
              </w:rPr>
              <w:t>$262,681,850</w:t>
            </w:r>
          </w:p>
        </w:tc>
        <w:tc>
          <w:tcPr>
            <w:tcW w:type="dxa" w:w="1042"/>
          </w:tcPr>
          <w:p>
            <w:pPr>
              <w:spacing w:after="0"/>
              <w:jc w:val="right"/>
            </w:pPr>
            <w:r>
              <w:rPr>
                <w:sz w:val="16"/>
              </w:rPr>
              <w:t>112,338</w:t>
            </w:r>
          </w:p>
        </w:tc>
        <w:tc>
          <w:tcPr>
            <w:tcW w:type="dxa" w:w="1126"/>
          </w:tcPr>
          <w:p>
            <w:pPr>
              <w:spacing w:after="0"/>
              <w:jc w:val="right"/>
            </w:pPr>
            <w:r>
              <w:rPr>
                <w:sz w:val="16"/>
              </w:rPr>
              <w:t>$98,930</w:t>
            </w:r>
          </w:p>
        </w:tc>
        <w:tc>
          <w:tcPr>
            <w:tcW w:type="dxa" w:w="1126"/>
          </w:tcPr>
          <w:p>
            <w:pPr>
              <w:spacing w:after="0"/>
              <w:jc w:val="right"/>
            </w:pPr>
            <w:r>
              <w:rPr>
                <w:sz w:val="16"/>
              </w:rPr>
              <w:t>$108,343</w:t>
            </w:r>
          </w:p>
        </w:tc>
        <w:tc>
          <w:tcPr>
            <w:tcW w:type="dxa" w:w="955"/>
          </w:tcPr>
          <w:p>
            <w:pPr>
              <w:spacing w:after="0"/>
              <w:jc w:val="right"/>
            </w:pPr>
            <w:r>
              <w:rPr>
                <w:sz w:val="16"/>
              </w:rPr>
              <w:t>$4,086</w:t>
            </w:r>
          </w:p>
        </w:tc>
        <w:tc>
          <w:tcPr>
            <w:tcW w:type="dxa" w:w="1305"/>
          </w:tcPr>
          <w:p>
            <w:pPr>
              <w:spacing w:after="0"/>
              <w:jc w:val="right"/>
            </w:pPr>
            <w:r>
              <w:rPr>
                <w:sz w:val="16"/>
              </w:rPr>
              <w:t>0.000337%</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$29,272,504,582</w:t>
            </w:r>
          </w:p>
        </w:tc>
        <w:tc>
          <w:tcPr>
            <w:tcW w:type="dxa" w:w="1215"/>
          </w:tcPr>
          <w:p>
            <w:pPr>
              <w:spacing w:after="0"/>
              <w:jc w:val="right"/>
            </w:pPr>
            <w:r>
              <w:rPr>
                <w:sz w:val="16"/>
              </w:rPr>
              <w:t>n/a</w:t>
            </w:r>
          </w:p>
        </w:tc>
        <w:tc>
          <w:tcPr>
            <w:tcW w:type="dxa" w:w="1042"/>
          </w:tcPr>
          <w:p>
            <w:pPr>
              <w:spacing w:after="0"/>
              <w:jc w:val="right"/>
            </w:pPr>
            <w:r>
              <w:rPr>
                <w:sz w:val="16"/>
              </w:rPr>
              <w:t>112,086</w:t>
            </w:r>
          </w:p>
        </w:tc>
        <w:tc>
          <w:tcPr>
            <w:tcW w:type="dxa" w:w="1126"/>
          </w:tcPr>
          <w:p>
            <w:pPr>
              <w:spacing w:after="0"/>
              <w:jc w:val="right"/>
            </w:pPr>
            <w:r>
              <w:rPr>
                <w:sz w:val="16"/>
              </w:rPr>
              <w:t>$342,608</w:t>
            </w:r>
          </w:p>
        </w:tc>
        <w:tc>
          <w:tcPr>
            <w:tcW w:type="dxa" w:w="1126"/>
          </w:tcPr>
          <w:p>
            <w:pPr>
              <w:spacing w:after="0"/>
              <w:jc w:val="right"/>
            </w:pPr>
            <w:r>
              <w:rPr>
                <w:sz w:val="16"/>
              </w:rPr>
              <w:t>n/a</w:t>
            </w:r>
          </w:p>
        </w:tc>
        <w:tc>
          <w:tcPr>
            <w:tcW w:type="dxa" w:w="955"/>
          </w:tcPr>
          <w:p>
            <w:pPr>
              <w:spacing w:after="0"/>
              <w:jc w:val="right"/>
            </w:pPr>
            <w:r>
              <w:rPr>
                <w:sz w:val="16"/>
              </w:rPr>
              <w:t>$36,847</w:t>
            </w:r>
          </w:p>
        </w:tc>
        <w:tc>
          <w:tcPr>
            <w:tcW w:type="dxa" w:w="1305"/>
          </w:tcPr>
          <w:p>
            <w:pPr>
              <w:spacing w:after="0"/>
              <w:jc w:val="right"/>
            </w:pPr>
            <w:r>
              <w:rPr>
                <w:sz w:val="16"/>
              </w:rPr>
              <w:t>0.00117%</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$29,242,379,428</w:t>
            </w:r>
          </w:p>
        </w:tc>
        <w:tc>
          <w:tcPr>
            <w:tcW w:type="dxa" w:w="1215"/>
          </w:tcPr>
          <w:p>
            <w:pPr>
              <w:spacing w:after="0"/>
              <w:jc w:val="right"/>
            </w:pPr>
            <w:r>
              <w:rPr>
                <w:sz w:val="16"/>
              </w:rPr>
              <w:t>$5,438,761</w:t>
            </w:r>
          </w:p>
        </w:tc>
        <w:tc>
          <w:tcPr>
            <w:tcW w:type="dxa" w:w="1042"/>
          </w:tcPr>
          <w:p>
            <w:pPr>
              <w:spacing w:after="0"/>
              <w:jc w:val="right"/>
            </w:pPr>
            <w:r>
              <w:rPr>
                <w:sz w:val="16"/>
              </w:rPr>
              <w:t>2,215</w:t>
            </w:r>
          </w:p>
        </w:tc>
        <w:tc>
          <w:tcPr>
            <w:tcW w:type="dxa" w:w="1126"/>
          </w:tcPr>
          <w:p>
            <w:pPr>
              <w:spacing w:after="0"/>
              <w:jc w:val="right"/>
            </w:pPr>
            <w:r>
              <w:rPr>
                <w:sz w:val="16"/>
              </w:rPr>
              <w:t>$21,072,660</w:t>
            </w:r>
          </w:p>
        </w:tc>
        <w:tc>
          <w:tcPr>
            <w:tcW w:type="dxa" w:w="1126"/>
          </w:tcPr>
          <w:p>
            <w:pPr>
              <w:spacing w:after="0"/>
              <w:jc w:val="right"/>
            </w:pPr>
            <w:r>
              <w:rPr>
                <w:sz w:val="16"/>
              </w:rPr>
              <w:t>$2,594</w:t>
            </w:r>
          </w:p>
        </w:tc>
        <w:tc>
          <w:tcPr>
            <w:tcW w:type="dxa" w:w="955"/>
          </w:tcPr>
          <w:p>
            <w:pPr>
              <w:spacing w:after="0"/>
              <w:jc w:val="right"/>
            </w:pPr>
            <w:r>
              <w:rPr>
                <w:sz w:val="16"/>
              </w:rPr>
              <w:t>$43,259</w:t>
            </w:r>
          </w:p>
        </w:tc>
        <w:tc>
          <w:tcPr>
            <w:tcW w:type="dxa" w:w="1305"/>
          </w:tcPr>
          <w:p>
            <w:pPr>
              <w:spacing w:after="0"/>
              <w:jc w:val="right"/>
            </w:pPr>
            <w:r>
              <w:rPr>
                <w:sz w:val="16"/>
              </w:rPr>
              <w:t>n/a (see note)</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$751,845,728</w:t>
            </w:r>
          </w:p>
        </w:tc>
        <w:tc>
          <w:tcPr>
            <w:tcW w:type="dxa" w:w="1215"/>
          </w:tcPr>
          <w:p>
            <w:pPr>
              <w:spacing w:after="0"/>
              <w:jc w:val="right"/>
            </w:pPr>
            <w:r>
              <w:rPr>
                <w:sz w:val="16"/>
              </w:rPr>
              <w:t>n/a</w:t>
            </w:r>
          </w:p>
        </w:tc>
        <w:tc>
          <w:tcPr>
            <w:tcW w:type="dxa" w:w="1042"/>
          </w:tcPr>
          <w:p>
            <w:pPr>
              <w:spacing w:after="0"/>
              <w:jc w:val="right"/>
            </w:pPr>
            <w:r>
              <w:rPr>
                <w:sz w:val="16"/>
              </w:rPr>
              <w:t>2,573</w:t>
            </w:r>
          </w:p>
        </w:tc>
        <w:tc>
          <w:tcPr>
            <w:tcW w:type="dxa" w:w="1126"/>
          </w:tcPr>
          <w:p>
            <w:pPr>
              <w:spacing w:after="0"/>
              <w:jc w:val="right"/>
            </w:pPr>
            <w:r>
              <w:rPr>
                <w:sz w:val="16"/>
              </w:rPr>
              <w:t>$537</w:t>
            </w:r>
          </w:p>
        </w:tc>
        <w:tc>
          <w:tcPr>
            <w:tcW w:type="dxa" w:w="1126"/>
          </w:tcPr>
          <w:p>
            <w:pPr>
              <w:spacing w:after="0"/>
              <w:jc w:val="right"/>
            </w:pPr>
            <w:r>
              <w:rPr>
                <w:sz w:val="16"/>
              </w:rPr>
              <w:t>n/a</w:t>
            </w:r>
          </w:p>
        </w:tc>
        <w:tc>
          <w:tcPr>
            <w:tcW w:type="dxa" w:w="955"/>
          </w:tcPr>
          <w:p>
            <w:pPr>
              <w:spacing w:after="0"/>
              <w:jc w:val="right"/>
            </w:pPr>
            <w:r>
              <w:rPr>
                <w:sz w:val="16"/>
              </w:rPr>
              <w:t>$1,621</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$29,314,862,230</w:t>
            </w:r>
          </w:p>
        </w:tc>
        <w:tc>
          <w:tcPr>
            <w:tcW w:type="dxa" w:w="1215"/>
          </w:tcPr>
          <w:p>
            <w:pPr>
              <w:spacing w:after="0"/>
              <w:jc w:val="right"/>
            </w:pPr>
            <w:r>
              <w:rPr>
                <w:sz w:val="16"/>
              </w:rPr>
              <w:t>n/a</w:t>
            </w:r>
          </w:p>
        </w:tc>
        <w:tc>
          <w:tcPr>
            <w:tcW w:type="dxa" w:w="1042"/>
          </w:tcPr>
          <w:p>
            <w:pPr>
              <w:spacing w:after="0"/>
              <w:jc w:val="right"/>
            </w:pPr>
            <w:r>
              <w:rPr>
                <w:sz w:val="16"/>
              </w:rPr>
              <w:t>112,342</w:t>
            </w:r>
          </w:p>
        </w:tc>
        <w:tc>
          <w:tcPr>
            <w:tcW w:type="dxa" w:w="1126"/>
          </w:tcPr>
          <w:p>
            <w:pPr>
              <w:spacing w:after="0"/>
              <w:jc w:val="right"/>
            </w:pPr>
            <w:r>
              <w:rPr>
                <w:sz w:val="16"/>
              </w:rPr>
              <w:t>$7,005</w:t>
            </w:r>
          </w:p>
        </w:tc>
        <w:tc>
          <w:tcPr>
            <w:tcW w:type="dxa" w:w="1126"/>
          </w:tcPr>
          <w:p>
            <w:pPr>
              <w:spacing w:after="0"/>
              <w:jc w:val="right"/>
            </w:pPr>
            <w:r>
              <w:rPr>
                <w:sz w:val="16"/>
              </w:rPr>
              <w:t>n/a</w:t>
            </w:r>
          </w:p>
        </w:tc>
        <w:tc>
          <w:tcPr>
            <w:tcW w:type="dxa" w:w="955"/>
          </w:tcPr>
          <w:p>
            <w:pPr>
              <w:spacing w:after="0"/>
              <w:jc w:val="right"/>
            </w:pPr>
            <w:r>
              <w:rPr>
                <w:sz w:val="16"/>
              </w:rPr>
              <w:t>$318,758</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$418,669</w:t>
            </w:r>
          </w:p>
        </w:tc>
        <w:tc>
          <w:tcPr>
            <w:tcW w:type="dxa" w:w="1126"/>
          </w:tcPr>
          <w:p>
            <w:pPr>
              <w:spacing w:after="0"/>
              <w:jc w:val="right"/>
            </w:pPr>
            <w:r>
              <w:rPr>
                <w:sz w:val="16"/>
              </w:rPr>
              <w:t>$29,943</w:t>
            </w:r>
          </w:p>
        </w:tc>
        <w:tc>
          <w:tcPr>
            <w:tcW w:type="dxa" w:w="955"/>
          </w:tcPr>
          <w:p>
            <w:pPr>
              <w:spacing w:after="0"/>
              <w:jc w:val="right"/>
            </w:pPr>
            <w:r>
              <w:rPr>
                <w:sz w:val="16"/>
              </w:rPr>
              <w:t>$867,628</w:t>
            </w:r>
          </w:p>
        </w:tc>
        <w:tc>
          <w:tcPr>
            <w:tcW w:type="dxa" w:w="1305"/>
          </w:tcPr>
          <w:p>
            <w:pPr>
              <w:spacing w:after="0"/>
              <w:jc w:val="right"/>
            </w:pPr>
            <w:r>
              <w:rPr>
                <w:sz w:val="16"/>
              </w:rPr>
              <w:t>0.00143%</w:t>
            </w:r>
          </w:p>
        </w:tc>
        <w:tc>
          <w:tcPr>
            <w:tcW w:type="dxa" w:w="1185"/>
          </w:tcPr>
          <w:p>
            <w:pPr>
              <w:spacing w:after="0"/>
              <w:jc w:val="right"/>
            </w:pPr>
            <w:r>
              <w:rPr>
                <w:sz w:val="16"/>
              </w:rPr>
              <w:t>$32,500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$353,145</w:t>
            </w:r>
          </w:p>
        </w:tc>
        <w:tc>
          <w:tcPr>
            <w:tcW w:type="dxa" w:w="1126"/>
          </w:tcPr>
          <w:p>
            <w:pPr>
              <w:spacing w:after="0"/>
              <w:jc w:val="right"/>
            </w:pPr>
            <w:r>
              <w:rPr>
                <w:sz w:val="16"/>
              </w:rPr>
              <w:t>$983</w:t>
            </w:r>
          </w:p>
        </w:tc>
        <w:tc>
          <w:tcPr>
            <w:tcW w:type="dxa" w:w="955"/>
          </w:tcPr>
          <w:p>
            <w:pPr>
              <w:spacing w:after="0"/>
              <w:jc w:val="right"/>
            </w:pPr>
            <w:r>
              <w:rPr>
                <w:sz w:val="16"/>
              </w:rPr>
              <w:t>$802,872</w:t>
            </w:r>
          </w:p>
        </w:tc>
        <w:tc>
          <w:tcPr>
            <w:tcW w:type="dxa" w:w="1305"/>
          </w:tcPr>
          <w:p>
            <w:pPr>
              <w:spacing w:after="0"/>
              <w:jc w:val="right"/>
            </w:pPr>
            <w:r>
              <w:rPr>
                <w:sz w:val="16"/>
              </w:rPr>
              <w:t>0.0012%</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$4,897,211,068</w:t>
            </w:r>
          </w:p>
        </w:tc>
        <w:tc>
          <w:tcPr>
            <w:tcW w:type="dxa" w:w="1215"/>
          </w:tcPr>
          <w:p>
            <w:pPr>
              <w:spacing w:after="0"/>
              <w:jc w:val="right"/>
            </w:pPr>
            <w:r>
              <w:rPr>
                <w:sz w:val="16"/>
              </w:rPr>
              <w:t>$57,737,362</w:t>
            </w:r>
          </w:p>
        </w:tc>
        <w:tc>
          <w:tcPr>
            <w:tcW w:type="dxa" w:w="1042"/>
          </w:tcPr>
          <w:p>
            <w:pPr>
              <w:spacing w:after="0"/>
              <w:jc w:val="right"/>
            </w:pPr>
            <w:r>
              <w:rPr>
                <w:sz w:val="16"/>
              </w:rPr>
              <w:t>26,302</w:t>
            </w:r>
          </w:p>
        </w:tc>
        <w:tc>
          <w:tcPr>
            <w:tcW w:type="dxa" w:w="1126"/>
          </w:tcPr>
          <w:p>
            <w:pPr>
              <w:spacing w:after="0"/>
              <w:jc w:val="right"/>
            </w:pPr>
            <w:r>
              <w:rPr>
                <w:sz w:val="16"/>
              </w:rPr>
              <w:t>$22,987</w:t>
            </w:r>
          </w:p>
        </w:tc>
        <w:tc>
          <w:tcPr>
            <w:tcW w:type="dxa" w:w="1126"/>
          </w:tcPr>
          <w:p>
            <w:pPr>
              <w:spacing w:after="0"/>
              <w:jc w:val="right"/>
            </w:pPr>
            <w:r>
              <w:rPr>
                <w:sz w:val="16"/>
              </w:rPr>
              <w:t>$35</w:t>
            </w:r>
          </w:p>
        </w:tc>
        <w:tc>
          <w:tcPr>
            <w:tcW w:type="dxa" w:w="955"/>
          </w:tcPr>
          <w:p>
            <w:pPr>
              <w:spacing w:after="0"/>
              <w:jc w:val="right"/>
            </w:pPr>
            <w:r>
              <w:rPr>
                <w:sz w:val="16"/>
              </w:rPr>
              <w:t>$3,342</w:t>
            </w:r>
          </w:p>
        </w:tc>
        <w:tc>
          <w:tcPr>
            <w:tcW w:type="dxa" w:w="1305"/>
          </w:tcPr>
          <w:p>
            <w:pPr>
              <w:spacing w:after="0"/>
              <w:jc w:val="right"/>
            </w:pPr>
            <w:r>
              <w:rPr>
                <w:sz w:val="16"/>
              </w:rPr>
              <w:t>0.000469%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$29,314,862,230</w:t>
            </w:r>
          </w:p>
        </w:tc>
        <w:tc>
          <w:tcPr>
            <w:tcW w:type="dxa" w:w="1215"/>
          </w:tcPr>
          <w:p>
            <w:pPr>
              <w:spacing w:after="0"/>
              <w:jc w:val="right"/>
            </w:pPr>
            <w:r>
              <w:rPr>
                <w:sz w:val="16"/>
              </w:rPr>
              <w:t>$264,130,888</w:t>
            </w:r>
          </w:p>
        </w:tc>
        <w:tc>
          <w:tcPr>
            <w:tcW w:type="dxa" w:w="1042"/>
          </w:tcPr>
          <w:p>
            <w:pPr>
              <w:spacing w:after="0"/>
              <w:jc w:val="right"/>
            </w:pPr>
            <w:r>
              <w:rPr>
                <w:sz w:val="16"/>
              </w:rPr>
              <w:t>112,342</w:t>
            </w:r>
          </w:p>
        </w:tc>
        <w:tc>
          <w:tcPr>
            <w:tcW w:type="dxa" w:w="1126"/>
          </w:tcPr>
          <w:p>
            <w:pPr>
              <w:spacing w:after="0"/>
              <w:jc w:val="right"/>
            </w:pPr>
            <w:r>
              <w:rPr>
                <w:sz w:val="16"/>
              </w:rPr>
              <w:t>$15,617</w:t>
            </w:r>
          </w:p>
        </w:tc>
        <w:tc>
          <w:tcPr>
            <w:tcW w:type="dxa" w:w="1126"/>
          </w:tcPr>
          <w:p>
            <w:pPr>
              <w:spacing w:after="0"/>
              <w:jc w:val="right"/>
            </w:pPr>
            <w:r>
              <w:rPr>
                <w:sz w:val="16"/>
              </w:rPr>
              <w:t>$125</w:t>
            </w:r>
          </w:p>
        </w:tc>
        <w:tc>
          <w:tcPr>
            <w:tcW w:type="dxa" w:w="955"/>
          </w:tcPr>
          <w:p>
            <w:pPr>
              <w:spacing w:after="0"/>
              <w:jc w:val="right"/>
            </w:pPr>
            <w:r>
              <w:rPr>
                <w:sz w:val="16"/>
              </w:rPr>
              <w:t>$2,765</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2024-10-31 (Storm Events through 2026-06-30): 53 county-coded records, 38 with a damage value recorded (including $0), $32,500; 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112,342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$29,314,862,230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$264,130,888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$23,963,816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$2,671,463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22</w:t>
            </w:r>
          </w:p>
        </w:tc>
        <w:tc>
          <w:tcPr>
            <w:tcW w:type="dxa" w:w="1453"/>
          </w:tcPr>
          <w:p>
            <w:pPr>
              <w:spacing w:after="0"/>
              <w:jc w:val="right"/>
            </w:pPr>
            <w:r>
              <w:rPr>
                <w:sz w:val="16"/>
              </w:rPr>
              <w:t>6</w:t>
            </w:r>
          </w:p>
        </w:tc>
        <w:tc>
          <w:tcPr>
            <w:tcW w:type="dxa" w:w="1453"/>
          </w:tcPr>
          <w:p>
            <w:pPr>
              <w:spacing w:after="0"/>
              <w:jc w:val="right"/>
            </w:pPr>
            <w:r>
              <w:rPr>
                <w:sz w:val="16"/>
              </w:rPr>
              <w:t>22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Canandaigua city</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Canandaigua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Geneva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Gorham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Naples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Richmond town</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10</w:t>
            </w:r>
          </w:p>
        </w:tc>
        <w:tc>
          <w:tcPr>
            <w:tcW w:type="dxa" w:w="1453"/>
          </w:tcPr>
          <w:p>
            <w:pPr>
              <w:spacing w:after="0"/>
              <w:jc w:val="right"/>
            </w:pPr>
            <w:r>
              <w:rPr>
                <w:sz w:val="16"/>
              </w:rPr>
              <w:t>3</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South Bristol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Seneca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Canadice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East Bloomfield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453"/>
          </w:tcPr>
          <w:p>
            <w:pPr>
              <w:spacing w:after="0"/>
              <w:jc w:val="right"/>
            </w:pPr>
            <w:r>
              <w:rPr>
                <w:sz w:val="16"/>
              </w:rPr>
              <w:t>19</w:t>
            </w:r>
          </w:p>
        </w:tc>
        <w:tc>
          <w:tcPr>
            <w:tcW w:type="dxa" w:w="1453"/>
          </w:tcPr>
          <w:p>
            <w:pPr>
              <w:spacing w:after="0"/>
              <w:jc w:val="right"/>
            </w:pPr>
            <w:r>
              <w:rPr>
                <w:sz w:val="16"/>
              </w:rPr>
              <w:t>0</w:t>
            </w:r>
          </w:p>
        </w:tc>
        <w:tc>
          <w:tcPr>
            <w:tcW w:type="dxa" w:w="161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Bloomfield village</w:t>
            </w:r>
          </w:p>
        </w:tc>
        <w:tc>
          <w:tcPr>
            <w:tcW w:type="dxa" w:w="1574"/>
          </w:tcPr>
          <w:p>
            <w:pPr>
              <w:spacing w:after="0"/>
              <w:jc w:val="left"/>
            </w:pPr>
            <w:r>
              <w:rPr>
                <w:sz w:val="16"/>
              </w:rPr>
              <w:t>361650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Canandaigua city</w:t>
            </w:r>
          </w:p>
        </w:tc>
        <w:tc>
          <w:tcPr>
            <w:tcW w:type="dxa" w:w="1574"/>
          </w:tcPr>
          <w:p>
            <w:pPr>
              <w:spacing w:after="0"/>
              <w:jc w:val="left"/>
            </w:pPr>
            <w:r>
              <w:rPr>
                <w:sz w:val="16"/>
              </w:rPr>
              <w:t>360597</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Clifton Springs village</w:t>
            </w:r>
          </w:p>
        </w:tc>
        <w:tc>
          <w:tcPr>
            <w:tcW w:type="dxa" w:w="1574"/>
          </w:tcPr>
          <w:p>
            <w:pPr>
              <w:spacing w:after="0"/>
              <w:jc w:val="left"/>
            </w:pPr>
            <w:r>
              <w:rPr>
                <w:sz w:val="16"/>
              </w:rPr>
              <w:t>361450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Geneva city</w:t>
            </w:r>
          </w:p>
        </w:tc>
        <w:tc>
          <w:tcPr>
            <w:tcW w:type="dxa" w:w="1574"/>
          </w:tcPr>
          <w:p>
            <w:pPr>
              <w:spacing w:after="0"/>
              <w:jc w:val="left"/>
            </w:pPr>
            <w:r>
              <w:rPr>
                <w:sz w:val="16"/>
              </w:rPr>
              <w:t>360599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Manchester village</w:t>
            </w:r>
          </w:p>
        </w:tc>
        <w:tc>
          <w:tcPr>
            <w:tcW w:type="dxa" w:w="1574"/>
          </w:tcPr>
          <w:p>
            <w:pPr>
              <w:spacing w:after="0"/>
              <w:jc w:val="left"/>
            </w:pPr>
            <w:r>
              <w:rPr>
                <w:sz w:val="16"/>
              </w:rPr>
              <w:t>361014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Naples village</w:t>
            </w:r>
          </w:p>
        </w:tc>
        <w:tc>
          <w:tcPr>
            <w:tcW w:type="dxa" w:w="1574"/>
          </w:tcPr>
          <w:p>
            <w:pPr>
              <w:spacing w:after="0"/>
              <w:jc w:val="left"/>
            </w:pPr>
            <w:r>
              <w:rPr>
                <w:sz w:val="16"/>
              </w:rPr>
              <w:t>360603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Phelps village</w:t>
            </w:r>
          </w:p>
        </w:tc>
        <w:tc>
          <w:tcPr>
            <w:tcW w:type="dxa" w:w="1574"/>
          </w:tcPr>
          <w:p>
            <w:pPr>
              <w:spacing w:after="0"/>
              <w:jc w:val="left"/>
            </w:pPr>
            <w:r>
              <w:rPr>
                <w:sz w:val="16"/>
              </w:rPr>
              <w:t>361050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Rushville village</w:t>
            </w:r>
          </w:p>
        </w:tc>
        <w:tc>
          <w:tcPr>
            <w:tcW w:type="dxa" w:w="1574"/>
          </w:tcPr>
          <w:p>
            <w:pPr>
              <w:spacing w:after="0"/>
              <w:jc w:val="left"/>
            </w:pPr>
            <w:r>
              <w:rPr>
                <w:sz w:val="16"/>
              </w:rPr>
              <w:t>360964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Shortsville village</w:t>
            </w:r>
          </w:p>
        </w:tc>
        <w:tc>
          <w:tcPr>
            <w:tcW w:type="dxa" w:w="1574"/>
          </w:tcPr>
          <w:p>
            <w:pPr>
              <w:spacing w:after="0"/>
              <w:jc w:val="left"/>
            </w:pPr>
            <w:r>
              <w:rPr>
                <w:sz w:val="16"/>
              </w:rPr>
              <w:t>360605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Victor village</w:t>
            </w:r>
          </w:p>
        </w:tc>
        <w:tc>
          <w:tcPr>
            <w:tcW w:type="dxa" w:w="1574"/>
          </w:tcPr>
          <w:p>
            <w:pPr>
              <w:spacing w:after="0"/>
              <w:jc w:val="left"/>
            </w:pPr>
            <w:r>
              <w:rPr>
                <w:sz w:val="16"/>
              </w:rPr>
              <w:t>361648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Bristol town</w:t>
            </w:r>
          </w:p>
        </w:tc>
        <w:tc>
          <w:tcPr>
            <w:tcW w:type="dxa" w:w="1574"/>
          </w:tcPr>
          <w:p>
            <w:pPr>
              <w:spacing w:after="0"/>
              <w:jc w:val="left"/>
            </w:pPr>
            <w:r>
              <w:rPr>
                <w:sz w:val="16"/>
              </w:rPr>
              <w:t>361414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Canadice town</w:t>
            </w:r>
          </w:p>
        </w:tc>
        <w:tc>
          <w:tcPr>
            <w:tcW w:type="dxa" w:w="1574"/>
          </w:tcPr>
          <w:p>
            <w:pPr>
              <w:spacing w:after="0"/>
              <w:jc w:val="left"/>
            </w:pPr>
            <w:r>
              <w:rPr>
                <w:sz w:val="16"/>
              </w:rPr>
              <w:t>361297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Canandaigua town</w:t>
            </w:r>
          </w:p>
        </w:tc>
        <w:tc>
          <w:tcPr>
            <w:tcW w:type="dxa" w:w="1574"/>
          </w:tcPr>
          <w:p>
            <w:pPr>
              <w:spacing w:after="0"/>
              <w:jc w:val="left"/>
            </w:pPr>
            <w:r>
              <w:rPr>
                <w:sz w:val="16"/>
              </w:rPr>
              <w:t>360598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East Bloomfield town</w:t>
            </w:r>
          </w:p>
        </w:tc>
        <w:tc>
          <w:tcPr>
            <w:tcW w:type="dxa" w:w="1574"/>
          </w:tcPr>
          <w:p>
            <w:pPr>
              <w:spacing w:after="0"/>
              <w:jc w:val="left"/>
            </w:pPr>
            <w:r>
              <w:rPr>
                <w:sz w:val="16"/>
              </w:rPr>
              <w:t>361298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Farmington town</w:t>
            </w:r>
          </w:p>
        </w:tc>
        <w:tc>
          <w:tcPr>
            <w:tcW w:type="dxa" w:w="1574"/>
          </w:tcPr>
          <w:p>
            <w:pPr>
              <w:spacing w:after="0"/>
              <w:jc w:val="left"/>
            </w:pPr>
            <w:r>
              <w:rPr>
                <w:sz w:val="16"/>
              </w:rPr>
              <w:t>361299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Geneva town</w:t>
            </w:r>
          </w:p>
        </w:tc>
        <w:tc>
          <w:tcPr>
            <w:tcW w:type="dxa" w:w="1574"/>
          </w:tcPr>
          <w:p>
            <w:pPr>
              <w:spacing w:after="0"/>
              <w:jc w:val="left"/>
            </w:pPr>
            <w:r>
              <w:rPr>
                <w:sz w:val="16"/>
              </w:rPr>
              <w:t>360600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Gorham town</w:t>
            </w:r>
          </w:p>
        </w:tc>
        <w:tc>
          <w:tcPr>
            <w:tcW w:type="dxa" w:w="1574"/>
          </w:tcPr>
          <w:p>
            <w:pPr>
              <w:spacing w:after="0"/>
              <w:jc w:val="left"/>
            </w:pPr>
            <w:r>
              <w:rPr>
                <w:sz w:val="16"/>
              </w:rPr>
              <w:t>360601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Hopewell town</w:t>
            </w:r>
          </w:p>
        </w:tc>
        <w:tc>
          <w:tcPr>
            <w:tcW w:type="dxa" w:w="1574"/>
          </w:tcPr>
          <w:p>
            <w:pPr>
              <w:spacing w:after="0"/>
              <w:jc w:val="left"/>
            </w:pPr>
            <w:r>
              <w:rPr>
                <w:sz w:val="16"/>
              </w:rPr>
              <w:t>361300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Manchester town</w:t>
            </w:r>
          </w:p>
        </w:tc>
        <w:tc>
          <w:tcPr>
            <w:tcW w:type="dxa" w:w="1574"/>
          </w:tcPr>
          <w:p>
            <w:pPr>
              <w:spacing w:after="0"/>
              <w:jc w:val="left"/>
            </w:pPr>
            <w:r>
              <w:rPr>
                <w:sz w:val="16"/>
              </w:rPr>
              <w:t>361301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Naples town</w:t>
            </w:r>
          </w:p>
        </w:tc>
        <w:tc>
          <w:tcPr>
            <w:tcW w:type="dxa" w:w="1574"/>
          </w:tcPr>
          <w:p>
            <w:pPr>
              <w:spacing w:after="0"/>
              <w:jc w:val="left"/>
            </w:pPr>
            <w:r>
              <w:rPr>
                <w:sz w:val="16"/>
              </w:rPr>
              <w:t>360602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Phelps town</w:t>
            </w:r>
          </w:p>
        </w:tc>
        <w:tc>
          <w:tcPr>
            <w:tcW w:type="dxa" w:w="1574"/>
          </w:tcPr>
          <w:p>
            <w:pPr>
              <w:spacing w:after="0"/>
              <w:jc w:val="left"/>
            </w:pPr>
            <w:r>
              <w:rPr>
                <w:sz w:val="16"/>
              </w:rPr>
              <w:t>361302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Richmond town</w:t>
            </w:r>
          </w:p>
        </w:tc>
        <w:tc>
          <w:tcPr>
            <w:tcW w:type="dxa" w:w="1574"/>
          </w:tcPr>
          <w:p>
            <w:pPr>
              <w:spacing w:after="0"/>
              <w:jc w:val="left"/>
            </w:pPr>
            <w:r>
              <w:rPr>
                <w:sz w:val="16"/>
              </w:rPr>
              <w:t>360604</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10</w:t>
            </w:r>
          </w:p>
        </w:tc>
        <w:tc>
          <w:tcPr>
            <w:tcW w:type="dxa" w:w="1414"/>
          </w:tcPr>
          <w:p>
            <w:pPr>
              <w:spacing w:after="0"/>
              <w:jc w:val="right"/>
            </w:pPr>
            <w:r>
              <w:rPr>
                <w:sz w:val="16"/>
              </w:rPr>
              <w:t>3</w:t>
            </w:r>
          </w:p>
        </w:tc>
        <w:tc>
          <w:tcPr>
            <w:tcW w:type="dxa" w:w="1414"/>
          </w:tcPr>
          <w:p>
            <w:pPr>
              <w:spacing w:after="0"/>
              <w:jc w:val="right"/>
            </w:pPr>
            <w:r>
              <w:rPr>
                <w:sz w:val="16"/>
              </w:rPr>
              <w:t>10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Seneca town</w:t>
            </w:r>
          </w:p>
        </w:tc>
        <w:tc>
          <w:tcPr>
            <w:tcW w:type="dxa" w:w="1574"/>
          </w:tcPr>
          <w:p>
            <w:pPr>
              <w:spacing w:after="0"/>
              <w:jc w:val="left"/>
            </w:pPr>
            <w:r>
              <w:rPr>
                <w:sz w:val="16"/>
              </w:rPr>
              <w:t>361248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Bristol town</w:t>
            </w:r>
          </w:p>
        </w:tc>
        <w:tc>
          <w:tcPr>
            <w:tcW w:type="dxa" w:w="1574"/>
          </w:tcPr>
          <w:p>
            <w:pPr>
              <w:spacing w:after="0"/>
              <w:jc w:val="left"/>
            </w:pPr>
            <w:r>
              <w:rPr>
                <w:sz w:val="16"/>
              </w:rPr>
              <w:t>360606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Victor town</w:t>
            </w:r>
          </w:p>
        </w:tc>
        <w:tc>
          <w:tcPr>
            <w:tcW w:type="dxa" w:w="1574"/>
          </w:tcPr>
          <w:p>
            <w:pPr>
              <w:spacing w:after="0"/>
              <w:jc w:val="left"/>
            </w:pPr>
            <w:r>
              <w:rPr>
                <w:sz w:val="16"/>
              </w:rPr>
              <w:t>361249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Bloomfield town</w:t>
            </w:r>
          </w:p>
        </w:tc>
        <w:tc>
          <w:tcPr>
            <w:tcW w:type="dxa" w:w="1574"/>
          </w:tcPr>
          <w:p>
            <w:pPr>
              <w:spacing w:after="0"/>
              <w:jc w:val="left"/>
            </w:pPr>
            <w:r>
              <w:rPr>
                <w:sz w:val="16"/>
              </w:rPr>
              <w:t>360607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Ontario County, NY: risk-assessment baseline packet, release 2026-10 (data as of 2026-09-30; County FIPS 36069). Automated baseline. </w:t>
      </w:r>
      <w:hyperlink r:id="rId15">
        <w:r>
          <w:rPr>
            <w:color w:val="1F4E99"/>
            <w:sz w:val="17"/>
            <w:u w:val="single"/>
          </w:rPr>
          <w:t>https://hazardplain.org/ny/36069/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Ontario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County, NY: Risk-assessment baseline packet</dc:title>
  <dc:subject>Hazard Plain release 2026-10, as of 2026-09-30. Automated baseline</dc:subject>
  <dc:creator>Hazard Plain</dc:creator>
  <cp:keywords>Hazard Plain; hazard mitigation; risk assessment; 36069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