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Onondaga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2031-05-04</w:t>
      </w:r>
    </w:p>
    <w:p>
      <w:pPr>
        <w:keepNext/>
        <w:spacing w:after="40" w:before="0"/>
      </w:pPr>
      <w:r>
        <w:rPr>
          <w:b/>
        </w:rPr>
        <w:t xml:space="preserve">Plan: </w:t>
      </w:r>
      <w:r>
        <w:rPr/>
        <w:t>Onondaga County 2025 (FEMA plan 109981)</w:t>
      </w:r>
    </w:p>
    <w:p>
      <w:pPr>
        <w:keepNext/>
        <w:spacing w:after="40" w:before="0"/>
      </w:pPr>
      <w:r>
        <w:rPr>
          <w:b/>
        </w:rPr>
        <w:t xml:space="preserve">Approved: </w:t>
      </w:r>
      <w:r>
        <w:rPr/>
        <w:t>2026-05-05</w:t>
      </w:r>
    </w:p>
    <w:p>
      <w:pPr>
        <w:keepNext/>
        <w:spacing w:after="40" w:before="0"/>
      </w:pPr>
      <w:r>
        <w:rPr>
          <w:b/>
        </w:rPr>
        <w:t xml:space="preserve">Expires: </w:t>
      </w:r>
      <w:r>
        <w:rPr/>
        <w:t>2031-05-04</w:t>
      </w:r>
    </w:p>
    <w:p>
      <w:pPr>
        <w:keepNext/>
        <w:spacing w:after="40" w:before="0"/>
      </w:pPr>
      <w:r>
        <w:rPr>
          <w:b/>
        </w:rPr>
        <w:t xml:space="preserve">As of: </w:t>
      </w:r>
      <w:r>
        <w:rPr/>
        <w:t>2026-09-28</w:t>
      </w:r>
    </w:p>
    <w:p>
      <w:pPr>
        <w:keepNext/>
        <w:spacing w:after="40" w:before="0"/>
      </w:pPr>
      <w:r>
        <w:rPr>
          <w:b/>
        </w:rPr>
        <w:t xml:space="preserve">Days: </w:t>
      </w:r>
      <w:r>
        <w:rPr/>
        <w:t>1,679 days to expiry</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59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2"/>
        <w:gridCol w:w="1126"/>
        <w:gridCol w:w="2129"/>
        <w:gridCol w:w="2687"/>
        <w:gridCol w:w="1273"/>
        <w:gridCol w:w="1037"/>
        <w:gridCol w:w="858"/>
        <w:gridCol w:w="1541"/>
        <w:gridCol w:w="1981"/>
      </w:tblGrid>
      <w:tr>
        <w:trPr>
          <w:cantSplit/>
          <w:tblHeader/>
        </w:trPr>
        <w:tc>
          <w:tcPr>
            <w:tcW w:type="dxa" w:w="1482"/>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129"/>
            <w:shd w:val="clear" w:color="auto" w:fill="E8E8E8"/>
          </w:tcPr>
          <w:p>
            <w:pPr>
              <w:spacing w:after="0"/>
              <w:jc w:val="left"/>
            </w:pPr>
            <w:r>
              <w:rPr>
                <w:b/>
                <w:sz w:val="16"/>
              </w:rPr>
              <w:t>Status</w:t>
            </w:r>
          </w:p>
        </w:tc>
        <w:tc>
          <w:tcPr>
            <w:tcW w:type="dxa" w:w="2687"/>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1"/>
            <w:shd w:val="clear" w:color="auto" w:fill="E8E8E8"/>
          </w:tcPr>
          <w:p>
            <w:pPr>
              <w:spacing w:after="0"/>
              <w:jc w:val="left"/>
            </w:pPr>
            <w:r>
              <w:rPr>
                <w:b/>
                <w:sz w:val="16"/>
              </w:rPr>
              <w:t>Update underway</w:t>
            </w:r>
          </w:p>
        </w:tc>
        <w:tc>
          <w:tcPr>
            <w:tcW w:type="dxa" w:w="1981"/>
            <w:shd w:val="clear" w:color="auto" w:fill="E8E8E8"/>
          </w:tcPr>
          <w:p>
            <w:pPr>
              <w:spacing w:after="0"/>
              <w:jc w:val="left"/>
            </w:pPr>
            <w:r>
              <w:rPr>
                <w:b/>
                <w:sz w:val="16"/>
              </w:rPr>
              <w:t>Notes</w:t>
            </w:r>
          </w:p>
        </w:tc>
      </w:tr>
      <w:tr>
        <w:trPr>
          <w:cantSplit/>
        </w:trPr>
        <w:tc>
          <w:tcPr>
            <w:tcW w:type="dxa" w:w="1482"/>
          </w:tcPr>
          <w:p>
            <w:pPr>
              <w:spacing w:after="0"/>
              <w:jc w:val="left"/>
            </w:pPr>
            <w:r>
              <w:rPr>
                <w:sz w:val="16"/>
              </w:rPr>
              <w:t>Onondaga County</w:t>
            </w:r>
          </w:p>
        </w:tc>
        <w:tc>
          <w:tcPr>
            <w:tcW w:type="dxa" w:w="1126"/>
          </w:tcPr>
          <w:p>
            <w:pPr>
              <w:spacing w:after="0"/>
              <w:jc w:val="left"/>
            </w:pPr>
            <w:r>
              <w:rPr>
                <w:sz w:val="16"/>
              </w:rPr>
              <w:t>County</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2026-06-04</w:t>
            </w:r>
          </w:p>
        </w:tc>
      </w:tr>
      <w:tr>
        <w:trPr>
          <w:cantSplit/>
        </w:trPr>
        <w:tc>
          <w:tcPr>
            <w:tcW w:type="dxa" w:w="1482"/>
          </w:tcPr>
          <w:p>
            <w:pPr>
              <w:spacing w:after="0"/>
              <w:jc w:val="left"/>
            </w:pPr>
            <w:r>
              <w:rPr>
                <w:sz w:val="16"/>
              </w:rPr>
              <w:t>Baldwinsville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2026-07-22</w:t>
            </w:r>
          </w:p>
        </w:tc>
      </w:tr>
      <w:tr>
        <w:trPr>
          <w:cantSplit/>
        </w:trPr>
        <w:tc>
          <w:tcPr>
            <w:tcW w:type="dxa" w:w="1482"/>
          </w:tcPr>
          <w:p>
            <w:pPr>
              <w:spacing w:after="0"/>
              <w:jc w:val="left"/>
            </w:pPr>
            <w:r>
              <w:rPr>
                <w:sz w:val="16"/>
              </w:rPr>
              <w:t>Camillus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East Syracuse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2026-05-20</w:t>
            </w:r>
          </w:p>
        </w:tc>
      </w:tr>
      <w:tr>
        <w:trPr>
          <w:cantSplit/>
        </w:trPr>
        <w:tc>
          <w:tcPr>
            <w:tcW w:type="dxa" w:w="1482"/>
          </w:tcPr>
          <w:p>
            <w:pPr>
              <w:spacing w:after="0"/>
              <w:jc w:val="left"/>
            </w:pPr>
            <w:r>
              <w:rPr>
                <w:sz w:val="16"/>
              </w:rPr>
              <w:t>Elbridge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2026-06-04</w:t>
            </w:r>
          </w:p>
        </w:tc>
      </w:tr>
      <w:tr>
        <w:trPr>
          <w:cantSplit/>
        </w:trPr>
        <w:tc>
          <w:tcPr>
            <w:tcW w:type="dxa" w:w="1482"/>
          </w:tcPr>
          <w:p>
            <w:pPr>
              <w:spacing w:after="0"/>
              <w:jc w:val="left"/>
            </w:pPr>
            <w:r>
              <w:rPr>
                <w:sz w:val="16"/>
              </w:rPr>
              <w:t>Fabius village</w:t>
            </w:r>
          </w:p>
        </w:tc>
        <w:tc>
          <w:tcPr>
            <w:tcW w:type="dxa" w:w="1126"/>
          </w:tcPr>
          <w:p>
            <w:pPr>
              <w:spacing w:after="0"/>
              <w:jc w:val="left"/>
            </w:pPr>
            <w:r>
              <w:rPr>
                <w:sz w:val="16"/>
              </w:rPr>
              <w:t>Village</w:t>
            </w:r>
          </w:p>
        </w:tc>
        <w:tc>
          <w:tcPr>
            <w:tcW w:type="dxa" w:w="2129"/>
          </w:tcPr>
          <w:p>
            <w:pPr>
              <w:spacing w:after="0"/>
              <w:jc w:val="left"/>
            </w:pPr>
            <w:r>
              <w:rPr>
                <w:sz w:val="16"/>
              </w:rPr>
              <w:t>Plan 109981 approved 2026-05-05, pending adoption here; not yet eligible</w:t>
            </w:r>
          </w:p>
        </w:tc>
        <w:tc>
          <w:tcPr>
            <w:tcW w:type="dxa" w:w="2687"/>
          </w:tcPr>
          <w:p>
            <w:pPr>
              <w:spacing w:after="0"/>
              <w:jc w:val="left"/>
            </w:pPr>
            <w:r>
              <w:rPr>
                <w:sz w:val="16"/>
              </w:rPr>
              <w:t>Onondaga County 2025 (FEMA plan 109981), pending adoption here</w:t>
            </w:r>
          </w:p>
        </w:tc>
        <w:tc>
          <w:tcPr>
            <w:tcW w:type="dxa" w:w="1273"/>
          </w:tcPr>
          <w:p>
            <w:pPr>
              <w:spacing w:after="0"/>
              <w:jc w:val="left"/>
            </w:pPr>
            <w:r>
              <w:rPr>
                <w:sz w:val="16"/>
              </w:rPr>
              <w:t>2026-05-05 by FEMA; not yet adopted here</w:t>
            </w:r>
          </w:p>
        </w:tc>
        <w:tc>
          <w:tcPr>
            <w:tcW w:type="dxa" w:w="1037"/>
          </w:tcPr>
          <w:p>
            <w:pPr>
              <w:spacing w:after="0"/>
              <w:jc w:val="left"/>
            </w:pPr>
            <w:r>
              <w:rPr>
                <w:sz w:val="16"/>
              </w:rPr>
              <w:t>2031-05-04 once adopted</w:t>
            </w:r>
          </w:p>
        </w:tc>
        <w:tc>
          <w:tcPr>
            <w:tcW w:type="dxa" w:w="858"/>
          </w:tcPr>
          <w:p>
            <w:pPr>
              <w:spacing w:after="0"/>
              <w:jc w:val="right"/>
            </w:pPr>
          </w:p>
        </w:tc>
        <w:tc>
          <w:tcPr>
            <w:tcW w:type="dxa" w:w="1541"/>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82"/>
          </w:tcPr>
          <w:p>
            <w:pPr>
              <w:spacing w:after="0"/>
              <w:jc w:val="left"/>
            </w:pPr>
            <w:r>
              <w:rPr>
                <w:sz w:val="16"/>
              </w:rPr>
              <w:t>Fayetteville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Jordan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Liverpool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Manlius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Marcellus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Minoa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North Syracuse village</w:t>
            </w:r>
          </w:p>
        </w:tc>
        <w:tc>
          <w:tcPr>
            <w:tcW w:type="dxa" w:w="1126"/>
          </w:tcPr>
          <w:p>
            <w:pPr>
              <w:spacing w:after="0"/>
              <w:jc w:val="left"/>
            </w:pPr>
            <w:r>
              <w:rPr>
                <w:sz w:val="16"/>
              </w:rPr>
              <w:t>Village</w:t>
            </w:r>
          </w:p>
        </w:tc>
        <w:tc>
          <w:tcPr>
            <w:tcW w:type="dxa" w:w="2129"/>
          </w:tcPr>
          <w:p>
            <w:pPr>
              <w:spacing w:after="0"/>
              <w:jc w:val="left"/>
            </w:pPr>
            <w:r>
              <w:rPr>
                <w:sz w:val="16"/>
              </w:rPr>
              <w:t>Plan 109981 approved 2026-05-05, pending adoption here; not yet eligible</w:t>
            </w:r>
          </w:p>
        </w:tc>
        <w:tc>
          <w:tcPr>
            <w:tcW w:type="dxa" w:w="2687"/>
          </w:tcPr>
          <w:p>
            <w:pPr>
              <w:spacing w:after="0"/>
              <w:jc w:val="left"/>
            </w:pPr>
            <w:r>
              <w:rPr>
                <w:sz w:val="16"/>
              </w:rPr>
              <w:t>Onondaga County 2025 (FEMA plan 109981), pending adoption here</w:t>
            </w:r>
          </w:p>
        </w:tc>
        <w:tc>
          <w:tcPr>
            <w:tcW w:type="dxa" w:w="1273"/>
          </w:tcPr>
          <w:p>
            <w:pPr>
              <w:spacing w:after="0"/>
              <w:jc w:val="left"/>
            </w:pPr>
            <w:r>
              <w:rPr>
                <w:sz w:val="16"/>
              </w:rPr>
              <w:t>2026-05-05 by FEMA; not yet adopted here</w:t>
            </w:r>
          </w:p>
        </w:tc>
        <w:tc>
          <w:tcPr>
            <w:tcW w:type="dxa" w:w="1037"/>
          </w:tcPr>
          <w:p>
            <w:pPr>
              <w:spacing w:after="0"/>
              <w:jc w:val="left"/>
            </w:pPr>
            <w:r>
              <w:rPr>
                <w:sz w:val="16"/>
              </w:rPr>
              <w:t>2031-05-04 once adopted</w:t>
            </w:r>
          </w:p>
        </w:tc>
        <w:tc>
          <w:tcPr>
            <w:tcW w:type="dxa" w:w="858"/>
          </w:tcPr>
          <w:p>
            <w:pPr>
              <w:spacing w:after="0"/>
              <w:jc w:val="right"/>
            </w:pPr>
          </w:p>
        </w:tc>
        <w:tc>
          <w:tcPr>
            <w:tcW w:type="dxa" w:w="1541"/>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82"/>
          </w:tcPr>
          <w:p>
            <w:pPr>
              <w:spacing w:after="0"/>
              <w:jc w:val="left"/>
            </w:pPr>
            <w:r>
              <w:rPr>
                <w:sz w:val="16"/>
              </w:rPr>
              <w:t>Skaneateles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2026-05-27</w:t>
            </w:r>
          </w:p>
        </w:tc>
      </w:tr>
      <w:tr>
        <w:trPr>
          <w:cantSplit/>
        </w:trPr>
        <w:tc>
          <w:tcPr>
            <w:tcW w:type="dxa" w:w="1482"/>
          </w:tcPr>
          <w:p>
            <w:pPr>
              <w:spacing w:after="0"/>
              <w:jc w:val="left"/>
            </w:pPr>
            <w:r>
              <w:rPr>
                <w:sz w:val="16"/>
              </w:rPr>
              <w:t>Solvay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2026-07-16</w:t>
            </w:r>
          </w:p>
        </w:tc>
      </w:tr>
      <w:tr>
        <w:trPr>
          <w:cantSplit/>
        </w:trPr>
        <w:tc>
          <w:tcPr>
            <w:tcW w:type="dxa" w:w="1482"/>
          </w:tcPr>
          <w:p>
            <w:pPr>
              <w:spacing w:after="0"/>
              <w:jc w:val="left"/>
            </w:pPr>
            <w:r>
              <w:rPr>
                <w:sz w:val="16"/>
              </w:rPr>
              <w:t>Syracuse city</w:t>
            </w:r>
          </w:p>
        </w:tc>
        <w:tc>
          <w:tcPr>
            <w:tcW w:type="dxa" w:w="1126"/>
          </w:tcPr>
          <w:p>
            <w:pPr>
              <w:spacing w:after="0"/>
              <w:jc w:val="left"/>
            </w:pPr>
            <w:r>
              <w:rPr>
                <w:sz w:val="16"/>
              </w:rPr>
              <w:t>City</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Tully village</w:t>
            </w:r>
          </w:p>
        </w:tc>
        <w:tc>
          <w:tcPr>
            <w:tcW w:type="dxa" w:w="1126"/>
          </w:tcPr>
          <w:p>
            <w:pPr>
              <w:spacing w:after="0"/>
              <w:jc w:val="left"/>
            </w:pPr>
            <w:r>
              <w:rPr>
                <w:sz w:val="16"/>
              </w:rPr>
              <w:t>Village</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2026-07-22</w:t>
            </w:r>
          </w:p>
        </w:tc>
      </w:tr>
      <w:tr>
        <w:trPr>
          <w:cantSplit/>
        </w:trPr>
        <w:tc>
          <w:tcPr>
            <w:tcW w:type="dxa" w:w="1482"/>
          </w:tcPr>
          <w:p>
            <w:pPr>
              <w:spacing w:after="0"/>
              <w:jc w:val="left"/>
            </w:pPr>
            <w:r>
              <w:rPr>
                <w:sz w:val="16"/>
              </w:rPr>
              <w:t>Camillus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Cicero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Clay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2026-07-16</w:t>
            </w:r>
          </w:p>
        </w:tc>
      </w:tr>
      <w:tr>
        <w:trPr>
          <w:cantSplit/>
        </w:trPr>
        <w:tc>
          <w:tcPr>
            <w:tcW w:type="dxa" w:w="1482"/>
          </w:tcPr>
          <w:p>
            <w:pPr>
              <w:spacing w:after="0"/>
              <w:jc w:val="left"/>
            </w:pPr>
            <w:r>
              <w:rPr>
                <w:sz w:val="16"/>
              </w:rPr>
              <w:t>De Witt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Elbridge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2026-09-17</w:t>
            </w:r>
          </w:p>
        </w:tc>
      </w:tr>
      <w:tr>
        <w:trPr>
          <w:cantSplit/>
        </w:trPr>
        <w:tc>
          <w:tcPr>
            <w:tcW w:type="dxa" w:w="1482"/>
          </w:tcPr>
          <w:p>
            <w:pPr>
              <w:spacing w:after="0"/>
              <w:jc w:val="left"/>
            </w:pPr>
            <w:r>
              <w:rPr>
                <w:sz w:val="16"/>
              </w:rPr>
              <w:t>Fabius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2026-07-15</w:t>
            </w:r>
          </w:p>
        </w:tc>
      </w:tr>
      <w:tr>
        <w:trPr>
          <w:cantSplit/>
        </w:trPr>
        <w:tc>
          <w:tcPr>
            <w:tcW w:type="dxa" w:w="1482"/>
          </w:tcPr>
          <w:p>
            <w:pPr>
              <w:spacing w:after="0"/>
              <w:jc w:val="left"/>
            </w:pPr>
            <w:r>
              <w:rPr>
                <w:sz w:val="16"/>
              </w:rPr>
              <w:t>Geddes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2026-08-12</w:t>
            </w:r>
          </w:p>
        </w:tc>
      </w:tr>
      <w:tr>
        <w:trPr>
          <w:cantSplit/>
        </w:trPr>
        <w:tc>
          <w:tcPr>
            <w:tcW w:type="dxa" w:w="1482"/>
          </w:tcPr>
          <w:p>
            <w:pPr>
              <w:spacing w:after="0"/>
              <w:jc w:val="left"/>
            </w:pPr>
            <w:r>
              <w:rPr>
                <w:sz w:val="16"/>
              </w:rPr>
              <w:t>LaFayette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2026-09-18</w:t>
            </w:r>
          </w:p>
        </w:tc>
      </w:tr>
      <w:tr>
        <w:trPr>
          <w:cantSplit/>
        </w:trPr>
        <w:tc>
          <w:tcPr>
            <w:tcW w:type="dxa" w:w="1482"/>
          </w:tcPr>
          <w:p>
            <w:pPr>
              <w:spacing w:after="0"/>
              <w:jc w:val="left"/>
            </w:pPr>
            <w:r>
              <w:rPr>
                <w:sz w:val="16"/>
              </w:rPr>
              <w:t>Lysander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2026-07-15</w:t>
            </w:r>
          </w:p>
        </w:tc>
      </w:tr>
      <w:tr>
        <w:trPr>
          <w:cantSplit/>
        </w:trPr>
        <w:tc>
          <w:tcPr>
            <w:tcW w:type="dxa" w:w="1482"/>
          </w:tcPr>
          <w:p>
            <w:pPr>
              <w:spacing w:after="0"/>
              <w:jc w:val="left"/>
            </w:pPr>
            <w:r>
              <w:rPr>
                <w:sz w:val="16"/>
              </w:rPr>
              <w:t>Manlius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Marcellus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2026-08-06</w:t>
            </w:r>
          </w:p>
        </w:tc>
      </w:tr>
      <w:tr>
        <w:trPr>
          <w:cantSplit/>
        </w:trPr>
        <w:tc>
          <w:tcPr>
            <w:tcW w:type="dxa" w:w="1482"/>
          </w:tcPr>
          <w:p>
            <w:pPr>
              <w:spacing w:after="0"/>
              <w:jc w:val="left"/>
            </w:pPr>
            <w:r>
              <w:rPr>
                <w:sz w:val="16"/>
              </w:rPr>
              <w:t>Onondaga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Otisco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2026-05-12</w:t>
            </w:r>
          </w:p>
        </w:tc>
      </w:tr>
      <w:tr>
        <w:trPr>
          <w:cantSplit/>
        </w:trPr>
        <w:tc>
          <w:tcPr>
            <w:tcW w:type="dxa" w:w="1482"/>
          </w:tcPr>
          <w:p>
            <w:pPr>
              <w:spacing w:after="0"/>
              <w:jc w:val="left"/>
            </w:pPr>
            <w:r>
              <w:rPr>
                <w:sz w:val="16"/>
              </w:rPr>
              <w:t>Pompey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2026-05-20</w:t>
            </w:r>
          </w:p>
        </w:tc>
      </w:tr>
      <w:tr>
        <w:trPr>
          <w:cantSplit/>
        </w:trPr>
        <w:tc>
          <w:tcPr>
            <w:tcW w:type="dxa" w:w="1482"/>
          </w:tcPr>
          <w:p>
            <w:pPr>
              <w:spacing w:after="0"/>
              <w:jc w:val="left"/>
            </w:pPr>
            <w:r>
              <w:rPr>
                <w:sz w:val="16"/>
              </w:rPr>
              <w:t>Salina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Skaneateles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Spafford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2026-09-23</w:t>
            </w:r>
          </w:p>
        </w:tc>
      </w:tr>
      <w:tr>
        <w:trPr>
          <w:cantSplit/>
        </w:trPr>
        <w:tc>
          <w:tcPr>
            <w:tcW w:type="dxa" w:w="1482"/>
          </w:tcPr>
          <w:p>
            <w:pPr>
              <w:spacing w:after="0"/>
              <w:jc w:val="left"/>
            </w:pPr>
            <w:r>
              <w:rPr>
                <w:sz w:val="16"/>
              </w:rPr>
              <w:t>Tully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r>
              <w:rPr>
                <w:sz w:val="16"/>
              </w:rPr>
              <w:t>member approved 2026-07-15</w:t>
            </w:r>
          </w:p>
        </w:tc>
      </w:tr>
      <w:tr>
        <w:trPr>
          <w:cantSplit/>
        </w:trPr>
        <w:tc>
          <w:tcPr>
            <w:tcW w:type="dxa" w:w="1482"/>
          </w:tcPr>
          <w:p>
            <w:pPr>
              <w:spacing w:after="0"/>
              <w:jc w:val="left"/>
            </w:pPr>
            <w:r>
              <w:rPr>
                <w:sz w:val="16"/>
              </w:rPr>
              <w:t>Van Buren town</w:t>
            </w:r>
          </w:p>
        </w:tc>
        <w:tc>
          <w:tcPr>
            <w:tcW w:type="dxa" w:w="1126"/>
          </w:tcPr>
          <w:p>
            <w:pPr>
              <w:spacing w:after="0"/>
              <w:jc w:val="left"/>
            </w:pPr>
            <w:r>
              <w:rPr>
                <w:sz w:val="16"/>
              </w:rPr>
              <w:t>Town</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r>
        <w:trPr>
          <w:cantSplit/>
        </w:trPr>
        <w:tc>
          <w:tcPr>
            <w:tcW w:type="dxa" w:w="1482"/>
          </w:tcPr>
          <w:p>
            <w:pPr>
              <w:spacing w:after="0"/>
              <w:jc w:val="left"/>
            </w:pPr>
            <w:r>
              <w:rPr>
                <w:sz w:val="16"/>
              </w:rPr>
              <w:t>Onondaga County Water Authority</w:t>
            </w:r>
          </w:p>
        </w:tc>
        <w:tc>
          <w:tcPr>
            <w:tcW w:type="dxa" w:w="1126"/>
          </w:tcPr>
          <w:p>
            <w:pPr>
              <w:spacing w:after="0"/>
              <w:jc w:val="left"/>
            </w:pPr>
            <w:r>
              <w:rPr>
                <w:sz w:val="16"/>
              </w:rPr>
              <w:t>Water/Sewer Authority</w:t>
            </w:r>
          </w:p>
        </w:tc>
        <w:tc>
          <w:tcPr>
            <w:tcW w:type="dxa" w:w="2129"/>
          </w:tcPr>
          <w:p>
            <w:pPr>
              <w:spacing w:after="0"/>
              <w:jc w:val="left"/>
            </w:pPr>
            <w:r>
              <w:rPr>
                <w:sz w:val="16"/>
              </w:rPr>
              <w:t>Approved, expires 2031-05-04</w:t>
            </w:r>
          </w:p>
        </w:tc>
        <w:tc>
          <w:tcPr>
            <w:tcW w:type="dxa" w:w="2687"/>
          </w:tcPr>
          <w:p>
            <w:pPr>
              <w:spacing w:after="0"/>
              <w:jc w:val="left"/>
            </w:pPr>
            <w:r>
              <w:rPr>
                <w:sz w:val="16"/>
              </w:rPr>
              <w:t>Onondaga County 2025 (FEMA plan 109981)</w:t>
            </w:r>
          </w:p>
        </w:tc>
        <w:tc>
          <w:tcPr>
            <w:tcW w:type="dxa" w:w="1273"/>
          </w:tcPr>
          <w:p>
            <w:pPr>
              <w:spacing w:after="0"/>
              <w:jc w:val="left"/>
            </w:pPr>
            <w:r>
              <w:rPr>
                <w:sz w:val="16"/>
              </w:rPr>
              <w:t>2026-05-05</w:t>
            </w:r>
          </w:p>
        </w:tc>
        <w:tc>
          <w:tcPr>
            <w:tcW w:type="dxa" w:w="1037"/>
          </w:tcPr>
          <w:p>
            <w:pPr>
              <w:spacing w:after="0"/>
              <w:jc w:val="left"/>
            </w:pPr>
            <w:r>
              <w:rPr>
                <w:sz w:val="16"/>
              </w:rPr>
              <w:t>2031-05-04</w:t>
            </w:r>
          </w:p>
        </w:tc>
        <w:tc>
          <w:tcPr>
            <w:tcW w:type="dxa" w:w="858"/>
          </w:tcPr>
          <w:p>
            <w:pPr>
              <w:spacing w:after="0"/>
              <w:jc w:val="right"/>
            </w:pPr>
            <w:r>
              <w:rPr>
                <w:sz w:val="16"/>
              </w:rPr>
              <w:t>1,679</w:t>
            </w:r>
          </w:p>
        </w:tc>
        <w:tc>
          <w:tcPr>
            <w:tcW w:type="dxa" w:w="1541"/>
          </w:tcPr>
          <w:p>
            <w:pPr>
              <w:spacing w:after="0"/>
              <w:jc w:val="left"/>
            </w:pPr>
          </w:p>
        </w:tc>
        <w:tc>
          <w:tcPr>
            <w:tcW w:type="dxa" w:w="198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$76,433,708</w:t>
            </w:r>
          </w:p>
        </w:tc>
        <w:tc>
          <w:tcPr>
            <w:tcW w:type="dxa" w:w="1126"/>
          </w:tcPr>
          <w:p>
            <w:pPr>
              <w:spacing w:after="0"/>
              <w:jc w:val="right"/>
            </w:pPr>
            <w:r>
              <w:rPr>
                <w:sz w:val="16"/>
              </w:rPr>
              <w:t>$1,939</w:t>
            </w:r>
          </w:p>
        </w:tc>
        <w:tc>
          <w:tcPr>
            <w:tcW w:type="dxa" w:w="1284"/>
          </w:tcPr>
          <w:p>
            <w:pPr>
              <w:spacing w:after="0"/>
              <w:jc w:val="right"/>
            </w:pPr>
            <w:r>
              <w:rPr>
                <w:sz w:val="16"/>
              </w:rPr>
              <w:t>$1,023,630</w:t>
            </w:r>
          </w:p>
        </w:tc>
        <w:tc>
          <w:tcPr>
            <w:tcW w:type="dxa" w:w="1160"/>
          </w:tcPr>
          <w:p>
            <w:pPr>
              <w:spacing w:after="0"/>
              <w:jc w:val="right"/>
            </w:pPr>
            <w:r>
              <w:rPr>
                <w:sz w:val="16"/>
              </w:rPr>
              <w:t>$77,459,277</w:t>
            </w:r>
          </w:p>
        </w:tc>
        <w:tc>
          <w:tcPr>
            <w:tcW w:type="dxa" w:w="1168"/>
          </w:tcPr>
          <w:p>
            <w:pPr>
              <w:spacing w:after="0"/>
              <w:jc w:val="right"/>
            </w:pPr>
            <w:r>
              <w:rPr>
                <w:sz w:val="16"/>
              </w:rPr>
              <w:t>70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Strong Wind</w:t>
            </w:r>
          </w:p>
        </w:tc>
        <w:tc>
          <w:tcPr>
            <w:tcW w:type="dxa" w:w="1209"/>
          </w:tcPr>
          <w:p>
            <w:pPr>
              <w:spacing w:after="0"/>
              <w:jc w:val="left"/>
            </w:pPr>
            <w:r>
              <w:rPr>
                <w:sz w:val="16"/>
              </w:rPr>
              <w:t>Very High</w:t>
            </w:r>
          </w:p>
        </w:tc>
        <w:tc>
          <w:tcPr>
            <w:tcW w:type="dxa" w:w="1209"/>
          </w:tcPr>
          <w:p>
            <w:pPr>
              <w:spacing w:after="0"/>
              <w:jc w:val="left"/>
            </w:pPr>
            <w:r>
              <w:rPr>
                <w:sz w:val="16"/>
              </w:rPr>
              <w:t>Relatively High</w:t>
            </w:r>
          </w:p>
        </w:tc>
        <w:tc>
          <w:tcPr>
            <w:tcW w:type="dxa" w:w="1126"/>
          </w:tcPr>
          <w:p>
            <w:pPr>
              <w:spacing w:after="0"/>
              <w:jc w:val="right"/>
            </w:pPr>
            <w:r>
              <w:rPr>
                <w:sz w:val="16"/>
              </w:rPr>
              <w:t>$2,759,161</w:t>
            </w:r>
          </w:p>
        </w:tc>
        <w:tc>
          <w:tcPr>
            <w:tcW w:type="dxa" w:w="1126"/>
          </w:tcPr>
          <w:p>
            <w:pPr>
              <w:spacing w:after="0"/>
              <w:jc w:val="right"/>
            </w:pPr>
            <w:r>
              <w:rPr>
                <w:sz w:val="16"/>
              </w:rPr>
              <w:t>$9,186</w:t>
            </w:r>
          </w:p>
        </w:tc>
        <w:tc>
          <w:tcPr>
            <w:tcW w:type="dxa" w:w="1284"/>
          </w:tcPr>
          <w:p>
            <w:pPr>
              <w:spacing w:after="0"/>
              <w:jc w:val="right"/>
            </w:pPr>
            <w:r>
              <w:rPr>
                <w:sz w:val="16"/>
              </w:rPr>
              <w:t>$3,425,000</w:t>
            </w:r>
          </w:p>
        </w:tc>
        <w:tc>
          <w:tcPr>
            <w:tcW w:type="dxa" w:w="1160"/>
          </w:tcPr>
          <w:p>
            <w:pPr>
              <w:spacing w:after="0"/>
              <w:jc w:val="right"/>
            </w:pPr>
            <w:r>
              <w:rPr>
                <w:sz w:val="16"/>
              </w:rPr>
              <w:t>$6,193,347</w:t>
            </w:r>
          </w:p>
        </w:tc>
        <w:tc>
          <w:tcPr>
            <w:tcW w:type="dxa" w:w="1168"/>
          </w:tcPr>
          <w:p>
            <w:pPr>
              <w:spacing w:after="0"/>
              <w:jc w:val="right"/>
            </w:pPr>
            <w:r>
              <w:rPr>
                <w:sz w:val="16"/>
              </w:rPr>
              <w:t>377</w:t>
            </w:r>
          </w:p>
        </w:tc>
        <w:tc>
          <w:tcPr>
            <w:tcW w:type="dxa" w:w="2095"/>
          </w:tcPr>
          <w:p>
            <w:pPr>
              <w:spacing w:after="0"/>
              <w:jc w:val="left"/>
            </w:pPr>
          </w:p>
        </w:tc>
        <w:tc>
          <w:tcPr>
            <w:tcW w:type="dxa" w:w="2017"/>
          </w:tcPr>
          <w:p>
            <w:pPr>
              <w:spacing w:after="0"/>
              <w:jc w:val="left"/>
            </w:pPr>
            <w:r>
              <w:rPr>
                <w:sz w:val="16"/>
              </w:rPr>
              <w:t>Includes 23 High Wind records and 2 Strong Wind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$1,726,344</w:t>
            </w:r>
          </w:p>
        </w:tc>
        <w:tc>
          <w:tcPr>
            <w:tcW w:type="dxa" w:w="1126"/>
          </w:tcPr>
          <w:p>
            <w:pPr>
              <w:spacing w:after="0"/>
              <w:jc w:val="right"/>
            </w:pPr>
            <w:r>
              <w:rPr>
                <w:sz w:val="16"/>
              </w:rPr>
              <w:t>$1,090</w:t>
            </w:r>
          </w:p>
        </w:tc>
        <w:tc>
          <w:tcPr>
            <w:tcW w:type="dxa" w:w="1284"/>
          </w:tcPr>
          <w:p>
            <w:pPr>
              <w:spacing w:after="0"/>
              <w:jc w:val="right"/>
            </w:pPr>
            <w:r>
              <w:rPr>
                <w:sz w:val="16"/>
              </w:rPr>
              <w:t>$4,284,066</w:t>
            </w:r>
          </w:p>
        </w:tc>
        <w:tc>
          <w:tcPr>
            <w:tcW w:type="dxa" w:w="1160"/>
          </w:tcPr>
          <w:p>
            <w:pPr>
              <w:spacing w:after="0"/>
              <w:jc w:val="right"/>
            </w:pPr>
            <w:r>
              <w:rPr>
                <w:sz w:val="16"/>
              </w:rPr>
              <w:t>$6,011,500</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$5,616</w:t>
            </w:r>
          </w:p>
        </w:tc>
        <w:tc>
          <w:tcPr>
            <w:tcW w:type="dxa" w:w="1126"/>
          </w:tcPr>
          <w:p>
            <w:pPr>
              <w:spacing w:after="0"/>
              <w:jc w:val="right"/>
            </w:pPr>
            <w:r>
              <w:rPr>
                <w:sz w:val="16"/>
              </w:rPr>
              <w:t>$483</w:t>
            </w:r>
          </w:p>
        </w:tc>
        <w:tc>
          <w:tcPr>
            <w:tcW w:type="dxa" w:w="1284"/>
          </w:tcPr>
          <w:p>
            <w:pPr>
              <w:spacing w:after="0"/>
              <w:jc w:val="right"/>
            </w:pPr>
            <w:r>
              <w:rPr>
                <w:sz w:val="16"/>
              </w:rPr>
              <w:t>$2,663,615</w:t>
            </w:r>
          </w:p>
        </w:tc>
        <w:tc>
          <w:tcPr>
            <w:tcW w:type="dxa" w:w="1160"/>
          </w:tcPr>
          <w:p>
            <w:pPr>
              <w:spacing w:after="0"/>
              <w:jc w:val="right"/>
            </w:pPr>
            <w:r>
              <w:rPr>
                <w:sz w:val="16"/>
              </w:rPr>
              <w:t>$2,669,714</w:t>
            </w:r>
          </w:p>
        </w:tc>
        <w:tc>
          <w:tcPr>
            <w:tcW w:type="dxa" w:w="1168"/>
          </w:tcPr>
          <w:p>
            <w:pPr>
              <w:spacing w:after="0"/>
              <w:jc w:val="right"/>
            </w:pPr>
            <w:r>
              <w:rPr>
                <w:sz w:val="16"/>
              </w:rPr>
              <w:t>17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Ice Storm</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$2,111,980</w:t>
            </w:r>
          </w:p>
        </w:tc>
        <w:tc>
          <w:tcPr>
            <w:tcW w:type="dxa" w:w="1126"/>
          </w:tcPr>
          <w:p>
            <w:pPr>
              <w:spacing w:after="0"/>
              <w:jc w:val="right"/>
            </w:pPr>
          </w:p>
        </w:tc>
        <w:tc>
          <w:tcPr>
            <w:tcW w:type="dxa" w:w="1284"/>
          </w:tcPr>
          <w:p>
            <w:pPr>
              <w:spacing w:after="0"/>
              <w:jc w:val="right"/>
            </w:pPr>
            <w:r>
              <w:rPr>
                <w:sz w:val="16"/>
              </w:rPr>
              <w:t>$232,708</w:t>
            </w:r>
          </w:p>
        </w:tc>
        <w:tc>
          <w:tcPr>
            <w:tcW w:type="dxa" w:w="1160"/>
          </w:tcPr>
          <w:p>
            <w:pPr>
              <w:spacing w:after="0"/>
              <w:jc w:val="right"/>
            </w:pPr>
            <w:r>
              <w:rPr>
                <w:sz w:val="16"/>
              </w:rPr>
              <w:t>$2,344,687</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$1,630,233</w:t>
            </w:r>
          </w:p>
        </w:tc>
        <w:tc>
          <w:tcPr>
            <w:tcW w:type="dxa" w:w="1126"/>
          </w:tcPr>
          <w:p>
            <w:pPr>
              <w:spacing w:after="0"/>
              <w:jc w:val="right"/>
            </w:pPr>
          </w:p>
        </w:tc>
        <w:tc>
          <w:tcPr>
            <w:tcW w:type="dxa" w:w="1284"/>
          </w:tcPr>
          <w:p>
            <w:pPr>
              <w:spacing w:after="0"/>
              <w:jc w:val="right"/>
            </w:pPr>
            <w:r>
              <w:rPr>
                <w:sz w:val="16"/>
              </w:rPr>
              <w:t>$278,548</w:t>
            </w:r>
          </w:p>
        </w:tc>
        <w:tc>
          <w:tcPr>
            <w:tcW w:type="dxa" w:w="1160"/>
          </w:tcPr>
          <w:p>
            <w:pPr>
              <w:spacing w:after="0"/>
              <w:jc w:val="right"/>
            </w:pPr>
            <w:r>
              <w:rPr>
                <w:sz w:val="16"/>
              </w:rPr>
              <w:t>$1,908,782</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w:t>
            </w:r>
          </w:p>
        </w:tc>
        <w:tc>
          <w:tcPr>
            <w:tcW w:type="dxa" w:w="1126"/>
          </w:tcPr>
          <w:p>
            <w:pPr>
              <w:spacing w:after="0"/>
              <w:jc w:val="right"/>
            </w:pPr>
            <w:r>
              <w:rPr>
                <w:sz w:val="16"/>
              </w:rPr>
              <w:t>$19,418</w:t>
            </w:r>
          </w:p>
        </w:tc>
        <w:tc>
          <w:tcPr>
            <w:tcW w:type="dxa" w:w="1284"/>
          </w:tcPr>
          <w:p>
            <w:pPr>
              <w:spacing w:after="0"/>
              <w:jc w:val="right"/>
            </w:pPr>
            <w:r>
              <w:rPr>
                <w:sz w:val="16"/>
              </w:rPr>
              <w:t>$1,715,922</w:t>
            </w:r>
          </w:p>
        </w:tc>
        <w:tc>
          <w:tcPr>
            <w:tcW w:type="dxa" w:w="1160"/>
          </w:tcPr>
          <w:p>
            <w:pPr>
              <w:spacing w:after="0"/>
              <w:jc w:val="right"/>
            </w:pPr>
            <w:r>
              <w:rPr>
                <w:sz w:val="16"/>
              </w:rPr>
              <w:t>$1,735,342</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$22,200</w:t>
            </w:r>
          </w:p>
        </w:tc>
        <w:tc>
          <w:tcPr>
            <w:tcW w:type="dxa" w:w="1126"/>
          </w:tcPr>
          <w:p>
            <w:pPr>
              <w:spacing w:after="0"/>
              <w:jc w:val="right"/>
            </w:pPr>
          </w:p>
        </w:tc>
        <w:tc>
          <w:tcPr>
            <w:tcW w:type="dxa" w:w="1284"/>
          </w:tcPr>
          <w:p>
            <w:pPr>
              <w:spacing w:after="0"/>
              <w:jc w:val="right"/>
            </w:pPr>
            <w:r>
              <w:rPr>
                <w:sz w:val="16"/>
              </w:rPr>
              <w:t>$1,361,383</w:t>
            </w:r>
          </w:p>
        </w:tc>
        <w:tc>
          <w:tcPr>
            <w:tcW w:type="dxa" w:w="1160"/>
          </w:tcPr>
          <w:p>
            <w:pPr>
              <w:spacing w:after="0"/>
              <w:jc w:val="right"/>
            </w:pPr>
            <w:r>
              <w:rPr>
                <w:sz w:val="16"/>
              </w:rPr>
              <w:t>$1,383,583</w:t>
            </w:r>
          </w:p>
        </w:tc>
        <w:tc>
          <w:tcPr>
            <w:tcW w:type="dxa" w:w="1168"/>
          </w:tcPr>
          <w:p>
            <w:pPr>
              <w:spacing w:after="0"/>
              <w:jc w:val="right"/>
            </w:pPr>
            <w:r>
              <w:rPr>
                <w:sz w:val="16"/>
              </w:rPr>
              <w:t>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$1,192,696</w:t>
            </w:r>
          </w:p>
        </w:tc>
        <w:tc>
          <w:tcPr>
            <w:tcW w:type="dxa" w:w="1126"/>
          </w:tcPr>
          <w:p>
            <w:pPr>
              <w:spacing w:after="0"/>
              <w:jc w:val="right"/>
            </w:pPr>
            <w:r>
              <w:rPr>
                <w:sz w:val="16"/>
              </w:rPr>
              <w:t>$86,759</w:t>
            </w:r>
          </w:p>
        </w:tc>
        <w:tc>
          <w:tcPr>
            <w:tcW w:type="dxa" w:w="1284"/>
          </w:tcPr>
          <w:p>
            <w:pPr>
              <w:spacing w:after="0"/>
              <w:jc w:val="right"/>
            </w:pPr>
            <w:r>
              <w:rPr>
                <w:sz w:val="16"/>
              </w:rPr>
              <w:t>$62,017</w:t>
            </w:r>
          </w:p>
        </w:tc>
        <w:tc>
          <w:tcPr>
            <w:tcW w:type="dxa" w:w="1160"/>
          </w:tcPr>
          <w:p>
            <w:pPr>
              <w:spacing w:after="0"/>
              <w:jc w:val="right"/>
            </w:pPr>
            <w:r>
              <w:rPr>
                <w:sz w:val="16"/>
              </w:rPr>
              <w:t>$1,341,472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$162,847</w:t>
            </w:r>
          </w:p>
        </w:tc>
        <w:tc>
          <w:tcPr>
            <w:tcW w:type="dxa" w:w="1126"/>
          </w:tcPr>
          <w:p>
            <w:pPr>
              <w:spacing w:after="0"/>
              <w:jc w:val="right"/>
            </w:pPr>
            <w:r>
              <w:rPr>
                <w:sz w:val="16"/>
              </w:rPr>
              <w:t>$182</w:t>
            </w:r>
          </w:p>
        </w:tc>
        <w:tc>
          <w:tcPr>
            <w:tcW w:type="dxa" w:w="1284"/>
          </w:tcPr>
          <w:p>
            <w:pPr>
              <w:spacing w:after="0"/>
              <w:jc w:val="right"/>
            </w:pPr>
            <w:r>
              <w:rPr>
                <w:sz w:val="16"/>
              </w:rPr>
              <w:t>$996,157</w:t>
            </w:r>
          </w:p>
        </w:tc>
        <w:tc>
          <w:tcPr>
            <w:tcW w:type="dxa" w:w="1160"/>
          </w:tcPr>
          <w:p>
            <w:pPr>
              <w:spacing w:after="0"/>
              <w:jc w:val="right"/>
            </w:pPr>
            <w:r>
              <w:rPr>
                <w:sz w:val="16"/>
              </w:rPr>
              <w:t>$1,159,186</w:t>
            </w:r>
          </w:p>
        </w:tc>
        <w:tc>
          <w:tcPr>
            <w:tcW w:type="dxa" w:w="1168"/>
          </w:tcPr>
          <w:p>
            <w:pPr>
              <w:spacing w:after="0"/>
              <w:jc w:val="right"/>
            </w:pPr>
            <w:r>
              <w:rPr>
                <w:sz w:val="16"/>
              </w:rPr>
              <w:t>170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$139,306</w:t>
            </w:r>
          </w:p>
        </w:tc>
        <w:tc>
          <w:tcPr>
            <w:tcW w:type="dxa" w:w="1126"/>
          </w:tcPr>
          <w:p>
            <w:pPr>
              <w:spacing w:after="0"/>
              <w:jc w:val="right"/>
            </w:pPr>
            <w:r>
              <w:rPr>
                <w:sz w:val="16"/>
              </w:rPr>
              <w:t>$262,090</w:t>
            </w:r>
          </w:p>
        </w:tc>
        <w:tc>
          <w:tcPr>
            <w:tcW w:type="dxa" w:w="1284"/>
          </w:tcPr>
          <w:p>
            <w:pPr>
              <w:spacing w:after="0"/>
              <w:jc w:val="right"/>
            </w:pPr>
            <w:r>
              <w:rPr>
                <w:sz w:val="16"/>
              </w:rPr>
              <w:t>$416,509</w:t>
            </w:r>
          </w:p>
        </w:tc>
        <w:tc>
          <w:tcPr>
            <w:tcW w:type="dxa" w:w="1160"/>
          </w:tcPr>
          <w:p>
            <w:pPr>
              <w:spacing w:after="0"/>
              <w:jc w:val="right"/>
            </w:pPr>
            <w:r>
              <w:rPr>
                <w:sz w:val="16"/>
              </w:rPr>
              <w:t>$817,905</w:t>
            </w:r>
          </w:p>
        </w:tc>
        <w:tc>
          <w:tcPr>
            <w:tcW w:type="dxa" w:w="1168"/>
          </w:tcPr>
          <w:p>
            <w:pPr>
              <w:spacing w:after="0"/>
              <w:jc w:val="right"/>
            </w:pPr>
            <w:r>
              <w:rPr>
                <w:sz w:val="16"/>
              </w:rPr>
              <w:t>182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$32,565</w:t>
            </w:r>
          </w:p>
        </w:tc>
        <w:tc>
          <w:tcPr>
            <w:tcW w:type="dxa" w:w="1126"/>
          </w:tcPr>
          <w:p>
            <w:pPr>
              <w:spacing w:after="0"/>
              <w:jc w:val="right"/>
            </w:pPr>
            <w:r>
              <w:rPr>
                <w:sz w:val="16"/>
              </w:rPr>
              <w:t>$25</w:t>
            </w:r>
          </w:p>
        </w:tc>
        <w:tc>
          <w:tcPr>
            <w:tcW w:type="dxa" w:w="1284"/>
          </w:tcPr>
          <w:p>
            <w:pPr>
              <w:spacing w:after="0"/>
              <w:jc w:val="right"/>
            </w:pPr>
            <w:r>
              <w:rPr>
                <w:sz w:val="16"/>
              </w:rPr>
              <w:t>$5,352</w:t>
            </w:r>
          </w:p>
        </w:tc>
        <w:tc>
          <w:tcPr>
            <w:tcW w:type="dxa" w:w="1160"/>
          </w:tcPr>
          <w:p>
            <w:pPr>
              <w:spacing w:after="0"/>
              <w:jc w:val="right"/>
            </w:pPr>
            <w:r>
              <w:rPr>
                <w:sz w:val="16"/>
              </w:rPr>
              <w:t>$37,942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$1,741</w:t>
            </w:r>
          </w:p>
        </w:tc>
        <w:tc>
          <w:tcPr>
            <w:tcW w:type="dxa" w:w="1126"/>
          </w:tcPr>
          <w:p>
            <w:pPr>
              <w:spacing w:after="0"/>
              <w:jc w:val="right"/>
            </w:pPr>
          </w:p>
        </w:tc>
        <w:tc>
          <w:tcPr>
            <w:tcW w:type="dxa" w:w="1284"/>
          </w:tcPr>
          <w:p>
            <w:pPr>
              <w:spacing w:after="0"/>
              <w:jc w:val="right"/>
            </w:pPr>
            <w:r>
              <w:rPr>
                <w:sz w:val="16"/>
              </w:rPr>
              <w:t>$1,500</w:t>
            </w:r>
          </w:p>
        </w:tc>
        <w:tc>
          <w:tcPr>
            <w:tcW w:type="dxa" w:w="1160"/>
          </w:tcPr>
          <w:p>
            <w:pPr>
              <w:spacing w:after="0"/>
              <w:jc w:val="right"/>
            </w:pPr>
            <w:r>
              <w:rPr>
                <w:sz w:val="16"/>
              </w:rPr>
              <w:t>$3,241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4"/>
          </w:tcPr>
          <w:p>
            <w:pPr>
              <w:spacing w:after="0"/>
              <w:jc w:val="right"/>
            </w:pPr>
            <w:r>
              <w:rPr>
                <w:sz w:val="16"/>
              </w:rPr>
              <w:t>$278</w:t>
            </w:r>
          </w:p>
        </w:tc>
        <w:tc>
          <w:tcPr>
            <w:tcW w:type="dxa" w:w="1160"/>
          </w:tcPr>
          <w:p>
            <w:pPr>
              <w:spacing w:after="0"/>
              <w:jc w:val="right"/>
            </w:pPr>
            <w:r>
              <w:rPr>
                <w:sz w:val="16"/>
              </w:rPr>
              <w:t>$278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142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141 of 142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142 of 142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142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142 of 142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9"/>
        <w:gridCol w:w="1500"/>
        <w:gridCol w:w="1802"/>
        <w:gridCol w:w="1493"/>
        <w:gridCol w:w="1688"/>
        <w:gridCol w:w="2010"/>
        <w:gridCol w:w="2263"/>
      </w:tblGrid>
      <w:tr>
        <w:trPr>
          <w:cantSplit/>
          <w:tblHeader/>
        </w:trPr>
        <w:tc>
          <w:tcPr>
            <w:tcW w:type="dxa" w:w="1667"/>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02"/>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17, 1996 to 2022 (17 zone-level)</w:t>
            </w:r>
          </w:p>
        </w:tc>
        <w:tc>
          <w:tcPr>
            <w:tcW w:type="dxa" w:w="1802"/>
          </w:tcPr>
          <w:p>
            <w:pPr>
              <w:spacing w:after="0"/>
              <w:jc w:val="left"/>
            </w:pPr>
            <w:r>
              <w:rPr>
                <w:sz w:val="16"/>
              </w:rPr>
              <w:t>1 day to 4 days (median 1 day); 13 with a recorded value</w:t>
            </w:r>
          </w:p>
        </w:tc>
        <w:tc>
          <w:tcPr>
            <w:tcW w:type="dxa" w:w="1493"/>
          </w:tcPr>
          <w:p>
            <w:pPr>
              <w:spacing w:after="0"/>
              <w:jc w:val="left"/>
            </w:pPr>
            <w:r>
              <w:rPr>
                <w:sz w:val="16"/>
              </w:rPr>
              <w:t>4 consecutive days, 2005-01-21 to 2005-01-24, zone-level</w:t>
            </w:r>
          </w:p>
        </w:tc>
        <w:tc>
          <w:tcPr>
            <w:tcW w:type="dxa" w:w="1688"/>
          </w:tcPr>
          <w:p>
            <w:pPr>
              <w:spacing w:after="0"/>
              <w:jc w:val="left"/>
            </w:pPr>
            <w:r>
              <w:rPr>
                <w:sz w:val="16"/>
              </w:rPr>
              <w:t>Cold/Wind Chill, 2004-01-15, $20,000 property; crops not reported, reported for the zone (2004 dollars)</w:t>
            </w:r>
          </w:p>
        </w:tc>
        <w:tc>
          <w:tcPr>
            <w:tcW w:type="dxa" w:w="2010"/>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7"/>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5, 1999 to 2016 (5 zone-level)</w:t>
            </w:r>
          </w:p>
        </w:tc>
        <w:tc>
          <w:tcPr>
            <w:tcW w:type="dxa" w:w="1802"/>
          </w:tcPr>
          <w:p>
            <w:pPr>
              <w:spacing w:after="0"/>
              <w:jc w:val="left"/>
            </w:pPr>
            <w:r>
              <w:rPr>
                <w:sz w:val="16"/>
              </w:rPr>
              <w:t>1 day to 92 days (median 30 days); 3 with a recorded value</w:t>
            </w:r>
          </w:p>
        </w:tc>
        <w:tc>
          <w:tcPr>
            <w:tcW w:type="dxa" w:w="1493"/>
          </w:tcPr>
          <w:p>
            <w:pPr>
              <w:spacing w:after="0"/>
              <w:jc w:val="left"/>
            </w:pPr>
            <w:r>
              <w:rPr>
                <w:sz w:val="16"/>
              </w:rPr>
              <w:t>92 days (3 months), 2016-07-01 to 2016-09-30, a run of 3 consecutive Storm Events drought records, zone-level</w:t>
            </w:r>
          </w:p>
        </w:tc>
        <w:tc>
          <w:tcPr>
            <w:tcW w:type="dxa" w:w="168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203, 1958 to 2025</w:t>
            </w:r>
          </w:p>
        </w:tc>
        <w:tc>
          <w:tcPr>
            <w:tcW w:type="dxa" w:w="1802"/>
          </w:tcPr>
          <w:p>
            <w:pPr>
              <w:spacing w:after="0"/>
              <w:jc w:val="left"/>
            </w:pPr>
            <w:r>
              <w:rPr>
                <w:sz w:val="16"/>
              </w:rPr>
              <w:t>0.75 in to 3 in (median 1 in); 203 with a recorded value</w:t>
            </w:r>
          </w:p>
        </w:tc>
        <w:tc>
          <w:tcPr>
            <w:tcW w:type="dxa" w:w="1493"/>
          </w:tcPr>
          <w:p>
            <w:pPr>
              <w:spacing w:after="0"/>
              <w:jc w:val="left"/>
            </w:pPr>
            <w:r>
              <w:rPr>
                <w:sz w:val="16"/>
              </w:rPr>
              <w:t>3 in hail, 2004-05-23</w:t>
            </w:r>
          </w:p>
        </w:tc>
        <w:tc>
          <w:tcPr>
            <w:tcW w:type="dxa" w:w="1688"/>
          </w:tcPr>
          <w:p>
            <w:pPr>
              <w:spacing w:after="0"/>
              <w:jc w:val="left"/>
            </w:pPr>
          </w:p>
        </w:tc>
        <w:tc>
          <w:tcPr>
            <w:tcW w:type="dxa" w:w="2010"/>
          </w:tcPr>
          <w:p>
            <w:pPr>
              <w:spacing w:after="0"/>
              <w:jc w:val="left"/>
            </w:pPr>
            <w:r>
              <w:rPr>
                <w:sz w:val="16"/>
              </w:rPr>
              <w:t>Event records naming member places: Liverpool village (13 records), Cicero town (9 records), Marcellus town (8 records), Marcellus village (8 records), Skaneateles town (8 records), Skaneateles village (8 records), Tully town (8 records), Tully village (8 records), Camillus town (7 records), Camillus village (7 records); and 21 more member places (see the XLSX file).</w:t>
            </w:r>
          </w:p>
        </w:tc>
        <w:tc>
          <w:tcPr>
            <w:tcW w:type="dxa" w:w="2263"/>
          </w:tcPr>
          <w:p>
            <w:pPr>
              <w:spacing w:after="0"/>
              <w:jc w:val="left"/>
            </w:pPr>
          </w:p>
        </w:tc>
      </w:tr>
      <w:tr>
        <w:trPr>
          <w:cantSplit/>
        </w:trPr>
        <w:tc>
          <w:tcPr>
            <w:tcW w:type="dxa" w:w="1667"/>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5, 2001 to 2012 (5 zone-level)</w:t>
            </w:r>
          </w:p>
        </w:tc>
        <w:tc>
          <w:tcPr>
            <w:tcW w:type="dxa" w:w="1802"/>
          </w:tcPr>
          <w:p>
            <w:pPr>
              <w:spacing w:after="0"/>
              <w:jc w:val="left"/>
            </w:pPr>
            <w:r>
              <w:rPr>
                <w:sz w:val="16"/>
              </w:rPr>
              <w:t>3 days to 10 days (median 5 days); 3 with a recorded value</w:t>
            </w:r>
          </w:p>
        </w:tc>
        <w:tc>
          <w:tcPr>
            <w:tcW w:type="dxa" w:w="1493"/>
          </w:tcPr>
          <w:p>
            <w:pPr>
              <w:spacing w:after="0"/>
              <w:jc w:val="left"/>
            </w:pPr>
            <w:r>
              <w:rPr>
                <w:sz w:val="16"/>
              </w:rPr>
              <w:t>10 consecutive days, 2001-08-01 to 2001-08-10, zone-level</w:t>
            </w:r>
          </w:p>
        </w:tc>
        <w:tc>
          <w:tcPr>
            <w:tcW w:type="dxa" w:w="168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7"/>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7, 1999 to 2007 (7 zone-level)</w:t>
            </w:r>
          </w:p>
        </w:tc>
        <w:tc>
          <w:tcPr>
            <w:tcW w:type="dxa" w:w="1802"/>
          </w:tcPr>
          <w:p>
            <w:pPr>
              <w:spacing w:after="0"/>
              <w:jc w:val="left"/>
            </w:pPr>
          </w:p>
        </w:tc>
        <w:tc>
          <w:tcPr>
            <w:tcW w:type="dxa" w:w="1493"/>
          </w:tcPr>
          <w:p>
            <w:pPr>
              <w:spacing w:after="0"/>
              <w:jc w:val="left"/>
            </w:pPr>
            <w:r>
              <w:rPr>
                <w:sz w:val="16"/>
              </w:rPr>
              <w:t>Ice Storm, 2003-04-04, $7,000,000 property; crops not reported, reported for the zone (2003 dollars); NWS zone NYZ018 (ONONDAGA), zone-level: may include parts of neighboring counties</w:t>
            </w:r>
          </w:p>
        </w:tc>
        <w:tc>
          <w:tcPr>
            <w:tcW w:type="dxa" w:w="168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70, 1996 to 2025 (2 zone-level)</w:t>
            </w:r>
          </w:p>
        </w:tc>
        <w:tc>
          <w:tcPr>
            <w:tcW w:type="dxa" w:w="1802"/>
          </w:tcPr>
          <w:p>
            <w:pPr>
              <w:spacing w:after="0"/>
              <w:jc w:val="left"/>
            </w:pPr>
          </w:p>
        </w:tc>
        <w:tc>
          <w:tcPr>
            <w:tcW w:type="dxa" w:w="1493"/>
          </w:tcPr>
          <w:p>
            <w:pPr>
              <w:spacing w:after="0"/>
              <w:jc w:val="left"/>
            </w:pPr>
            <w:r>
              <w:rPr>
                <w:sz w:val="16"/>
              </w:rPr>
              <w:t>Flash Flood, 2011-04-26, $9,000,000 property; $0 crops (2011 dollars)</w:t>
            </w:r>
          </w:p>
        </w:tc>
        <w:tc>
          <w:tcPr>
            <w:tcW w:type="dxa" w:w="1688"/>
          </w:tcPr>
          <w:p>
            <w:pPr>
              <w:spacing w:after="0"/>
              <w:jc w:val="left"/>
            </w:pPr>
          </w:p>
        </w:tc>
        <w:tc>
          <w:tcPr>
            <w:tcW w:type="dxa" w:w="2010"/>
          </w:tcPr>
          <w:p>
            <w:pPr>
              <w:spacing w:after="0"/>
              <w:jc w:val="left"/>
            </w:pPr>
            <w:r>
              <w:rPr>
                <w:sz w:val="16"/>
              </w:rPr>
              <w:t>Event records naming member places: East Syracuse village (4 records), Salina town (4 records), Skaneateles town (4 records), Skaneateles village (4 records), Syracuse city (4 records), Baldwinsville village (3 records), Cicero town (3 records), Liverpool village (3 records), Manlius town (3 records), Manlius village (3 records); and 13 more member places (see the XLSX file). Zone-level records (2) apply countywide.</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20, 1996 to 2014</w:t>
            </w:r>
          </w:p>
        </w:tc>
        <w:tc>
          <w:tcPr>
            <w:tcW w:type="dxa" w:w="1802"/>
          </w:tcPr>
          <w:p>
            <w:pPr>
              <w:spacing w:after="0"/>
              <w:jc w:val="left"/>
            </w:pPr>
          </w:p>
        </w:tc>
        <w:tc>
          <w:tcPr>
            <w:tcW w:type="dxa" w:w="1493"/>
          </w:tcPr>
          <w:p>
            <w:pPr>
              <w:spacing w:after="0"/>
              <w:jc w:val="left"/>
            </w:pPr>
            <w:r>
              <w:rPr>
                <w:sz w:val="16"/>
              </w:rPr>
              <w:t>Lightning, 2004-08-27, damage not reported, 1 direct death</w:t>
            </w:r>
          </w:p>
        </w:tc>
        <w:tc>
          <w:tcPr>
            <w:tcW w:type="dxa" w:w="1688"/>
          </w:tcPr>
          <w:p>
            <w:pPr>
              <w:spacing w:after="0"/>
              <w:jc w:val="left"/>
            </w:pPr>
            <w:r>
              <w:rPr>
                <w:sz w:val="16"/>
              </w:rPr>
              <w:t>Lightning, 2004-08-29, $100,000 property; crops not reported (2004 dollars)</w:t>
            </w:r>
          </w:p>
        </w:tc>
        <w:tc>
          <w:tcPr>
            <w:tcW w:type="dxa" w:w="2010"/>
          </w:tcPr>
          <w:p>
            <w:pPr>
              <w:spacing w:after="0"/>
              <w:jc w:val="left"/>
            </w:pPr>
            <w:r>
              <w:rPr>
                <w:sz w:val="16"/>
              </w:rPr>
              <w:t>Event records naming member places: Syracuse city (6 records), Manlius town (5 records), Manlius village (5 records), Cicero town (2 records), Baldwinsville village (1 record), Camillus town (1 record), Camillus village (1 record), Clay town (1 record), Otisco town (1 record), Pompey town (1 record); and 2 more member places (see the XLSX file).</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25, 1996 to 2021 (25 zone-level)</w:t>
            </w:r>
          </w:p>
        </w:tc>
        <w:tc>
          <w:tcPr>
            <w:tcW w:type="dxa" w:w="1802"/>
          </w:tcPr>
          <w:p>
            <w:pPr>
              <w:spacing w:after="0"/>
              <w:jc w:val="left"/>
            </w:pPr>
            <w:r>
              <w:rPr>
                <w:sz w:val="16"/>
              </w:rPr>
              <w:t>45 kt (52 mph) to 64 kt (74 mph) (median 52 kt (60 mph)); 21 with a recorded value</w:t>
            </w:r>
          </w:p>
        </w:tc>
        <w:tc>
          <w:tcPr>
            <w:tcW w:type="dxa" w:w="1493"/>
          </w:tcPr>
          <w:p>
            <w:pPr>
              <w:spacing w:after="0"/>
              <w:jc w:val="left"/>
            </w:pPr>
            <w:r>
              <w:rPr>
                <w:sz w:val="16"/>
              </w:rPr>
              <w:t>64 kt (74 mph) measured, High Wind, 2001-02-10; NWS zone NYZ018 (ONONDAGA), zone-level: may include parts of neighboring counties</w:t>
            </w:r>
          </w:p>
        </w:tc>
        <w:tc>
          <w:tcPr>
            <w:tcW w:type="dxa" w:w="1688"/>
          </w:tcPr>
          <w:p>
            <w:pPr>
              <w:spacing w:after="0"/>
              <w:jc w:val="left"/>
            </w:pPr>
            <w:r>
              <w:rPr>
                <w:sz w:val="16"/>
              </w:rPr>
              <w:t>High Wind, 2003-10-15, $100,000 property; crops not reported, reported for the zone (2003 dollars)</w:t>
            </w:r>
          </w:p>
        </w:tc>
        <w:tc>
          <w:tcPr>
            <w:tcW w:type="dxa" w:w="2010"/>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667"/>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463, 1956 to 2026</w:t>
            </w:r>
          </w:p>
        </w:tc>
        <w:tc>
          <w:tcPr>
            <w:tcW w:type="dxa" w:w="1802"/>
          </w:tcPr>
          <w:p>
            <w:pPr>
              <w:spacing w:after="0"/>
              <w:jc w:val="left"/>
            </w:pPr>
            <w:r>
              <w:rPr>
                <w:sz w:val="16"/>
              </w:rPr>
              <w:t>50 kt (58 mph) to 78 kt (90 mph) (median 50 kt (58 mph)); 347 with a recorded value</w:t>
            </w:r>
          </w:p>
        </w:tc>
        <w:tc>
          <w:tcPr>
            <w:tcW w:type="dxa" w:w="1493"/>
          </w:tcPr>
          <w:p>
            <w:pPr>
              <w:spacing w:after="0"/>
              <w:jc w:val="left"/>
            </w:pPr>
            <w:r>
              <w:rPr>
                <w:sz w:val="16"/>
              </w:rPr>
              <w:t>78 kt (90 mph) estimated gust, Thunderstorm Wind, 2022-07-13</w:t>
            </w:r>
          </w:p>
        </w:tc>
        <w:tc>
          <w:tcPr>
            <w:tcW w:type="dxa" w:w="1688"/>
          </w:tcPr>
          <w:p>
            <w:pPr>
              <w:spacing w:after="0"/>
              <w:jc w:val="left"/>
            </w:pPr>
            <w:r>
              <w:rPr>
                <w:sz w:val="16"/>
              </w:rPr>
              <w:t>Thunderstorm Wind, 1998-09-07, $90,000,000 property; crops not reported (1998 dollars)</w:t>
            </w:r>
          </w:p>
        </w:tc>
        <w:tc>
          <w:tcPr>
            <w:tcW w:type="dxa" w:w="2010"/>
          </w:tcPr>
          <w:p>
            <w:pPr>
              <w:spacing w:after="0"/>
              <w:jc w:val="left"/>
            </w:pPr>
            <w:r>
              <w:rPr>
                <w:sz w:val="16"/>
              </w:rPr>
              <w:t>Event records naming member places: Syracuse city (18 records), Cicero town (17 records), Marcellus town (17 records), Marcellus village (17 records), Liverpool village (13 records), Manlius town (12 records), Manlius village (12 records), Clay town (11 records), North Syracuse village (11 records), Camillus town (10 records); and 22 more member places (see the XLSX file).</w:t>
            </w:r>
          </w:p>
        </w:tc>
        <w:tc>
          <w:tcPr>
            <w:tcW w:type="dxa" w:w="2263"/>
          </w:tcPr>
          <w:p>
            <w:pPr>
              <w:spacing w:after="0"/>
              <w:jc w:val="left"/>
            </w:pPr>
          </w:p>
        </w:tc>
      </w:tr>
      <w:tr>
        <w:trPr>
          <w:cantSplit/>
        </w:trPr>
        <w:tc>
          <w:tcPr>
            <w:tcW w:type="dxa" w:w="1667"/>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8, 1963 to 2006</w:t>
            </w:r>
          </w:p>
        </w:tc>
        <w:tc>
          <w:tcPr>
            <w:tcW w:type="dxa" w:w="1802"/>
          </w:tcPr>
          <w:p>
            <w:pPr>
              <w:spacing w:after="0"/>
              <w:jc w:val="left"/>
            </w:pPr>
            <w:r>
              <w:rPr>
                <w:sz w:val="16"/>
              </w:rPr>
              <w:t>F/EF0 to F/EF3 (median between F/EF0 and F/EF1); 8 with a recorded value</w:t>
            </w:r>
          </w:p>
        </w:tc>
        <w:tc>
          <w:tcPr>
            <w:tcW w:type="dxa" w:w="1493"/>
          </w:tcPr>
          <w:p>
            <w:pPr>
              <w:spacing w:after="0"/>
              <w:jc w:val="left"/>
            </w:pPr>
            <w:r>
              <w:rPr>
                <w:sz w:val="16"/>
              </w:rPr>
              <w:t>F3 tornado, 1983-05-02, 14 mi path length (records before 1996 may include the whole path; rating and listing come from the county where the tornado began), 200 yd wide, $2,500,000 property; crops not recorded (1983 dollars)</w:t>
            </w:r>
          </w:p>
        </w:tc>
        <w:tc>
          <w:tcPr>
            <w:tcW w:type="dxa" w:w="1688"/>
          </w:tcPr>
          <w:p>
            <w:pPr>
              <w:spacing w:after="0"/>
              <w:jc w:val="left"/>
            </w:pPr>
          </w:p>
        </w:tc>
        <w:tc>
          <w:tcPr>
            <w:tcW w:type="dxa" w:w="2010"/>
          </w:tcPr>
          <w:p>
            <w:pPr>
              <w:spacing w:after="0"/>
              <w:jc w:val="left"/>
            </w:pPr>
            <w:r>
              <w:rPr>
                <w:sz w:val="16"/>
              </w:rPr>
              <w:t>Event records naming member places: Fabius town (1 record), Fabius village (1 record), Marcellus town (1 record), Marcellus village (1 record), Syracuse city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02"/>
          </w:tcPr>
          <w:p>
            <w:pPr>
              <w:spacing w:after="0"/>
              <w:jc w:val="left"/>
            </w:pPr>
          </w:p>
        </w:tc>
        <w:tc>
          <w:tcPr>
            <w:tcW w:type="dxa" w:w="1493"/>
          </w:tcPr>
          <w:p>
            <w:pPr>
              <w:spacing w:after="0"/>
              <w:jc w:val="left"/>
            </w:pPr>
          </w:p>
        </w:tc>
        <w:tc>
          <w:tcPr>
            <w:tcW w:type="dxa" w:w="1688"/>
          </w:tcPr>
          <w:p>
            <w:pPr>
              <w:spacing w:after="0"/>
              <w:jc w:val="left"/>
            </w:pPr>
          </w:p>
        </w:tc>
        <w:tc>
          <w:tcPr>
            <w:tcW w:type="dxa" w:w="2010"/>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170, 1996 to 2026 (170 zone-level)</w:t>
            </w:r>
          </w:p>
        </w:tc>
        <w:tc>
          <w:tcPr>
            <w:tcW w:type="dxa" w:w="1802"/>
          </w:tcPr>
          <w:p>
            <w:pPr>
              <w:spacing w:after="0"/>
              <w:jc w:val="left"/>
            </w:pPr>
          </w:p>
        </w:tc>
        <w:tc>
          <w:tcPr>
            <w:tcW w:type="dxa" w:w="1493"/>
          </w:tcPr>
          <w:p>
            <w:pPr>
              <w:spacing w:after="0"/>
              <w:jc w:val="left"/>
            </w:pPr>
            <w:r>
              <w:rPr>
                <w:sz w:val="16"/>
              </w:rPr>
              <w:t>Heavy Snow, 2003-01-03, $300,000 property; crops not reported, reported for the zone (2003 dollars); NWS zone NYZ018 (ONONDAGA), zone-level: may include parts of neighboring counties</w:t>
            </w:r>
          </w:p>
        </w:tc>
        <w:tc>
          <w:tcPr>
            <w:tcW w:type="dxa" w:w="168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294"/>
        <w:gridCol w:w="4337"/>
        <w:gridCol w:w="1424"/>
        <w:gridCol w:w="72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294"/>
            <w:shd w:val="clear" w:color="auto" w:fill="E8E8E8"/>
          </w:tcPr>
          <w:p>
            <w:pPr>
              <w:spacing w:after="0"/>
              <w:jc w:val="left"/>
            </w:pPr>
            <w:r>
              <w:rPr>
                <w:b/>
                <w:sz w:val="16"/>
              </w:rPr>
              <w:t>Title</w:t>
            </w:r>
          </w:p>
        </w:tc>
        <w:tc>
          <w:tcPr>
            <w:tcW w:type="dxa" w:w="4337"/>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328"/>
          </w:tcPr>
          <w:p>
            <w:pPr>
              <w:spacing w:after="0"/>
              <w:jc w:val="left"/>
            </w:pPr>
            <w:r>
              <w:rPr>
                <w:sz w:val="16"/>
              </w:rPr>
              <w:t>Major disaster</w:t>
            </w:r>
          </w:p>
        </w:tc>
        <w:tc>
          <w:tcPr>
            <w:tcW w:type="dxa" w:w="2294"/>
          </w:tcPr>
          <w:p>
            <w:pPr>
              <w:spacing w:after="0"/>
              <w:jc w:val="left"/>
            </w:pPr>
            <w:r>
              <w:rPr>
                <w:sz w:val="16"/>
              </w:rPr>
              <w:t>REMNANTS OF TROPICAL STORM FRED</w:t>
            </w:r>
          </w:p>
        </w:tc>
        <w:tc>
          <w:tcPr>
            <w:tcW w:type="dxa" w:w="4337"/>
          </w:tcPr>
          <w:p>
            <w:pPr>
              <w:spacing w:after="0"/>
              <w:jc w:val="left"/>
            </w:pPr>
            <w:r>
              <w:rPr>
                <w:sz w:val="16"/>
              </w:rPr>
              <w:t>Hurricane</w:t>
            </w:r>
          </w:p>
        </w:tc>
        <w:tc>
          <w:tcPr>
            <w:tcW w:type="dxa" w:w="1424"/>
          </w:tcPr>
          <w:p>
            <w:pPr>
              <w:spacing w:after="0"/>
              <w:jc w:val="right"/>
            </w:pPr>
            <w:r>
              <w:rPr>
                <w:sz w:val="16"/>
              </w:rPr>
              <w:t>$5,402,109.58</w:t>
            </w:r>
          </w:p>
        </w:tc>
        <w:tc>
          <w:tcPr>
            <w:tcW w:type="dxa" w:w="729"/>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28"/>
          </w:tcPr>
          <w:p>
            <w:pPr>
              <w:spacing w:after="0"/>
              <w:jc w:val="left"/>
            </w:pPr>
            <w:r>
              <w:rPr>
                <w:sz w:val="16"/>
              </w:rPr>
              <w:t>Major disaster</w:t>
            </w:r>
          </w:p>
        </w:tc>
        <w:tc>
          <w:tcPr>
            <w:tcW w:type="dxa" w:w="2294"/>
          </w:tcPr>
          <w:p>
            <w:pPr>
              <w:spacing w:after="0"/>
              <w:jc w:val="left"/>
            </w:pPr>
            <w:r>
              <w:rPr>
                <w:sz w:val="16"/>
              </w:rPr>
              <w:t>COVID-19 PANDEMIC</w:t>
            </w:r>
          </w:p>
        </w:tc>
        <w:tc>
          <w:tcPr>
            <w:tcW w:type="dxa" w:w="4337"/>
          </w:tcPr>
          <w:p>
            <w:pPr>
              <w:spacing w:after="0"/>
              <w:jc w:val="left"/>
            </w:pPr>
            <w:r>
              <w:rPr>
                <w:sz w:val="16"/>
              </w:rPr>
              <w:t>Non-natural, not counted</w:t>
            </w:r>
          </w:p>
        </w:tc>
        <w:tc>
          <w:tcPr>
            <w:tcW w:type="dxa" w:w="1424"/>
          </w:tcPr>
          <w:p>
            <w:pPr>
              <w:spacing w:after="0"/>
              <w:jc w:val="right"/>
            </w:pPr>
            <w:r>
              <w:rPr>
                <w:sz w:val="16"/>
              </w:rPr>
              <w:t>$56,285,704.18</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28"/>
          </w:tcPr>
          <w:p>
            <w:pPr>
              <w:spacing w:after="0"/>
              <w:jc w:val="left"/>
            </w:pPr>
            <w:r>
              <w:rPr>
                <w:sz w:val="16"/>
              </w:rPr>
              <w:t>Emergency</w:t>
            </w:r>
          </w:p>
        </w:tc>
        <w:tc>
          <w:tcPr>
            <w:tcW w:type="dxa" w:w="2294"/>
          </w:tcPr>
          <w:p>
            <w:pPr>
              <w:spacing w:after="0"/>
              <w:jc w:val="left"/>
            </w:pPr>
            <w:r>
              <w:rPr>
                <w:sz w:val="16"/>
              </w:rPr>
              <w:t>COVID-19</w:t>
            </w:r>
          </w:p>
        </w:tc>
        <w:tc>
          <w:tcPr>
            <w:tcW w:type="dxa" w:w="4337"/>
          </w:tcPr>
          <w:p>
            <w:pPr>
              <w:spacing w:after="0"/>
              <w:jc w:val="left"/>
            </w:pPr>
            <w:r>
              <w:rPr>
                <w:sz w:val="16"/>
              </w:rPr>
              <w:t>Non-natural, not counted</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r>
              <w:rPr>
                <w:sz w:val="16"/>
              </w:rPr>
              <w:t>same incident as DR-4480</w:t>
            </w: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28"/>
          </w:tcPr>
          <w:p>
            <w:pPr>
              <w:spacing w:after="0"/>
              <w:jc w:val="left"/>
            </w:pPr>
            <w:r>
              <w:rPr>
                <w:sz w:val="16"/>
              </w:rPr>
              <w:t>Emergency</w:t>
            </w:r>
          </w:p>
        </w:tc>
        <w:tc>
          <w:tcPr>
            <w:tcW w:type="dxa" w:w="2294"/>
          </w:tcPr>
          <w:p>
            <w:pPr>
              <w:spacing w:after="0"/>
              <w:jc w:val="left"/>
            </w:pPr>
            <w:r>
              <w:rPr>
                <w:sz w:val="16"/>
              </w:rPr>
              <w:t>HURRICANE SANDY</w:t>
            </w:r>
          </w:p>
        </w:tc>
        <w:tc>
          <w:tcPr>
            <w:tcW w:type="dxa" w:w="4337"/>
          </w:tcPr>
          <w:p>
            <w:pPr>
              <w:spacing w:after="0"/>
              <w:jc w:val="left"/>
            </w:pPr>
            <w:r>
              <w:rPr>
                <w:sz w:val="16"/>
              </w:rPr>
              <w:t>Hurricane</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28"/>
          </w:tcPr>
          <w:p>
            <w:pPr>
              <w:spacing w:after="0"/>
              <w:jc w:val="left"/>
            </w:pPr>
            <w:r>
              <w:rPr>
                <w:sz w:val="16"/>
              </w:rPr>
              <w:t>Major disaster</w:t>
            </w:r>
          </w:p>
        </w:tc>
        <w:tc>
          <w:tcPr>
            <w:tcW w:type="dxa" w:w="2294"/>
          </w:tcPr>
          <w:p>
            <w:pPr>
              <w:spacing w:after="0"/>
              <w:jc w:val="left"/>
            </w:pPr>
            <w:r>
              <w:rPr>
                <w:sz w:val="16"/>
              </w:rPr>
              <w:t>SEVERE STORMS, FLOODING, TORNADOES, AND STRAIGHT-LINE WINDS</w:t>
            </w:r>
          </w:p>
        </w:tc>
        <w:tc>
          <w:tcPr>
            <w:tcW w:type="dxa" w:w="4337"/>
          </w:tcPr>
          <w:p>
            <w:pPr>
              <w:spacing w:after="0"/>
              <w:jc w:val="left"/>
            </w:pPr>
            <w:r>
              <w:rPr>
                <w:sz w:val="16"/>
              </w:rPr>
              <w:t>Inland Flooding (primary); also designated: Strong Wind, Tornado</w:t>
            </w:r>
          </w:p>
        </w:tc>
        <w:tc>
          <w:tcPr>
            <w:tcW w:type="dxa" w:w="1424"/>
          </w:tcPr>
          <w:p>
            <w:pPr>
              <w:spacing w:after="0"/>
              <w:jc w:val="right"/>
            </w:pPr>
            <w:r>
              <w:rPr>
                <w:sz w:val="16"/>
              </w:rPr>
              <w:t>$2,401,940.34</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28"/>
          </w:tcPr>
          <w:p>
            <w:pPr>
              <w:spacing w:after="0"/>
              <w:jc w:val="left"/>
            </w:pPr>
            <w:r>
              <w:rPr>
                <w:sz w:val="16"/>
              </w:rPr>
              <w:t>Emergency</w:t>
            </w:r>
          </w:p>
        </w:tc>
        <w:tc>
          <w:tcPr>
            <w:tcW w:type="dxa" w:w="2294"/>
          </w:tcPr>
          <w:p>
            <w:pPr>
              <w:spacing w:after="0"/>
              <w:jc w:val="left"/>
            </w:pPr>
            <w:r>
              <w:rPr>
                <w:sz w:val="16"/>
              </w:rPr>
              <w:t>HURRICANE KATRINA EVACUATION</w:t>
            </w:r>
          </w:p>
        </w:tc>
        <w:tc>
          <w:tcPr>
            <w:tcW w:type="dxa" w:w="4337"/>
          </w:tcPr>
          <w:p>
            <w:pPr>
              <w:spacing w:after="0"/>
              <w:jc w:val="left"/>
            </w:pPr>
            <w:r>
              <w:rPr>
                <w:sz w:val="16"/>
              </w:rPr>
              <w:t>Hurricane: evacuation support, not a local hazard event; not counted</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28"/>
          </w:tcPr>
          <w:p>
            <w:pPr>
              <w:spacing w:after="0"/>
              <w:jc w:val="left"/>
            </w:pPr>
            <w:r>
              <w:rPr>
                <w:sz w:val="16"/>
              </w:rPr>
              <w:t>Major disaster</w:t>
            </w:r>
          </w:p>
        </w:tc>
        <w:tc>
          <w:tcPr>
            <w:tcW w:type="dxa" w:w="2294"/>
          </w:tcPr>
          <w:p>
            <w:pPr>
              <w:spacing w:after="0"/>
              <w:jc w:val="left"/>
            </w:pPr>
            <w:r>
              <w:rPr>
                <w:sz w:val="16"/>
              </w:rPr>
              <w:t>SEVERE STORMS AND FLOODING</w:t>
            </w:r>
          </w:p>
        </w:tc>
        <w:tc>
          <w:tcPr>
            <w:tcW w:type="dxa" w:w="4337"/>
          </w:tcPr>
          <w:p>
            <w:pPr>
              <w:spacing w:after="0"/>
              <w:jc w:val="left"/>
            </w:pPr>
            <w:r>
              <w:rPr>
                <w:sz w:val="16"/>
              </w:rPr>
              <w:t>Inland Flooding</w:t>
            </w:r>
          </w:p>
        </w:tc>
        <w:tc>
          <w:tcPr>
            <w:tcW w:type="dxa" w:w="1424"/>
          </w:tcPr>
          <w:p>
            <w:pPr>
              <w:spacing w:after="0"/>
              <w:jc w:val="right"/>
            </w:pPr>
            <w:r>
              <w:rPr>
                <w:sz w:val="16"/>
              </w:rPr>
              <w:t>$1,604,615.15</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28"/>
          </w:tcPr>
          <w:p>
            <w:pPr>
              <w:spacing w:after="0"/>
              <w:jc w:val="left"/>
            </w:pPr>
            <w:r>
              <w:rPr>
                <w:sz w:val="16"/>
              </w:rPr>
              <w:t>Major disaster</w:t>
            </w:r>
          </w:p>
        </w:tc>
        <w:tc>
          <w:tcPr>
            <w:tcW w:type="dxa" w:w="2294"/>
          </w:tcPr>
          <w:p>
            <w:pPr>
              <w:spacing w:after="0"/>
              <w:jc w:val="left"/>
            </w:pPr>
            <w:r>
              <w:rPr>
                <w:sz w:val="16"/>
              </w:rPr>
              <w:t>SEVERE STORMS AND FLOODING</w:t>
            </w:r>
          </w:p>
        </w:tc>
        <w:tc>
          <w:tcPr>
            <w:tcW w:type="dxa" w:w="4337"/>
          </w:tcPr>
          <w:p>
            <w:pPr>
              <w:spacing w:after="0"/>
              <w:jc w:val="left"/>
            </w:pPr>
            <w:r>
              <w:rPr>
                <w:sz w:val="16"/>
              </w:rPr>
              <w:t>Inland Flooding: designated for Hazard Mitigation only (no Public or Individual Assistance for this county); not counted</w:t>
            </w:r>
          </w:p>
        </w:tc>
        <w:tc>
          <w:tcPr>
            <w:tcW w:type="dxa" w:w="1424"/>
          </w:tcPr>
          <w:p>
            <w:pPr>
              <w:spacing w:after="0"/>
              <w:jc w:val="right"/>
            </w:pPr>
            <w:r>
              <w:rPr>
                <w:sz w:val="16"/>
              </w:rPr>
              <w:t>PA not declared for this county</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28"/>
          </w:tcPr>
          <w:p>
            <w:pPr>
              <w:spacing w:after="0"/>
              <w:jc w:val="left"/>
            </w:pPr>
            <w:r>
              <w:rPr>
                <w:sz w:val="16"/>
              </w:rPr>
              <w:t>Emergency</w:t>
            </w:r>
          </w:p>
        </w:tc>
        <w:tc>
          <w:tcPr>
            <w:tcW w:type="dxa" w:w="2294"/>
          </w:tcPr>
          <w:p>
            <w:pPr>
              <w:spacing w:after="0"/>
              <w:jc w:val="left"/>
            </w:pPr>
            <w:r>
              <w:rPr>
                <w:sz w:val="16"/>
              </w:rPr>
              <w:t>POWER OUTAGE</w:t>
            </w:r>
          </w:p>
        </w:tc>
        <w:tc>
          <w:tcPr>
            <w:tcW w:type="dxa" w:w="4337"/>
          </w:tcPr>
          <w:p>
            <w:pPr>
              <w:spacing w:after="0"/>
              <w:jc w:val="left"/>
            </w:pPr>
            <w:r>
              <w:rPr>
                <w:sz w:val="16"/>
              </w:rPr>
              <w:t>Non-natural, not counted</w:t>
            </w:r>
          </w:p>
        </w:tc>
        <w:tc>
          <w:tcPr>
            <w:tcW w:type="dxa" w:w="1424"/>
          </w:tcPr>
          <w:p>
            <w:pPr>
              <w:spacing w:after="0"/>
              <w:jc w:val="right"/>
            </w:pPr>
            <w:r>
              <w:rPr>
                <w:sz w:val="16"/>
              </w:rPr>
              <w:t>$14,439.83</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28"/>
          </w:tcPr>
          <w:p>
            <w:pPr>
              <w:spacing w:after="0"/>
              <w:jc w:val="left"/>
            </w:pPr>
            <w:r>
              <w:rPr>
                <w:sz w:val="16"/>
              </w:rPr>
              <w:t>Major disaster</w:t>
            </w:r>
          </w:p>
        </w:tc>
        <w:tc>
          <w:tcPr>
            <w:tcW w:type="dxa" w:w="2294"/>
          </w:tcPr>
          <w:p>
            <w:pPr>
              <w:spacing w:after="0"/>
              <w:jc w:val="left"/>
            </w:pPr>
            <w:r>
              <w:rPr>
                <w:sz w:val="16"/>
              </w:rPr>
              <w:t>ICE STORM</w:t>
            </w:r>
          </w:p>
        </w:tc>
        <w:tc>
          <w:tcPr>
            <w:tcW w:type="dxa" w:w="4337"/>
          </w:tcPr>
          <w:p>
            <w:pPr>
              <w:spacing w:after="0"/>
              <w:jc w:val="left"/>
            </w:pPr>
            <w:r>
              <w:rPr>
                <w:sz w:val="16"/>
              </w:rPr>
              <w:t>Ice Storm</w:t>
            </w:r>
          </w:p>
        </w:tc>
        <w:tc>
          <w:tcPr>
            <w:tcW w:type="dxa" w:w="1424"/>
          </w:tcPr>
          <w:p>
            <w:pPr>
              <w:spacing w:after="0"/>
              <w:jc w:val="right"/>
            </w:pPr>
            <w:r>
              <w:rPr>
                <w:sz w:val="16"/>
              </w:rPr>
              <w:t>$988,173.12</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28"/>
          </w:tcPr>
          <w:p>
            <w:pPr>
              <w:spacing w:after="0"/>
              <w:jc w:val="left"/>
            </w:pPr>
            <w:r>
              <w:rPr>
                <w:sz w:val="16"/>
              </w:rPr>
              <w:t>Major disaster</w:t>
            </w:r>
          </w:p>
        </w:tc>
        <w:tc>
          <w:tcPr>
            <w:tcW w:type="dxa" w:w="2294"/>
          </w:tcPr>
          <w:p>
            <w:pPr>
              <w:spacing w:after="0"/>
              <w:jc w:val="left"/>
            </w:pPr>
            <w:r>
              <w:rPr>
                <w:sz w:val="16"/>
              </w:rPr>
              <w:t>FIRES AND EXPLOSIONS</w:t>
            </w:r>
          </w:p>
        </w:tc>
        <w:tc>
          <w:tcPr>
            <w:tcW w:type="dxa" w:w="4337"/>
          </w:tcPr>
          <w:p>
            <w:pPr>
              <w:spacing w:after="0"/>
              <w:jc w:val="left"/>
            </w:pPr>
            <w:r>
              <w:rPr>
                <w:sz w:val="16"/>
              </w:rPr>
              <w:t>Non-natural, not counted</w:t>
            </w:r>
          </w:p>
        </w:tc>
        <w:tc>
          <w:tcPr>
            <w:tcW w:type="dxa" w:w="1424"/>
          </w:tcPr>
          <w:p>
            <w:pPr>
              <w:spacing w:after="0"/>
              <w:jc w:val="right"/>
            </w:pPr>
            <w:r>
              <w:rPr>
                <w:sz w:val="16"/>
              </w:rPr>
              <w:t>$38,506.50</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28"/>
          </w:tcPr>
          <w:p>
            <w:pPr>
              <w:spacing w:after="0"/>
              <w:jc w:val="left"/>
            </w:pPr>
            <w:r>
              <w:rPr>
                <w:sz w:val="16"/>
              </w:rPr>
              <w:t>Emergency</w:t>
            </w:r>
          </w:p>
        </w:tc>
        <w:tc>
          <w:tcPr>
            <w:tcW w:type="dxa" w:w="2294"/>
          </w:tcPr>
          <w:p>
            <w:pPr>
              <w:spacing w:after="0"/>
              <w:jc w:val="left"/>
            </w:pPr>
            <w:r>
              <w:rPr>
                <w:sz w:val="16"/>
              </w:rPr>
              <w:t>WEST NILE VIRUS</w:t>
            </w:r>
          </w:p>
        </w:tc>
        <w:tc>
          <w:tcPr>
            <w:tcW w:type="dxa" w:w="4337"/>
          </w:tcPr>
          <w:p>
            <w:pPr>
              <w:spacing w:after="0"/>
              <w:jc w:val="left"/>
            </w:pPr>
            <w:r>
              <w:rPr>
                <w:sz w:val="16"/>
              </w:rPr>
              <w:t>Non-natural, not counted</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28"/>
          </w:tcPr>
          <w:p>
            <w:pPr>
              <w:spacing w:after="0"/>
              <w:jc w:val="left"/>
            </w:pPr>
            <w:r>
              <w:rPr>
                <w:sz w:val="16"/>
              </w:rPr>
              <w:t>Major disaster</w:t>
            </w:r>
          </w:p>
        </w:tc>
        <w:tc>
          <w:tcPr>
            <w:tcW w:type="dxa" w:w="2294"/>
          </w:tcPr>
          <w:p>
            <w:pPr>
              <w:spacing w:after="0"/>
              <w:jc w:val="left"/>
            </w:pPr>
            <w:r>
              <w:rPr>
                <w:sz w:val="16"/>
              </w:rPr>
              <w:t>SEVERE STORMS AND FLOODING</w:t>
            </w:r>
          </w:p>
        </w:tc>
        <w:tc>
          <w:tcPr>
            <w:tcW w:type="dxa" w:w="4337"/>
          </w:tcPr>
          <w:p>
            <w:pPr>
              <w:spacing w:after="0"/>
              <w:jc w:val="left"/>
            </w:pPr>
            <w:r>
              <w:rPr>
                <w:sz w:val="16"/>
              </w:rPr>
              <w:t>Inland Flooding</w:t>
            </w:r>
          </w:p>
        </w:tc>
        <w:tc>
          <w:tcPr>
            <w:tcW w:type="dxa" w:w="1424"/>
          </w:tcPr>
          <w:p>
            <w:pPr>
              <w:spacing w:after="0"/>
              <w:jc w:val="right"/>
            </w:pPr>
            <w:r>
              <w:rPr>
                <w:sz w:val="16"/>
              </w:rPr>
              <w:t>$859,624</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328"/>
          </w:tcPr>
          <w:p>
            <w:pPr>
              <w:spacing w:after="0"/>
              <w:jc w:val="left"/>
            </w:pPr>
            <w:r>
              <w:rPr>
                <w:sz w:val="16"/>
              </w:rPr>
              <w:t>Major disaster</w:t>
            </w:r>
          </w:p>
        </w:tc>
        <w:tc>
          <w:tcPr>
            <w:tcW w:type="dxa" w:w="2294"/>
          </w:tcPr>
          <w:p>
            <w:pPr>
              <w:spacing w:after="0"/>
              <w:jc w:val="left"/>
            </w:pPr>
            <w:r>
              <w:rPr>
                <w:sz w:val="16"/>
              </w:rPr>
              <w:t>NY - SEVERE WX, SEPT 7, 1998</w:t>
            </w:r>
          </w:p>
        </w:tc>
        <w:tc>
          <w:tcPr>
            <w:tcW w:type="dxa" w:w="4337"/>
          </w:tcPr>
          <w:p>
            <w:pPr>
              <w:spacing w:after="0"/>
              <w:jc w:val="left"/>
            </w:pPr>
            <w:r>
              <w:rPr>
                <w:sz w:val="16"/>
              </w:rPr>
              <w:t>Hazard not mapped (severe storm title names no single hazard); not counted</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28"/>
          </w:tcPr>
          <w:p>
            <w:pPr>
              <w:spacing w:after="0"/>
              <w:jc w:val="left"/>
            </w:pPr>
            <w:r>
              <w:rPr>
                <w:sz w:val="16"/>
              </w:rPr>
              <w:t>Major disaster</w:t>
            </w:r>
          </w:p>
        </w:tc>
        <w:tc>
          <w:tcPr>
            <w:tcW w:type="dxa" w:w="2294"/>
          </w:tcPr>
          <w:p>
            <w:pPr>
              <w:spacing w:after="0"/>
              <w:jc w:val="left"/>
            </w:pPr>
            <w:r>
              <w:rPr>
                <w:sz w:val="16"/>
              </w:rPr>
              <w:t>SEVERE STORMS AND FLOODING</w:t>
            </w:r>
          </w:p>
        </w:tc>
        <w:tc>
          <w:tcPr>
            <w:tcW w:type="dxa" w:w="4337"/>
          </w:tcPr>
          <w:p>
            <w:pPr>
              <w:spacing w:after="0"/>
              <w:jc w:val="left"/>
            </w:pPr>
            <w:r>
              <w:rPr>
                <w:sz w:val="16"/>
              </w:rPr>
              <w:t>Inland Flooding</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28"/>
          </w:tcPr>
          <w:p>
            <w:pPr>
              <w:spacing w:after="0"/>
              <w:jc w:val="left"/>
            </w:pPr>
            <w:r>
              <w:rPr>
                <w:sz w:val="16"/>
              </w:rPr>
              <w:t>Emergency</w:t>
            </w:r>
          </w:p>
        </w:tc>
        <w:tc>
          <w:tcPr>
            <w:tcW w:type="dxa" w:w="2294"/>
          </w:tcPr>
          <w:p>
            <w:pPr>
              <w:spacing w:after="0"/>
              <w:jc w:val="left"/>
            </w:pPr>
            <w:r>
              <w:rPr>
                <w:sz w:val="16"/>
              </w:rPr>
              <w:t>SEVERE BLIZZARD</w:t>
            </w:r>
          </w:p>
        </w:tc>
        <w:tc>
          <w:tcPr>
            <w:tcW w:type="dxa" w:w="4337"/>
          </w:tcPr>
          <w:p>
            <w:pPr>
              <w:spacing w:after="0"/>
              <w:jc w:val="left"/>
            </w:pPr>
            <w:r>
              <w:rPr>
                <w:sz w:val="16"/>
              </w:rPr>
              <w:t>Winter Weather</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28"/>
          </w:tcPr>
          <w:p>
            <w:pPr>
              <w:spacing w:after="0"/>
              <w:jc w:val="left"/>
            </w:pPr>
            <w:r>
              <w:rPr>
                <w:sz w:val="16"/>
              </w:rPr>
              <w:t>Major disaster</w:t>
            </w:r>
          </w:p>
        </w:tc>
        <w:tc>
          <w:tcPr>
            <w:tcW w:type="dxa" w:w="2294"/>
          </w:tcPr>
          <w:p>
            <w:pPr>
              <w:spacing w:after="0"/>
              <w:jc w:val="left"/>
            </w:pPr>
            <w:r>
              <w:rPr>
                <w:sz w:val="16"/>
              </w:rPr>
              <w:t>STORMS, RAINS, LANDSLIDES &amp; FLOODING</w:t>
            </w:r>
          </w:p>
        </w:tc>
        <w:tc>
          <w:tcPr>
            <w:tcW w:type="dxa" w:w="4337"/>
          </w:tcPr>
          <w:p>
            <w:pPr>
              <w:spacing w:after="0"/>
              <w:jc w:val="left"/>
            </w:pPr>
            <w:r>
              <w:rPr>
                <w:sz w:val="16"/>
              </w:rPr>
              <w:t>Inland Flooding (primary); also designated: Landslide</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1974-07-23</w:t>
            </w:r>
          </w:p>
        </w:tc>
        <w:tc>
          <w:tcPr>
            <w:tcW w:type="dxa" w:w="1037"/>
          </w:tcPr>
          <w:p>
            <w:pPr>
              <w:spacing w:after="0"/>
              <w:jc w:val="left"/>
            </w:pPr>
            <w:r>
              <w:rPr>
                <w:sz w:val="16"/>
              </w:rPr>
              <w:t>1974-07-23</w:t>
            </w:r>
          </w:p>
        </w:tc>
        <w:tc>
          <w:tcPr>
            <w:tcW w:type="dxa" w:w="1037"/>
          </w:tcPr>
          <w:p>
            <w:pPr>
              <w:spacing w:after="0"/>
              <w:jc w:val="left"/>
            </w:pPr>
            <w:r>
              <w:rPr>
                <w:sz w:val="16"/>
              </w:rPr>
              <w:t>DR-447-NY</w:t>
            </w:r>
          </w:p>
        </w:tc>
        <w:tc>
          <w:tcPr>
            <w:tcW w:type="dxa" w:w="1328"/>
          </w:tcPr>
          <w:p>
            <w:pPr>
              <w:spacing w:after="0"/>
              <w:jc w:val="left"/>
            </w:pPr>
            <w:r>
              <w:rPr>
                <w:sz w:val="16"/>
              </w:rPr>
              <w:t>Major disaster</w:t>
            </w:r>
          </w:p>
        </w:tc>
        <w:tc>
          <w:tcPr>
            <w:tcW w:type="dxa" w:w="2294"/>
          </w:tcPr>
          <w:p>
            <w:pPr>
              <w:spacing w:after="0"/>
              <w:jc w:val="left"/>
            </w:pPr>
            <w:r>
              <w:rPr>
                <w:sz w:val="16"/>
              </w:rPr>
              <w:t>SEVERE STORMS &amp; FLOODING</w:t>
            </w:r>
          </w:p>
        </w:tc>
        <w:tc>
          <w:tcPr>
            <w:tcW w:type="dxa" w:w="4337"/>
          </w:tcPr>
          <w:p>
            <w:pPr>
              <w:spacing w:after="0"/>
              <w:jc w:val="left"/>
            </w:pPr>
            <w:r>
              <w:rPr>
                <w:sz w:val="16"/>
              </w:rPr>
              <w:t>Inland Flooding</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28"/>
          </w:tcPr>
          <w:p>
            <w:pPr>
              <w:spacing w:after="0"/>
              <w:jc w:val="left"/>
            </w:pPr>
            <w:r>
              <w:rPr>
                <w:sz w:val="16"/>
              </w:rPr>
              <w:t>Major disaster</w:t>
            </w:r>
          </w:p>
        </w:tc>
        <w:tc>
          <w:tcPr>
            <w:tcW w:type="dxa" w:w="2294"/>
          </w:tcPr>
          <w:p>
            <w:pPr>
              <w:spacing w:after="0"/>
              <w:jc w:val="left"/>
            </w:pPr>
            <w:r>
              <w:rPr>
                <w:sz w:val="16"/>
              </w:rPr>
              <w:t>TROPICAL STORM AGNES</w:t>
            </w:r>
          </w:p>
        </w:tc>
        <w:tc>
          <w:tcPr>
            <w:tcW w:type="dxa" w:w="4337"/>
          </w:tcPr>
          <w:p>
            <w:pPr>
              <w:spacing w:after="0"/>
              <w:jc w:val="left"/>
            </w:pPr>
            <w:r>
              <w:rPr>
                <w:sz w:val="16"/>
              </w:rPr>
              <w:t>Inland Flooding (primary); also designated: Hurricane</w:t>
            </w:r>
          </w:p>
        </w:tc>
        <w:tc>
          <w:tcPr>
            <w:tcW w:type="dxa" w:w="1424"/>
          </w:tcPr>
          <w:p>
            <w:pPr>
              <w:spacing w:after="0"/>
              <w:jc w:val="right"/>
            </w:pPr>
            <w:r>
              <w:rPr>
                <w:sz w:val="16"/>
              </w:rPr>
              <w:t>none found</w:t>
            </w:r>
          </w:p>
        </w:tc>
        <w:tc>
          <w:tcPr>
            <w:tcW w:type="dxa" w:w="729"/>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$11,131.09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$29,288.33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9,288.33"/>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DR-1650-NY</w:t>
            </w:r>
          </w:p>
        </w:tc>
        <w:tc>
          <w:tcPr>
            <w:tcW w:type="dxa" w:w="2022"/>
          </w:tcPr>
          <w:p>
            <w:pPr>
              <w:spacing w:after="0"/>
              <w:jc w:val="left"/>
            </w:pPr>
            <w:r>
              <w:rPr>
                <w:sz w:val="16"/>
              </w:rPr>
              <w:t>2006-07-01</w:t>
            </w:r>
          </w:p>
        </w:tc>
        <w:tc>
          <w:tcPr>
            <w:tcW w:type="dxa" w:w="4807"/>
          </w:tcPr>
          <w:p>
            <w:pPr>
              <w:spacing w:after="0"/>
              <w:jc w:val="left"/>
            </w:pPr>
            <w:r>
              <w:rPr>
                <w:sz w:val="16"/>
              </w:rPr>
              <w:t>SEVERE STORMS AND FLOODING</w:t>
            </w:r>
          </w:p>
        </w:tc>
        <w:tc>
          <w:tcPr>
            <w:tcW w:type="dxa" w:w="3240"/>
          </w:tcPr>
          <w:p>
            <w:pPr>
              <w:spacing w:after="0"/>
              <w:jc w:val="left"/>
            </w:pPr>
            <w:r>
              <w:rPr>
                <w:sz w:val="16"/>
              </w:rPr>
              <w:t>TRUXTON (TOWN OF)</w:t>
            </w:r>
          </w:p>
        </w:tc>
        <w:tc>
          <w:tcPr>
            <w:tcW w:type="dxa" w:w="2022"/>
          </w:tcPr>
          <w:p>
            <w:pPr>
              <w:spacing w:after="0"/>
              <w:jc w:val="right"/>
            </w:pPr>
            <w:r>
              <w:rPr>
                <w:sz w:val="16"/>
              </w:rPr>
              <w:t>$29,288.33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203</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488</w:t>
            </w:r>
          </w:p>
        </w:tc>
        <w:tc>
          <w:tcPr>
            <w:tcW w:type="dxa" w:w="1422"/>
          </w:tcPr>
          <w:p>
            <w:pPr>
              <w:spacing w:after="0"/>
              <w:jc w:val="right"/>
            </w:pPr>
            <w:r>
              <w:rPr>
                <w:sz w:val="16"/>
              </w:rPr>
              <w:t>9</w:t>
            </w:r>
          </w:p>
        </w:tc>
        <w:tc>
          <w:tcPr>
            <w:tcW w:type="dxa" w:w="1356"/>
          </w:tcPr>
          <w:p>
            <w:pPr>
              <w:spacing w:after="0"/>
              <w:jc w:val="right"/>
            </w:pPr>
            <w:r>
              <w:rPr>
                <w:sz w:val="16"/>
              </w:rPr>
              <w:t>24</w:t>
            </w:r>
          </w:p>
        </w:tc>
        <w:tc>
          <w:tcPr>
            <w:tcW w:type="dxa" w:w="963"/>
          </w:tcPr>
          <w:p>
            <w:pPr>
              <w:spacing w:after="0"/>
              <w:jc w:val="right"/>
            </w:pPr>
            <w:r>
              <w:rPr>
                <w:sz w:val="16"/>
              </w:rPr>
              <w:t>127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170</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3009"/>
        <w:gridCol w:w="1680"/>
        <w:gridCol w:w="1126"/>
        <w:gridCol w:w="1951"/>
        <w:gridCol w:w="710"/>
        <w:gridCol w:w="3246"/>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3009"/>
            <w:shd w:val="clear" w:color="auto" w:fill="E8E8E8"/>
          </w:tcPr>
          <w:p>
            <w:pPr>
              <w:spacing w:after="0"/>
              <w:jc w:val="left"/>
            </w:pPr>
            <w:r>
              <w:rPr>
                <w:b/>
                <w:sz w:val="16"/>
              </w:rPr>
              <w:t>Magnitude or extent</w:t>
            </w:r>
          </w:p>
        </w:tc>
        <w:tc>
          <w:tcPr>
            <w:tcW w:type="dxa" w:w="16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2022-07-13</w:t>
            </w:r>
          </w:p>
        </w:tc>
        <w:tc>
          <w:tcPr>
            <w:tcW w:type="dxa" w:w="1354"/>
          </w:tcPr>
          <w:p>
            <w:pPr>
              <w:spacing w:after="0"/>
              <w:jc w:val="left"/>
            </w:pPr>
            <w:r>
              <w:rPr>
                <w:sz w:val="16"/>
              </w:rPr>
              <w:t>Thunderstorm Wind</w:t>
            </w:r>
          </w:p>
        </w:tc>
        <w:tc>
          <w:tcPr>
            <w:tcW w:type="dxa" w:w="3009"/>
          </w:tcPr>
          <w:p>
            <w:pPr>
              <w:spacing w:after="0"/>
              <w:jc w:val="left"/>
            </w:pPr>
            <w:r>
              <w:rPr>
                <w:sz w:val="16"/>
              </w:rPr>
              <w:t>78 kt (90 mph) estimated gust</w:t>
            </w:r>
          </w:p>
        </w:tc>
        <w:tc>
          <w:tcPr>
            <w:tcW w:type="dxa" w:w="1680"/>
          </w:tcPr>
          <w:p>
            <w:pPr>
              <w:spacing w:after="0"/>
              <w:jc w:val="left"/>
            </w:pPr>
            <w:r>
              <w:rPr>
                <w:sz w:val="16"/>
              </w:rPr>
              <w:t>$50,000 property; crops not reported (2022 dollars)</w:t>
            </w:r>
          </w:p>
        </w:tc>
        <w:tc>
          <w:tcPr>
            <w:tcW w:type="dxa" w:w="1126"/>
          </w:tcPr>
          <w:p>
            <w:pPr>
              <w:spacing w:after="0"/>
              <w:jc w:val="right"/>
            </w:pPr>
            <w:r>
              <w:rPr>
                <w:sz w:val="16"/>
              </w:rPr>
              <w:t>0, 0</w:t>
            </w:r>
          </w:p>
        </w:tc>
        <w:tc>
          <w:tcPr>
            <w:tcW w:type="dxa" w:w="1951"/>
          </w:tcPr>
          <w:p>
            <w:pPr>
              <w:spacing w:after="0"/>
              <w:jc w:val="left"/>
            </w:pPr>
            <w:r>
              <w:rPr>
                <w:sz w:val="16"/>
              </w:rPr>
              <w:t>HALFWAY to MARCELLUS FALLS</w:t>
            </w:r>
          </w:p>
        </w:tc>
        <w:tc>
          <w:tcPr>
            <w:tcW w:type="dxa" w:w="710"/>
          </w:tcPr>
          <w:p>
            <w:pPr>
              <w:spacing w:after="0"/>
              <w:jc w:val="left"/>
            </w:pPr>
            <w:r>
              <w:rPr>
                <w:sz w:val="16"/>
              </w:rPr>
              <w:t>within last 5 years</w:t>
            </w:r>
          </w:p>
        </w:tc>
        <w:tc>
          <w:tcPr>
            <w:tcW w:type="dxa" w:w="3246"/>
          </w:tcPr>
          <w:p>
            <w:pPr>
              <w:spacing w:after="0"/>
              <w:jc w:val="left"/>
            </w:pPr>
            <w:r>
              <w:rPr>
                <w:sz w:val="16"/>
              </w:rPr>
              <w:t>B1-c worst recorded: Thunderstorm Wind</w:t>
            </w:r>
          </w:p>
        </w:tc>
      </w:tr>
      <w:tr>
        <w:trPr>
          <w:cantSplit/>
        </w:trPr>
        <w:tc>
          <w:tcPr>
            <w:tcW w:type="dxa" w:w="1037"/>
          </w:tcPr>
          <w:p>
            <w:pPr>
              <w:spacing w:after="0"/>
              <w:jc w:val="left"/>
            </w:pPr>
            <w:r>
              <w:rPr>
                <w:sz w:val="16"/>
              </w:rPr>
              <w:t>2011-04-26</w:t>
            </w:r>
          </w:p>
        </w:tc>
        <w:tc>
          <w:tcPr>
            <w:tcW w:type="dxa" w:w="1354"/>
          </w:tcPr>
          <w:p>
            <w:pPr>
              <w:spacing w:after="0"/>
              <w:jc w:val="left"/>
            </w:pPr>
            <w:r>
              <w:rPr>
                <w:sz w:val="16"/>
              </w:rPr>
              <w:t>Flash Flood</w:t>
            </w:r>
          </w:p>
        </w:tc>
        <w:tc>
          <w:tcPr>
            <w:tcW w:type="dxa" w:w="3009"/>
          </w:tcPr>
          <w:p>
            <w:pPr>
              <w:spacing w:after="0"/>
              <w:jc w:val="left"/>
            </w:pPr>
          </w:p>
        </w:tc>
        <w:tc>
          <w:tcPr>
            <w:tcW w:type="dxa" w:w="1680"/>
          </w:tcPr>
          <w:p>
            <w:pPr>
              <w:spacing w:after="0"/>
              <w:jc w:val="left"/>
            </w:pPr>
            <w:r>
              <w:rPr>
                <w:sz w:val="16"/>
              </w:rPr>
              <w:t>$9,000,000 property; $0 crops (2011 dollars)</w:t>
            </w:r>
          </w:p>
        </w:tc>
        <w:tc>
          <w:tcPr>
            <w:tcW w:type="dxa" w:w="1126"/>
          </w:tcPr>
          <w:p>
            <w:pPr>
              <w:spacing w:after="0"/>
              <w:jc w:val="right"/>
            </w:pPr>
            <w:r>
              <w:rPr>
                <w:sz w:val="16"/>
              </w:rPr>
              <w:t>0, 0</w:t>
            </w:r>
          </w:p>
        </w:tc>
        <w:tc>
          <w:tcPr>
            <w:tcW w:type="dxa" w:w="1951"/>
          </w:tcPr>
          <w:p>
            <w:pPr>
              <w:spacing w:after="0"/>
              <w:jc w:val="left"/>
            </w:pPr>
            <w:r>
              <w:rPr>
                <w:sz w:val="16"/>
              </w:rPr>
              <w:t>BALDWINSVILLE to SPAFFORD</w:t>
            </w:r>
          </w:p>
        </w:tc>
        <w:tc>
          <w:tcPr>
            <w:tcW w:type="dxa" w:w="710"/>
          </w:tcPr>
          <w:p>
            <w:pPr>
              <w:spacing w:after="0"/>
              <w:jc w:val="left"/>
            </w:pPr>
          </w:p>
        </w:tc>
        <w:tc>
          <w:tcPr>
            <w:tcW w:type="dxa" w:w="32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2005-01-21</w:t>
            </w:r>
          </w:p>
        </w:tc>
        <w:tc>
          <w:tcPr>
            <w:tcW w:type="dxa" w:w="1354"/>
          </w:tcPr>
          <w:p>
            <w:pPr>
              <w:spacing w:after="0"/>
              <w:jc w:val="left"/>
            </w:pPr>
            <w:r>
              <w:rPr>
                <w:sz w:val="16"/>
              </w:rPr>
              <w:t>Cold/Wind Chill</w:t>
            </w:r>
          </w:p>
        </w:tc>
        <w:tc>
          <w:tcPr>
            <w:tcW w:type="dxa" w:w="3009"/>
          </w:tcPr>
          <w:p>
            <w:pPr>
              <w:spacing w:after="0"/>
              <w:jc w:val="left"/>
            </w:pPr>
          </w:p>
        </w:tc>
        <w:tc>
          <w:tcPr>
            <w:tcW w:type="dxa" w:w="1680"/>
          </w:tcPr>
          <w:p>
            <w:pPr>
              <w:spacing w:after="0"/>
              <w:jc w:val="left"/>
            </w:pPr>
            <w:r>
              <w:rPr>
                <w:sz w:val="16"/>
              </w:rPr>
              <w:t>$0 property; crops not reported, reported for the zone (2005 dollars)</w:t>
            </w:r>
          </w:p>
        </w:tc>
        <w:tc>
          <w:tcPr>
            <w:tcW w:type="dxa" w:w="1126"/>
          </w:tcPr>
          <w:p>
            <w:pPr>
              <w:spacing w:after="0"/>
              <w:jc w:val="right"/>
            </w:pPr>
            <w:r>
              <w:rPr>
                <w:sz w:val="16"/>
              </w:rPr>
              <w:t>0, 0</w:t>
            </w:r>
          </w:p>
        </w:tc>
        <w:tc>
          <w:tcPr>
            <w:tcW w:type="dxa" w:w="1951"/>
          </w:tcPr>
          <w:p>
            <w:pPr>
              <w:spacing w:after="0"/>
              <w:jc w:val="left"/>
            </w:pPr>
            <w:r>
              <w:rPr>
                <w:sz w:val="16"/>
              </w:rPr>
              <w:t>NWS zone NYZ018 (ONONDAGA), zone-level: may include parts of neighboring counties</w:t>
            </w:r>
          </w:p>
        </w:tc>
        <w:tc>
          <w:tcPr>
            <w:tcW w:type="dxa" w:w="710"/>
          </w:tcPr>
          <w:p>
            <w:pPr>
              <w:spacing w:after="0"/>
              <w:jc w:val="left"/>
            </w:pPr>
          </w:p>
        </w:tc>
        <w:tc>
          <w:tcPr>
            <w:tcW w:type="dxa" w:w="32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2004-08-27</w:t>
            </w:r>
          </w:p>
        </w:tc>
        <w:tc>
          <w:tcPr>
            <w:tcW w:type="dxa" w:w="1354"/>
          </w:tcPr>
          <w:p>
            <w:pPr>
              <w:spacing w:after="0"/>
              <w:jc w:val="left"/>
            </w:pPr>
            <w:r>
              <w:rPr>
                <w:sz w:val="16"/>
              </w:rPr>
              <w:t>Lightning</w:t>
            </w:r>
          </w:p>
        </w:tc>
        <w:tc>
          <w:tcPr>
            <w:tcW w:type="dxa" w:w="3009"/>
          </w:tcPr>
          <w:p>
            <w:pPr>
              <w:spacing w:after="0"/>
              <w:jc w:val="left"/>
            </w:pPr>
          </w:p>
        </w:tc>
        <w:tc>
          <w:tcPr>
            <w:tcW w:type="dxa" w:w="1680"/>
          </w:tcPr>
          <w:p>
            <w:pPr>
              <w:spacing w:after="0"/>
              <w:jc w:val="left"/>
            </w:pPr>
            <w:r>
              <w:rPr>
                <w:sz w:val="16"/>
              </w:rPr>
              <w:t>damage not reported</w:t>
            </w:r>
          </w:p>
        </w:tc>
        <w:tc>
          <w:tcPr>
            <w:tcW w:type="dxa" w:w="1126"/>
          </w:tcPr>
          <w:p>
            <w:pPr>
              <w:spacing w:after="0"/>
              <w:jc w:val="right"/>
            </w:pPr>
            <w:r>
              <w:rPr>
                <w:sz w:val="16"/>
              </w:rPr>
              <w:t>1, 0</w:t>
            </w:r>
          </w:p>
        </w:tc>
        <w:tc>
          <w:tcPr>
            <w:tcW w:type="dxa" w:w="1951"/>
          </w:tcPr>
          <w:p>
            <w:pPr>
              <w:spacing w:after="0"/>
              <w:jc w:val="left"/>
            </w:pPr>
            <w:r>
              <w:rPr>
                <w:sz w:val="16"/>
              </w:rPr>
              <w:t>SYRACUSE</w:t>
            </w:r>
          </w:p>
        </w:tc>
        <w:tc>
          <w:tcPr>
            <w:tcW w:type="dxa" w:w="710"/>
          </w:tcPr>
          <w:p>
            <w:pPr>
              <w:spacing w:after="0"/>
              <w:jc w:val="left"/>
            </w:pPr>
          </w:p>
        </w:tc>
        <w:tc>
          <w:tcPr>
            <w:tcW w:type="dxa" w:w="3246"/>
          </w:tcPr>
          <w:p>
            <w:pPr>
              <w:spacing w:after="0"/>
              <w:jc w:val="left"/>
            </w:pPr>
            <w:r>
              <w:rPr>
                <w:sz w:val="16"/>
              </w:rPr>
              <w:t>B1-c worst recorded: Lightning</w:t>
            </w:r>
          </w:p>
        </w:tc>
      </w:tr>
      <w:tr>
        <w:trPr>
          <w:cantSplit/>
        </w:trPr>
        <w:tc>
          <w:tcPr>
            <w:tcW w:type="dxa" w:w="1037"/>
          </w:tcPr>
          <w:p>
            <w:pPr>
              <w:spacing w:after="0"/>
              <w:jc w:val="left"/>
            </w:pPr>
            <w:r>
              <w:rPr>
                <w:sz w:val="16"/>
              </w:rPr>
              <w:t>2003-04-04</w:t>
            </w:r>
          </w:p>
        </w:tc>
        <w:tc>
          <w:tcPr>
            <w:tcW w:type="dxa" w:w="1354"/>
          </w:tcPr>
          <w:p>
            <w:pPr>
              <w:spacing w:after="0"/>
              <w:jc w:val="left"/>
            </w:pPr>
            <w:r>
              <w:rPr>
                <w:sz w:val="16"/>
              </w:rPr>
              <w:t>Ice Storm</w:t>
            </w:r>
          </w:p>
        </w:tc>
        <w:tc>
          <w:tcPr>
            <w:tcW w:type="dxa" w:w="3009"/>
          </w:tcPr>
          <w:p>
            <w:pPr>
              <w:spacing w:after="0"/>
              <w:jc w:val="left"/>
            </w:pPr>
          </w:p>
        </w:tc>
        <w:tc>
          <w:tcPr>
            <w:tcW w:type="dxa" w:w="1680"/>
          </w:tcPr>
          <w:p>
            <w:pPr>
              <w:spacing w:after="0"/>
              <w:jc w:val="left"/>
            </w:pPr>
            <w:r>
              <w:rPr>
                <w:sz w:val="16"/>
              </w:rPr>
              <w:t>$7,000,000 property; crops not reported, reported for the zone (2003 dollars)</w:t>
            </w:r>
          </w:p>
        </w:tc>
        <w:tc>
          <w:tcPr>
            <w:tcW w:type="dxa" w:w="1126"/>
          </w:tcPr>
          <w:p>
            <w:pPr>
              <w:spacing w:after="0"/>
              <w:jc w:val="right"/>
            </w:pPr>
            <w:r>
              <w:rPr>
                <w:sz w:val="16"/>
              </w:rPr>
              <w:t>0, 0</w:t>
            </w:r>
          </w:p>
        </w:tc>
        <w:tc>
          <w:tcPr>
            <w:tcW w:type="dxa" w:w="1951"/>
          </w:tcPr>
          <w:p>
            <w:pPr>
              <w:spacing w:after="0"/>
              <w:jc w:val="left"/>
            </w:pPr>
            <w:r>
              <w:rPr>
                <w:sz w:val="16"/>
              </w:rPr>
              <w:t>NWS zone NYZ018 (ONONDAGA), zone-level: may include parts of neighboring counties</w:t>
            </w:r>
          </w:p>
        </w:tc>
        <w:tc>
          <w:tcPr>
            <w:tcW w:type="dxa" w:w="710"/>
          </w:tcPr>
          <w:p>
            <w:pPr>
              <w:spacing w:after="0"/>
              <w:jc w:val="left"/>
            </w:pPr>
          </w:p>
        </w:tc>
        <w:tc>
          <w:tcPr>
            <w:tcW w:type="dxa" w:w="3246"/>
          </w:tcPr>
          <w:p>
            <w:pPr>
              <w:spacing w:after="0"/>
              <w:jc w:val="left"/>
            </w:pPr>
            <w:r>
              <w:rPr>
                <w:sz w:val="16"/>
              </w:rPr>
              <w:t>B1-c worst recorded: Ice Storm</w:t>
            </w:r>
          </w:p>
        </w:tc>
      </w:tr>
      <w:tr>
        <w:trPr>
          <w:cantSplit/>
        </w:trPr>
        <w:tc>
          <w:tcPr>
            <w:tcW w:type="dxa" w:w="1037"/>
          </w:tcPr>
          <w:p>
            <w:pPr>
              <w:spacing w:after="0"/>
              <w:jc w:val="left"/>
            </w:pPr>
            <w:r>
              <w:rPr>
                <w:sz w:val="16"/>
              </w:rPr>
              <w:t>2003-01-03</w:t>
            </w:r>
          </w:p>
        </w:tc>
        <w:tc>
          <w:tcPr>
            <w:tcW w:type="dxa" w:w="1354"/>
          </w:tcPr>
          <w:p>
            <w:pPr>
              <w:spacing w:after="0"/>
              <w:jc w:val="left"/>
            </w:pPr>
            <w:r>
              <w:rPr>
                <w:sz w:val="16"/>
              </w:rPr>
              <w:t>Heavy Snow</w:t>
            </w:r>
          </w:p>
        </w:tc>
        <w:tc>
          <w:tcPr>
            <w:tcW w:type="dxa" w:w="3009"/>
          </w:tcPr>
          <w:p>
            <w:pPr>
              <w:spacing w:after="0"/>
              <w:jc w:val="left"/>
            </w:pPr>
          </w:p>
        </w:tc>
        <w:tc>
          <w:tcPr>
            <w:tcW w:type="dxa" w:w="1680"/>
          </w:tcPr>
          <w:p>
            <w:pPr>
              <w:spacing w:after="0"/>
              <w:jc w:val="left"/>
            </w:pPr>
            <w:r>
              <w:rPr>
                <w:sz w:val="16"/>
              </w:rPr>
              <w:t>$300,000 property; crops not reported, reported for the zone (2003 dollars)</w:t>
            </w:r>
          </w:p>
        </w:tc>
        <w:tc>
          <w:tcPr>
            <w:tcW w:type="dxa" w:w="1126"/>
          </w:tcPr>
          <w:p>
            <w:pPr>
              <w:spacing w:after="0"/>
              <w:jc w:val="right"/>
            </w:pPr>
            <w:r>
              <w:rPr>
                <w:sz w:val="16"/>
              </w:rPr>
              <w:t>0, 0</w:t>
            </w:r>
          </w:p>
        </w:tc>
        <w:tc>
          <w:tcPr>
            <w:tcW w:type="dxa" w:w="1951"/>
          </w:tcPr>
          <w:p>
            <w:pPr>
              <w:spacing w:after="0"/>
              <w:jc w:val="left"/>
            </w:pPr>
            <w:r>
              <w:rPr>
                <w:sz w:val="16"/>
              </w:rPr>
              <w:t>NWS zone NYZ018 (ONONDAGA), zone-level: may include parts of neighboring counties</w:t>
            </w:r>
          </w:p>
        </w:tc>
        <w:tc>
          <w:tcPr>
            <w:tcW w:type="dxa" w:w="710"/>
          </w:tcPr>
          <w:p>
            <w:pPr>
              <w:spacing w:after="0"/>
              <w:jc w:val="left"/>
            </w:pPr>
          </w:p>
        </w:tc>
        <w:tc>
          <w:tcPr>
            <w:tcW w:type="dxa" w:w="32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354"/>
          </w:tcPr>
          <w:p>
            <w:pPr>
              <w:spacing w:after="0"/>
              <w:jc w:val="left"/>
            </w:pPr>
            <w:r>
              <w:rPr>
                <w:sz w:val="16"/>
              </w:rPr>
              <w:t>Heat</w:t>
            </w:r>
          </w:p>
        </w:tc>
        <w:tc>
          <w:tcPr>
            <w:tcW w:type="dxa" w:w="3009"/>
          </w:tcPr>
          <w:p>
            <w:pPr>
              <w:spacing w:after="0"/>
              <w:jc w:val="left"/>
            </w:pPr>
          </w:p>
        </w:tc>
        <w:tc>
          <w:tcPr>
            <w:tcW w:type="dxa" w:w="1680"/>
          </w:tcPr>
          <w:p>
            <w:pPr>
              <w:spacing w:after="0"/>
              <w:jc w:val="left"/>
            </w:pPr>
            <w:r>
              <w:rPr>
                <w:sz w:val="16"/>
              </w:rPr>
              <w:t>damage not reported</w:t>
            </w:r>
          </w:p>
        </w:tc>
        <w:tc>
          <w:tcPr>
            <w:tcW w:type="dxa" w:w="1126"/>
          </w:tcPr>
          <w:p>
            <w:pPr>
              <w:spacing w:after="0"/>
              <w:jc w:val="right"/>
            </w:pPr>
            <w:r>
              <w:rPr>
                <w:sz w:val="16"/>
              </w:rPr>
              <w:t>0, 0</w:t>
            </w:r>
          </w:p>
        </w:tc>
        <w:tc>
          <w:tcPr>
            <w:tcW w:type="dxa" w:w="1951"/>
          </w:tcPr>
          <w:p>
            <w:pPr>
              <w:spacing w:after="0"/>
              <w:jc w:val="left"/>
            </w:pPr>
            <w:r>
              <w:rPr>
                <w:sz w:val="16"/>
              </w:rPr>
              <w:t>NWS zone NYZ018 (ONONDAGA), zone-level: may include parts of neighboring counties</w:t>
            </w:r>
          </w:p>
        </w:tc>
        <w:tc>
          <w:tcPr>
            <w:tcW w:type="dxa" w:w="710"/>
          </w:tcPr>
          <w:p>
            <w:pPr>
              <w:spacing w:after="0"/>
              <w:jc w:val="left"/>
            </w:pPr>
          </w:p>
        </w:tc>
        <w:tc>
          <w:tcPr>
            <w:tcW w:type="dxa" w:w="3246"/>
          </w:tcPr>
          <w:p>
            <w:pPr>
              <w:spacing w:after="0"/>
              <w:jc w:val="left"/>
            </w:pPr>
            <w:r>
              <w:rPr>
                <w:sz w:val="16"/>
              </w:rPr>
              <w:t>B1-c worst recorded: Excessive Heat, Heat</w:t>
            </w:r>
          </w:p>
        </w:tc>
      </w:tr>
      <w:tr>
        <w:trPr>
          <w:cantSplit/>
        </w:trPr>
        <w:tc>
          <w:tcPr>
            <w:tcW w:type="dxa" w:w="1037"/>
          </w:tcPr>
          <w:p>
            <w:pPr>
              <w:spacing w:after="0"/>
              <w:jc w:val="left"/>
            </w:pPr>
            <w:r>
              <w:rPr>
                <w:sz w:val="16"/>
              </w:rPr>
              <w:t>2001-02-10</w:t>
            </w:r>
          </w:p>
        </w:tc>
        <w:tc>
          <w:tcPr>
            <w:tcW w:type="dxa" w:w="1354"/>
          </w:tcPr>
          <w:p>
            <w:pPr>
              <w:spacing w:after="0"/>
              <w:jc w:val="left"/>
            </w:pPr>
            <w:r>
              <w:rPr>
                <w:sz w:val="16"/>
              </w:rPr>
              <w:t>High Wind</w:t>
            </w:r>
          </w:p>
        </w:tc>
        <w:tc>
          <w:tcPr>
            <w:tcW w:type="dxa" w:w="3009"/>
          </w:tcPr>
          <w:p>
            <w:pPr>
              <w:spacing w:after="0"/>
              <w:jc w:val="left"/>
            </w:pPr>
            <w:r>
              <w:rPr>
                <w:sz w:val="16"/>
              </w:rPr>
              <w:t>64 kt (74 mph) measured</w:t>
            </w:r>
          </w:p>
        </w:tc>
        <w:tc>
          <w:tcPr>
            <w:tcW w:type="dxa" w:w="1680"/>
          </w:tcPr>
          <w:p>
            <w:pPr>
              <w:spacing w:after="0"/>
              <w:jc w:val="left"/>
            </w:pPr>
            <w:r>
              <w:rPr>
                <w:sz w:val="16"/>
              </w:rPr>
              <w:t>$50,000 property; crops not reported, reported for the zone (2001 dollars)</w:t>
            </w:r>
          </w:p>
        </w:tc>
        <w:tc>
          <w:tcPr>
            <w:tcW w:type="dxa" w:w="1126"/>
          </w:tcPr>
          <w:p>
            <w:pPr>
              <w:spacing w:after="0"/>
              <w:jc w:val="right"/>
            </w:pPr>
            <w:r>
              <w:rPr>
                <w:sz w:val="16"/>
              </w:rPr>
              <w:t>0, 0</w:t>
            </w:r>
          </w:p>
        </w:tc>
        <w:tc>
          <w:tcPr>
            <w:tcW w:type="dxa" w:w="1951"/>
          </w:tcPr>
          <w:p>
            <w:pPr>
              <w:spacing w:after="0"/>
              <w:jc w:val="left"/>
            </w:pPr>
            <w:r>
              <w:rPr>
                <w:sz w:val="16"/>
              </w:rPr>
              <w:t>NWS zone NYZ018 (ONONDAGA), zone-level: may include parts of neighboring counties</w:t>
            </w:r>
          </w:p>
        </w:tc>
        <w:tc>
          <w:tcPr>
            <w:tcW w:type="dxa" w:w="710"/>
          </w:tcPr>
          <w:p>
            <w:pPr>
              <w:spacing w:after="0"/>
              <w:jc w:val="left"/>
            </w:pPr>
          </w:p>
        </w:tc>
        <w:tc>
          <w:tcPr>
            <w:tcW w:type="dxa" w:w="32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1998-09-07</w:t>
            </w:r>
          </w:p>
        </w:tc>
        <w:tc>
          <w:tcPr>
            <w:tcW w:type="dxa" w:w="1354"/>
          </w:tcPr>
          <w:p>
            <w:pPr>
              <w:spacing w:after="0"/>
              <w:jc w:val="left"/>
            </w:pPr>
            <w:r>
              <w:rPr>
                <w:sz w:val="16"/>
              </w:rPr>
              <w:t>Thunderstorm Wind</w:t>
            </w:r>
          </w:p>
        </w:tc>
        <w:tc>
          <w:tcPr>
            <w:tcW w:type="dxa" w:w="3009"/>
          </w:tcPr>
          <w:p>
            <w:pPr>
              <w:spacing w:after="0"/>
              <w:jc w:val="left"/>
            </w:pPr>
            <w:r>
              <w:rPr>
                <w:sz w:val="16"/>
              </w:rPr>
              <w:t>speed not recorded</w:t>
            </w:r>
          </w:p>
        </w:tc>
        <w:tc>
          <w:tcPr>
            <w:tcW w:type="dxa" w:w="1680"/>
          </w:tcPr>
          <w:p>
            <w:pPr>
              <w:spacing w:after="0"/>
              <w:jc w:val="left"/>
            </w:pPr>
            <w:r>
              <w:rPr>
                <w:sz w:val="16"/>
              </w:rPr>
              <w:t>$90,000,000 property; crops not reported (1998 dollars)</w:t>
            </w:r>
          </w:p>
        </w:tc>
        <w:tc>
          <w:tcPr>
            <w:tcW w:type="dxa" w:w="1126"/>
          </w:tcPr>
          <w:p>
            <w:pPr>
              <w:spacing w:after="0"/>
              <w:jc w:val="right"/>
            </w:pPr>
            <w:r>
              <w:rPr>
                <w:sz w:val="16"/>
              </w:rPr>
              <w:t>3, 7</w:t>
            </w:r>
          </w:p>
        </w:tc>
        <w:tc>
          <w:tcPr>
            <w:tcW w:type="dxa" w:w="1951"/>
          </w:tcPr>
          <w:p>
            <w:pPr>
              <w:spacing w:after="0"/>
              <w:jc w:val="left"/>
            </w:pPr>
            <w:r>
              <w:rPr>
                <w:sz w:val="16"/>
              </w:rPr>
              <w:t>BALDWINSVILLE to MANLIUS</w:t>
            </w:r>
          </w:p>
        </w:tc>
        <w:tc>
          <w:tcPr>
            <w:tcW w:type="dxa" w:w="710"/>
          </w:tcPr>
          <w:p>
            <w:pPr>
              <w:spacing w:after="0"/>
              <w:jc w:val="left"/>
            </w:pPr>
          </w:p>
        </w:tc>
        <w:tc>
          <w:tcPr>
            <w:tcW w:type="dxa" w:w="3246"/>
          </w:tcPr>
          <w:p>
            <w:pPr>
              <w:spacing w:after="0"/>
              <w:jc w:val="left"/>
            </w:pPr>
            <w:r>
              <w:rPr>
                <w:sz w:val="16"/>
              </w:rPr>
              <w:t>deaths or injuries recorded</w:t>
            </w:r>
          </w:p>
        </w:tc>
      </w:tr>
      <w:tr>
        <w:trPr>
          <w:cantSplit/>
        </w:trPr>
        <w:tc>
          <w:tcPr>
            <w:tcW w:type="dxa" w:w="1037"/>
          </w:tcPr>
          <w:p>
            <w:pPr>
              <w:spacing w:after="0"/>
              <w:jc w:val="left"/>
            </w:pPr>
            <w:r>
              <w:rPr>
                <w:sz w:val="16"/>
              </w:rPr>
              <w:t>1998-05-29</w:t>
            </w:r>
          </w:p>
        </w:tc>
        <w:tc>
          <w:tcPr>
            <w:tcW w:type="dxa" w:w="1354"/>
          </w:tcPr>
          <w:p>
            <w:pPr>
              <w:spacing w:after="0"/>
              <w:jc w:val="left"/>
            </w:pPr>
            <w:r>
              <w:rPr>
                <w:sz w:val="16"/>
              </w:rPr>
              <w:t>Thunderstorm Wind</w:t>
            </w:r>
          </w:p>
        </w:tc>
        <w:tc>
          <w:tcPr>
            <w:tcW w:type="dxa" w:w="3009"/>
          </w:tcPr>
          <w:p>
            <w:pPr>
              <w:spacing w:after="0"/>
              <w:jc w:val="left"/>
            </w:pPr>
            <w:r>
              <w:rPr>
                <w:sz w:val="16"/>
              </w:rPr>
              <w:t>50 kt (58 mph), measurement type not recorded</w:t>
            </w:r>
          </w:p>
        </w:tc>
        <w:tc>
          <w:tcPr>
            <w:tcW w:type="dxa" w:w="1680"/>
          </w:tcPr>
          <w:p>
            <w:pPr>
              <w:spacing w:after="0"/>
              <w:jc w:val="left"/>
            </w:pPr>
            <w:r>
              <w:rPr>
                <w:sz w:val="16"/>
              </w:rPr>
              <w:t>$40,000 property; crops not reported (1998 dollars)</w:t>
            </w:r>
          </w:p>
        </w:tc>
        <w:tc>
          <w:tcPr>
            <w:tcW w:type="dxa" w:w="1126"/>
          </w:tcPr>
          <w:p>
            <w:pPr>
              <w:spacing w:after="0"/>
              <w:jc w:val="right"/>
            </w:pPr>
            <w:r>
              <w:rPr>
                <w:sz w:val="16"/>
              </w:rPr>
              <w:t>1, 1</w:t>
            </w:r>
          </w:p>
        </w:tc>
        <w:tc>
          <w:tcPr>
            <w:tcW w:type="dxa" w:w="1951"/>
          </w:tcPr>
          <w:p>
            <w:pPr>
              <w:spacing w:after="0"/>
              <w:jc w:val="left"/>
            </w:pPr>
            <w:r>
              <w:rPr>
                <w:sz w:val="16"/>
              </w:rPr>
              <w:t>CICERO to MANLIUS</w:t>
            </w:r>
          </w:p>
        </w:tc>
        <w:tc>
          <w:tcPr>
            <w:tcW w:type="dxa" w:w="710"/>
          </w:tcPr>
          <w:p>
            <w:pPr>
              <w:spacing w:after="0"/>
              <w:jc w:val="left"/>
            </w:pPr>
          </w:p>
        </w:tc>
        <w:tc>
          <w:tcPr>
            <w:tcW w:type="dxa" w:w="3246"/>
          </w:tcPr>
          <w:p>
            <w:pPr>
              <w:spacing w:after="0"/>
              <w:jc w:val="left"/>
            </w:pPr>
            <w:r>
              <w:rPr>
                <w:sz w:val="16"/>
              </w:rPr>
              <w:t>deaths or injuries recorded</w:t>
            </w:r>
          </w:p>
        </w:tc>
      </w:tr>
      <w:tr>
        <w:trPr>
          <w:cantSplit/>
        </w:trPr>
        <w:tc>
          <w:tcPr>
            <w:tcW w:type="dxa" w:w="1037"/>
          </w:tcPr>
          <w:p>
            <w:pPr>
              <w:spacing w:after="0"/>
              <w:jc w:val="left"/>
            </w:pPr>
            <w:r>
              <w:rPr>
                <w:sz w:val="16"/>
              </w:rPr>
              <w:t>1996-03-06</w:t>
            </w:r>
          </w:p>
        </w:tc>
        <w:tc>
          <w:tcPr>
            <w:tcW w:type="dxa" w:w="1354"/>
          </w:tcPr>
          <w:p>
            <w:pPr>
              <w:spacing w:after="0"/>
              <w:jc w:val="left"/>
            </w:pPr>
            <w:r>
              <w:rPr>
                <w:sz w:val="16"/>
              </w:rPr>
              <w:t>Heavy Snow</w:t>
            </w:r>
          </w:p>
        </w:tc>
        <w:tc>
          <w:tcPr>
            <w:tcW w:type="dxa" w:w="3009"/>
          </w:tcPr>
          <w:p>
            <w:pPr>
              <w:spacing w:after="0"/>
              <w:jc w:val="left"/>
            </w:pPr>
          </w:p>
        </w:tc>
        <w:tc>
          <w:tcPr>
            <w:tcW w:type="dxa" w:w="1680"/>
          </w:tcPr>
          <w:p>
            <w:pPr>
              <w:spacing w:after="0"/>
              <w:jc w:val="left"/>
            </w:pPr>
            <w:r>
              <w:rPr>
                <w:sz w:val="16"/>
              </w:rPr>
              <w:t>$0 property; $0 crops, reported for the zone (1996 dollars)</w:t>
            </w:r>
          </w:p>
        </w:tc>
        <w:tc>
          <w:tcPr>
            <w:tcW w:type="dxa" w:w="1126"/>
          </w:tcPr>
          <w:p>
            <w:pPr>
              <w:spacing w:after="0"/>
              <w:jc w:val="right"/>
            </w:pPr>
            <w:r>
              <w:rPr>
                <w:sz w:val="16"/>
              </w:rPr>
              <w:t>1, 1</w:t>
            </w:r>
          </w:p>
        </w:tc>
        <w:tc>
          <w:tcPr>
            <w:tcW w:type="dxa" w:w="1951"/>
          </w:tcPr>
          <w:p>
            <w:pPr>
              <w:spacing w:after="0"/>
              <w:jc w:val="left"/>
            </w:pPr>
            <w:r>
              <w:rPr>
                <w:sz w:val="16"/>
              </w:rPr>
              <w:t>NWS zone NYZ018 (ONONDAGA), zone-level: may include parts of neighboring counties</w:t>
            </w:r>
          </w:p>
        </w:tc>
        <w:tc>
          <w:tcPr>
            <w:tcW w:type="dxa" w:w="710"/>
          </w:tcPr>
          <w:p>
            <w:pPr>
              <w:spacing w:after="0"/>
              <w:jc w:val="left"/>
            </w:pPr>
          </w:p>
        </w:tc>
        <w:tc>
          <w:tcPr>
            <w:tcW w:type="dxa" w:w="3246"/>
          </w:tcPr>
          <w:p>
            <w:pPr>
              <w:spacing w:after="0"/>
              <w:jc w:val="left"/>
            </w:pPr>
            <w:r>
              <w:rPr>
                <w:sz w:val="16"/>
              </w:rPr>
              <w:t>deaths or injuries recorded</w:t>
            </w:r>
          </w:p>
        </w:tc>
      </w:tr>
      <w:tr>
        <w:trPr>
          <w:cantSplit/>
        </w:trPr>
        <w:tc>
          <w:tcPr>
            <w:tcW w:type="dxa" w:w="1037"/>
          </w:tcPr>
          <w:p>
            <w:pPr>
              <w:spacing w:after="0"/>
              <w:jc w:val="left"/>
            </w:pPr>
            <w:r>
              <w:rPr>
                <w:sz w:val="16"/>
              </w:rPr>
              <w:t>1983-05-02</w:t>
            </w:r>
          </w:p>
        </w:tc>
        <w:tc>
          <w:tcPr>
            <w:tcW w:type="dxa" w:w="1354"/>
          </w:tcPr>
          <w:p>
            <w:pPr>
              <w:spacing w:after="0"/>
              <w:jc w:val="left"/>
            </w:pPr>
            <w:r>
              <w:rPr>
                <w:sz w:val="16"/>
              </w:rPr>
              <w:t>Tornado</w:t>
            </w:r>
          </w:p>
        </w:tc>
        <w:tc>
          <w:tcPr>
            <w:tcW w:type="dxa" w:w="3009"/>
          </w:tcPr>
          <w:p>
            <w:pPr>
              <w:spacing w:after="0"/>
              <w:jc w:val="left"/>
            </w:pPr>
            <w:r>
              <w:rPr>
                <w:sz w:val="16"/>
              </w:rPr>
              <w:t>F3, 14 mi path length (records before 1996 may include the whole path; rating and listing come from the county where the tornado began), 200 yd wide</w:t>
            </w:r>
          </w:p>
        </w:tc>
        <w:tc>
          <w:tcPr>
            <w:tcW w:type="dxa" w:w="1680"/>
          </w:tcPr>
          <w:p>
            <w:pPr>
              <w:spacing w:after="0"/>
              <w:jc w:val="left"/>
            </w:pPr>
            <w:r>
              <w:rPr>
                <w:sz w:val="16"/>
              </w:rPr>
              <w:t>$2,500,000 property; crops not recorded (1983 dollars)</w:t>
            </w:r>
          </w:p>
        </w:tc>
        <w:tc>
          <w:tcPr>
            <w:tcW w:type="dxa" w:w="1126"/>
          </w:tcPr>
          <w:p>
            <w:pPr>
              <w:spacing w:after="0"/>
              <w:jc w:val="right"/>
            </w:pPr>
            <w:r>
              <w:rPr>
                <w:sz w:val="16"/>
              </w:rPr>
              <w:t>0, 0</w:t>
            </w:r>
          </w:p>
        </w:tc>
        <w:tc>
          <w:tcPr>
            <w:tcW w:type="dxa" w:w="1951"/>
          </w:tcPr>
          <w:p>
            <w:pPr>
              <w:spacing w:after="0"/>
              <w:jc w:val="left"/>
            </w:pPr>
            <w:r>
              <w:rPr>
                <w:sz w:val="16"/>
              </w:rPr>
              <w:t>location not recorded</w:t>
            </w:r>
          </w:p>
        </w:tc>
        <w:tc>
          <w:tcPr>
            <w:tcW w:type="dxa" w:w="710"/>
          </w:tcPr>
          <w:p>
            <w:pPr>
              <w:spacing w:after="0"/>
              <w:jc w:val="left"/>
            </w:pPr>
          </w:p>
        </w:tc>
        <w:tc>
          <w:tcPr>
            <w:tcW w:type="dxa" w:w="32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p>
        </w:tc>
        <w:tc>
          <w:tcPr>
            <w:tcW w:type="dxa" w:w="1419"/>
          </w:tcPr>
          <w:p>
            <w:pPr>
              <w:spacing w:after="0"/>
              <w:jc w:val="left"/>
            </w:pPr>
            <w:r>
              <w:rPr>
                <w:sz w:val="16"/>
              </w:rPr>
              <w:t>events per year at a location (modeled)</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2"/>
          </w:tcPr>
          <w:p>
            <w:pPr>
              <w:spacing w:after="0"/>
              <w:jc w:val="right"/>
            </w:pPr>
            <w:r>
              <w:rPr>
                <w:sz w:val="16"/>
              </w:rPr>
              <w:t>3.58</w:t>
            </w:r>
          </w:p>
        </w:tc>
        <w:tc>
          <w:tcPr>
            <w:tcW w:type="dxa" w:w="1419"/>
          </w:tcPr>
          <w:p>
            <w:pPr>
              <w:spacing w:after="0"/>
              <w:jc w:val="left"/>
            </w:pPr>
            <w:r>
              <w:rPr>
                <w:sz w:val="16"/>
              </w:rPr>
              <w:t>event-days per year</w:t>
            </w:r>
          </w:p>
        </w:tc>
        <w:tc>
          <w:tcPr>
            <w:tcW w:type="dxa" w:w="1539"/>
          </w:tcPr>
          <w:p>
            <w:pPr>
              <w:spacing w:after="0"/>
              <w:jc w:val="left"/>
            </w:pPr>
            <w:r>
              <w:rPr>
                <w:sz w:val="16"/>
              </w:rPr>
              <w:t>about 3.58 days per year</w:t>
            </w:r>
          </w:p>
        </w:tc>
        <w:tc>
          <w:tcPr>
            <w:tcW w:type="dxa" w:w="1037"/>
          </w:tcPr>
          <w:p>
            <w:pPr>
              <w:spacing w:after="0"/>
              <w:jc w:val="left"/>
            </w:pPr>
            <w:r>
              <w:rPr>
                <w:sz w:val="16"/>
              </w:rPr>
              <w:t>Likely</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68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3.58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0</w:t>
            </w:r>
          </w:p>
        </w:tc>
        <w:tc>
          <w:tcPr>
            <w:tcW w:type="dxa" w:w="1419"/>
          </w:tcPr>
          <w:p>
            <w:pPr>
              <w:spacing w:after="0"/>
              <w:jc w:val="left"/>
            </w:pPr>
            <w:r>
              <w:rPr>
                <w:sz w:val="16"/>
              </w:rPr>
              <w:t>event-days per year</w:t>
            </w:r>
          </w:p>
        </w:tc>
        <w:tc>
          <w:tcPr>
            <w:tcW w:type="dxa" w:w="1539"/>
          </w:tcPr>
          <w:p>
            <w:pPr>
              <w:spacing w:after="0"/>
              <w:jc w:val="left"/>
            </w:pPr>
            <w:r>
              <w:rPr>
                <w:sz w:val="16"/>
              </w:rPr>
              <w:t>none modeled</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0</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0.00103</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2.31</w:t>
            </w:r>
          </w:p>
        </w:tc>
        <w:tc>
          <w:tcPr>
            <w:tcW w:type="dxa" w:w="1419"/>
          </w:tcPr>
          <w:p>
            <w:pPr>
              <w:spacing w:after="0"/>
              <w:jc w:val="left"/>
            </w:pPr>
            <w:r>
              <w:rPr>
                <w:sz w:val="16"/>
              </w:rPr>
              <w:t>events per year</w:t>
            </w:r>
          </w:p>
        </w:tc>
        <w:tc>
          <w:tcPr>
            <w:tcW w:type="dxa" w:w="1539"/>
          </w:tcPr>
          <w:p>
            <w:pPr>
              <w:spacing w:after="0"/>
              <w:jc w:val="left"/>
            </w:pPr>
            <w:r>
              <w:rPr>
                <w:sz w:val="16"/>
              </w:rPr>
              <w:t>about 2.31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87.9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3.68</w:t>
            </w:r>
          </w:p>
        </w:tc>
        <w:tc>
          <w:tcPr>
            <w:tcW w:type="dxa" w:w="1419"/>
          </w:tcPr>
          <w:p>
            <w:pPr>
              <w:spacing w:after="0"/>
              <w:jc w:val="left"/>
            </w:pPr>
            <w:r>
              <w:rPr>
                <w:sz w:val="16"/>
              </w:rPr>
              <w:t>event-days per year</w:t>
            </w:r>
          </w:p>
        </w:tc>
        <w:tc>
          <w:tcPr>
            <w:tcW w:type="dxa" w:w="1539"/>
          </w:tcPr>
          <w:p>
            <w:pPr>
              <w:spacing w:after="0"/>
              <w:jc w:val="left"/>
            </w:pPr>
            <w:r>
              <w:rPr>
                <w:sz w:val="16"/>
              </w:rPr>
              <w:t>about 3.68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61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3.68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0.0213</w:t>
            </w:r>
          </w:p>
        </w:tc>
        <w:tc>
          <w:tcPr>
            <w:tcW w:type="dxa" w:w="1419"/>
          </w:tcPr>
          <w:p>
            <w:pPr>
              <w:spacing w:after="0"/>
              <w:jc w:val="left"/>
            </w:pPr>
            <w:r>
              <w:rPr>
                <w:sz w:val="16"/>
              </w:rPr>
              <w:t>events per year</w:t>
            </w:r>
          </w:p>
        </w:tc>
        <w:tc>
          <w:tcPr>
            <w:tcW w:type="dxa" w:w="1539"/>
          </w:tcPr>
          <w:p>
            <w:pPr>
              <w:spacing w:after="0"/>
              <w:jc w:val="left"/>
            </w:pPr>
            <w:r>
              <w:rPr>
                <w:sz w:val="16"/>
              </w:rPr>
              <w:t>about 1 in 47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4</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1.45</w:t>
            </w:r>
          </w:p>
        </w:tc>
        <w:tc>
          <w:tcPr>
            <w:tcW w:type="dxa" w:w="1419"/>
          </w:tcPr>
          <w:p>
            <w:pPr>
              <w:spacing w:after="0"/>
              <w:jc w:val="left"/>
            </w:pPr>
            <w:r>
              <w:rPr>
                <w:sz w:val="16"/>
              </w:rPr>
              <w:t>event-days per year</w:t>
            </w:r>
          </w:p>
        </w:tc>
        <w:tc>
          <w:tcPr>
            <w:tcW w:type="dxa" w:w="1539"/>
          </w:tcPr>
          <w:p>
            <w:pPr>
              <w:spacing w:after="0"/>
              <w:jc w:val="left"/>
            </w:pPr>
            <w:r>
              <w:rPr>
                <w:sz w:val="16"/>
              </w:rPr>
              <w:t>about 1.45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98</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1.45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1.04</w:t>
            </w:r>
          </w:p>
        </w:tc>
        <w:tc>
          <w:tcPr>
            <w:tcW w:type="dxa" w:w="1419"/>
          </w:tcPr>
          <w:p>
            <w:pPr>
              <w:spacing w:after="0"/>
              <w:jc w:val="left"/>
            </w:pPr>
            <w:r>
              <w:rPr>
                <w:sz w:val="16"/>
              </w:rPr>
              <w:t>event-days per year</w:t>
            </w:r>
          </w:p>
        </w:tc>
        <w:tc>
          <w:tcPr>
            <w:tcW w:type="dxa" w:w="1539"/>
          </w:tcPr>
          <w:p>
            <w:pPr>
              <w:spacing w:after="0"/>
              <w:jc w:val="left"/>
            </w:pPr>
            <w:r>
              <w:rPr>
                <w:sz w:val="16"/>
              </w:rPr>
              <w:t>about 1.04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09"/>
          </w:tcPr>
          <w:p>
            <w:pPr>
              <w:spacing w:after="0"/>
              <w:jc w:val="right"/>
            </w:pPr>
            <w:r>
              <w:rPr>
                <w:sz w:val="16"/>
              </w:rPr>
              <w:t>29</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0.303</w:t>
            </w:r>
          </w:p>
        </w:tc>
        <w:tc>
          <w:tcPr>
            <w:tcW w:type="dxa" w:w="1419"/>
          </w:tcPr>
          <w:p>
            <w:pPr>
              <w:spacing w:after="0"/>
              <w:jc w:val="left"/>
            </w:pPr>
            <w:r>
              <w:rPr>
                <w:sz w:val="16"/>
              </w:rPr>
              <w:t>events per year (modeled)</w:t>
            </w:r>
          </w:p>
        </w:tc>
        <w:tc>
          <w:tcPr>
            <w:tcW w:type="dxa" w:w="1539"/>
          </w:tcPr>
          <w:p>
            <w:pPr>
              <w:spacing w:after="0"/>
              <w:jc w:val="left"/>
            </w:pPr>
            <w:r>
              <w:rPr>
                <w:sz w:val="16"/>
              </w:rPr>
              <w:t>about 1 in 3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30.1</w:t>
            </w:r>
          </w:p>
        </w:tc>
        <w:tc>
          <w:tcPr>
            <w:tcW w:type="dxa" w:w="1419"/>
          </w:tcPr>
          <w:p>
            <w:pPr>
              <w:spacing w:after="0"/>
              <w:jc w:val="left"/>
            </w:pPr>
            <w:r>
              <w:rPr>
                <w:sz w:val="16"/>
              </w:rPr>
              <w:t>days per year with a strike</w:t>
            </w:r>
          </w:p>
        </w:tc>
        <w:tc>
          <w:tcPr>
            <w:tcW w:type="dxa" w:w="1539"/>
          </w:tcPr>
          <w:p>
            <w:pPr>
              <w:spacing w:after="0"/>
              <w:jc w:val="left"/>
            </w:pPr>
            <w:r>
              <w:rPr>
                <w:sz w:val="16"/>
              </w:rPr>
              <w:t>about 30.1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1.45</w:t>
            </w:r>
          </w:p>
        </w:tc>
        <w:tc>
          <w:tcPr>
            <w:tcW w:type="dxa" w:w="1419"/>
          </w:tcPr>
          <w:p>
            <w:pPr>
              <w:spacing w:after="0"/>
              <w:jc w:val="left"/>
            </w:pPr>
            <w:r>
              <w:rPr>
                <w:sz w:val="16"/>
              </w:rPr>
              <w:t>events per year</w:t>
            </w:r>
          </w:p>
        </w:tc>
        <w:tc>
          <w:tcPr>
            <w:tcW w:type="dxa" w:w="1539"/>
          </w:tcPr>
          <w:p>
            <w:pPr>
              <w:spacing w:after="0"/>
              <w:jc w:val="left"/>
            </w:pPr>
            <w:r>
              <w:rPr>
                <w:sz w:val="16"/>
              </w:rPr>
              <w:t>about 1.45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56</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0.154</w:t>
            </w:r>
          </w:p>
        </w:tc>
        <w:tc>
          <w:tcPr>
            <w:tcW w:type="dxa" w:w="1419"/>
          </w:tcPr>
          <w:p>
            <w:pPr>
              <w:spacing w:after="0"/>
              <w:jc w:val="left"/>
            </w:pPr>
            <w:r>
              <w:rPr>
                <w:sz w:val="16"/>
              </w:rPr>
              <w:t>events per year</w:t>
            </w:r>
          </w:p>
        </w:tc>
        <w:tc>
          <w:tcPr>
            <w:tcW w:type="dxa" w:w="1539"/>
          </w:tcPr>
          <w:p>
            <w:pPr>
              <w:spacing w:after="0"/>
              <w:jc w:val="left"/>
            </w:pPr>
            <w:r>
              <w:rPr>
                <w:sz w:val="16"/>
              </w:rPr>
              <w:t>about 1 in 7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0.0000468</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0.00468%</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26.4</w:t>
            </w:r>
          </w:p>
        </w:tc>
        <w:tc>
          <w:tcPr>
            <w:tcW w:type="dxa" w:w="1419"/>
          </w:tcPr>
          <w:p>
            <w:pPr>
              <w:spacing w:after="0"/>
              <w:jc w:val="left"/>
            </w:pPr>
            <w:r>
              <w:rPr>
                <w:sz w:val="16"/>
              </w:rPr>
              <w:t>event-days per year</w:t>
            </w:r>
          </w:p>
        </w:tc>
        <w:tc>
          <w:tcPr>
            <w:tcW w:type="dxa" w:w="1539"/>
          </w:tcPr>
          <w:p>
            <w:pPr>
              <w:spacing w:after="0"/>
              <w:jc w:val="left"/>
            </w:pPr>
            <w:r>
              <w:rPr>
                <w:sz w:val="16"/>
              </w:rPr>
              <w:t>about 26.4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09"/>
          </w:tcPr>
          <w:p>
            <w:pPr>
              <w:spacing w:after="0"/>
              <w:jc w:val="right"/>
            </w:pPr>
            <w:r>
              <w:rPr>
                <w:sz w:val="16"/>
              </w:rPr>
              <w:t>502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315</w:t>
            </w:r>
          </w:p>
        </w:tc>
        <w:tc>
          <w:tcPr>
            <w:tcW w:type="dxa" w:w="1476"/>
          </w:tcPr>
          <w:p>
            <w:pPr>
              <w:spacing w:after="0"/>
              <w:jc w:val="right"/>
            </w:pPr>
            <w:r>
              <w:rPr>
                <w:sz w:val="16"/>
              </w:rPr>
              <w:t>30</w:t>
            </w:r>
          </w:p>
        </w:tc>
        <w:tc>
          <w:tcPr>
            <w:tcW w:type="dxa" w:w="1476"/>
          </w:tcPr>
          <w:p>
            <w:pPr>
              <w:spacing w:after="0"/>
              <w:jc w:val="right"/>
            </w:pPr>
            <w:r>
              <w:rPr>
                <w:sz w:val="16"/>
              </w:rPr>
              <w:t>10.5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4 of 142</w:t>
            </w:r>
          </w:p>
        </w:tc>
        <w:tc>
          <w:tcPr>
            <w:tcW w:type="dxa" w:w="845"/>
          </w:tcPr>
          <w:p>
            <w:pPr>
              <w:spacing w:after="0"/>
              <w:jc w:val="right"/>
            </w:pPr>
            <w:r>
              <w:rPr>
                <w:sz w:val="16"/>
              </w:rPr>
              <w:t>26.1</w:t>
            </w:r>
          </w:p>
        </w:tc>
        <w:tc>
          <w:tcPr>
            <w:tcW w:type="dxa" w:w="680"/>
          </w:tcPr>
          <w:p>
            <w:pPr>
              <w:spacing w:after="0"/>
              <w:jc w:val="right"/>
            </w:pPr>
            <w:r>
              <w:rPr>
                <w:sz w:val="16"/>
              </w:rPr>
              <w:t>27.1</w:t>
            </w:r>
          </w:p>
        </w:tc>
        <w:tc>
          <w:tcPr>
            <w:tcW w:type="dxa" w:w="648"/>
          </w:tcPr>
          <w:p>
            <w:pPr>
              <w:spacing w:after="0"/>
              <w:jc w:val="right"/>
            </w:pPr>
            <w:r>
              <w:rPr>
                <w:sz w:val="16"/>
              </w:rPr>
              <w:t>30.7</w:t>
            </w:r>
          </w:p>
        </w:tc>
        <w:tc>
          <w:tcPr>
            <w:tcW w:type="dxa" w:w="4175"/>
          </w:tcPr>
          <w:p>
            <w:pPr>
              <w:spacing w:after="0"/>
              <w:jc w:val="left"/>
            </w:pPr>
            <w:r>
              <w:rPr>
                <w:sz w:val="16"/>
              </w:rPr>
              <w:t>Very Low 4, Not Applicable 138</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142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142</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142 of 142</w:t>
            </w:r>
          </w:p>
        </w:tc>
        <w:tc>
          <w:tcPr>
            <w:tcW w:type="dxa" w:w="845"/>
          </w:tcPr>
          <w:p>
            <w:pPr>
              <w:spacing w:after="0"/>
              <w:jc w:val="right"/>
            </w:pPr>
            <w:r>
              <w:rPr>
                <w:sz w:val="16"/>
              </w:rPr>
              <w:t>19.6</w:t>
            </w:r>
          </w:p>
        </w:tc>
        <w:tc>
          <w:tcPr>
            <w:tcW w:type="dxa" w:w="680"/>
          </w:tcPr>
          <w:p>
            <w:pPr>
              <w:spacing w:after="0"/>
              <w:jc w:val="right"/>
            </w:pPr>
            <w:r>
              <w:rPr>
                <w:sz w:val="16"/>
              </w:rPr>
              <w:t>28.6</w:t>
            </w:r>
          </w:p>
        </w:tc>
        <w:tc>
          <w:tcPr>
            <w:tcW w:type="dxa" w:w="648"/>
          </w:tcPr>
          <w:p>
            <w:pPr>
              <w:spacing w:after="0"/>
              <w:jc w:val="right"/>
            </w:pPr>
            <w:r>
              <w:rPr>
                <w:sz w:val="16"/>
              </w:rPr>
              <w:t>50.6</w:t>
            </w:r>
          </w:p>
        </w:tc>
        <w:tc>
          <w:tcPr>
            <w:tcW w:type="dxa" w:w="4175"/>
          </w:tcPr>
          <w:p>
            <w:pPr>
              <w:spacing w:after="0"/>
              <w:jc w:val="left"/>
            </w:pPr>
            <w:r>
              <w:rPr>
                <w:sz w:val="16"/>
              </w:rPr>
              <w:t>Relatively Moderate 2, Relatively Low 140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0 of 142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 Rating 142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142 of 142</w:t>
            </w:r>
          </w:p>
        </w:tc>
        <w:tc>
          <w:tcPr>
            <w:tcW w:type="dxa" w:w="845"/>
          </w:tcPr>
          <w:p>
            <w:pPr>
              <w:spacing w:after="0"/>
              <w:jc w:val="right"/>
            </w:pPr>
            <w:r>
              <w:rPr>
                <w:sz w:val="16"/>
              </w:rPr>
              <w:t>5.1</w:t>
            </w:r>
          </w:p>
        </w:tc>
        <w:tc>
          <w:tcPr>
            <w:tcW w:type="dxa" w:w="680"/>
          </w:tcPr>
          <w:p>
            <w:pPr>
              <w:spacing w:after="0"/>
              <w:jc w:val="right"/>
            </w:pPr>
            <w:r>
              <w:rPr>
                <w:sz w:val="16"/>
              </w:rPr>
              <w:t>23.7</w:t>
            </w:r>
          </w:p>
        </w:tc>
        <w:tc>
          <w:tcPr>
            <w:tcW w:type="dxa" w:w="648"/>
          </w:tcPr>
          <w:p>
            <w:pPr>
              <w:spacing w:after="0"/>
              <w:jc w:val="right"/>
            </w:pPr>
            <w:r>
              <w:rPr>
                <w:sz w:val="16"/>
              </w:rPr>
              <w:t>79.2</w:t>
            </w:r>
          </w:p>
        </w:tc>
        <w:tc>
          <w:tcPr>
            <w:tcW w:type="dxa" w:w="4175"/>
          </w:tcPr>
          <w:p>
            <w:pPr>
              <w:spacing w:after="0"/>
              <w:jc w:val="left"/>
            </w:pPr>
            <w:r>
              <w:rPr>
                <w:sz w:val="16"/>
              </w:rPr>
              <w:t>Relatively Moderate 1, Relatively Low 22, Very Low 119</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142 of 142</w:t>
            </w:r>
          </w:p>
        </w:tc>
        <w:tc>
          <w:tcPr>
            <w:tcW w:type="dxa" w:w="845"/>
          </w:tcPr>
          <w:p>
            <w:pPr>
              <w:spacing w:after="0"/>
              <w:jc w:val="right"/>
            </w:pPr>
            <w:r>
              <w:rPr>
                <w:sz w:val="16"/>
              </w:rPr>
              <w:t>24.9</w:t>
            </w:r>
          </w:p>
        </w:tc>
        <w:tc>
          <w:tcPr>
            <w:tcW w:type="dxa" w:w="680"/>
          </w:tcPr>
          <w:p>
            <w:pPr>
              <w:spacing w:after="0"/>
              <w:jc w:val="right"/>
            </w:pPr>
            <w:r>
              <w:rPr>
                <w:sz w:val="16"/>
              </w:rPr>
              <w:t>40.4</w:t>
            </w:r>
          </w:p>
        </w:tc>
        <w:tc>
          <w:tcPr>
            <w:tcW w:type="dxa" w:w="648"/>
          </w:tcPr>
          <w:p>
            <w:pPr>
              <w:spacing w:after="0"/>
              <w:jc w:val="right"/>
            </w:pPr>
            <w:r>
              <w:rPr>
                <w:sz w:val="16"/>
              </w:rPr>
              <w:t>75.0</w:t>
            </w:r>
          </w:p>
        </w:tc>
        <w:tc>
          <w:tcPr>
            <w:tcW w:type="dxa" w:w="4175"/>
          </w:tcPr>
          <w:p>
            <w:pPr>
              <w:spacing w:after="0"/>
              <w:jc w:val="left"/>
            </w:pPr>
            <w:r>
              <w:rPr>
                <w:sz w:val="16"/>
              </w:rPr>
              <w:t>Relatively Moderate 1, Relatively Low 89, Very Low 52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142 of 142</w:t>
            </w:r>
          </w:p>
        </w:tc>
        <w:tc>
          <w:tcPr>
            <w:tcW w:type="dxa" w:w="845"/>
          </w:tcPr>
          <w:p>
            <w:pPr>
              <w:spacing w:after="0"/>
              <w:jc w:val="right"/>
            </w:pPr>
            <w:r>
              <w:rPr>
                <w:sz w:val="16"/>
              </w:rPr>
              <w:t>3.4</w:t>
            </w:r>
          </w:p>
        </w:tc>
        <w:tc>
          <w:tcPr>
            <w:tcW w:type="dxa" w:w="680"/>
          </w:tcPr>
          <w:p>
            <w:pPr>
              <w:spacing w:after="0"/>
              <w:jc w:val="right"/>
            </w:pPr>
            <w:r>
              <w:rPr>
                <w:sz w:val="16"/>
              </w:rPr>
              <w:t>14.3</w:t>
            </w:r>
          </w:p>
        </w:tc>
        <w:tc>
          <w:tcPr>
            <w:tcW w:type="dxa" w:w="648"/>
          </w:tcPr>
          <w:p>
            <w:pPr>
              <w:spacing w:after="0"/>
              <w:jc w:val="right"/>
            </w:pPr>
            <w:r>
              <w:rPr>
                <w:sz w:val="16"/>
              </w:rPr>
              <w:t>45.3</w:t>
            </w:r>
          </w:p>
        </w:tc>
        <w:tc>
          <w:tcPr>
            <w:tcW w:type="dxa" w:w="4175"/>
          </w:tcPr>
          <w:p>
            <w:pPr>
              <w:spacing w:after="0"/>
              <w:jc w:val="left"/>
            </w:pPr>
            <w:r>
              <w:rPr>
                <w:sz w:val="16"/>
              </w:rPr>
              <w:t>Relatively Low 55, Very Low 87</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142 of 142</w:t>
            </w:r>
          </w:p>
        </w:tc>
        <w:tc>
          <w:tcPr>
            <w:tcW w:type="dxa" w:w="845"/>
          </w:tcPr>
          <w:p>
            <w:pPr>
              <w:spacing w:after="0"/>
              <w:jc w:val="right"/>
            </w:pPr>
            <w:r>
              <w:rPr>
                <w:sz w:val="16"/>
              </w:rPr>
              <w:t>40.2</w:t>
            </w:r>
          </w:p>
        </w:tc>
        <w:tc>
          <w:tcPr>
            <w:tcW w:type="dxa" w:w="680"/>
          </w:tcPr>
          <w:p>
            <w:pPr>
              <w:spacing w:after="0"/>
              <w:jc w:val="right"/>
            </w:pPr>
            <w:r>
              <w:rPr>
                <w:sz w:val="16"/>
              </w:rPr>
              <w:t>50.5</w:t>
            </w:r>
          </w:p>
        </w:tc>
        <w:tc>
          <w:tcPr>
            <w:tcW w:type="dxa" w:w="648"/>
          </w:tcPr>
          <w:p>
            <w:pPr>
              <w:spacing w:after="0"/>
              <w:jc w:val="right"/>
            </w:pPr>
            <w:r>
              <w:rPr>
                <w:sz w:val="16"/>
              </w:rPr>
              <w:t>68.6</w:t>
            </w:r>
          </w:p>
        </w:tc>
        <w:tc>
          <w:tcPr>
            <w:tcW w:type="dxa" w:w="4175"/>
          </w:tcPr>
          <w:p>
            <w:pPr>
              <w:spacing w:after="0"/>
              <w:jc w:val="left"/>
            </w:pPr>
            <w:r>
              <w:rPr>
                <w:sz w:val="16"/>
              </w:rPr>
              <w:t>Relatively Low 56, Very Low 86</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142 of 142</w:t>
            </w:r>
          </w:p>
        </w:tc>
        <w:tc>
          <w:tcPr>
            <w:tcW w:type="dxa" w:w="845"/>
          </w:tcPr>
          <w:p>
            <w:pPr>
              <w:spacing w:after="0"/>
              <w:jc w:val="right"/>
            </w:pPr>
            <w:r>
              <w:rPr>
                <w:sz w:val="16"/>
              </w:rPr>
              <w:t>33.4</w:t>
            </w:r>
          </w:p>
        </w:tc>
        <w:tc>
          <w:tcPr>
            <w:tcW w:type="dxa" w:w="680"/>
          </w:tcPr>
          <w:p>
            <w:pPr>
              <w:spacing w:after="0"/>
              <w:jc w:val="right"/>
            </w:pPr>
            <w:r>
              <w:rPr>
                <w:sz w:val="16"/>
              </w:rPr>
              <w:t>75.9</w:t>
            </w:r>
          </w:p>
        </w:tc>
        <w:tc>
          <w:tcPr>
            <w:tcW w:type="dxa" w:w="648"/>
          </w:tcPr>
          <w:p>
            <w:pPr>
              <w:spacing w:after="0"/>
              <w:jc w:val="right"/>
            </w:pPr>
            <w:r>
              <w:rPr>
                <w:sz w:val="16"/>
              </w:rPr>
              <w:t>96.1</w:t>
            </w:r>
          </w:p>
        </w:tc>
        <w:tc>
          <w:tcPr>
            <w:tcW w:type="dxa" w:w="4175"/>
          </w:tcPr>
          <w:p>
            <w:pPr>
              <w:spacing w:after="0"/>
              <w:jc w:val="left"/>
            </w:pPr>
            <w:r>
              <w:rPr>
                <w:sz w:val="16"/>
              </w:rPr>
              <w:t>Relatively High 8, Relatively Moderate 86, Relatively Low 47,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142 of 142</w:t>
            </w:r>
          </w:p>
        </w:tc>
        <w:tc>
          <w:tcPr>
            <w:tcW w:type="dxa" w:w="845"/>
          </w:tcPr>
          <w:p>
            <w:pPr>
              <w:spacing w:after="0"/>
              <w:jc w:val="right"/>
            </w:pPr>
            <w:r>
              <w:rPr>
                <w:sz w:val="16"/>
              </w:rPr>
              <w:t>2.1</w:t>
            </w:r>
          </w:p>
        </w:tc>
        <w:tc>
          <w:tcPr>
            <w:tcW w:type="dxa" w:w="680"/>
          </w:tcPr>
          <w:p>
            <w:pPr>
              <w:spacing w:after="0"/>
              <w:jc w:val="right"/>
            </w:pPr>
            <w:r>
              <w:rPr>
                <w:sz w:val="16"/>
              </w:rPr>
              <w:t>35.2</w:t>
            </w:r>
          </w:p>
        </w:tc>
        <w:tc>
          <w:tcPr>
            <w:tcW w:type="dxa" w:w="648"/>
          </w:tcPr>
          <w:p>
            <w:pPr>
              <w:spacing w:after="0"/>
              <w:jc w:val="right"/>
            </w:pPr>
            <w:r>
              <w:rPr>
                <w:sz w:val="16"/>
              </w:rPr>
              <w:t>95.3</w:t>
            </w:r>
          </w:p>
        </w:tc>
        <w:tc>
          <w:tcPr>
            <w:tcW w:type="dxa" w:w="4175"/>
          </w:tcPr>
          <w:p>
            <w:pPr>
              <w:spacing w:after="0"/>
              <w:jc w:val="left"/>
            </w:pPr>
            <w:r>
              <w:rPr>
                <w:sz w:val="16"/>
              </w:rPr>
              <w:t>Relatively High 11, Relatively Moderate 41, Relatively Low 52, Very Low 38</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141 of 142</w:t>
            </w:r>
          </w:p>
        </w:tc>
        <w:tc>
          <w:tcPr>
            <w:tcW w:type="dxa" w:w="845"/>
          </w:tcPr>
          <w:p>
            <w:pPr>
              <w:spacing w:after="0"/>
              <w:jc w:val="right"/>
            </w:pPr>
            <w:r>
              <w:rPr>
                <w:sz w:val="16"/>
              </w:rPr>
              <w:t>11.0</w:t>
            </w:r>
          </w:p>
        </w:tc>
        <w:tc>
          <w:tcPr>
            <w:tcW w:type="dxa" w:w="680"/>
          </w:tcPr>
          <w:p>
            <w:pPr>
              <w:spacing w:after="0"/>
              <w:jc w:val="right"/>
            </w:pPr>
            <w:r>
              <w:rPr>
                <w:sz w:val="16"/>
              </w:rPr>
              <w:t>30.5</w:t>
            </w:r>
          </w:p>
        </w:tc>
        <w:tc>
          <w:tcPr>
            <w:tcW w:type="dxa" w:w="648"/>
          </w:tcPr>
          <w:p>
            <w:pPr>
              <w:spacing w:after="0"/>
              <w:jc w:val="right"/>
            </w:pPr>
            <w:r>
              <w:rPr>
                <w:sz w:val="16"/>
              </w:rPr>
              <w:t>91.8</w:t>
            </w:r>
          </w:p>
        </w:tc>
        <w:tc>
          <w:tcPr>
            <w:tcW w:type="dxa" w:w="4175"/>
          </w:tcPr>
          <w:p>
            <w:pPr>
              <w:spacing w:after="0"/>
              <w:jc w:val="left"/>
            </w:pPr>
            <w:r>
              <w:rPr>
                <w:sz w:val="16"/>
              </w:rPr>
              <w:t>Relatively Low 7, Very Low 134, No Rating 1</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142 of 142</w:t>
            </w:r>
          </w:p>
        </w:tc>
        <w:tc>
          <w:tcPr>
            <w:tcW w:type="dxa" w:w="845"/>
          </w:tcPr>
          <w:p>
            <w:pPr>
              <w:spacing w:after="0"/>
              <w:jc w:val="right"/>
            </w:pPr>
            <w:r>
              <w:rPr>
                <w:sz w:val="16"/>
              </w:rPr>
              <w:t>13.0</w:t>
            </w:r>
          </w:p>
        </w:tc>
        <w:tc>
          <w:tcPr>
            <w:tcW w:type="dxa" w:w="680"/>
          </w:tcPr>
          <w:p>
            <w:pPr>
              <w:spacing w:after="0"/>
              <w:jc w:val="right"/>
            </w:pPr>
            <w:r>
              <w:rPr>
                <w:sz w:val="16"/>
              </w:rPr>
              <w:t>41.8</w:t>
            </w:r>
          </w:p>
        </w:tc>
        <w:tc>
          <w:tcPr>
            <w:tcW w:type="dxa" w:w="648"/>
          </w:tcPr>
          <w:p>
            <w:pPr>
              <w:spacing w:after="0"/>
              <w:jc w:val="right"/>
            </w:pPr>
            <w:r>
              <w:rPr>
                <w:sz w:val="16"/>
              </w:rPr>
              <w:t>78.0</w:t>
            </w:r>
          </w:p>
        </w:tc>
        <w:tc>
          <w:tcPr>
            <w:tcW w:type="dxa" w:w="4175"/>
          </w:tcPr>
          <w:p>
            <w:pPr>
              <w:spacing w:after="0"/>
              <w:jc w:val="left"/>
            </w:pPr>
            <w:r>
              <w:rPr>
                <w:sz w:val="16"/>
              </w:rPr>
              <w:t>Relatively High 1, Relatively Moderate 41, Relatively Low 97, Very Low 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142 of 142</w:t>
            </w:r>
          </w:p>
        </w:tc>
        <w:tc>
          <w:tcPr>
            <w:tcW w:type="dxa" w:w="845"/>
          </w:tcPr>
          <w:p>
            <w:pPr>
              <w:spacing w:after="0"/>
              <w:jc w:val="right"/>
            </w:pPr>
            <w:r>
              <w:rPr>
                <w:sz w:val="16"/>
              </w:rPr>
              <w:t>36.3</w:t>
            </w:r>
          </w:p>
        </w:tc>
        <w:tc>
          <w:tcPr>
            <w:tcW w:type="dxa" w:w="680"/>
          </w:tcPr>
          <w:p>
            <w:pPr>
              <w:spacing w:after="0"/>
              <w:jc w:val="right"/>
            </w:pPr>
            <w:r>
              <w:rPr>
                <w:sz w:val="16"/>
              </w:rPr>
              <w:t>71.4</w:t>
            </w:r>
          </w:p>
        </w:tc>
        <w:tc>
          <w:tcPr>
            <w:tcW w:type="dxa" w:w="648"/>
          </w:tcPr>
          <w:p>
            <w:pPr>
              <w:spacing w:after="0"/>
              <w:jc w:val="right"/>
            </w:pPr>
            <w:r>
              <w:rPr>
                <w:sz w:val="16"/>
              </w:rPr>
              <w:t>96.5</w:t>
            </w:r>
          </w:p>
        </w:tc>
        <w:tc>
          <w:tcPr>
            <w:tcW w:type="dxa" w:w="4175"/>
          </w:tcPr>
          <w:p>
            <w:pPr>
              <w:spacing w:after="0"/>
              <w:jc w:val="left"/>
            </w:pPr>
            <w:r>
              <w:rPr>
                <w:sz w:val="16"/>
              </w:rPr>
              <w:t>Relatively High 25, Relatively Moderate 107, Relatively Low 10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142 of 142</w:t>
            </w:r>
          </w:p>
        </w:tc>
        <w:tc>
          <w:tcPr>
            <w:tcW w:type="dxa" w:w="845"/>
          </w:tcPr>
          <w:p>
            <w:pPr>
              <w:spacing w:after="0"/>
              <w:jc w:val="right"/>
            </w:pPr>
            <w:r>
              <w:rPr>
                <w:sz w:val="16"/>
              </w:rPr>
              <w:t>24.3</w:t>
            </w:r>
          </w:p>
        </w:tc>
        <w:tc>
          <w:tcPr>
            <w:tcW w:type="dxa" w:w="680"/>
          </w:tcPr>
          <w:p>
            <w:pPr>
              <w:spacing w:after="0"/>
              <w:jc w:val="right"/>
            </w:pPr>
            <w:r>
              <w:rPr>
                <w:sz w:val="16"/>
              </w:rPr>
              <w:t>40.3</w:t>
            </w:r>
          </w:p>
        </w:tc>
        <w:tc>
          <w:tcPr>
            <w:tcW w:type="dxa" w:w="648"/>
          </w:tcPr>
          <w:p>
            <w:pPr>
              <w:spacing w:after="0"/>
              <w:jc w:val="right"/>
            </w:pPr>
            <w:r>
              <w:rPr>
                <w:sz w:val="16"/>
              </w:rPr>
              <w:t>69.5</w:t>
            </w:r>
          </w:p>
        </w:tc>
        <w:tc>
          <w:tcPr>
            <w:tcW w:type="dxa" w:w="4175"/>
          </w:tcPr>
          <w:p>
            <w:pPr>
              <w:spacing w:after="0"/>
              <w:jc w:val="left"/>
            </w:pPr>
            <w:r>
              <w:rPr>
                <w:sz w:val="16"/>
              </w:rPr>
              <w:t>Relatively Moderate 11, Relatively Low 125, Very Low 6</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142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142</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142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142</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124 of 142</w:t>
            </w:r>
          </w:p>
        </w:tc>
        <w:tc>
          <w:tcPr>
            <w:tcW w:type="dxa" w:w="845"/>
          </w:tcPr>
          <w:p>
            <w:pPr>
              <w:spacing w:after="0"/>
              <w:jc w:val="right"/>
            </w:pPr>
            <w:r>
              <w:rPr>
                <w:sz w:val="16"/>
              </w:rPr>
              <w:t>19.2</w:t>
            </w:r>
          </w:p>
        </w:tc>
        <w:tc>
          <w:tcPr>
            <w:tcW w:type="dxa" w:w="680"/>
          </w:tcPr>
          <w:p>
            <w:pPr>
              <w:spacing w:after="0"/>
              <w:jc w:val="right"/>
            </w:pPr>
            <w:r>
              <w:rPr>
                <w:sz w:val="16"/>
              </w:rPr>
              <w:t>38.9</w:t>
            </w:r>
          </w:p>
        </w:tc>
        <w:tc>
          <w:tcPr>
            <w:tcW w:type="dxa" w:w="648"/>
          </w:tcPr>
          <w:p>
            <w:pPr>
              <w:spacing w:after="0"/>
              <w:jc w:val="right"/>
            </w:pPr>
            <w:r>
              <w:rPr>
                <w:sz w:val="16"/>
              </w:rPr>
              <w:t>74.5</w:t>
            </w:r>
          </w:p>
        </w:tc>
        <w:tc>
          <w:tcPr>
            <w:tcW w:type="dxa" w:w="4175"/>
          </w:tcPr>
          <w:p>
            <w:pPr>
              <w:spacing w:after="0"/>
              <w:jc w:val="left"/>
            </w:pPr>
            <w:r>
              <w:rPr>
                <w:sz w:val="16"/>
              </w:rPr>
              <w:t>Relatively Low 4, Very Low 120, No Rating 18</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142 of 142</w:t>
            </w:r>
          </w:p>
        </w:tc>
        <w:tc>
          <w:tcPr>
            <w:tcW w:type="dxa" w:w="845"/>
          </w:tcPr>
          <w:p>
            <w:pPr>
              <w:spacing w:after="0"/>
              <w:jc w:val="right"/>
            </w:pPr>
            <w:r>
              <w:rPr>
                <w:sz w:val="16"/>
              </w:rPr>
              <w:t>45.5</w:t>
            </w:r>
          </w:p>
        </w:tc>
        <w:tc>
          <w:tcPr>
            <w:tcW w:type="dxa" w:w="680"/>
          </w:tcPr>
          <w:p>
            <w:pPr>
              <w:spacing w:after="0"/>
              <w:jc w:val="right"/>
            </w:pPr>
            <w:r>
              <w:rPr>
                <w:sz w:val="16"/>
              </w:rPr>
              <w:t>74.5</w:t>
            </w:r>
          </w:p>
        </w:tc>
        <w:tc>
          <w:tcPr>
            <w:tcW w:type="dxa" w:w="648"/>
          </w:tcPr>
          <w:p>
            <w:pPr>
              <w:spacing w:after="0"/>
              <w:jc w:val="right"/>
            </w:pPr>
            <w:r>
              <w:rPr>
                <w:sz w:val="16"/>
              </w:rPr>
              <w:t>94.9</w:t>
            </w:r>
          </w:p>
        </w:tc>
        <w:tc>
          <w:tcPr>
            <w:tcW w:type="dxa" w:w="4175"/>
          </w:tcPr>
          <w:p>
            <w:pPr>
              <w:spacing w:after="0"/>
              <w:jc w:val="left"/>
            </w:pPr>
            <w:r>
              <w:rPr>
                <w:sz w:val="16"/>
              </w:rPr>
              <w:t>Relatively High 53, Relatively Moderate 88, Relatively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5"/>
        <w:gridCol w:w="839"/>
        <w:gridCol w:w="2884"/>
        <w:gridCol w:w="2300"/>
        <w:gridCol w:w="1618"/>
        <w:gridCol w:w="1969"/>
        <w:gridCol w:w="2787"/>
      </w:tblGrid>
      <w:tr>
        <w:trPr>
          <w:cantSplit/>
          <w:tblHeader/>
        </w:trPr>
        <w:tc>
          <w:tcPr>
            <w:tcW w:type="dxa" w:w="1715"/>
            <w:shd w:val="clear" w:color="auto" w:fill="E8E8E8"/>
          </w:tcPr>
          <w:p>
            <w:pPr>
              <w:spacing w:after="0"/>
              <w:jc w:val="left"/>
            </w:pPr>
            <w:r>
              <w:rPr>
                <w:b/>
                <w:sz w:val="16"/>
              </w:rPr>
              <w:t>Member</w:t>
            </w:r>
          </w:p>
        </w:tc>
        <w:tc>
          <w:tcPr>
            <w:tcW w:type="dxa" w:w="839"/>
            <w:shd w:val="clear" w:color="auto" w:fill="E8E8E8"/>
          </w:tcPr>
          <w:p>
            <w:pPr>
              <w:spacing w:after="0"/>
              <w:jc w:val="left"/>
            </w:pPr>
            <w:r>
              <w:rPr>
                <w:b/>
                <w:sz w:val="16"/>
              </w:rPr>
              <w:t>Type</w:t>
            </w:r>
          </w:p>
        </w:tc>
        <w:tc>
          <w:tcPr>
            <w:tcW w:type="dxa" w:w="2884"/>
            <w:shd w:val="clear" w:color="auto" w:fill="E8E8E8"/>
          </w:tcPr>
          <w:p>
            <w:pPr>
              <w:spacing w:after="0"/>
              <w:jc w:val="left"/>
            </w:pPr>
            <w:r>
              <w:rPr>
                <w:b/>
                <w:sz w:val="16"/>
              </w:rPr>
              <w:t>Plan status</w:t>
            </w:r>
          </w:p>
        </w:tc>
        <w:tc>
          <w:tcPr>
            <w:tcW w:type="dxa" w:w="23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7"/>
            <w:shd w:val="clear" w:color="auto" w:fill="E8E8E8"/>
          </w:tcPr>
          <w:p>
            <w:pPr>
              <w:spacing w:after="0"/>
              <w:jc w:val="left"/>
            </w:pPr>
            <w:r>
              <w:rPr>
                <w:b/>
                <w:sz w:val="16"/>
              </w:rPr>
              <w:t>Notes</w:t>
            </w:r>
          </w:p>
        </w:tc>
      </w:tr>
      <w:tr>
        <w:trPr>
          <w:cantSplit/>
        </w:trPr>
        <w:tc>
          <w:tcPr>
            <w:tcW w:type="dxa" w:w="1715"/>
          </w:tcPr>
          <w:p>
            <w:pPr>
              <w:spacing w:after="0"/>
              <w:jc w:val="left"/>
            </w:pPr>
            <w:r>
              <w:rPr>
                <w:sz w:val="16"/>
              </w:rPr>
              <w:t>Onondaga County</w:t>
            </w:r>
          </w:p>
        </w:tc>
        <w:tc>
          <w:tcPr>
            <w:tcW w:type="dxa" w:w="839"/>
          </w:tcPr>
          <w:p>
            <w:pPr>
              <w:spacing w:after="0"/>
              <w:jc w:val="left"/>
            </w:pPr>
            <w:r>
              <w:rPr>
                <w:sz w:val="16"/>
              </w:rPr>
              <w:t>County</w:t>
            </w:r>
          </w:p>
        </w:tc>
        <w:tc>
          <w:tcPr>
            <w:tcW w:type="dxa" w:w="2884"/>
          </w:tcPr>
          <w:p>
            <w:pPr>
              <w:spacing w:after="0"/>
              <w:jc w:val="left"/>
            </w:pPr>
            <w:r>
              <w:rPr>
                <w:sz w:val="16"/>
              </w:rPr>
              <w:t>Approved, expires 2031-05-04</w:t>
            </w:r>
          </w:p>
        </w:tc>
        <w:tc>
          <w:tcPr>
            <w:tcW w:type="dxa" w:w="2300"/>
          </w:tcPr>
          <w:p>
            <w:pPr>
              <w:spacing w:after="0"/>
              <w:jc w:val="right"/>
            </w:pPr>
          </w:p>
        </w:tc>
        <w:tc>
          <w:tcPr>
            <w:tcW w:type="dxa" w:w="1618"/>
          </w:tcPr>
          <w:p>
            <w:pPr>
              <w:spacing w:after="0"/>
              <w:jc w:val="right"/>
            </w:pPr>
            <w:r>
              <w:rPr>
                <w:sz w:val="16"/>
              </w:rPr>
              <w:t>$12,747,433.19</w:t>
            </w:r>
          </w:p>
        </w:tc>
        <w:tc>
          <w:tcPr>
            <w:tcW w:type="dxa" w:w="1969"/>
          </w:tcPr>
          <w:p>
            <w:pPr>
              <w:spacing w:after="0"/>
              <w:jc w:val="right"/>
            </w:pPr>
            <w:r>
              <w:rPr>
                <w:sz w:val="16"/>
              </w:rPr>
              <w:t>0; 0</w:t>
            </w:r>
          </w:p>
        </w:tc>
        <w:tc>
          <w:tcPr>
            <w:tcW w:type="dxa" w:w="2787"/>
          </w:tcPr>
          <w:p>
            <w:pPr>
              <w:spacing w:after="0"/>
              <w:jc w:val="left"/>
            </w:pPr>
            <w:r>
              <w:rPr>
                <w:sz w:val="16"/>
              </w:rPr>
              <w:t>No NFIP community ID on this member's plan row. Includes $10,516,940.54 for declarations not counted as hazard incidents (DR-1391-NY, DR-4480-NY, EM-3186-NY).</w:t>
            </w:r>
          </w:p>
        </w:tc>
      </w:tr>
      <w:tr>
        <w:trPr>
          <w:cantSplit/>
        </w:trPr>
        <w:tc>
          <w:tcPr>
            <w:tcW w:type="dxa" w:w="1715"/>
          </w:tcPr>
          <w:p>
            <w:pPr>
              <w:spacing w:after="0"/>
              <w:jc w:val="left"/>
            </w:pPr>
            <w:r>
              <w:rPr>
                <w:sz w:val="16"/>
              </w:rPr>
              <w:t>Baldwinsville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$46,610.09</w:t>
            </w:r>
          </w:p>
        </w:tc>
        <w:tc>
          <w:tcPr>
            <w:tcW w:type="dxa" w:w="1969"/>
          </w:tcPr>
          <w:p>
            <w:pPr>
              <w:spacing w:after="0"/>
              <w:jc w:val="right"/>
            </w:pPr>
            <w:r>
              <w:rPr>
                <w:sz w:val="16"/>
              </w:rPr>
              <w:t>15; 1</w:t>
            </w:r>
          </w:p>
        </w:tc>
        <w:tc>
          <w:tcPr>
            <w:tcW w:type="dxa" w:w="2787"/>
          </w:tcPr>
          <w:p>
            <w:pPr>
              <w:spacing w:after="0"/>
              <w:jc w:val="left"/>
            </w:pPr>
          </w:p>
        </w:tc>
      </w:tr>
      <w:tr>
        <w:trPr>
          <w:cantSplit/>
        </w:trPr>
        <w:tc>
          <w:tcPr>
            <w:tcW w:type="dxa" w:w="1715"/>
          </w:tcPr>
          <w:p>
            <w:pPr>
              <w:spacing w:after="0"/>
              <w:jc w:val="left"/>
            </w:pPr>
            <w:r>
              <w:rPr>
                <w:sz w:val="16"/>
              </w:rPr>
              <w:t>Camillus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$39,856.90</w:t>
            </w:r>
          </w:p>
        </w:tc>
        <w:tc>
          <w:tcPr>
            <w:tcW w:type="dxa" w:w="1969"/>
          </w:tcPr>
          <w:p>
            <w:pPr>
              <w:spacing w:after="0"/>
              <w:jc w:val="right"/>
            </w:pPr>
            <w:r>
              <w:rPr>
                <w:sz w:val="16"/>
              </w:rPr>
              <w:t>20; 0</w:t>
            </w:r>
          </w:p>
        </w:tc>
        <w:tc>
          <w:tcPr>
            <w:tcW w:type="dxa" w:w="2787"/>
          </w:tcPr>
          <w:p>
            <w:pPr>
              <w:spacing w:after="0"/>
              <w:jc w:val="left"/>
            </w:pPr>
          </w:p>
        </w:tc>
      </w:tr>
      <w:tr>
        <w:trPr>
          <w:cantSplit/>
        </w:trPr>
        <w:tc>
          <w:tcPr>
            <w:tcW w:type="dxa" w:w="1715"/>
          </w:tcPr>
          <w:p>
            <w:pPr>
              <w:spacing w:after="0"/>
              <w:jc w:val="left"/>
            </w:pPr>
            <w:r>
              <w:rPr>
                <w:sz w:val="16"/>
              </w:rPr>
              <w:t>East Syracuse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$15,207.69</w:t>
            </w:r>
          </w:p>
        </w:tc>
        <w:tc>
          <w:tcPr>
            <w:tcW w:type="dxa" w:w="1969"/>
          </w:tcPr>
          <w:p>
            <w:pPr>
              <w:spacing w:after="0"/>
              <w:jc w:val="right"/>
            </w:pPr>
            <w:r>
              <w:rPr>
                <w:sz w:val="16"/>
              </w:rPr>
              <w:t>17; 0</w:t>
            </w:r>
          </w:p>
        </w:tc>
        <w:tc>
          <w:tcPr>
            <w:tcW w:type="dxa" w:w="2787"/>
          </w:tcPr>
          <w:p>
            <w:pPr>
              <w:spacing w:after="0"/>
              <w:jc w:val="left"/>
            </w:pPr>
            <w:r>
              <w:rPr>
                <w:sz w:val="16"/>
              </w:rPr>
              <w:t>Includes $8,909.29 for declarations not counted as hazard incidents (DR-4480-NY).</w:t>
            </w:r>
          </w:p>
        </w:tc>
      </w:tr>
      <w:tr>
        <w:trPr>
          <w:cantSplit/>
        </w:trPr>
        <w:tc>
          <w:tcPr>
            <w:tcW w:type="dxa" w:w="1715"/>
          </w:tcPr>
          <w:p>
            <w:pPr>
              <w:spacing w:after="0"/>
              <w:jc w:val="left"/>
            </w:pPr>
            <w:r>
              <w:rPr>
                <w:sz w:val="16"/>
              </w:rPr>
              <w:t>Elbridge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none found</w:t>
            </w:r>
          </w:p>
        </w:tc>
        <w:tc>
          <w:tcPr>
            <w:tcW w:type="dxa" w:w="1969"/>
          </w:tcPr>
          <w:p>
            <w:pPr>
              <w:spacing w:after="0"/>
              <w:jc w:val="right"/>
            </w:pPr>
            <w:r>
              <w:rPr>
                <w:sz w:val="16"/>
              </w:rPr>
              <w:t>2; 0</w:t>
            </w:r>
          </w:p>
        </w:tc>
        <w:tc>
          <w:tcPr>
            <w:tcW w:type="dxa" w:w="2787"/>
          </w:tcPr>
          <w:p>
            <w:pPr>
              <w:spacing w:after="0"/>
              <w:jc w:val="left"/>
            </w:pPr>
          </w:p>
        </w:tc>
      </w:tr>
      <w:tr>
        <w:trPr>
          <w:cantSplit/>
        </w:trPr>
        <w:tc>
          <w:tcPr>
            <w:tcW w:type="dxa" w:w="1715"/>
          </w:tcPr>
          <w:p>
            <w:pPr>
              <w:spacing w:after="0"/>
              <w:jc w:val="left"/>
            </w:pPr>
            <w:r>
              <w:rPr>
                <w:sz w:val="16"/>
              </w:rPr>
              <w:t>Fabius village</w:t>
            </w:r>
          </w:p>
        </w:tc>
        <w:tc>
          <w:tcPr>
            <w:tcW w:type="dxa" w:w="839"/>
          </w:tcPr>
          <w:p>
            <w:pPr>
              <w:spacing w:after="0"/>
              <w:jc w:val="left"/>
            </w:pPr>
            <w:r>
              <w:rPr>
                <w:sz w:val="16"/>
              </w:rPr>
              <w:t>Village</w:t>
            </w:r>
          </w:p>
        </w:tc>
        <w:tc>
          <w:tcPr>
            <w:tcW w:type="dxa" w:w="2884"/>
          </w:tcPr>
          <w:p>
            <w:pPr>
              <w:spacing w:after="0"/>
              <w:jc w:val="left"/>
            </w:pPr>
            <w:r>
              <w:rPr>
                <w:sz w:val="16"/>
              </w:rPr>
              <w:t>Plan 109981 approved 2026-05-05, pending adoption here; not yet eligible</w:t>
            </w:r>
          </w:p>
        </w:tc>
        <w:tc>
          <w:tcPr>
            <w:tcW w:type="dxa" w:w="2300"/>
          </w:tcPr>
          <w:p>
            <w:pPr>
              <w:spacing w:after="0"/>
              <w:jc w:val="right"/>
            </w:pPr>
            <w:r>
              <w:rPr>
                <w:sz w:val="16"/>
              </w:rPr>
              <w:t>FMA RL 0, SRL 0; any 0</w:t>
            </w:r>
          </w:p>
        </w:tc>
        <w:tc>
          <w:tcPr>
            <w:tcW w:type="dxa" w:w="1618"/>
          </w:tcPr>
          <w:p>
            <w:pPr>
              <w:spacing w:after="0"/>
              <w:jc w:val="right"/>
            </w:pPr>
            <w:r>
              <w:rPr>
                <w:sz w:val="16"/>
              </w:rPr>
              <w:t>none found</w:t>
            </w:r>
          </w:p>
        </w:tc>
        <w:tc>
          <w:tcPr>
            <w:tcW w:type="dxa" w:w="1969"/>
          </w:tcPr>
          <w:p>
            <w:pPr>
              <w:spacing w:after="0"/>
              <w:jc w:val="right"/>
            </w:pPr>
            <w:r>
              <w:rPr>
                <w:sz w:val="16"/>
              </w:rPr>
              <w:t>5; no approved plan</w:t>
            </w:r>
          </w:p>
        </w:tc>
        <w:tc>
          <w:tcPr>
            <w:tcW w:type="dxa" w:w="2787"/>
          </w:tcPr>
          <w:p>
            <w:pPr>
              <w:spacing w:after="0"/>
              <w:jc w:val="left"/>
            </w:pPr>
          </w:p>
        </w:tc>
      </w:tr>
      <w:tr>
        <w:trPr>
          <w:cantSplit/>
        </w:trPr>
        <w:tc>
          <w:tcPr>
            <w:tcW w:type="dxa" w:w="1715"/>
          </w:tcPr>
          <w:p>
            <w:pPr>
              <w:spacing w:after="0"/>
              <w:jc w:val="left"/>
            </w:pPr>
            <w:r>
              <w:rPr>
                <w:sz w:val="16"/>
              </w:rPr>
              <w:t>Fayetteville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$125,856.35</w:t>
            </w:r>
          </w:p>
        </w:tc>
        <w:tc>
          <w:tcPr>
            <w:tcW w:type="dxa" w:w="1969"/>
          </w:tcPr>
          <w:p>
            <w:pPr>
              <w:spacing w:after="0"/>
              <w:jc w:val="right"/>
            </w:pPr>
            <w:r>
              <w:rPr>
                <w:sz w:val="16"/>
              </w:rPr>
              <w:t>2; 0</w:t>
            </w:r>
          </w:p>
        </w:tc>
        <w:tc>
          <w:tcPr>
            <w:tcW w:type="dxa" w:w="2787"/>
          </w:tcPr>
          <w:p>
            <w:pPr>
              <w:spacing w:after="0"/>
              <w:jc w:val="left"/>
            </w:pPr>
            <w:r>
              <w:rPr>
                <w:sz w:val="16"/>
              </w:rPr>
              <w:t>Includes $34,981.94 for declarations not counted as hazard incidents (DR-4480-NY).</w:t>
            </w:r>
          </w:p>
        </w:tc>
      </w:tr>
      <w:tr>
        <w:trPr>
          <w:cantSplit/>
        </w:trPr>
        <w:tc>
          <w:tcPr>
            <w:tcW w:type="dxa" w:w="1715"/>
          </w:tcPr>
          <w:p>
            <w:pPr>
              <w:spacing w:after="0"/>
              <w:jc w:val="left"/>
            </w:pPr>
            <w:r>
              <w:rPr>
                <w:sz w:val="16"/>
              </w:rPr>
              <w:t>Jordan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$2,100</w:t>
            </w:r>
          </w:p>
        </w:tc>
        <w:tc>
          <w:tcPr>
            <w:tcW w:type="dxa" w:w="1969"/>
          </w:tcPr>
          <w:p>
            <w:pPr>
              <w:spacing w:after="0"/>
              <w:jc w:val="right"/>
            </w:pPr>
            <w:r>
              <w:rPr>
                <w:sz w:val="16"/>
              </w:rPr>
              <w:t>14; 0</w:t>
            </w:r>
          </w:p>
        </w:tc>
        <w:tc>
          <w:tcPr>
            <w:tcW w:type="dxa" w:w="2787"/>
          </w:tcPr>
          <w:p>
            <w:pPr>
              <w:spacing w:after="0"/>
              <w:jc w:val="left"/>
            </w:pPr>
          </w:p>
        </w:tc>
      </w:tr>
      <w:tr>
        <w:trPr>
          <w:cantSplit/>
        </w:trPr>
        <w:tc>
          <w:tcPr>
            <w:tcW w:type="dxa" w:w="1715"/>
          </w:tcPr>
          <w:p>
            <w:pPr>
              <w:spacing w:after="0"/>
              <w:jc w:val="left"/>
            </w:pPr>
            <w:r>
              <w:rPr>
                <w:sz w:val="16"/>
              </w:rPr>
              <w:t>Liverpool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$11,140.49</w:t>
            </w:r>
          </w:p>
        </w:tc>
        <w:tc>
          <w:tcPr>
            <w:tcW w:type="dxa" w:w="1969"/>
          </w:tcPr>
          <w:p>
            <w:pPr>
              <w:spacing w:after="0"/>
              <w:jc w:val="right"/>
            </w:pPr>
            <w:r>
              <w:rPr>
                <w:sz w:val="16"/>
              </w:rPr>
              <w:t>29; 0</w:t>
            </w:r>
          </w:p>
        </w:tc>
        <w:tc>
          <w:tcPr>
            <w:tcW w:type="dxa" w:w="2787"/>
          </w:tcPr>
          <w:p>
            <w:pPr>
              <w:spacing w:after="0"/>
              <w:jc w:val="left"/>
            </w:pPr>
          </w:p>
        </w:tc>
      </w:tr>
      <w:tr>
        <w:trPr>
          <w:cantSplit/>
        </w:trPr>
        <w:tc>
          <w:tcPr>
            <w:tcW w:type="dxa" w:w="1715"/>
          </w:tcPr>
          <w:p>
            <w:pPr>
              <w:spacing w:after="0"/>
              <w:jc w:val="left"/>
            </w:pPr>
            <w:r>
              <w:rPr>
                <w:sz w:val="16"/>
              </w:rPr>
              <w:t>Manlius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$171,450.33</w:t>
            </w:r>
          </w:p>
        </w:tc>
        <w:tc>
          <w:tcPr>
            <w:tcW w:type="dxa" w:w="1969"/>
          </w:tcPr>
          <w:p>
            <w:pPr>
              <w:spacing w:after="0"/>
              <w:jc w:val="right"/>
            </w:pPr>
            <w:r>
              <w:rPr>
                <w:sz w:val="16"/>
              </w:rPr>
              <w:t>24; 1</w:t>
            </w:r>
          </w:p>
        </w:tc>
        <w:tc>
          <w:tcPr>
            <w:tcW w:type="dxa" w:w="2787"/>
          </w:tcPr>
          <w:p>
            <w:pPr>
              <w:spacing w:after="0"/>
              <w:jc w:val="left"/>
            </w:pPr>
          </w:p>
        </w:tc>
      </w:tr>
      <w:tr>
        <w:trPr>
          <w:cantSplit/>
        </w:trPr>
        <w:tc>
          <w:tcPr>
            <w:tcW w:type="dxa" w:w="1715"/>
          </w:tcPr>
          <w:p>
            <w:pPr>
              <w:spacing w:after="0"/>
              <w:jc w:val="left"/>
            </w:pPr>
            <w:r>
              <w:rPr>
                <w:sz w:val="16"/>
              </w:rPr>
              <w:t>Marcellus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none found</w:t>
            </w:r>
          </w:p>
        </w:tc>
        <w:tc>
          <w:tcPr>
            <w:tcW w:type="dxa" w:w="1969"/>
          </w:tcPr>
          <w:p>
            <w:pPr>
              <w:spacing w:after="0"/>
              <w:jc w:val="right"/>
            </w:pPr>
            <w:r>
              <w:rPr>
                <w:sz w:val="16"/>
              </w:rPr>
              <w:t>28; 0</w:t>
            </w:r>
          </w:p>
        </w:tc>
        <w:tc>
          <w:tcPr>
            <w:tcW w:type="dxa" w:w="2787"/>
          </w:tcPr>
          <w:p>
            <w:pPr>
              <w:spacing w:after="0"/>
              <w:jc w:val="left"/>
            </w:pPr>
          </w:p>
        </w:tc>
      </w:tr>
      <w:tr>
        <w:trPr>
          <w:cantSplit/>
        </w:trPr>
        <w:tc>
          <w:tcPr>
            <w:tcW w:type="dxa" w:w="1715"/>
          </w:tcPr>
          <w:p>
            <w:pPr>
              <w:spacing w:after="0"/>
              <w:jc w:val="left"/>
            </w:pPr>
            <w:r>
              <w:rPr>
                <w:sz w:val="16"/>
              </w:rPr>
              <w:t>Minoa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$17,180.85</w:t>
            </w:r>
          </w:p>
        </w:tc>
        <w:tc>
          <w:tcPr>
            <w:tcW w:type="dxa" w:w="1969"/>
          </w:tcPr>
          <w:p>
            <w:pPr>
              <w:spacing w:after="0"/>
              <w:jc w:val="right"/>
            </w:pPr>
            <w:r>
              <w:rPr>
                <w:sz w:val="16"/>
              </w:rPr>
              <w:t>3; 0</w:t>
            </w:r>
          </w:p>
        </w:tc>
        <w:tc>
          <w:tcPr>
            <w:tcW w:type="dxa" w:w="2787"/>
          </w:tcPr>
          <w:p>
            <w:pPr>
              <w:spacing w:after="0"/>
              <w:jc w:val="left"/>
            </w:pPr>
          </w:p>
        </w:tc>
      </w:tr>
      <w:tr>
        <w:trPr>
          <w:cantSplit/>
        </w:trPr>
        <w:tc>
          <w:tcPr>
            <w:tcW w:type="dxa" w:w="1715"/>
          </w:tcPr>
          <w:p>
            <w:pPr>
              <w:spacing w:after="0"/>
              <w:jc w:val="left"/>
            </w:pPr>
            <w:r>
              <w:rPr>
                <w:sz w:val="16"/>
              </w:rPr>
              <w:t>North Syracuse village</w:t>
            </w:r>
          </w:p>
        </w:tc>
        <w:tc>
          <w:tcPr>
            <w:tcW w:type="dxa" w:w="839"/>
          </w:tcPr>
          <w:p>
            <w:pPr>
              <w:spacing w:after="0"/>
              <w:jc w:val="left"/>
            </w:pPr>
            <w:r>
              <w:rPr>
                <w:sz w:val="16"/>
              </w:rPr>
              <w:t>Village</w:t>
            </w:r>
          </w:p>
        </w:tc>
        <w:tc>
          <w:tcPr>
            <w:tcW w:type="dxa" w:w="2884"/>
          </w:tcPr>
          <w:p>
            <w:pPr>
              <w:spacing w:after="0"/>
              <w:jc w:val="left"/>
            </w:pPr>
            <w:r>
              <w:rPr>
                <w:sz w:val="16"/>
              </w:rPr>
              <w:t>Plan 109981 approved 2026-05-05, pending adoption here; not yet eligible</w:t>
            </w:r>
          </w:p>
        </w:tc>
        <w:tc>
          <w:tcPr>
            <w:tcW w:type="dxa" w:w="2300"/>
          </w:tcPr>
          <w:p>
            <w:pPr>
              <w:spacing w:after="0"/>
              <w:jc w:val="right"/>
            </w:pPr>
            <w:r>
              <w:rPr>
                <w:sz w:val="16"/>
              </w:rPr>
              <w:t>FMA RL 0, SRL 0; any 0</w:t>
            </w:r>
          </w:p>
        </w:tc>
        <w:tc>
          <w:tcPr>
            <w:tcW w:type="dxa" w:w="1618"/>
          </w:tcPr>
          <w:p>
            <w:pPr>
              <w:spacing w:after="0"/>
              <w:jc w:val="right"/>
            </w:pPr>
            <w:r>
              <w:rPr>
                <w:sz w:val="16"/>
              </w:rPr>
              <w:t>$21,923.89</w:t>
            </w:r>
          </w:p>
        </w:tc>
        <w:tc>
          <w:tcPr>
            <w:tcW w:type="dxa" w:w="1969"/>
          </w:tcPr>
          <w:p>
            <w:pPr>
              <w:spacing w:after="0"/>
              <w:jc w:val="right"/>
            </w:pPr>
            <w:r>
              <w:rPr>
                <w:sz w:val="16"/>
              </w:rPr>
              <w:t>17; no approved plan</w:t>
            </w:r>
          </w:p>
        </w:tc>
        <w:tc>
          <w:tcPr>
            <w:tcW w:type="dxa" w:w="2787"/>
          </w:tcPr>
          <w:p>
            <w:pPr>
              <w:spacing w:after="0"/>
              <w:jc w:val="left"/>
            </w:pPr>
          </w:p>
        </w:tc>
      </w:tr>
      <w:tr>
        <w:trPr>
          <w:cantSplit/>
        </w:trPr>
        <w:tc>
          <w:tcPr>
            <w:tcW w:type="dxa" w:w="1715"/>
          </w:tcPr>
          <w:p>
            <w:pPr>
              <w:spacing w:after="0"/>
              <w:jc w:val="left"/>
            </w:pPr>
            <w:r>
              <w:rPr>
                <w:sz w:val="16"/>
              </w:rPr>
              <w:t>Skaneateles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$17,068.38</w:t>
            </w:r>
          </w:p>
        </w:tc>
        <w:tc>
          <w:tcPr>
            <w:tcW w:type="dxa" w:w="1969"/>
          </w:tcPr>
          <w:p>
            <w:pPr>
              <w:spacing w:after="0"/>
              <w:jc w:val="right"/>
            </w:pPr>
            <w:r>
              <w:rPr>
                <w:sz w:val="16"/>
              </w:rPr>
              <w:t>19; 0</w:t>
            </w:r>
          </w:p>
        </w:tc>
        <w:tc>
          <w:tcPr>
            <w:tcW w:type="dxa" w:w="2787"/>
          </w:tcPr>
          <w:p>
            <w:pPr>
              <w:spacing w:after="0"/>
              <w:jc w:val="left"/>
            </w:pPr>
          </w:p>
        </w:tc>
      </w:tr>
      <w:tr>
        <w:trPr>
          <w:cantSplit/>
        </w:trPr>
        <w:tc>
          <w:tcPr>
            <w:tcW w:type="dxa" w:w="1715"/>
          </w:tcPr>
          <w:p>
            <w:pPr>
              <w:spacing w:after="0"/>
              <w:jc w:val="left"/>
            </w:pPr>
            <w:r>
              <w:rPr>
                <w:sz w:val="16"/>
              </w:rPr>
              <w:t>Solvay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$90,868.61</w:t>
            </w:r>
          </w:p>
        </w:tc>
        <w:tc>
          <w:tcPr>
            <w:tcW w:type="dxa" w:w="1969"/>
          </w:tcPr>
          <w:p>
            <w:pPr>
              <w:spacing w:after="0"/>
              <w:jc w:val="right"/>
            </w:pPr>
            <w:r>
              <w:rPr>
                <w:sz w:val="16"/>
              </w:rPr>
              <w:t>11; 0</w:t>
            </w:r>
          </w:p>
        </w:tc>
        <w:tc>
          <w:tcPr>
            <w:tcW w:type="dxa" w:w="2787"/>
          </w:tcPr>
          <w:p>
            <w:pPr>
              <w:spacing w:after="0"/>
              <w:jc w:val="left"/>
            </w:pPr>
          </w:p>
        </w:tc>
      </w:tr>
      <w:tr>
        <w:trPr>
          <w:cantSplit/>
        </w:trPr>
        <w:tc>
          <w:tcPr>
            <w:tcW w:type="dxa" w:w="1715"/>
          </w:tcPr>
          <w:p>
            <w:pPr>
              <w:spacing w:after="0"/>
              <w:jc w:val="left"/>
            </w:pPr>
            <w:r>
              <w:rPr>
                <w:sz w:val="16"/>
              </w:rPr>
              <w:t>Syracuse city</w:t>
            </w:r>
          </w:p>
        </w:tc>
        <w:tc>
          <w:tcPr>
            <w:tcW w:type="dxa" w:w="839"/>
          </w:tcPr>
          <w:p>
            <w:pPr>
              <w:spacing w:after="0"/>
              <w:jc w:val="left"/>
            </w:pPr>
            <w:r>
              <w:rPr>
                <w:sz w:val="16"/>
              </w:rPr>
              <w:t>City</w:t>
            </w:r>
          </w:p>
        </w:tc>
        <w:tc>
          <w:tcPr>
            <w:tcW w:type="dxa" w:w="2884"/>
          </w:tcPr>
          <w:p>
            <w:pPr>
              <w:spacing w:after="0"/>
              <w:jc w:val="left"/>
            </w:pPr>
            <w:r>
              <w:rPr>
                <w:sz w:val="16"/>
              </w:rPr>
              <w:t>Approved, expires 2031-05-04</w:t>
            </w:r>
          </w:p>
        </w:tc>
        <w:tc>
          <w:tcPr>
            <w:tcW w:type="dxa" w:w="2300"/>
          </w:tcPr>
          <w:p>
            <w:pPr>
              <w:spacing w:after="0"/>
              <w:jc w:val="right"/>
            </w:pPr>
            <w:r>
              <w:rPr>
                <w:sz w:val="16"/>
              </w:rPr>
              <w:t>FMA RL 0, SRL 1; any 7</w:t>
            </w:r>
          </w:p>
        </w:tc>
        <w:tc>
          <w:tcPr>
            <w:tcW w:type="dxa" w:w="1618"/>
          </w:tcPr>
          <w:p>
            <w:pPr>
              <w:spacing w:after="0"/>
              <w:jc w:val="right"/>
            </w:pPr>
            <w:r>
              <w:rPr>
                <w:sz w:val="16"/>
              </w:rPr>
              <w:t>$2,521,448.28</w:t>
            </w:r>
          </w:p>
        </w:tc>
        <w:tc>
          <w:tcPr>
            <w:tcW w:type="dxa" w:w="1969"/>
          </w:tcPr>
          <w:p>
            <w:pPr>
              <w:spacing w:after="0"/>
              <w:jc w:val="right"/>
            </w:pPr>
            <w:r>
              <w:rPr>
                <w:sz w:val="16"/>
              </w:rPr>
              <w:t>29; 0</w:t>
            </w:r>
          </w:p>
        </w:tc>
        <w:tc>
          <w:tcPr>
            <w:tcW w:type="dxa" w:w="2787"/>
          </w:tcPr>
          <w:p>
            <w:pPr>
              <w:spacing w:after="0"/>
              <w:jc w:val="left"/>
            </w:pPr>
            <w:r>
              <w:rPr>
                <w:sz w:val="16"/>
              </w:rPr>
              <w:t>Includes $153,925.51 for declarations not counted as hazard incidents (DR-4480-NY).</w:t>
            </w:r>
          </w:p>
        </w:tc>
      </w:tr>
      <w:tr>
        <w:trPr>
          <w:cantSplit/>
        </w:trPr>
        <w:tc>
          <w:tcPr>
            <w:tcW w:type="dxa" w:w="1715"/>
          </w:tcPr>
          <w:p>
            <w:pPr>
              <w:spacing w:after="0"/>
              <w:jc w:val="left"/>
            </w:pPr>
            <w:r>
              <w:rPr>
                <w:sz w:val="16"/>
              </w:rPr>
              <w:t>Tully village</w:t>
            </w:r>
          </w:p>
        </w:tc>
        <w:tc>
          <w:tcPr>
            <w:tcW w:type="dxa" w:w="839"/>
          </w:tcPr>
          <w:p>
            <w:pPr>
              <w:spacing w:after="0"/>
              <w:jc w:val="left"/>
            </w:pPr>
            <w:r>
              <w:rPr>
                <w:sz w:val="16"/>
              </w:rPr>
              <w:t>Village</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$11,579.26</w:t>
            </w:r>
          </w:p>
        </w:tc>
        <w:tc>
          <w:tcPr>
            <w:tcW w:type="dxa" w:w="1969"/>
          </w:tcPr>
          <w:p>
            <w:pPr>
              <w:spacing w:after="0"/>
              <w:jc w:val="right"/>
            </w:pPr>
            <w:r>
              <w:rPr>
                <w:sz w:val="16"/>
              </w:rPr>
              <w:t>16; 0</w:t>
            </w:r>
          </w:p>
        </w:tc>
        <w:tc>
          <w:tcPr>
            <w:tcW w:type="dxa" w:w="2787"/>
          </w:tcPr>
          <w:p>
            <w:pPr>
              <w:spacing w:after="0"/>
              <w:jc w:val="left"/>
            </w:pPr>
          </w:p>
        </w:tc>
      </w:tr>
      <w:tr>
        <w:trPr>
          <w:cantSplit/>
        </w:trPr>
        <w:tc>
          <w:tcPr>
            <w:tcW w:type="dxa" w:w="1715"/>
          </w:tcPr>
          <w:p>
            <w:pPr>
              <w:spacing w:after="0"/>
              <w:jc w:val="left"/>
            </w:pPr>
            <w:r>
              <w:rPr>
                <w:sz w:val="16"/>
              </w:rPr>
              <w:t>Camillus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none found</w:t>
            </w:r>
          </w:p>
        </w:tc>
        <w:tc>
          <w:tcPr>
            <w:tcW w:type="dxa" w:w="1969"/>
          </w:tcPr>
          <w:p>
            <w:pPr>
              <w:spacing w:after="0"/>
              <w:jc w:val="right"/>
            </w:pPr>
            <w:r>
              <w:rPr>
                <w:sz w:val="16"/>
              </w:rPr>
              <w:t>20; 0</w:t>
            </w:r>
          </w:p>
        </w:tc>
        <w:tc>
          <w:tcPr>
            <w:tcW w:type="dxa" w:w="2787"/>
          </w:tcPr>
          <w:p>
            <w:pPr>
              <w:spacing w:after="0"/>
              <w:jc w:val="left"/>
            </w:pPr>
          </w:p>
        </w:tc>
      </w:tr>
      <w:tr>
        <w:trPr>
          <w:cantSplit/>
        </w:trPr>
        <w:tc>
          <w:tcPr>
            <w:tcW w:type="dxa" w:w="1715"/>
          </w:tcPr>
          <w:p>
            <w:pPr>
              <w:spacing w:after="0"/>
              <w:jc w:val="left"/>
            </w:pPr>
            <w:r>
              <w:rPr>
                <w:sz w:val="16"/>
              </w:rPr>
              <w:t>Cicero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1; any 25</w:t>
            </w:r>
          </w:p>
        </w:tc>
        <w:tc>
          <w:tcPr>
            <w:tcW w:type="dxa" w:w="1618"/>
          </w:tcPr>
          <w:p>
            <w:pPr>
              <w:spacing w:after="0"/>
              <w:jc w:val="right"/>
            </w:pPr>
            <w:r>
              <w:rPr>
                <w:sz w:val="16"/>
              </w:rPr>
              <w:t>$214,539.08</w:t>
            </w:r>
          </w:p>
        </w:tc>
        <w:tc>
          <w:tcPr>
            <w:tcW w:type="dxa" w:w="1969"/>
          </w:tcPr>
          <w:p>
            <w:pPr>
              <w:spacing w:after="0"/>
              <w:jc w:val="right"/>
            </w:pPr>
            <w:r>
              <w:rPr>
                <w:sz w:val="16"/>
              </w:rPr>
              <w:t>31; 0</w:t>
            </w:r>
          </w:p>
        </w:tc>
        <w:tc>
          <w:tcPr>
            <w:tcW w:type="dxa" w:w="2787"/>
          </w:tcPr>
          <w:p>
            <w:pPr>
              <w:spacing w:after="0"/>
              <w:jc w:val="left"/>
            </w:pPr>
            <w:r>
              <w:rPr>
                <w:sz w:val="16"/>
              </w:rPr>
              <w:t>Includes $6,555.08 for declarations not counted as hazard incidents (DR-4480-NY).</w:t>
            </w:r>
          </w:p>
        </w:tc>
      </w:tr>
      <w:tr>
        <w:trPr>
          <w:cantSplit/>
        </w:trPr>
        <w:tc>
          <w:tcPr>
            <w:tcW w:type="dxa" w:w="1715"/>
          </w:tcPr>
          <w:p>
            <w:pPr>
              <w:spacing w:after="0"/>
              <w:jc w:val="left"/>
            </w:pPr>
            <w:r>
              <w:rPr>
                <w:sz w:val="16"/>
              </w:rPr>
              <w:t>Clay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$167,452.36</w:t>
            </w:r>
          </w:p>
        </w:tc>
        <w:tc>
          <w:tcPr>
            <w:tcW w:type="dxa" w:w="1969"/>
          </w:tcPr>
          <w:p>
            <w:pPr>
              <w:spacing w:after="0"/>
              <w:jc w:val="right"/>
            </w:pPr>
            <w:r>
              <w:rPr>
                <w:sz w:val="16"/>
              </w:rPr>
              <w:t>17; 0</w:t>
            </w:r>
          </w:p>
        </w:tc>
        <w:tc>
          <w:tcPr>
            <w:tcW w:type="dxa" w:w="2787"/>
          </w:tcPr>
          <w:p>
            <w:pPr>
              <w:spacing w:after="0"/>
              <w:jc w:val="left"/>
            </w:pPr>
            <w:r>
              <w:rPr>
                <w:sz w:val="16"/>
              </w:rPr>
              <w:t>Includes $21,482.83 for declarations not counted as hazard incidents (DR-4480-NY).</w:t>
            </w:r>
          </w:p>
        </w:tc>
      </w:tr>
      <w:tr>
        <w:trPr>
          <w:cantSplit/>
        </w:trPr>
        <w:tc>
          <w:tcPr>
            <w:tcW w:type="dxa" w:w="1715"/>
          </w:tcPr>
          <w:p>
            <w:pPr>
              <w:spacing w:after="0"/>
              <w:jc w:val="left"/>
            </w:pPr>
            <w:r>
              <w:rPr>
                <w:sz w:val="16"/>
              </w:rPr>
              <w:t>De Witt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4; any 8</w:t>
            </w:r>
          </w:p>
        </w:tc>
        <w:tc>
          <w:tcPr>
            <w:tcW w:type="dxa" w:w="1618"/>
          </w:tcPr>
          <w:p>
            <w:pPr>
              <w:spacing w:after="0"/>
              <w:jc w:val="right"/>
            </w:pPr>
            <w:r>
              <w:rPr>
                <w:sz w:val="16"/>
              </w:rPr>
              <w:t>$45,838.96</w:t>
            </w:r>
          </w:p>
        </w:tc>
        <w:tc>
          <w:tcPr>
            <w:tcW w:type="dxa" w:w="1969"/>
          </w:tcPr>
          <w:p>
            <w:pPr>
              <w:spacing w:after="0"/>
              <w:jc w:val="right"/>
            </w:pPr>
            <w:r>
              <w:rPr>
                <w:sz w:val="16"/>
              </w:rPr>
              <w:t>13; 1</w:t>
            </w:r>
          </w:p>
        </w:tc>
        <w:tc>
          <w:tcPr>
            <w:tcW w:type="dxa" w:w="2787"/>
          </w:tcPr>
          <w:p>
            <w:pPr>
              <w:spacing w:after="0"/>
              <w:jc w:val="left"/>
            </w:pPr>
          </w:p>
        </w:tc>
      </w:tr>
      <w:tr>
        <w:trPr>
          <w:cantSplit/>
        </w:trPr>
        <w:tc>
          <w:tcPr>
            <w:tcW w:type="dxa" w:w="1715"/>
          </w:tcPr>
          <w:p>
            <w:pPr>
              <w:spacing w:after="0"/>
              <w:jc w:val="left"/>
            </w:pPr>
            <w:r>
              <w:rPr>
                <w:sz w:val="16"/>
              </w:rPr>
              <w:t>Elbridge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$16,606.96</w:t>
            </w:r>
          </w:p>
        </w:tc>
        <w:tc>
          <w:tcPr>
            <w:tcW w:type="dxa" w:w="1969"/>
          </w:tcPr>
          <w:p>
            <w:pPr>
              <w:spacing w:after="0"/>
              <w:jc w:val="right"/>
            </w:pPr>
            <w:r>
              <w:rPr>
                <w:sz w:val="16"/>
              </w:rPr>
              <w:t>2; 0</w:t>
            </w:r>
          </w:p>
        </w:tc>
        <w:tc>
          <w:tcPr>
            <w:tcW w:type="dxa" w:w="2787"/>
          </w:tcPr>
          <w:p>
            <w:pPr>
              <w:spacing w:after="0"/>
              <w:jc w:val="left"/>
            </w:pPr>
            <w:r>
              <w:rPr>
                <w:sz w:val="16"/>
              </w:rPr>
              <w:t>Includes $7,523.29 for declarations not counted as hazard incidents (DR-4480-NY).</w:t>
            </w:r>
          </w:p>
        </w:tc>
      </w:tr>
      <w:tr>
        <w:trPr>
          <w:cantSplit/>
        </w:trPr>
        <w:tc>
          <w:tcPr>
            <w:tcW w:type="dxa" w:w="1715"/>
          </w:tcPr>
          <w:p>
            <w:pPr>
              <w:spacing w:after="0"/>
              <w:jc w:val="left"/>
            </w:pPr>
            <w:r>
              <w:rPr>
                <w:sz w:val="16"/>
              </w:rPr>
              <w:t>Fabius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none found</w:t>
            </w:r>
          </w:p>
        </w:tc>
        <w:tc>
          <w:tcPr>
            <w:tcW w:type="dxa" w:w="1969"/>
          </w:tcPr>
          <w:p>
            <w:pPr>
              <w:spacing w:after="0"/>
              <w:jc w:val="right"/>
            </w:pPr>
            <w:r>
              <w:rPr>
                <w:sz w:val="16"/>
              </w:rPr>
              <w:t>5; 0</w:t>
            </w:r>
          </w:p>
        </w:tc>
        <w:tc>
          <w:tcPr>
            <w:tcW w:type="dxa" w:w="2787"/>
          </w:tcPr>
          <w:p>
            <w:pPr>
              <w:spacing w:after="0"/>
              <w:jc w:val="left"/>
            </w:pPr>
          </w:p>
        </w:tc>
      </w:tr>
      <w:tr>
        <w:trPr>
          <w:cantSplit/>
        </w:trPr>
        <w:tc>
          <w:tcPr>
            <w:tcW w:type="dxa" w:w="1715"/>
          </w:tcPr>
          <w:p>
            <w:pPr>
              <w:spacing w:after="0"/>
              <w:jc w:val="left"/>
            </w:pPr>
            <w:r>
              <w:rPr>
                <w:sz w:val="16"/>
              </w:rPr>
              <w:t>Geddes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$34,142.40</w:t>
            </w:r>
          </w:p>
        </w:tc>
        <w:tc>
          <w:tcPr>
            <w:tcW w:type="dxa" w:w="1969"/>
          </w:tcPr>
          <w:p>
            <w:pPr>
              <w:spacing w:after="0"/>
              <w:jc w:val="right"/>
            </w:pPr>
            <w:r>
              <w:rPr>
                <w:sz w:val="16"/>
              </w:rPr>
              <w:t>0; 0</w:t>
            </w:r>
          </w:p>
        </w:tc>
        <w:tc>
          <w:tcPr>
            <w:tcW w:type="dxa" w:w="2787"/>
          </w:tcPr>
          <w:p>
            <w:pPr>
              <w:spacing w:after="0"/>
              <w:jc w:val="left"/>
            </w:pPr>
            <w:r>
              <w:rPr>
                <w:sz w:val="16"/>
              </w:rPr>
              <w:t>Includes $9,179.93 for declarations not counted as hazard incidents (DR-4480-NY).</w:t>
            </w:r>
          </w:p>
        </w:tc>
      </w:tr>
      <w:tr>
        <w:trPr>
          <w:cantSplit/>
        </w:trPr>
        <w:tc>
          <w:tcPr>
            <w:tcW w:type="dxa" w:w="1715"/>
          </w:tcPr>
          <w:p>
            <w:pPr>
              <w:spacing w:after="0"/>
              <w:jc w:val="left"/>
            </w:pPr>
            <w:r>
              <w:rPr>
                <w:sz w:val="16"/>
              </w:rPr>
              <w:t>LaFayette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3</w:t>
            </w:r>
          </w:p>
        </w:tc>
        <w:tc>
          <w:tcPr>
            <w:tcW w:type="dxa" w:w="1618"/>
          </w:tcPr>
          <w:p>
            <w:pPr>
              <w:spacing w:after="0"/>
              <w:jc w:val="right"/>
            </w:pPr>
            <w:r>
              <w:rPr>
                <w:sz w:val="16"/>
              </w:rPr>
              <w:t>$404,148.08</w:t>
            </w:r>
          </w:p>
        </w:tc>
        <w:tc>
          <w:tcPr>
            <w:tcW w:type="dxa" w:w="1969"/>
          </w:tcPr>
          <w:p>
            <w:pPr>
              <w:spacing w:after="0"/>
              <w:jc w:val="right"/>
            </w:pPr>
            <w:r>
              <w:rPr>
                <w:sz w:val="16"/>
              </w:rPr>
              <w:t>1; 0</w:t>
            </w:r>
          </w:p>
        </w:tc>
        <w:tc>
          <w:tcPr>
            <w:tcW w:type="dxa" w:w="2787"/>
          </w:tcPr>
          <w:p>
            <w:pPr>
              <w:spacing w:after="0"/>
              <w:jc w:val="left"/>
            </w:pPr>
          </w:p>
        </w:tc>
      </w:tr>
      <w:tr>
        <w:trPr>
          <w:cantSplit/>
        </w:trPr>
        <w:tc>
          <w:tcPr>
            <w:tcW w:type="dxa" w:w="1715"/>
          </w:tcPr>
          <w:p>
            <w:pPr>
              <w:spacing w:after="0"/>
              <w:jc w:val="left"/>
            </w:pPr>
            <w:r>
              <w:rPr>
                <w:sz w:val="16"/>
              </w:rPr>
              <w:t>Lysander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4</w:t>
            </w:r>
          </w:p>
        </w:tc>
        <w:tc>
          <w:tcPr>
            <w:tcW w:type="dxa" w:w="1618"/>
          </w:tcPr>
          <w:p>
            <w:pPr>
              <w:spacing w:after="0"/>
              <w:jc w:val="right"/>
            </w:pPr>
            <w:r>
              <w:rPr>
                <w:sz w:val="16"/>
              </w:rPr>
              <w:t>$71,005.51</w:t>
            </w:r>
          </w:p>
        </w:tc>
        <w:tc>
          <w:tcPr>
            <w:tcW w:type="dxa" w:w="1969"/>
          </w:tcPr>
          <w:p>
            <w:pPr>
              <w:spacing w:after="0"/>
              <w:jc w:val="right"/>
            </w:pPr>
            <w:r>
              <w:rPr>
                <w:sz w:val="16"/>
              </w:rPr>
              <w:t>7; 0</w:t>
            </w:r>
          </w:p>
        </w:tc>
        <w:tc>
          <w:tcPr>
            <w:tcW w:type="dxa" w:w="2787"/>
          </w:tcPr>
          <w:p>
            <w:pPr>
              <w:spacing w:after="0"/>
              <w:jc w:val="left"/>
            </w:pPr>
            <w:r>
              <w:rPr>
                <w:sz w:val="16"/>
              </w:rPr>
              <w:t>Includes $3,499.33 for declarations not counted as hazard incidents (DR-4480-NY).</w:t>
            </w:r>
          </w:p>
        </w:tc>
      </w:tr>
      <w:tr>
        <w:trPr>
          <w:cantSplit/>
        </w:trPr>
        <w:tc>
          <w:tcPr>
            <w:tcW w:type="dxa" w:w="1715"/>
          </w:tcPr>
          <w:p>
            <w:pPr>
              <w:spacing w:after="0"/>
              <w:jc w:val="left"/>
            </w:pPr>
            <w:r>
              <w:rPr>
                <w:sz w:val="16"/>
              </w:rPr>
              <w:t>Manlius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2</w:t>
            </w:r>
          </w:p>
        </w:tc>
        <w:tc>
          <w:tcPr>
            <w:tcW w:type="dxa" w:w="1618"/>
          </w:tcPr>
          <w:p>
            <w:pPr>
              <w:spacing w:after="0"/>
              <w:jc w:val="right"/>
            </w:pPr>
            <w:r>
              <w:rPr>
                <w:sz w:val="16"/>
              </w:rPr>
              <w:t>$93,213.88</w:t>
            </w:r>
          </w:p>
        </w:tc>
        <w:tc>
          <w:tcPr>
            <w:tcW w:type="dxa" w:w="1969"/>
          </w:tcPr>
          <w:p>
            <w:pPr>
              <w:spacing w:after="0"/>
              <w:jc w:val="right"/>
            </w:pPr>
            <w:r>
              <w:rPr>
                <w:sz w:val="16"/>
              </w:rPr>
              <w:t>24; 1</w:t>
            </w:r>
          </w:p>
        </w:tc>
        <w:tc>
          <w:tcPr>
            <w:tcW w:type="dxa" w:w="2787"/>
          </w:tcPr>
          <w:p>
            <w:pPr>
              <w:spacing w:after="0"/>
              <w:jc w:val="left"/>
            </w:pPr>
            <w:r>
              <w:rPr>
                <w:sz w:val="16"/>
              </w:rPr>
              <w:t>Includes $18,237.16 for declarations not counted as hazard incidents (DR-4480-NY).</w:t>
            </w:r>
          </w:p>
        </w:tc>
      </w:tr>
      <w:tr>
        <w:trPr>
          <w:cantSplit/>
        </w:trPr>
        <w:tc>
          <w:tcPr>
            <w:tcW w:type="dxa" w:w="1715"/>
          </w:tcPr>
          <w:p>
            <w:pPr>
              <w:spacing w:after="0"/>
              <w:jc w:val="left"/>
            </w:pPr>
            <w:r>
              <w:rPr>
                <w:sz w:val="16"/>
              </w:rPr>
              <w:t>Marcellus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$294,756.48</w:t>
            </w:r>
          </w:p>
        </w:tc>
        <w:tc>
          <w:tcPr>
            <w:tcW w:type="dxa" w:w="1969"/>
          </w:tcPr>
          <w:p>
            <w:pPr>
              <w:spacing w:after="0"/>
              <w:jc w:val="right"/>
            </w:pPr>
            <w:r>
              <w:rPr>
                <w:sz w:val="16"/>
              </w:rPr>
              <w:t>28; 0</w:t>
            </w:r>
          </w:p>
        </w:tc>
        <w:tc>
          <w:tcPr>
            <w:tcW w:type="dxa" w:w="2787"/>
          </w:tcPr>
          <w:p>
            <w:pPr>
              <w:spacing w:after="0"/>
              <w:jc w:val="left"/>
            </w:pPr>
          </w:p>
        </w:tc>
      </w:tr>
      <w:tr>
        <w:trPr>
          <w:cantSplit/>
        </w:trPr>
        <w:tc>
          <w:tcPr>
            <w:tcW w:type="dxa" w:w="1715"/>
          </w:tcPr>
          <w:p>
            <w:pPr>
              <w:spacing w:after="0"/>
              <w:jc w:val="left"/>
            </w:pPr>
            <w:r>
              <w:rPr>
                <w:sz w:val="16"/>
              </w:rPr>
              <w:t>Onondaga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2</w:t>
            </w:r>
          </w:p>
        </w:tc>
        <w:tc>
          <w:tcPr>
            <w:tcW w:type="dxa" w:w="1618"/>
          </w:tcPr>
          <w:p>
            <w:pPr>
              <w:spacing w:after="0"/>
              <w:jc w:val="right"/>
            </w:pPr>
            <w:r>
              <w:rPr>
                <w:sz w:val="16"/>
              </w:rPr>
              <w:t>$169,383.49</w:t>
            </w:r>
          </w:p>
        </w:tc>
        <w:tc>
          <w:tcPr>
            <w:tcW w:type="dxa" w:w="1969"/>
          </w:tcPr>
          <w:p>
            <w:pPr>
              <w:spacing w:after="0"/>
              <w:jc w:val="right"/>
            </w:pPr>
            <w:r>
              <w:rPr>
                <w:sz w:val="16"/>
              </w:rPr>
              <w:t>10; 1</w:t>
            </w:r>
          </w:p>
        </w:tc>
        <w:tc>
          <w:tcPr>
            <w:tcW w:type="dxa" w:w="2787"/>
          </w:tcPr>
          <w:p>
            <w:pPr>
              <w:spacing w:after="0"/>
              <w:jc w:val="left"/>
            </w:pPr>
            <w:r>
              <w:rPr>
                <w:sz w:val="16"/>
              </w:rPr>
              <w:t>Includes $5,660.73 for declarations not counted as hazard incidents (DR-4480-NY).</w:t>
            </w:r>
          </w:p>
        </w:tc>
      </w:tr>
      <w:tr>
        <w:trPr>
          <w:cantSplit/>
        </w:trPr>
        <w:tc>
          <w:tcPr>
            <w:tcW w:type="dxa" w:w="1715"/>
          </w:tcPr>
          <w:p>
            <w:pPr>
              <w:spacing w:after="0"/>
              <w:jc w:val="left"/>
            </w:pPr>
            <w:r>
              <w:rPr>
                <w:sz w:val="16"/>
              </w:rPr>
              <w:t>Otisco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$62,685.63</w:t>
            </w:r>
          </w:p>
        </w:tc>
        <w:tc>
          <w:tcPr>
            <w:tcW w:type="dxa" w:w="1969"/>
          </w:tcPr>
          <w:p>
            <w:pPr>
              <w:spacing w:after="0"/>
              <w:jc w:val="right"/>
            </w:pPr>
            <w:r>
              <w:rPr>
                <w:sz w:val="16"/>
              </w:rPr>
              <w:t>7; 0</w:t>
            </w:r>
          </w:p>
        </w:tc>
        <w:tc>
          <w:tcPr>
            <w:tcW w:type="dxa" w:w="2787"/>
          </w:tcPr>
          <w:p>
            <w:pPr>
              <w:spacing w:after="0"/>
              <w:jc w:val="left"/>
            </w:pPr>
          </w:p>
        </w:tc>
      </w:tr>
      <w:tr>
        <w:trPr>
          <w:cantSplit/>
        </w:trPr>
        <w:tc>
          <w:tcPr>
            <w:tcW w:type="dxa" w:w="1715"/>
          </w:tcPr>
          <w:p>
            <w:pPr>
              <w:spacing w:after="0"/>
              <w:jc w:val="left"/>
            </w:pPr>
            <w:r>
              <w:rPr>
                <w:sz w:val="16"/>
              </w:rPr>
              <w:t>Pompey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$70,776.28</w:t>
            </w:r>
          </w:p>
        </w:tc>
        <w:tc>
          <w:tcPr>
            <w:tcW w:type="dxa" w:w="1969"/>
          </w:tcPr>
          <w:p>
            <w:pPr>
              <w:spacing w:after="0"/>
              <w:jc w:val="right"/>
            </w:pPr>
            <w:r>
              <w:rPr>
                <w:sz w:val="16"/>
              </w:rPr>
              <w:t>12; 0</w:t>
            </w:r>
          </w:p>
        </w:tc>
        <w:tc>
          <w:tcPr>
            <w:tcW w:type="dxa" w:w="2787"/>
          </w:tcPr>
          <w:p>
            <w:pPr>
              <w:spacing w:after="0"/>
              <w:jc w:val="left"/>
            </w:pPr>
          </w:p>
        </w:tc>
      </w:tr>
      <w:tr>
        <w:trPr>
          <w:cantSplit/>
        </w:trPr>
        <w:tc>
          <w:tcPr>
            <w:tcW w:type="dxa" w:w="1715"/>
          </w:tcPr>
          <w:p>
            <w:pPr>
              <w:spacing w:after="0"/>
              <w:jc w:val="left"/>
            </w:pPr>
            <w:r>
              <w:rPr>
                <w:sz w:val="16"/>
              </w:rPr>
              <w:t>Salina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1</w:t>
            </w:r>
          </w:p>
        </w:tc>
        <w:tc>
          <w:tcPr>
            <w:tcW w:type="dxa" w:w="1618"/>
          </w:tcPr>
          <w:p>
            <w:pPr>
              <w:spacing w:after="0"/>
              <w:jc w:val="right"/>
            </w:pPr>
            <w:r>
              <w:rPr>
                <w:sz w:val="16"/>
              </w:rPr>
              <w:t>$62,319.71</w:t>
            </w:r>
          </w:p>
        </w:tc>
        <w:tc>
          <w:tcPr>
            <w:tcW w:type="dxa" w:w="1969"/>
          </w:tcPr>
          <w:p>
            <w:pPr>
              <w:spacing w:after="0"/>
              <w:jc w:val="right"/>
            </w:pPr>
            <w:r>
              <w:rPr>
                <w:sz w:val="16"/>
              </w:rPr>
              <w:t>10; 0</w:t>
            </w:r>
          </w:p>
        </w:tc>
        <w:tc>
          <w:tcPr>
            <w:tcW w:type="dxa" w:w="2787"/>
          </w:tcPr>
          <w:p>
            <w:pPr>
              <w:spacing w:after="0"/>
              <w:jc w:val="left"/>
            </w:pPr>
            <w:r>
              <w:rPr>
                <w:sz w:val="16"/>
              </w:rPr>
              <w:t>Includes $5,343.63 for declarations not counted as hazard incidents (DR-4480-NY).</w:t>
            </w:r>
          </w:p>
        </w:tc>
      </w:tr>
      <w:tr>
        <w:trPr>
          <w:cantSplit/>
        </w:trPr>
        <w:tc>
          <w:tcPr>
            <w:tcW w:type="dxa" w:w="1715"/>
          </w:tcPr>
          <w:p>
            <w:pPr>
              <w:spacing w:after="0"/>
              <w:jc w:val="left"/>
            </w:pPr>
            <w:r>
              <w:rPr>
                <w:sz w:val="16"/>
              </w:rPr>
              <w:t>Skaneateles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$38,234.63</w:t>
            </w:r>
          </w:p>
        </w:tc>
        <w:tc>
          <w:tcPr>
            <w:tcW w:type="dxa" w:w="1969"/>
          </w:tcPr>
          <w:p>
            <w:pPr>
              <w:spacing w:after="0"/>
              <w:jc w:val="right"/>
            </w:pPr>
            <w:r>
              <w:rPr>
                <w:sz w:val="16"/>
              </w:rPr>
              <w:t>19; 0</w:t>
            </w:r>
          </w:p>
        </w:tc>
        <w:tc>
          <w:tcPr>
            <w:tcW w:type="dxa" w:w="2787"/>
          </w:tcPr>
          <w:p>
            <w:pPr>
              <w:spacing w:after="0"/>
              <w:jc w:val="left"/>
            </w:pPr>
          </w:p>
        </w:tc>
      </w:tr>
      <w:tr>
        <w:trPr>
          <w:cantSplit/>
        </w:trPr>
        <w:tc>
          <w:tcPr>
            <w:tcW w:type="dxa" w:w="1715"/>
          </w:tcPr>
          <w:p>
            <w:pPr>
              <w:spacing w:after="0"/>
              <w:jc w:val="left"/>
            </w:pPr>
            <w:r>
              <w:rPr>
                <w:sz w:val="16"/>
              </w:rPr>
              <w:t>Spafford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$2,574,774.62</w:t>
            </w:r>
          </w:p>
        </w:tc>
        <w:tc>
          <w:tcPr>
            <w:tcW w:type="dxa" w:w="1969"/>
          </w:tcPr>
          <w:p>
            <w:pPr>
              <w:spacing w:after="0"/>
              <w:jc w:val="right"/>
            </w:pPr>
            <w:r>
              <w:rPr>
                <w:sz w:val="16"/>
              </w:rPr>
              <w:t>3; 0</w:t>
            </w:r>
          </w:p>
        </w:tc>
        <w:tc>
          <w:tcPr>
            <w:tcW w:type="dxa" w:w="2787"/>
          </w:tcPr>
          <w:p>
            <w:pPr>
              <w:spacing w:after="0"/>
              <w:jc w:val="left"/>
            </w:pPr>
          </w:p>
        </w:tc>
      </w:tr>
      <w:tr>
        <w:trPr>
          <w:cantSplit/>
        </w:trPr>
        <w:tc>
          <w:tcPr>
            <w:tcW w:type="dxa" w:w="1715"/>
          </w:tcPr>
          <w:p>
            <w:pPr>
              <w:spacing w:after="0"/>
              <w:jc w:val="left"/>
            </w:pPr>
            <w:r>
              <w:rPr>
                <w:sz w:val="16"/>
              </w:rPr>
              <w:t>Tully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$1,179,388.86</w:t>
            </w:r>
          </w:p>
        </w:tc>
        <w:tc>
          <w:tcPr>
            <w:tcW w:type="dxa" w:w="1969"/>
          </w:tcPr>
          <w:p>
            <w:pPr>
              <w:spacing w:after="0"/>
              <w:jc w:val="right"/>
            </w:pPr>
            <w:r>
              <w:rPr>
                <w:sz w:val="16"/>
              </w:rPr>
              <w:t>16; 0</w:t>
            </w:r>
          </w:p>
        </w:tc>
        <w:tc>
          <w:tcPr>
            <w:tcW w:type="dxa" w:w="2787"/>
          </w:tcPr>
          <w:p>
            <w:pPr>
              <w:spacing w:after="0"/>
              <w:jc w:val="left"/>
            </w:pPr>
          </w:p>
        </w:tc>
      </w:tr>
      <w:tr>
        <w:trPr>
          <w:cantSplit/>
        </w:trPr>
        <w:tc>
          <w:tcPr>
            <w:tcW w:type="dxa" w:w="1715"/>
          </w:tcPr>
          <w:p>
            <w:pPr>
              <w:spacing w:after="0"/>
              <w:jc w:val="left"/>
            </w:pPr>
            <w:r>
              <w:rPr>
                <w:sz w:val="16"/>
              </w:rPr>
              <w:t>Van Buren town</w:t>
            </w:r>
          </w:p>
        </w:tc>
        <w:tc>
          <w:tcPr>
            <w:tcW w:type="dxa" w:w="839"/>
          </w:tcPr>
          <w:p>
            <w:pPr>
              <w:spacing w:after="0"/>
              <w:jc w:val="left"/>
            </w:pPr>
            <w:r>
              <w:rPr>
                <w:sz w:val="16"/>
              </w:rPr>
              <w:t>Town</w:t>
            </w:r>
          </w:p>
        </w:tc>
        <w:tc>
          <w:tcPr>
            <w:tcW w:type="dxa" w:w="2884"/>
          </w:tcPr>
          <w:p>
            <w:pPr>
              <w:spacing w:after="0"/>
              <w:jc w:val="left"/>
            </w:pPr>
            <w:r>
              <w:rPr>
                <w:sz w:val="16"/>
              </w:rPr>
              <w:t>Approved, expires 2031-05-04</w:t>
            </w:r>
          </w:p>
        </w:tc>
        <w:tc>
          <w:tcPr>
            <w:tcW w:type="dxa" w:w="2300"/>
          </w:tcPr>
          <w:p>
            <w:pPr>
              <w:spacing w:after="0"/>
              <w:jc w:val="right"/>
            </w:pPr>
            <w:r>
              <w:rPr>
                <w:sz w:val="16"/>
              </w:rPr>
              <w:t>FMA RL 0, SRL 0; any 0</w:t>
            </w:r>
          </w:p>
        </w:tc>
        <w:tc>
          <w:tcPr>
            <w:tcW w:type="dxa" w:w="1618"/>
          </w:tcPr>
          <w:p>
            <w:pPr>
              <w:spacing w:after="0"/>
              <w:jc w:val="right"/>
            </w:pPr>
            <w:r>
              <w:rPr>
                <w:sz w:val="16"/>
              </w:rPr>
              <w:t>$31,326.05</w:t>
            </w:r>
          </w:p>
        </w:tc>
        <w:tc>
          <w:tcPr>
            <w:tcW w:type="dxa" w:w="1969"/>
          </w:tcPr>
          <w:p>
            <w:pPr>
              <w:spacing w:after="0"/>
              <w:jc w:val="right"/>
            </w:pPr>
            <w:r>
              <w:rPr>
                <w:sz w:val="16"/>
              </w:rPr>
              <w:t>6; 0</w:t>
            </w:r>
          </w:p>
        </w:tc>
        <w:tc>
          <w:tcPr>
            <w:tcW w:type="dxa" w:w="2787"/>
          </w:tcPr>
          <w:p>
            <w:pPr>
              <w:spacing w:after="0"/>
              <w:jc w:val="left"/>
            </w:pPr>
            <w:r>
              <w:rPr>
                <w:sz w:val="16"/>
              </w:rPr>
              <w:t>Includes $7,042.95 for declarations not counted as hazard incidents (DR-4480-NY).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7"/>
        <w:gridCol w:w="1126"/>
        <w:gridCol w:w="1126"/>
        <w:gridCol w:w="1182"/>
        <w:gridCol w:w="1054"/>
        <w:gridCol w:w="1241"/>
        <w:gridCol w:w="1120"/>
        <w:gridCol w:w="1120"/>
        <w:gridCol w:w="127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1"/>
            <w:shd w:val="clear" w:color="auto" w:fill="E8E8E8"/>
          </w:tcPr>
          <w:p>
            <w:pPr>
              <w:spacing w:after="0"/>
              <w:jc w:val="right"/>
            </w:pPr>
            <w:r>
              <w:rPr>
                <w:b/>
                <w:sz w:val="16"/>
              </w:rPr>
              <w:t>Storm Events damage since 2026-05-05</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215"/>
          </w:tcPr>
          <w:p>
            <w:pPr>
              <w:spacing w:after="0"/>
              <w:jc w:val="right"/>
            </w:pPr>
          </w:p>
        </w:tc>
        <w:tc>
          <w:tcPr>
            <w:tcW w:type="dxa" w:w="1047"/>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82"/>
          </w:tcPr>
          <w:p>
            <w:pPr>
              <w:spacing w:after="0"/>
              <w:jc w:val="right"/>
            </w:pPr>
            <w:r>
              <w:rPr>
                <w:sz w:val="16"/>
              </w:rPr>
              <w:t>$278</w:t>
            </w:r>
          </w:p>
        </w:tc>
        <w:tc>
          <w:tcPr>
            <w:tcW w:type="dxa" w:w="1054"/>
          </w:tcPr>
          <w:p>
            <w:pPr>
              <w:spacing w:after="0"/>
              <w:jc w:val="right"/>
            </w:pP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54"/>
          </w:tcPr>
          <w:p>
            <w:pPr>
              <w:spacing w:after="0"/>
              <w:jc w:val="right"/>
            </w:pP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$101,866,036,503</w:t>
            </w:r>
          </w:p>
        </w:tc>
        <w:tc>
          <w:tcPr>
            <w:tcW w:type="dxa" w:w="1215"/>
          </w:tcPr>
          <w:p>
            <w:pPr>
              <w:spacing w:after="0"/>
              <w:jc w:val="right"/>
            </w:pPr>
            <w:r>
              <w:rPr>
                <w:sz w:val="16"/>
              </w:rPr>
              <w:t>$229,717,400</w:t>
            </w:r>
          </w:p>
        </w:tc>
        <w:tc>
          <w:tcPr>
            <w:tcW w:type="dxa" w:w="1047"/>
          </w:tcPr>
          <w:p>
            <w:pPr>
              <w:spacing w:after="0"/>
              <w:jc w:val="right"/>
            </w:pPr>
            <w:r>
              <w:rPr>
                <w:sz w:val="16"/>
              </w:rPr>
              <w:t>476,419</w:t>
            </w:r>
          </w:p>
        </w:tc>
        <w:tc>
          <w:tcPr>
            <w:tcW w:type="dxa" w:w="1126"/>
          </w:tcPr>
          <w:p>
            <w:pPr>
              <w:spacing w:after="0"/>
              <w:jc w:val="right"/>
            </w:pPr>
            <w:r>
              <w:rPr>
                <w:sz w:val="16"/>
              </w:rPr>
              <w:t>$5,616</w:t>
            </w:r>
          </w:p>
        </w:tc>
        <w:tc>
          <w:tcPr>
            <w:tcW w:type="dxa" w:w="1126"/>
          </w:tcPr>
          <w:p>
            <w:pPr>
              <w:spacing w:after="0"/>
              <w:jc w:val="right"/>
            </w:pPr>
            <w:r>
              <w:rPr>
                <w:sz w:val="16"/>
              </w:rPr>
              <w:t>$483</w:t>
            </w:r>
          </w:p>
        </w:tc>
        <w:tc>
          <w:tcPr>
            <w:tcW w:type="dxa" w:w="1182"/>
          </w:tcPr>
          <w:p>
            <w:pPr>
              <w:spacing w:after="0"/>
              <w:jc w:val="right"/>
            </w:pPr>
            <w:r>
              <w:rPr>
                <w:sz w:val="16"/>
              </w:rPr>
              <w:t>$2,663,615</w:t>
            </w:r>
          </w:p>
        </w:tc>
        <w:tc>
          <w:tcPr>
            <w:tcW w:type="dxa" w:w="1054"/>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2"/>
          </w:tcPr>
          <w:p>
            <w:pPr>
              <w:spacing w:after="0"/>
              <w:jc w:val="right"/>
            </w:pPr>
          </w:p>
        </w:tc>
        <w:tc>
          <w:tcPr>
            <w:tcW w:type="dxa" w:w="1054"/>
          </w:tcPr>
          <w:p>
            <w:pPr>
              <w:spacing w:after="0"/>
              <w:jc w:val="right"/>
            </w:pP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$178,386,402,281</w:t>
            </w:r>
          </w:p>
        </w:tc>
        <w:tc>
          <w:tcPr>
            <w:tcW w:type="dxa" w:w="1215"/>
          </w:tcPr>
          <w:p>
            <w:pPr>
              <w:spacing w:after="0"/>
              <w:jc w:val="right"/>
            </w:pPr>
          </w:p>
        </w:tc>
        <w:tc>
          <w:tcPr>
            <w:tcW w:type="dxa" w:w="1047"/>
          </w:tcPr>
          <w:p>
            <w:pPr>
              <w:spacing w:after="0"/>
              <w:jc w:val="right"/>
            </w:pPr>
            <w:r>
              <w:rPr>
                <w:sz w:val="16"/>
              </w:rPr>
              <w:t>476,516</w:t>
            </w:r>
          </w:p>
        </w:tc>
        <w:tc>
          <w:tcPr>
            <w:tcW w:type="dxa" w:w="1126"/>
          </w:tcPr>
          <w:p>
            <w:pPr>
              <w:spacing w:after="0"/>
              <w:jc w:val="right"/>
            </w:pPr>
            <w:r>
              <w:rPr>
                <w:sz w:val="16"/>
              </w:rPr>
              <w:t>$1,630,233</w:t>
            </w:r>
          </w:p>
        </w:tc>
        <w:tc>
          <w:tcPr>
            <w:tcW w:type="dxa" w:w="1126"/>
          </w:tcPr>
          <w:p>
            <w:pPr>
              <w:spacing w:after="0"/>
              <w:jc w:val="right"/>
            </w:pPr>
          </w:p>
        </w:tc>
        <w:tc>
          <w:tcPr>
            <w:tcW w:type="dxa" w:w="1182"/>
          </w:tcPr>
          <w:p>
            <w:pPr>
              <w:spacing w:after="0"/>
              <w:jc w:val="right"/>
            </w:pPr>
            <w:r>
              <w:rPr>
                <w:sz w:val="16"/>
              </w:rPr>
              <w:t>$278,548</w:t>
            </w:r>
          </w:p>
        </w:tc>
        <w:tc>
          <w:tcPr>
            <w:tcW w:type="dxa" w:w="1054"/>
          </w:tcPr>
          <w:p>
            <w:pPr>
              <w:spacing w:after="0"/>
              <w:jc w:val="right"/>
            </w:pPr>
            <w:r>
              <w:rPr>
                <w:sz w:val="16"/>
              </w:rPr>
              <w:t>0.000914%</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$101,866,036,503</w:t>
            </w:r>
          </w:p>
        </w:tc>
        <w:tc>
          <w:tcPr>
            <w:tcW w:type="dxa" w:w="1215"/>
          </w:tcPr>
          <w:p>
            <w:pPr>
              <w:spacing w:after="0"/>
              <w:jc w:val="right"/>
            </w:pPr>
            <w:r>
              <w:rPr>
                <w:sz w:val="16"/>
              </w:rPr>
              <w:t>$229,717,400</w:t>
            </w:r>
          </w:p>
        </w:tc>
        <w:tc>
          <w:tcPr>
            <w:tcW w:type="dxa" w:w="1047"/>
          </w:tcPr>
          <w:p>
            <w:pPr>
              <w:spacing w:after="0"/>
              <w:jc w:val="right"/>
            </w:pPr>
            <w:r>
              <w:rPr>
                <w:sz w:val="16"/>
              </w:rPr>
              <w:t>476,419</w:t>
            </w:r>
          </w:p>
        </w:tc>
        <w:tc>
          <w:tcPr>
            <w:tcW w:type="dxa" w:w="1126"/>
          </w:tcPr>
          <w:p>
            <w:pPr>
              <w:spacing w:after="0"/>
              <w:jc w:val="right"/>
            </w:pPr>
            <w:r>
              <w:rPr>
                <w:sz w:val="16"/>
              </w:rPr>
              <w:t>$139,306</w:t>
            </w:r>
          </w:p>
        </w:tc>
        <w:tc>
          <w:tcPr>
            <w:tcW w:type="dxa" w:w="1126"/>
          </w:tcPr>
          <w:p>
            <w:pPr>
              <w:spacing w:after="0"/>
              <w:jc w:val="right"/>
            </w:pPr>
            <w:r>
              <w:rPr>
                <w:sz w:val="16"/>
              </w:rPr>
              <w:t>$262,090</w:t>
            </w:r>
          </w:p>
        </w:tc>
        <w:tc>
          <w:tcPr>
            <w:tcW w:type="dxa" w:w="1182"/>
          </w:tcPr>
          <w:p>
            <w:pPr>
              <w:spacing w:after="0"/>
              <w:jc w:val="right"/>
            </w:pPr>
            <w:r>
              <w:rPr>
                <w:sz w:val="16"/>
              </w:rPr>
              <w:t>$416,509</w:t>
            </w:r>
          </w:p>
        </w:tc>
        <w:tc>
          <w:tcPr>
            <w:tcW w:type="dxa" w:w="1054"/>
          </w:tcPr>
          <w:p>
            <w:pPr>
              <w:spacing w:after="0"/>
              <w:jc w:val="right"/>
            </w:pPr>
            <w:r>
              <w:rPr>
                <w:sz w:val="16"/>
              </w:rPr>
              <w:t>0.000137%</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$101,866,036,503</w:t>
            </w:r>
          </w:p>
        </w:tc>
        <w:tc>
          <w:tcPr>
            <w:tcW w:type="dxa" w:w="1215"/>
          </w:tcPr>
          <w:p>
            <w:pPr>
              <w:spacing w:after="0"/>
              <w:jc w:val="right"/>
            </w:pPr>
            <w:r>
              <w:rPr>
                <w:sz w:val="16"/>
              </w:rPr>
              <w:t>$229,717,400</w:t>
            </w:r>
          </w:p>
        </w:tc>
        <w:tc>
          <w:tcPr>
            <w:tcW w:type="dxa" w:w="1047"/>
          </w:tcPr>
          <w:p>
            <w:pPr>
              <w:spacing w:after="0"/>
              <w:jc w:val="right"/>
            </w:pPr>
            <w:r>
              <w:rPr>
                <w:sz w:val="16"/>
              </w:rPr>
              <w:t>476,419</w:t>
            </w:r>
          </w:p>
        </w:tc>
        <w:tc>
          <w:tcPr>
            <w:tcW w:type="dxa" w:w="1126"/>
          </w:tcPr>
          <w:p>
            <w:pPr>
              <w:spacing w:after="0"/>
              <w:jc w:val="right"/>
            </w:pPr>
            <w:r>
              <w:rPr>
                <w:sz w:val="16"/>
              </w:rPr>
              <w:t>$2</w:t>
            </w:r>
          </w:p>
        </w:tc>
        <w:tc>
          <w:tcPr>
            <w:tcW w:type="dxa" w:w="1126"/>
          </w:tcPr>
          <w:p>
            <w:pPr>
              <w:spacing w:after="0"/>
              <w:jc w:val="right"/>
            </w:pPr>
            <w:r>
              <w:rPr>
                <w:sz w:val="16"/>
              </w:rPr>
              <w:t>$19,418</w:t>
            </w:r>
          </w:p>
        </w:tc>
        <w:tc>
          <w:tcPr>
            <w:tcW w:type="dxa" w:w="1182"/>
          </w:tcPr>
          <w:p>
            <w:pPr>
              <w:spacing w:after="0"/>
              <w:jc w:val="right"/>
            </w:pPr>
            <w:r>
              <w:rPr>
                <w:sz w:val="16"/>
              </w:rPr>
              <w:t>$1,715,922</w:t>
            </w:r>
          </w:p>
        </w:tc>
        <w:tc>
          <w:tcPr>
            <w:tcW w:type="dxa" w:w="1054"/>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$101,214,002,303</w:t>
            </w:r>
          </w:p>
        </w:tc>
        <w:tc>
          <w:tcPr>
            <w:tcW w:type="dxa" w:w="1215"/>
          </w:tcPr>
          <w:p>
            <w:pPr>
              <w:spacing w:after="0"/>
              <w:jc w:val="right"/>
            </w:pPr>
            <w:r>
              <w:rPr>
                <w:sz w:val="16"/>
              </w:rPr>
              <w:t>$228,106,634</w:t>
            </w:r>
          </w:p>
        </w:tc>
        <w:tc>
          <w:tcPr>
            <w:tcW w:type="dxa" w:w="1047"/>
          </w:tcPr>
          <w:p>
            <w:pPr>
              <w:spacing w:after="0"/>
              <w:jc w:val="right"/>
            </w:pPr>
            <w:r>
              <w:rPr>
                <w:sz w:val="16"/>
              </w:rPr>
              <w:t>475,407</w:t>
            </w:r>
          </w:p>
        </w:tc>
        <w:tc>
          <w:tcPr>
            <w:tcW w:type="dxa" w:w="1126"/>
          </w:tcPr>
          <w:p>
            <w:pPr>
              <w:spacing w:after="0"/>
              <w:jc w:val="right"/>
            </w:pPr>
            <w:r>
              <w:rPr>
                <w:sz w:val="16"/>
              </w:rPr>
              <w:t>$1,192,696</w:t>
            </w:r>
          </w:p>
        </w:tc>
        <w:tc>
          <w:tcPr>
            <w:tcW w:type="dxa" w:w="1126"/>
          </w:tcPr>
          <w:p>
            <w:pPr>
              <w:spacing w:after="0"/>
              <w:jc w:val="right"/>
            </w:pPr>
            <w:r>
              <w:rPr>
                <w:sz w:val="16"/>
              </w:rPr>
              <w:t>$86,759</w:t>
            </w:r>
          </w:p>
        </w:tc>
        <w:tc>
          <w:tcPr>
            <w:tcW w:type="dxa" w:w="1182"/>
          </w:tcPr>
          <w:p>
            <w:pPr>
              <w:spacing w:after="0"/>
              <w:jc w:val="right"/>
            </w:pPr>
            <w:r>
              <w:rPr>
                <w:sz w:val="16"/>
              </w:rPr>
              <w:t>$62,017</w:t>
            </w:r>
          </w:p>
        </w:tc>
        <w:tc>
          <w:tcPr>
            <w:tcW w:type="dxa" w:w="1054"/>
          </w:tcPr>
          <w:p>
            <w:pPr>
              <w:spacing w:after="0"/>
              <w:jc w:val="right"/>
            </w:pPr>
            <w:r>
              <w:rPr>
                <w:sz w:val="16"/>
              </w:rPr>
              <w:t>0.00118%</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$101,853,648,249</w:t>
            </w:r>
          </w:p>
        </w:tc>
        <w:tc>
          <w:tcPr>
            <w:tcW w:type="dxa" w:w="1215"/>
          </w:tcPr>
          <w:p>
            <w:pPr>
              <w:spacing w:after="0"/>
              <w:jc w:val="right"/>
            </w:pPr>
          </w:p>
        </w:tc>
        <w:tc>
          <w:tcPr>
            <w:tcW w:type="dxa" w:w="1047"/>
          </w:tcPr>
          <w:p>
            <w:pPr>
              <w:spacing w:after="0"/>
              <w:jc w:val="right"/>
            </w:pPr>
            <w:r>
              <w:rPr>
                <w:sz w:val="16"/>
              </w:rPr>
              <w:t>476,307</w:t>
            </w:r>
          </w:p>
        </w:tc>
        <w:tc>
          <w:tcPr>
            <w:tcW w:type="dxa" w:w="1126"/>
          </w:tcPr>
          <w:p>
            <w:pPr>
              <w:spacing w:after="0"/>
              <w:jc w:val="right"/>
            </w:pPr>
            <w:r>
              <w:rPr>
                <w:sz w:val="16"/>
              </w:rPr>
              <w:t>$2,111,980</w:t>
            </w:r>
          </w:p>
        </w:tc>
        <w:tc>
          <w:tcPr>
            <w:tcW w:type="dxa" w:w="1126"/>
          </w:tcPr>
          <w:p>
            <w:pPr>
              <w:spacing w:after="0"/>
              <w:jc w:val="right"/>
            </w:pPr>
          </w:p>
        </w:tc>
        <w:tc>
          <w:tcPr>
            <w:tcW w:type="dxa" w:w="1182"/>
          </w:tcPr>
          <w:p>
            <w:pPr>
              <w:spacing w:after="0"/>
              <w:jc w:val="right"/>
            </w:pPr>
            <w:r>
              <w:rPr>
                <w:sz w:val="16"/>
              </w:rPr>
              <w:t>$232,708</w:t>
            </w:r>
          </w:p>
        </w:tc>
        <w:tc>
          <w:tcPr>
            <w:tcW w:type="dxa" w:w="1054"/>
          </w:tcPr>
          <w:p>
            <w:pPr>
              <w:spacing w:after="0"/>
              <w:jc w:val="right"/>
            </w:pPr>
            <w:r>
              <w:rPr>
                <w:sz w:val="16"/>
              </w:rPr>
              <w:t>0.00207%</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$101,770,474,610</w:t>
            </w:r>
          </w:p>
        </w:tc>
        <w:tc>
          <w:tcPr>
            <w:tcW w:type="dxa" w:w="1215"/>
          </w:tcPr>
          <w:p>
            <w:pPr>
              <w:spacing w:after="0"/>
              <w:jc w:val="right"/>
            </w:pPr>
            <w:r>
              <w:rPr>
                <w:sz w:val="16"/>
              </w:rPr>
              <w:t>$7,180,525</w:t>
            </w:r>
          </w:p>
        </w:tc>
        <w:tc>
          <w:tcPr>
            <w:tcW w:type="dxa" w:w="1047"/>
          </w:tcPr>
          <w:p>
            <w:pPr>
              <w:spacing w:after="0"/>
              <w:jc w:val="right"/>
            </w:pPr>
            <w:r>
              <w:rPr>
                <w:sz w:val="16"/>
              </w:rPr>
              <w:t>9,504</w:t>
            </w:r>
          </w:p>
        </w:tc>
        <w:tc>
          <w:tcPr>
            <w:tcW w:type="dxa" w:w="1126"/>
          </w:tcPr>
          <w:p>
            <w:pPr>
              <w:spacing w:after="0"/>
              <w:jc w:val="right"/>
            </w:pPr>
            <w:r>
              <w:rPr>
                <w:sz w:val="16"/>
              </w:rPr>
              <w:t>$76,433,708</w:t>
            </w:r>
          </w:p>
        </w:tc>
        <w:tc>
          <w:tcPr>
            <w:tcW w:type="dxa" w:w="1126"/>
          </w:tcPr>
          <w:p>
            <w:pPr>
              <w:spacing w:after="0"/>
              <w:jc w:val="right"/>
            </w:pPr>
            <w:r>
              <w:rPr>
                <w:sz w:val="16"/>
              </w:rPr>
              <w:t>$1,939</w:t>
            </w:r>
          </w:p>
        </w:tc>
        <w:tc>
          <w:tcPr>
            <w:tcW w:type="dxa" w:w="1182"/>
          </w:tcPr>
          <w:p>
            <w:pPr>
              <w:spacing w:after="0"/>
              <w:jc w:val="right"/>
            </w:pPr>
            <w:r>
              <w:rPr>
                <w:sz w:val="16"/>
              </w:rPr>
              <w:t>$1,023,630</w:t>
            </w:r>
          </w:p>
        </w:tc>
        <w:tc>
          <w:tcPr>
            <w:tcW w:type="dxa" w:w="1054"/>
          </w:tcPr>
          <w:p>
            <w:pPr>
              <w:spacing w:after="0"/>
              <w:jc w:val="right"/>
            </w:pPr>
            <w:r>
              <w:rPr>
                <w:sz w:val="16"/>
              </w:rPr>
              <w:t>n/a (see note)</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$1,898,947,488</w:t>
            </w:r>
          </w:p>
        </w:tc>
        <w:tc>
          <w:tcPr>
            <w:tcW w:type="dxa" w:w="1215"/>
          </w:tcPr>
          <w:p>
            <w:pPr>
              <w:spacing w:after="0"/>
              <w:jc w:val="right"/>
            </w:pPr>
          </w:p>
        </w:tc>
        <w:tc>
          <w:tcPr>
            <w:tcW w:type="dxa" w:w="1047"/>
          </w:tcPr>
          <w:p>
            <w:pPr>
              <w:spacing w:after="0"/>
              <w:jc w:val="right"/>
            </w:pPr>
            <w:r>
              <w:rPr>
                <w:sz w:val="16"/>
              </w:rPr>
              <w:t>8,846</w:t>
            </w:r>
          </w:p>
        </w:tc>
        <w:tc>
          <w:tcPr>
            <w:tcW w:type="dxa" w:w="1126"/>
          </w:tcPr>
          <w:p>
            <w:pPr>
              <w:spacing w:after="0"/>
              <w:jc w:val="right"/>
            </w:pPr>
            <w:r>
              <w:rPr>
                <w:sz w:val="16"/>
              </w:rPr>
              <w:t>$1,741</w:t>
            </w:r>
          </w:p>
        </w:tc>
        <w:tc>
          <w:tcPr>
            <w:tcW w:type="dxa" w:w="1126"/>
          </w:tcPr>
          <w:p>
            <w:pPr>
              <w:spacing w:after="0"/>
              <w:jc w:val="right"/>
            </w:pPr>
          </w:p>
        </w:tc>
        <w:tc>
          <w:tcPr>
            <w:tcW w:type="dxa" w:w="1182"/>
          </w:tcPr>
          <w:p>
            <w:pPr>
              <w:spacing w:after="0"/>
              <w:jc w:val="right"/>
            </w:pPr>
            <w:r>
              <w:rPr>
                <w:sz w:val="16"/>
              </w:rPr>
              <w:t>$1,500</w:t>
            </w:r>
          </w:p>
        </w:tc>
        <w:tc>
          <w:tcPr>
            <w:tcW w:type="dxa" w:w="1054"/>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$101,866,036,503</w:t>
            </w:r>
          </w:p>
        </w:tc>
        <w:tc>
          <w:tcPr>
            <w:tcW w:type="dxa" w:w="1215"/>
          </w:tcPr>
          <w:p>
            <w:pPr>
              <w:spacing w:after="0"/>
              <w:jc w:val="right"/>
            </w:pPr>
          </w:p>
        </w:tc>
        <w:tc>
          <w:tcPr>
            <w:tcW w:type="dxa" w:w="1047"/>
          </w:tcPr>
          <w:p>
            <w:pPr>
              <w:spacing w:after="0"/>
              <w:jc w:val="right"/>
            </w:pPr>
            <w:r>
              <w:rPr>
                <w:sz w:val="16"/>
              </w:rPr>
              <w:t>476,419</w:t>
            </w:r>
          </w:p>
        </w:tc>
        <w:tc>
          <w:tcPr>
            <w:tcW w:type="dxa" w:w="1126"/>
          </w:tcPr>
          <w:p>
            <w:pPr>
              <w:spacing w:after="0"/>
              <w:jc w:val="right"/>
            </w:pPr>
            <w:r>
              <w:rPr>
                <w:sz w:val="16"/>
              </w:rPr>
              <w:t>$22,200</w:t>
            </w:r>
          </w:p>
        </w:tc>
        <w:tc>
          <w:tcPr>
            <w:tcW w:type="dxa" w:w="1126"/>
          </w:tcPr>
          <w:p>
            <w:pPr>
              <w:spacing w:after="0"/>
              <w:jc w:val="right"/>
            </w:pPr>
          </w:p>
        </w:tc>
        <w:tc>
          <w:tcPr>
            <w:tcW w:type="dxa" w:w="1182"/>
          </w:tcPr>
          <w:p>
            <w:pPr>
              <w:spacing w:after="0"/>
              <w:jc w:val="right"/>
            </w:pPr>
            <w:r>
              <w:rPr>
                <w:sz w:val="16"/>
              </w:rPr>
              <w:t>$1,361,383</w:t>
            </w:r>
          </w:p>
        </w:tc>
        <w:tc>
          <w:tcPr>
            <w:tcW w:type="dxa" w:w="1054"/>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$101,866,036,503</w:t>
            </w:r>
          </w:p>
        </w:tc>
        <w:tc>
          <w:tcPr>
            <w:tcW w:type="dxa" w:w="1215"/>
          </w:tcPr>
          <w:p>
            <w:pPr>
              <w:spacing w:after="0"/>
              <w:jc w:val="right"/>
            </w:pPr>
            <w:r>
              <w:rPr>
                <w:sz w:val="16"/>
              </w:rPr>
              <w:t>$229,717,400</w:t>
            </w:r>
          </w:p>
        </w:tc>
        <w:tc>
          <w:tcPr>
            <w:tcW w:type="dxa" w:w="1047"/>
          </w:tcPr>
          <w:p>
            <w:pPr>
              <w:spacing w:after="0"/>
              <w:jc w:val="right"/>
            </w:pPr>
            <w:r>
              <w:rPr>
                <w:sz w:val="16"/>
              </w:rPr>
              <w:t>476,419</w:t>
            </w:r>
          </w:p>
        </w:tc>
        <w:tc>
          <w:tcPr>
            <w:tcW w:type="dxa" w:w="1126"/>
          </w:tcPr>
          <w:p>
            <w:pPr>
              <w:spacing w:after="0"/>
              <w:jc w:val="right"/>
            </w:pPr>
            <w:r>
              <w:rPr>
                <w:sz w:val="16"/>
              </w:rPr>
              <w:t>$2,759,161</w:t>
            </w:r>
          </w:p>
        </w:tc>
        <w:tc>
          <w:tcPr>
            <w:tcW w:type="dxa" w:w="1126"/>
          </w:tcPr>
          <w:p>
            <w:pPr>
              <w:spacing w:after="0"/>
              <w:jc w:val="right"/>
            </w:pPr>
            <w:r>
              <w:rPr>
                <w:sz w:val="16"/>
              </w:rPr>
              <w:t>$9,186</w:t>
            </w:r>
          </w:p>
        </w:tc>
        <w:tc>
          <w:tcPr>
            <w:tcW w:type="dxa" w:w="1182"/>
          </w:tcPr>
          <w:p>
            <w:pPr>
              <w:spacing w:after="0"/>
              <w:jc w:val="right"/>
            </w:pPr>
            <w:r>
              <w:rPr>
                <w:sz w:val="16"/>
              </w:rPr>
              <w:t>$3,425,000</w:t>
            </w:r>
          </w:p>
        </w:tc>
        <w:tc>
          <w:tcPr>
            <w:tcW w:type="dxa" w:w="1054"/>
          </w:tcPr>
          <w:p>
            <w:pPr>
              <w:spacing w:after="0"/>
              <w:jc w:val="right"/>
            </w:pPr>
            <w:r>
              <w:rPr>
                <w:sz w:val="16"/>
              </w:rPr>
              <w:t>0.00271%</w:t>
            </w:r>
          </w:p>
        </w:tc>
        <w:tc>
          <w:tcPr>
            <w:tcW w:type="dxa" w:w="1241"/>
          </w:tcPr>
          <w:p>
            <w:pPr>
              <w:spacing w:after="0"/>
              <w:jc w:val="right"/>
            </w:pPr>
            <w:r>
              <w:rPr>
                <w:sz w:val="16"/>
              </w:rPr>
              <w:t>$26,500</w:t>
            </w: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$101,866,036,503</w:t>
            </w:r>
          </w:p>
        </w:tc>
        <w:tc>
          <w:tcPr>
            <w:tcW w:type="dxa" w:w="1215"/>
          </w:tcPr>
          <w:p>
            <w:pPr>
              <w:spacing w:after="0"/>
              <w:jc w:val="right"/>
            </w:pPr>
            <w:r>
              <w:rPr>
                <w:sz w:val="16"/>
              </w:rPr>
              <w:t>$229,717,400</w:t>
            </w:r>
          </w:p>
        </w:tc>
        <w:tc>
          <w:tcPr>
            <w:tcW w:type="dxa" w:w="1047"/>
          </w:tcPr>
          <w:p>
            <w:pPr>
              <w:spacing w:after="0"/>
              <w:jc w:val="right"/>
            </w:pPr>
            <w:r>
              <w:rPr>
                <w:sz w:val="16"/>
              </w:rPr>
              <w:t>476,419</w:t>
            </w:r>
          </w:p>
        </w:tc>
        <w:tc>
          <w:tcPr>
            <w:tcW w:type="dxa" w:w="1126"/>
          </w:tcPr>
          <w:p>
            <w:pPr>
              <w:spacing w:after="0"/>
              <w:jc w:val="right"/>
            </w:pPr>
            <w:r>
              <w:rPr>
                <w:sz w:val="16"/>
              </w:rPr>
              <w:t>$1,726,344</w:t>
            </w:r>
          </w:p>
        </w:tc>
        <w:tc>
          <w:tcPr>
            <w:tcW w:type="dxa" w:w="1126"/>
          </w:tcPr>
          <w:p>
            <w:pPr>
              <w:spacing w:after="0"/>
              <w:jc w:val="right"/>
            </w:pPr>
            <w:r>
              <w:rPr>
                <w:sz w:val="16"/>
              </w:rPr>
              <w:t>$1,090</w:t>
            </w:r>
          </w:p>
        </w:tc>
        <w:tc>
          <w:tcPr>
            <w:tcW w:type="dxa" w:w="1182"/>
          </w:tcPr>
          <w:p>
            <w:pPr>
              <w:spacing w:after="0"/>
              <w:jc w:val="right"/>
            </w:pPr>
            <w:r>
              <w:rPr>
                <w:sz w:val="16"/>
              </w:rPr>
              <w:t>$4,284,066</w:t>
            </w:r>
          </w:p>
        </w:tc>
        <w:tc>
          <w:tcPr>
            <w:tcW w:type="dxa" w:w="1054"/>
          </w:tcPr>
          <w:p>
            <w:pPr>
              <w:spacing w:after="0"/>
              <w:jc w:val="right"/>
            </w:pPr>
            <w:r>
              <w:rPr>
                <w:sz w:val="16"/>
              </w:rPr>
              <w:t>0.00169%</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54"/>
          </w:tcPr>
          <w:p>
            <w:pPr>
              <w:spacing w:after="0"/>
              <w:jc w:val="right"/>
            </w:pP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54"/>
          </w:tcPr>
          <w:p>
            <w:pPr>
              <w:spacing w:after="0"/>
              <w:jc w:val="right"/>
            </w:pP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$10,867,079,562</w:t>
            </w:r>
          </w:p>
        </w:tc>
        <w:tc>
          <w:tcPr>
            <w:tcW w:type="dxa" w:w="1215"/>
          </w:tcPr>
          <w:p>
            <w:pPr>
              <w:spacing w:after="0"/>
              <w:jc w:val="right"/>
            </w:pPr>
            <w:r>
              <w:rPr>
                <w:sz w:val="16"/>
              </w:rPr>
              <w:t>$65,338,626</w:t>
            </w:r>
          </w:p>
        </w:tc>
        <w:tc>
          <w:tcPr>
            <w:tcW w:type="dxa" w:w="1047"/>
          </w:tcPr>
          <w:p>
            <w:pPr>
              <w:spacing w:after="0"/>
              <w:jc w:val="right"/>
            </w:pPr>
            <w:r>
              <w:rPr>
                <w:sz w:val="16"/>
              </w:rPr>
              <w:t>73,966</w:t>
            </w:r>
          </w:p>
        </w:tc>
        <w:tc>
          <w:tcPr>
            <w:tcW w:type="dxa" w:w="1126"/>
          </w:tcPr>
          <w:p>
            <w:pPr>
              <w:spacing w:after="0"/>
              <w:jc w:val="right"/>
            </w:pPr>
            <w:r>
              <w:rPr>
                <w:sz w:val="16"/>
              </w:rPr>
              <w:t>$32,565</w:t>
            </w:r>
          </w:p>
        </w:tc>
        <w:tc>
          <w:tcPr>
            <w:tcW w:type="dxa" w:w="1126"/>
          </w:tcPr>
          <w:p>
            <w:pPr>
              <w:spacing w:after="0"/>
              <w:jc w:val="right"/>
            </w:pPr>
            <w:r>
              <w:rPr>
                <w:sz w:val="16"/>
              </w:rPr>
              <w:t>$25</w:t>
            </w:r>
          </w:p>
        </w:tc>
        <w:tc>
          <w:tcPr>
            <w:tcW w:type="dxa" w:w="1182"/>
          </w:tcPr>
          <w:p>
            <w:pPr>
              <w:spacing w:after="0"/>
              <w:jc w:val="right"/>
            </w:pPr>
            <w:r>
              <w:rPr>
                <w:sz w:val="16"/>
              </w:rPr>
              <w:t>$5,352</w:t>
            </w:r>
          </w:p>
        </w:tc>
        <w:tc>
          <w:tcPr>
            <w:tcW w:type="dxa" w:w="1054"/>
          </w:tcPr>
          <w:p>
            <w:pPr>
              <w:spacing w:after="0"/>
              <w:jc w:val="right"/>
            </w:pPr>
            <w:r>
              <w:rPr>
                <w:sz w:val="16"/>
              </w:rPr>
              <w:t>0.0003%</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$101,866,036,503</w:t>
            </w:r>
          </w:p>
        </w:tc>
        <w:tc>
          <w:tcPr>
            <w:tcW w:type="dxa" w:w="1215"/>
          </w:tcPr>
          <w:p>
            <w:pPr>
              <w:spacing w:after="0"/>
              <w:jc w:val="right"/>
            </w:pPr>
            <w:r>
              <w:rPr>
                <w:sz w:val="16"/>
              </w:rPr>
              <w:t>$229,717,400</w:t>
            </w:r>
          </w:p>
        </w:tc>
        <w:tc>
          <w:tcPr>
            <w:tcW w:type="dxa" w:w="1047"/>
          </w:tcPr>
          <w:p>
            <w:pPr>
              <w:spacing w:after="0"/>
              <w:jc w:val="right"/>
            </w:pPr>
            <w:r>
              <w:rPr>
                <w:sz w:val="16"/>
              </w:rPr>
              <w:t>476,419</w:t>
            </w:r>
          </w:p>
        </w:tc>
        <w:tc>
          <w:tcPr>
            <w:tcW w:type="dxa" w:w="1126"/>
          </w:tcPr>
          <w:p>
            <w:pPr>
              <w:spacing w:after="0"/>
              <w:jc w:val="right"/>
            </w:pPr>
            <w:r>
              <w:rPr>
                <w:sz w:val="16"/>
              </w:rPr>
              <w:t>$162,847</w:t>
            </w:r>
          </w:p>
        </w:tc>
        <w:tc>
          <w:tcPr>
            <w:tcW w:type="dxa" w:w="1126"/>
          </w:tcPr>
          <w:p>
            <w:pPr>
              <w:spacing w:after="0"/>
              <w:jc w:val="right"/>
            </w:pPr>
            <w:r>
              <w:rPr>
                <w:sz w:val="16"/>
              </w:rPr>
              <w:t>$182</w:t>
            </w:r>
          </w:p>
        </w:tc>
        <w:tc>
          <w:tcPr>
            <w:tcW w:type="dxa" w:w="1182"/>
          </w:tcPr>
          <w:p>
            <w:pPr>
              <w:spacing w:after="0"/>
              <w:jc w:val="right"/>
            </w:pPr>
            <w:r>
              <w:rPr>
                <w:sz w:val="16"/>
              </w:rPr>
              <w:t>$996,157</w:t>
            </w:r>
          </w:p>
        </w:tc>
        <w:tc>
          <w:tcPr>
            <w:tcW w:type="dxa" w:w="1054"/>
          </w:tcPr>
          <w:p>
            <w:pPr>
              <w:spacing w:after="0"/>
              <w:jc w:val="right"/>
            </w:pPr>
            <w:r>
              <w:rPr>
                <w:sz w:val="16"/>
              </w:rPr>
              <w:t>0.00016%</w:t>
            </w:r>
          </w:p>
        </w:tc>
        <w:tc>
          <w:tcPr>
            <w:tcW w:type="dxa" w:w="1241"/>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bl>
    <w:p>
      <w:pPr>
        <w:spacing w:after="40" w:before="60"/>
      </w:pPr>
      <w:r>
        <w:rPr>
          <w:sz w:val="15"/>
        </w:rPr>
        <w:t>Totals since 2026-05-05 (Storm Events through 2026-06-30): 9 county-coded records, 9 with a damage value recorded (including $0), $26,500;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476,419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$101,866,036,503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$229,717,400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$86,599,571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$16,466,686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59</w:t>
            </w:r>
          </w:p>
        </w:tc>
        <w:tc>
          <w:tcPr>
            <w:tcW w:type="dxa" w:w="1542"/>
          </w:tcPr>
          <w:p>
            <w:pPr>
              <w:spacing w:after="0"/>
              <w:jc w:val="right"/>
            </w:pPr>
            <w:r>
              <w:rPr>
                <w:sz w:val="16"/>
              </w:rPr>
              <w:t>5</w:t>
            </w:r>
          </w:p>
        </w:tc>
        <w:tc>
          <w:tcPr>
            <w:tcW w:type="dxa" w:w="1542"/>
          </w:tcPr>
          <w:p>
            <w:pPr>
              <w:spacing w:after="0"/>
              <w:jc w:val="right"/>
            </w:pPr>
            <w:r>
              <w:rPr>
                <w:sz w:val="16"/>
              </w:rPr>
              <w:t>59</w:t>
            </w:r>
          </w:p>
        </w:tc>
        <w:tc>
          <w:tcPr>
            <w:tcW w:type="dxa" w:w="1542"/>
          </w:tcPr>
          <w:p>
            <w:pPr>
              <w:spacing w:after="0"/>
              <w:jc w:val="right"/>
            </w:pPr>
            <w:r>
              <w:rPr>
                <w:sz w:val="16"/>
              </w:rPr>
              <w:t>0</w:t>
            </w:r>
          </w:p>
        </w:tc>
        <w:tc>
          <w:tcPr>
            <w:tcW w:type="dxa" w:w="1717"/>
          </w:tcPr>
          <w:p>
            <w:pPr>
              <w:spacing w:after="0"/>
              <w:jc w:val="right"/>
            </w:pPr>
            <w:r>
              <w:rPr>
                <w:sz w:val="16"/>
              </w:rPr>
              <w:t>27</w:t>
            </w:r>
          </w:p>
        </w:tc>
      </w:tr>
      <w:tr>
        <w:trPr>
          <w:cantSplit/>
        </w:trPr>
        <w:tc>
          <w:tcPr>
            <w:tcW w:type="dxa" w:w="3141"/>
          </w:tcPr>
          <w:p>
            <w:pPr>
              <w:spacing w:after="0"/>
              <w:jc w:val="left"/>
            </w:pPr>
            <w:r>
              <w:rPr>
                <w:sz w:val="16"/>
              </w:rPr>
              <w:t>CAMILLUS,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CICERO, TOWN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25</w:t>
            </w:r>
          </w:p>
        </w:tc>
        <w:tc>
          <w:tcPr>
            <w:tcW w:type="dxa" w:w="1542"/>
          </w:tcPr>
          <w:p>
            <w:pPr>
              <w:spacing w:after="0"/>
              <w:jc w:val="right"/>
            </w:pPr>
            <w:r>
              <w:rPr>
                <w:sz w:val="16"/>
              </w:rPr>
              <w:t>1</w:t>
            </w:r>
          </w:p>
        </w:tc>
        <w:tc>
          <w:tcPr>
            <w:tcW w:type="dxa" w:w="1542"/>
          </w:tcPr>
          <w:p>
            <w:pPr>
              <w:spacing w:after="0"/>
              <w:jc w:val="right"/>
            </w:pPr>
            <w:r>
              <w:rPr>
                <w:sz w:val="16"/>
              </w:rPr>
              <w:t>25</w:t>
            </w:r>
          </w:p>
        </w:tc>
        <w:tc>
          <w:tcPr>
            <w:tcW w:type="dxa" w:w="1542"/>
          </w:tcPr>
          <w:p>
            <w:pPr>
              <w:spacing w:after="0"/>
              <w:jc w:val="right"/>
            </w:pPr>
            <w:r>
              <w:rPr>
                <w:sz w:val="16"/>
              </w:rPr>
              <w:t>0</w:t>
            </w:r>
          </w:p>
        </w:tc>
        <w:tc>
          <w:tcPr>
            <w:tcW w:type="dxa" w:w="1717"/>
          </w:tcPr>
          <w:p>
            <w:pPr>
              <w:spacing w:after="0"/>
              <w:jc w:val="right"/>
            </w:pPr>
            <w:r>
              <w:rPr>
                <w:sz w:val="16"/>
              </w:rPr>
              <w:t>13</w:t>
            </w:r>
          </w:p>
        </w:tc>
      </w:tr>
      <w:tr>
        <w:trPr>
          <w:cantSplit/>
        </w:trPr>
        <w:tc>
          <w:tcPr>
            <w:tcW w:type="dxa" w:w="3141"/>
          </w:tcPr>
          <w:p>
            <w:pPr>
              <w:spacing w:after="0"/>
              <w:jc w:val="left"/>
            </w:pPr>
            <w:r>
              <w:rPr>
                <w:sz w:val="16"/>
              </w:rPr>
              <w:t>CLAY,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ELBRIDGE,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ELBRIDGE,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FAYETTEVILLE,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LAFAYETTE,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LIVERPOOL,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LYSANDER,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MANLIUS,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ONONDAGA,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SALINA,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SKANEATELES,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SYRACUSE,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DEWITT, TOWN OF</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8</w:t>
            </w:r>
          </w:p>
        </w:tc>
        <w:tc>
          <w:tcPr>
            <w:tcW w:type="dxa" w:w="1542"/>
          </w:tcPr>
          <w:p>
            <w:pPr>
              <w:spacing w:after="0"/>
              <w:jc w:val="right"/>
            </w:pPr>
            <w:r>
              <w:rPr>
                <w:sz w:val="16"/>
              </w:rPr>
              <w:t>3</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717"/>
          </w:tcPr>
          <w:p>
            <w:pPr>
              <w:spacing w:after="0"/>
              <w:jc w:val="right"/>
            </w:pPr>
            <w:r>
              <w:rPr>
                <w:sz w:val="16"/>
              </w:rPr>
              <w:t>6</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Baldwinsville village</w:t>
            </w:r>
          </w:p>
        </w:tc>
        <w:tc>
          <w:tcPr>
            <w:tcW w:type="dxa" w:w="1486"/>
          </w:tcPr>
          <w:p>
            <w:pPr>
              <w:spacing w:after="0"/>
              <w:jc w:val="left"/>
            </w:pPr>
            <w:r>
              <w:rPr>
                <w:sz w:val="16"/>
              </w:rPr>
              <w:t>360569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Camillus village</w:t>
            </w:r>
          </w:p>
        </w:tc>
        <w:tc>
          <w:tcPr>
            <w:tcW w:type="dxa" w:w="1486"/>
          </w:tcPr>
          <w:p>
            <w:pPr>
              <w:spacing w:after="0"/>
              <w:jc w:val="left"/>
            </w:pPr>
            <w:r>
              <w:rPr>
                <w:sz w:val="16"/>
              </w:rPr>
              <w:t>360571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East Syracuse village</w:t>
            </w:r>
          </w:p>
        </w:tc>
        <w:tc>
          <w:tcPr>
            <w:tcW w:type="dxa" w:w="1486"/>
          </w:tcPr>
          <w:p>
            <w:pPr>
              <w:spacing w:after="0"/>
              <w:jc w:val="left"/>
            </w:pPr>
            <w:r>
              <w:rPr>
                <w:sz w:val="16"/>
              </w:rPr>
              <w:t>360574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Elbridge village</w:t>
            </w:r>
          </w:p>
        </w:tc>
        <w:tc>
          <w:tcPr>
            <w:tcW w:type="dxa" w:w="1486"/>
          </w:tcPr>
          <w:p>
            <w:pPr>
              <w:spacing w:after="0"/>
              <w:jc w:val="left"/>
            </w:pPr>
            <w:r>
              <w:rPr>
                <w:sz w:val="16"/>
              </w:rPr>
              <w:t>360576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Fabius village</w:t>
            </w:r>
          </w:p>
        </w:tc>
        <w:tc>
          <w:tcPr>
            <w:tcW w:type="dxa" w:w="1486"/>
          </w:tcPr>
          <w:p>
            <w:pPr>
              <w:spacing w:after="0"/>
              <w:jc w:val="left"/>
            </w:pPr>
            <w:r>
              <w:rPr>
                <w:sz w:val="16"/>
              </w:rPr>
              <w:t>360689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Fayetteville village</w:t>
            </w:r>
          </w:p>
        </w:tc>
        <w:tc>
          <w:tcPr>
            <w:tcW w:type="dxa" w:w="1486"/>
          </w:tcPr>
          <w:p>
            <w:pPr>
              <w:spacing w:after="0"/>
              <w:jc w:val="left"/>
            </w:pPr>
            <w:r>
              <w:rPr>
                <w:sz w:val="16"/>
              </w:rPr>
              <w:t>360578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Jordan village</w:t>
            </w:r>
          </w:p>
        </w:tc>
        <w:tc>
          <w:tcPr>
            <w:tcW w:type="dxa" w:w="1486"/>
          </w:tcPr>
          <w:p>
            <w:pPr>
              <w:spacing w:after="0"/>
              <w:jc w:val="left"/>
            </w:pPr>
            <w:r>
              <w:rPr>
                <w:sz w:val="16"/>
              </w:rPr>
              <w:t>360580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Liverpool village</w:t>
            </w:r>
          </w:p>
        </w:tc>
        <w:tc>
          <w:tcPr>
            <w:tcW w:type="dxa" w:w="1486"/>
          </w:tcPr>
          <w:p>
            <w:pPr>
              <w:spacing w:after="0"/>
              <w:jc w:val="left"/>
            </w:pPr>
            <w:r>
              <w:rPr>
                <w:sz w:val="16"/>
              </w:rPr>
              <w:t>360582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Manlius village</w:t>
            </w:r>
          </w:p>
        </w:tc>
        <w:tc>
          <w:tcPr>
            <w:tcW w:type="dxa" w:w="1486"/>
          </w:tcPr>
          <w:p>
            <w:pPr>
              <w:spacing w:after="0"/>
              <w:jc w:val="left"/>
            </w:pPr>
            <w:r>
              <w:rPr>
                <w:sz w:val="16"/>
              </w:rPr>
              <w:t>360977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Marcellus village</w:t>
            </w:r>
          </w:p>
        </w:tc>
        <w:tc>
          <w:tcPr>
            <w:tcW w:type="dxa" w:w="1486"/>
          </w:tcPr>
          <w:p>
            <w:pPr>
              <w:spacing w:after="0"/>
              <w:jc w:val="left"/>
            </w:pPr>
            <w:r>
              <w:rPr>
                <w:sz w:val="16"/>
              </w:rPr>
              <w:t>360586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Minoa village</w:t>
            </w:r>
          </w:p>
        </w:tc>
        <w:tc>
          <w:tcPr>
            <w:tcW w:type="dxa" w:w="1486"/>
          </w:tcPr>
          <w:p>
            <w:pPr>
              <w:spacing w:after="0"/>
              <w:jc w:val="left"/>
            </w:pPr>
            <w:r>
              <w:rPr>
                <w:sz w:val="16"/>
              </w:rPr>
              <w:t>361017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North Syracuse village</w:t>
            </w:r>
          </w:p>
        </w:tc>
        <w:tc>
          <w:tcPr>
            <w:tcW w:type="dxa" w:w="1486"/>
          </w:tcPr>
          <w:p>
            <w:pPr>
              <w:spacing w:after="0"/>
              <w:jc w:val="left"/>
            </w:pPr>
            <w:r>
              <w:rPr>
                <w:sz w:val="16"/>
              </w:rPr>
              <w:t>360587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Skaneateles village</w:t>
            </w:r>
          </w:p>
        </w:tc>
        <w:tc>
          <w:tcPr>
            <w:tcW w:type="dxa" w:w="1486"/>
          </w:tcPr>
          <w:p>
            <w:pPr>
              <w:spacing w:after="0"/>
              <w:jc w:val="left"/>
            </w:pPr>
            <w:r>
              <w:rPr>
                <w:sz w:val="16"/>
              </w:rPr>
              <w:t>360593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Solvay village</w:t>
            </w:r>
          </w:p>
        </w:tc>
        <w:tc>
          <w:tcPr>
            <w:tcW w:type="dxa" w:w="1486"/>
          </w:tcPr>
          <w:p>
            <w:pPr>
              <w:spacing w:after="0"/>
              <w:jc w:val="left"/>
            </w:pPr>
            <w:r>
              <w:rPr>
                <w:sz w:val="16"/>
              </w:rPr>
              <w:t>361564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Syracuse city</w:t>
            </w:r>
          </w:p>
        </w:tc>
        <w:tc>
          <w:tcPr>
            <w:tcW w:type="dxa" w:w="1486"/>
          </w:tcPr>
          <w:p>
            <w:pPr>
              <w:spacing w:after="0"/>
              <w:jc w:val="left"/>
            </w:pPr>
            <w:r>
              <w:rPr>
                <w:sz w:val="16"/>
              </w:rPr>
              <w:t>360595</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Tully village</w:t>
            </w:r>
          </w:p>
        </w:tc>
        <w:tc>
          <w:tcPr>
            <w:tcW w:type="dxa" w:w="1486"/>
          </w:tcPr>
          <w:p>
            <w:pPr>
              <w:spacing w:after="0"/>
              <w:jc w:val="left"/>
            </w:pPr>
            <w:r>
              <w:rPr>
                <w:sz w:val="16"/>
              </w:rPr>
              <w:t>361552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Camillus town</w:t>
            </w:r>
          </w:p>
        </w:tc>
        <w:tc>
          <w:tcPr>
            <w:tcW w:type="dxa" w:w="1486"/>
          </w:tcPr>
          <w:p>
            <w:pPr>
              <w:spacing w:after="0"/>
              <w:jc w:val="left"/>
            </w:pPr>
            <w:r>
              <w:rPr>
                <w:sz w:val="16"/>
              </w:rPr>
              <w:t>360570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Cicero town</w:t>
            </w:r>
          </w:p>
        </w:tc>
        <w:tc>
          <w:tcPr>
            <w:tcW w:type="dxa" w:w="1486"/>
          </w:tcPr>
          <w:p>
            <w:pPr>
              <w:spacing w:after="0"/>
              <w:jc w:val="left"/>
            </w:pPr>
            <w:r>
              <w:rPr>
                <w:sz w:val="16"/>
              </w:rPr>
              <w:t>360572</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25</w:t>
            </w:r>
          </w:p>
        </w:tc>
        <w:tc>
          <w:tcPr>
            <w:tcW w:type="dxa" w:w="1335"/>
          </w:tcPr>
          <w:p>
            <w:pPr>
              <w:spacing w:after="0"/>
              <w:jc w:val="right"/>
            </w:pPr>
            <w:r>
              <w:rPr>
                <w:sz w:val="16"/>
              </w:rPr>
              <w:t>1</w:t>
            </w:r>
          </w:p>
        </w:tc>
        <w:tc>
          <w:tcPr>
            <w:tcW w:type="dxa" w:w="1335"/>
          </w:tcPr>
          <w:p>
            <w:pPr>
              <w:spacing w:after="0"/>
              <w:jc w:val="right"/>
            </w:pPr>
            <w:r>
              <w:rPr>
                <w:sz w:val="16"/>
              </w:rPr>
              <w:t>25</w:t>
            </w:r>
          </w:p>
        </w:tc>
        <w:tc>
          <w:tcPr>
            <w:tcW w:type="dxa" w:w="1335"/>
          </w:tcPr>
          <w:p>
            <w:pPr>
              <w:spacing w:after="0"/>
              <w:jc w:val="right"/>
            </w:pPr>
            <w:r>
              <w:rPr>
                <w:sz w:val="16"/>
              </w:rPr>
              <w:t>0</w:t>
            </w:r>
          </w:p>
        </w:tc>
        <w:tc>
          <w:tcPr>
            <w:tcW w:type="dxa" w:w="1486"/>
          </w:tcPr>
          <w:p>
            <w:pPr>
              <w:spacing w:after="0"/>
              <w:jc w:val="right"/>
            </w:pPr>
            <w:r>
              <w:rPr>
                <w:sz w:val="16"/>
              </w:rPr>
              <w:t>13</w:t>
            </w:r>
          </w:p>
        </w:tc>
        <w:tc>
          <w:tcPr>
            <w:tcW w:type="dxa" w:w="913"/>
          </w:tcPr>
          <w:p>
            <w:pPr>
              <w:spacing w:after="0"/>
              <w:jc w:val="left"/>
            </w:pPr>
          </w:p>
        </w:tc>
      </w:tr>
      <w:tr>
        <w:trPr>
          <w:cantSplit/>
        </w:trPr>
        <w:tc>
          <w:tcPr>
            <w:tcW w:type="dxa" w:w="2216"/>
          </w:tcPr>
          <w:p>
            <w:pPr>
              <w:spacing w:after="0"/>
              <w:jc w:val="left"/>
            </w:pPr>
            <w:r>
              <w:rPr>
                <w:sz w:val="16"/>
              </w:rPr>
              <w:t>Clay town</w:t>
            </w:r>
          </w:p>
        </w:tc>
        <w:tc>
          <w:tcPr>
            <w:tcW w:type="dxa" w:w="1486"/>
          </w:tcPr>
          <w:p>
            <w:pPr>
              <w:spacing w:after="0"/>
              <w:jc w:val="left"/>
            </w:pPr>
            <w:r>
              <w:rPr>
                <w:sz w:val="16"/>
              </w:rPr>
              <w:t>360573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De Witt town</w:t>
            </w:r>
          </w:p>
        </w:tc>
        <w:tc>
          <w:tcPr>
            <w:tcW w:type="dxa" w:w="1486"/>
          </w:tcPr>
          <w:p>
            <w:pPr>
              <w:spacing w:after="0"/>
              <w:jc w:val="left"/>
            </w:pPr>
            <w:r>
              <w:rPr>
                <w:sz w:val="16"/>
              </w:rPr>
              <w:t>360973</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8</w:t>
            </w:r>
          </w:p>
        </w:tc>
        <w:tc>
          <w:tcPr>
            <w:tcW w:type="dxa" w:w="1335"/>
          </w:tcPr>
          <w:p>
            <w:pPr>
              <w:spacing w:after="0"/>
              <w:jc w:val="right"/>
            </w:pPr>
            <w:r>
              <w:rPr>
                <w:sz w:val="16"/>
              </w:rPr>
              <w:t>3</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486"/>
          </w:tcPr>
          <w:p>
            <w:pPr>
              <w:spacing w:after="0"/>
              <w:jc w:val="right"/>
            </w:pPr>
            <w:r>
              <w:rPr>
                <w:sz w:val="16"/>
              </w:rPr>
              <w:t>6</w:t>
            </w:r>
          </w:p>
        </w:tc>
        <w:tc>
          <w:tcPr>
            <w:tcW w:type="dxa" w:w="913"/>
          </w:tcPr>
          <w:p>
            <w:pPr>
              <w:spacing w:after="0"/>
              <w:jc w:val="left"/>
            </w:pPr>
          </w:p>
        </w:tc>
      </w:tr>
      <w:tr>
        <w:trPr>
          <w:cantSplit/>
        </w:trPr>
        <w:tc>
          <w:tcPr>
            <w:tcW w:type="dxa" w:w="2216"/>
          </w:tcPr>
          <w:p>
            <w:pPr>
              <w:spacing w:after="0"/>
              <w:jc w:val="left"/>
            </w:pPr>
            <w:r>
              <w:rPr>
                <w:sz w:val="16"/>
              </w:rPr>
              <w:t>Elbridge town</w:t>
            </w:r>
          </w:p>
        </w:tc>
        <w:tc>
          <w:tcPr>
            <w:tcW w:type="dxa" w:w="1486"/>
          </w:tcPr>
          <w:p>
            <w:pPr>
              <w:spacing w:after="0"/>
              <w:jc w:val="left"/>
            </w:pPr>
            <w:r>
              <w:rPr>
                <w:sz w:val="16"/>
              </w:rPr>
              <w:t>360575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Fabius town</w:t>
            </w:r>
          </w:p>
        </w:tc>
        <w:tc>
          <w:tcPr>
            <w:tcW w:type="dxa" w:w="1486"/>
          </w:tcPr>
          <w:p>
            <w:pPr>
              <w:spacing w:after="0"/>
              <w:jc w:val="left"/>
            </w:pPr>
            <w:r>
              <w:rPr>
                <w:sz w:val="16"/>
              </w:rPr>
              <w:t>360577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Geddes town</w:t>
            </w:r>
          </w:p>
        </w:tc>
        <w:tc>
          <w:tcPr>
            <w:tcW w:type="dxa" w:w="1486"/>
          </w:tcPr>
          <w:p>
            <w:pPr>
              <w:spacing w:after="0"/>
              <w:jc w:val="left"/>
            </w:pPr>
            <w:r>
              <w:rPr>
                <w:sz w:val="16"/>
              </w:rPr>
              <w:t>360579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LaFayette town</w:t>
            </w:r>
          </w:p>
        </w:tc>
        <w:tc>
          <w:tcPr>
            <w:tcW w:type="dxa" w:w="1486"/>
          </w:tcPr>
          <w:p>
            <w:pPr>
              <w:spacing w:after="0"/>
              <w:jc w:val="left"/>
            </w:pPr>
            <w:r>
              <w:rPr>
                <w:sz w:val="16"/>
              </w:rPr>
              <w:t>360581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Lysander town</w:t>
            </w:r>
          </w:p>
        </w:tc>
        <w:tc>
          <w:tcPr>
            <w:tcW w:type="dxa" w:w="1486"/>
          </w:tcPr>
          <w:p>
            <w:pPr>
              <w:spacing w:after="0"/>
              <w:jc w:val="left"/>
            </w:pPr>
            <w:r>
              <w:rPr>
                <w:sz w:val="16"/>
              </w:rPr>
              <w:t>360583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Manlius town</w:t>
            </w:r>
          </w:p>
        </w:tc>
        <w:tc>
          <w:tcPr>
            <w:tcW w:type="dxa" w:w="1486"/>
          </w:tcPr>
          <w:p>
            <w:pPr>
              <w:spacing w:after="0"/>
              <w:jc w:val="left"/>
            </w:pPr>
            <w:r>
              <w:rPr>
                <w:sz w:val="16"/>
              </w:rPr>
              <w:t>360584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Marcellus town</w:t>
            </w:r>
          </w:p>
        </w:tc>
        <w:tc>
          <w:tcPr>
            <w:tcW w:type="dxa" w:w="1486"/>
          </w:tcPr>
          <w:p>
            <w:pPr>
              <w:spacing w:after="0"/>
              <w:jc w:val="left"/>
            </w:pPr>
            <w:r>
              <w:rPr>
                <w:sz w:val="16"/>
              </w:rPr>
              <w:t>360585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Onondaga town</w:t>
            </w:r>
          </w:p>
        </w:tc>
        <w:tc>
          <w:tcPr>
            <w:tcW w:type="dxa" w:w="1486"/>
          </w:tcPr>
          <w:p>
            <w:pPr>
              <w:spacing w:after="0"/>
              <w:jc w:val="left"/>
            </w:pPr>
            <w:r>
              <w:rPr>
                <w:sz w:val="16"/>
              </w:rPr>
              <w:t>360588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Otisco town</w:t>
            </w:r>
          </w:p>
        </w:tc>
        <w:tc>
          <w:tcPr>
            <w:tcW w:type="dxa" w:w="1486"/>
          </w:tcPr>
          <w:p>
            <w:pPr>
              <w:spacing w:after="0"/>
              <w:jc w:val="left"/>
            </w:pPr>
            <w:r>
              <w:rPr>
                <w:sz w:val="16"/>
              </w:rPr>
              <w:t>360589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Pompey town</w:t>
            </w:r>
          </w:p>
        </w:tc>
        <w:tc>
          <w:tcPr>
            <w:tcW w:type="dxa" w:w="1486"/>
          </w:tcPr>
          <w:p>
            <w:pPr>
              <w:spacing w:after="0"/>
              <w:jc w:val="left"/>
            </w:pPr>
            <w:r>
              <w:rPr>
                <w:sz w:val="16"/>
              </w:rPr>
              <w:t>360590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Salina town</w:t>
            </w:r>
          </w:p>
        </w:tc>
        <w:tc>
          <w:tcPr>
            <w:tcW w:type="dxa" w:w="1486"/>
          </w:tcPr>
          <w:p>
            <w:pPr>
              <w:spacing w:after="0"/>
              <w:jc w:val="left"/>
            </w:pPr>
            <w:r>
              <w:rPr>
                <w:sz w:val="16"/>
              </w:rPr>
              <w:t>360591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Skaneateles town</w:t>
            </w:r>
          </w:p>
        </w:tc>
        <w:tc>
          <w:tcPr>
            <w:tcW w:type="dxa" w:w="1486"/>
          </w:tcPr>
          <w:p>
            <w:pPr>
              <w:spacing w:after="0"/>
              <w:jc w:val="left"/>
            </w:pPr>
            <w:r>
              <w:rPr>
                <w:sz w:val="16"/>
              </w:rPr>
              <w:t>360592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Spafford town</w:t>
            </w:r>
          </w:p>
        </w:tc>
        <w:tc>
          <w:tcPr>
            <w:tcW w:type="dxa" w:w="1486"/>
          </w:tcPr>
          <w:p>
            <w:pPr>
              <w:spacing w:after="0"/>
              <w:jc w:val="left"/>
            </w:pPr>
            <w:r>
              <w:rPr>
                <w:sz w:val="16"/>
              </w:rPr>
              <w:t>360594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Tully town</w:t>
            </w:r>
          </w:p>
        </w:tc>
        <w:tc>
          <w:tcPr>
            <w:tcW w:type="dxa" w:w="1486"/>
          </w:tcPr>
          <w:p>
            <w:pPr>
              <w:spacing w:after="0"/>
              <w:jc w:val="left"/>
            </w:pPr>
            <w:r>
              <w:rPr>
                <w:sz w:val="16"/>
              </w:rPr>
              <w:t>361296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Van Buren town</w:t>
            </w:r>
          </w:p>
        </w:tc>
        <w:tc>
          <w:tcPr>
            <w:tcW w:type="dxa" w:w="1486"/>
          </w:tcPr>
          <w:p>
            <w:pPr>
              <w:spacing w:after="0"/>
              <w:jc w:val="left"/>
            </w:pPr>
            <w:r>
              <w:rPr>
                <w:sz w:val="16"/>
              </w:rPr>
              <w:t>360596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44</w:t>
            </w:r>
          </w:p>
        </w:tc>
        <w:tc>
          <w:tcPr>
            <w:tcW w:type="dxa" w:w="1496"/>
          </w:tcPr>
          <w:p>
            <w:pPr>
              <w:spacing w:after="0"/>
              <w:jc w:val="right"/>
            </w:pPr>
            <w:r>
              <w:rPr>
                <w:sz w:val="16"/>
              </w:rPr>
              <w:t>1</w:t>
            </w:r>
          </w:p>
        </w:tc>
        <w:tc>
          <w:tcPr>
            <w:tcW w:type="dxa" w:w="1496"/>
          </w:tcPr>
          <w:p>
            <w:pPr>
              <w:spacing w:after="0"/>
              <w:jc w:val="right"/>
            </w:pPr>
            <w:r>
              <w:rPr>
                <w:sz w:val="16"/>
              </w:rPr>
              <w:t>44</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4</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Onondaga County, NY: risk-assessment baseline packet, release 2026-10 (data as of 2026-09-28; County area 36067).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Onondaga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Onondaga County, NY: Risk-assessment baseline packet</dc:title>
  <dc:subject>Hazard Plain release 2026-10, as of 2026-09-28. Preview: automated baseline</dc:subject>
  <dc:creator>Hazard Plain</dc:creator>
  <cp:keywords>Hazard Plain; hazard mitigation; risk assessment; 36067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