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Chemung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2025-08-23</w:t>
      </w:r>
    </w:p>
    <w:p>
      <w:pPr>
        <w:keepNext/>
        <w:spacing w:after="40" w:before="0"/>
      </w:pPr>
      <w:r>
        <w:rPr>
          <w:b/>
        </w:rPr>
        <w:t xml:space="preserve">Plan: </w:t>
      </w:r>
      <w:r>
        <w:rPr/>
        <w:t>Chemung County 2020 (FEMA plan 104829)</w:t>
      </w:r>
    </w:p>
    <w:p>
      <w:pPr>
        <w:keepNext/>
        <w:spacing w:after="40" w:before="0"/>
      </w:pPr>
      <w:r>
        <w:rPr>
          <w:b/>
        </w:rPr>
        <w:t xml:space="preserve">Approved: </w:t>
      </w:r>
      <w:r>
        <w:rPr/>
        <w:t>2020-08-24</w:t>
      </w:r>
    </w:p>
    <w:p>
      <w:pPr>
        <w:keepNext/>
        <w:spacing w:after="40" w:before="0"/>
      </w:pPr>
      <w:r>
        <w:rPr>
          <w:b/>
        </w:rPr>
        <w:t xml:space="preserve">Expires: </w:t>
      </w:r>
      <w:r>
        <w:rPr/>
        <w:t>2025-08-23</w:t>
      </w:r>
    </w:p>
    <w:p>
      <w:pPr>
        <w:keepNext/>
        <w:spacing w:after="40" w:before="0"/>
      </w:pPr>
      <w:r>
        <w:rPr>
          <w:b/>
        </w:rPr>
        <w:t xml:space="preserve">As of: </w:t>
      </w:r>
      <w:r>
        <w:rPr/>
        <w:t>2026-09-28</w:t>
      </w:r>
    </w:p>
    <w:p>
      <w:pPr>
        <w:keepNext/>
        <w:spacing w:after="40" w:before="0"/>
      </w:pPr>
      <w:r>
        <w:rPr>
          <w:b/>
        </w:rPr>
        <w:t xml:space="preserve">Days: </w:t>
      </w:r>
      <w:r>
        <w:rPr/>
        <w:t>401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8"/>
        <w:gridCol w:w="769"/>
        <w:gridCol w:w="1708"/>
        <w:gridCol w:w="2661"/>
        <w:gridCol w:w="1037"/>
        <w:gridCol w:w="1037"/>
        <w:gridCol w:w="860"/>
        <w:gridCol w:w="2628"/>
        <w:gridCol w:w="2013"/>
      </w:tblGrid>
      <w:tr>
        <w:trPr>
          <w:cantSplit/>
          <w:tblHeader/>
        </w:trPr>
        <w:tc>
          <w:tcPr>
            <w:tcW w:type="dxa" w:w="139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708"/>
            <w:shd w:val="clear" w:color="auto" w:fill="E8E8E8"/>
          </w:tcPr>
          <w:p>
            <w:pPr>
              <w:spacing w:after="0"/>
              <w:jc w:val="left"/>
            </w:pPr>
            <w:r>
              <w:rPr>
                <w:b/>
                <w:sz w:val="16"/>
              </w:rPr>
              <w:t>Status</w:t>
            </w:r>
          </w:p>
        </w:tc>
        <w:tc>
          <w:tcPr>
            <w:tcW w:type="dxa" w:w="266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28"/>
            <w:shd w:val="clear" w:color="auto" w:fill="E8E8E8"/>
          </w:tcPr>
          <w:p>
            <w:pPr>
              <w:spacing w:after="0"/>
              <w:jc w:val="left"/>
            </w:pPr>
            <w:r>
              <w:rPr>
                <w:b/>
                <w:sz w:val="16"/>
              </w:rPr>
              <w:t>Update underway</w:t>
            </w:r>
          </w:p>
        </w:tc>
        <w:tc>
          <w:tcPr>
            <w:tcW w:type="dxa" w:w="2013"/>
            <w:shd w:val="clear" w:color="auto" w:fill="E8E8E8"/>
          </w:tcPr>
          <w:p>
            <w:pPr>
              <w:spacing w:after="0"/>
              <w:jc w:val="left"/>
            </w:pPr>
            <w:r>
              <w:rPr>
                <w:b/>
                <w:sz w:val="16"/>
              </w:rPr>
              <w:t>Notes</w:t>
            </w:r>
          </w:p>
        </w:tc>
      </w:tr>
      <w:tr>
        <w:trPr>
          <w:cantSplit/>
        </w:trPr>
        <w:tc>
          <w:tcPr>
            <w:tcW w:type="dxa" w:w="1398"/>
          </w:tcPr>
          <w:p>
            <w:pPr>
              <w:spacing w:after="0"/>
              <w:jc w:val="left"/>
            </w:pPr>
            <w:r>
              <w:rPr>
                <w:sz w:val="16"/>
              </w:rPr>
              <w:t>Chemung County</w:t>
            </w:r>
          </w:p>
        </w:tc>
        <w:tc>
          <w:tcPr>
            <w:tcW w:type="dxa" w:w="769"/>
          </w:tcPr>
          <w:p>
            <w:pPr>
              <w:spacing w:after="0"/>
              <w:jc w:val="left"/>
            </w:pPr>
            <w:r>
              <w:rPr>
                <w:sz w:val="16"/>
              </w:rPr>
              <w:t>County</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2020-08-25</w:t>
            </w:r>
          </w:p>
        </w:tc>
      </w:tr>
      <w:tr>
        <w:trPr>
          <w:cantSplit/>
        </w:trPr>
        <w:tc>
          <w:tcPr>
            <w:tcW w:type="dxa" w:w="1398"/>
          </w:tcPr>
          <w:p>
            <w:pPr>
              <w:spacing w:after="0"/>
              <w:jc w:val="left"/>
            </w:pPr>
            <w:r>
              <w:rPr>
                <w:sz w:val="16"/>
              </w:rPr>
              <w:t>Elmira city</w:t>
            </w:r>
          </w:p>
        </w:tc>
        <w:tc>
          <w:tcPr>
            <w:tcW w:type="dxa" w:w="769"/>
          </w:tcPr>
          <w:p>
            <w:pPr>
              <w:spacing w:after="0"/>
              <w:jc w:val="left"/>
            </w:pPr>
            <w:r>
              <w:rPr>
                <w:sz w:val="16"/>
              </w:rPr>
              <w:t>City</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2020-10-05</w:t>
            </w:r>
          </w:p>
        </w:tc>
      </w:tr>
      <w:tr>
        <w:trPr>
          <w:cantSplit/>
        </w:trPr>
        <w:tc>
          <w:tcPr>
            <w:tcW w:type="dxa" w:w="1398"/>
          </w:tcPr>
          <w:p>
            <w:pPr>
              <w:spacing w:after="0"/>
              <w:jc w:val="left"/>
            </w:pPr>
            <w:r>
              <w:rPr>
                <w:sz w:val="16"/>
              </w:rPr>
              <w:t>Elmira Heights village</w:t>
            </w:r>
          </w:p>
        </w:tc>
        <w:tc>
          <w:tcPr>
            <w:tcW w:type="dxa" w:w="769"/>
          </w:tcPr>
          <w:p>
            <w:pPr>
              <w:spacing w:after="0"/>
              <w:jc w:val="left"/>
            </w:pPr>
            <w:r>
              <w:rPr>
                <w:sz w:val="16"/>
              </w:rPr>
              <w:t>Village</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p>
        </w:tc>
      </w:tr>
      <w:tr>
        <w:trPr>
          <w:cantSplit/>
        </w:trPr>
        <w:tc>
          <w:tcPr>
            <w:tcW w:type="dxa" w:w="1398"/>
          </w:tcPr>
          <w:p>
            <w:pPr>
              <w:spacing w:after="0"/>
              <w:jc w:val="left"/>
            </w:pPr>
            <w:r>
              <w:rPr>
                <w:sz w:val="16"/>
              </w:rPr>
              <w:t>Horseheads village</w:t>
            </w:r>
          </w:p>
        </w:tc>
        <w:tc>
          <w:tcPr>
            <w:tcW w:type="dxa" w:w="769"/>
          </w:tcPr>
          <w:p>
            <w:pPr>
              <w:spacing w:after="0"/>
              <w:jc w:val="left"/>
            </w:pPr>
            <w:r>
              <w:rPr>
                <w:sz w:val="16"/>
              </w:rPr>
              <w:t>Village</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2020-10-19</w:t>
            </w:r>
          </w:p>
        </w:tc>
      </w:tr>
      <w:tr>
        <w:trPr>
          <w:cantSplit/>
        </w:trPr>
        <w:tc>
          <w:tcPr>
            <w:tcW w:type="dxa" w:w="1398"/>
          </w:tcPr>
          <w:p>
            <w:pPr>
              <w:spacing w:after="0"/>
              <w:jc w:val="left"/>
            </w:pPr>
            <w:r>
              <w:rPr>
                <w:sz w:val="16"/>
              </w:rPr>
              <w:t>Millport village</w:t>
            </w:r>
          </w:p>
        </w:tc>
        <w:tc>
          <w:tcPr>
            <w:tcW w:type="dxa" w:w="769"/>
          </w:tcPr>
          <w:p>
            <w:pPr>
              <w:spacing w:after="0"/>
              <w:jc w:val="left"/>
            </w:pPr>
            <w:r>
              <w:rPr>
                <w:sz w:val="16"/>
              </w:rPr>
              <w:t>Village</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p>
        </w:tc>
      </w:tr>
      <w:tr>
        <w:trPr>
          <w:cantSplit/>
        </w:trPr>
        <w:tc>
          <w:tcPr>
            <w:tcW w:type="dxa" w:w="1398"/>
          </w:tcPr>
          <w:p>
            <w:pPr>
              <w:spacing w:after="0"/>
              <w:jc w:val="left"/>
            </w:pPr>
            <w:r>
              <w:rPr>
                <w:sz w:val="16"/>
              </w:rPr>
              <w:t>Wellsburg village</w:t>
            </w:r>
          </w:p>
        </w:tc>
        <w:tc>
          <w:tcPr>
            <w:tcW w:type="dxa" w:w="769"/>
          </w:tcPr>
          <w:p>
            <w:pPr>
              <w:spacing w:after="0"/>
              <w:jc w:val="left"/>
            </w:pPr>
            <w:r>
              <w:rPr>
                <w:sz w:val="16"/>
              </w:rPr>
              <w:t>Village</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2020-09-21</w:t>
            </w:r>
          </w:p>
        </w:tc>
      </w:tr>
      <w:tr>
        <w:trPr>
          <w:cantSplit/>
        </w:trPr>
        <w:tc>
          <w:tcPr>
            <w:tcW w:type="dxa" w:w="1398"/>
          </w:tcPr>
          <w:p>
            <w:pPr>
              <w:spacing w:after="0"/>
              <w:jc w:val="left"/>
            </w:pPr>
            <w:r>
              <w:rPr>
                <w:sz w:val="16"/>
              </w:rPr>
              <w:t>Ashland town</w:t>
            </w:r>
          </w:p>
        </w:tc>
        <w:tc>
          <w:tcPr>
            <w:tcW w:type="dxa" w:w="769"/>
          </w:tcPr>
          <w:p>
            <w:pPr>
              <w:spacing w:after="0"/>
              <w:jc w:val="left"/>
            </w:pPr>
            <w:r>
              <w:rPr>
                <w:sz w:val="16"/>
              </w:rPr>
              <w:t>Town</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2020-09-21</w:t>
            </w:r>
          </w:p>
        </w:tc>
      </w:tr>
      <w:tr>
        <w:trPr>
          <w:cantSplit/>
        </w:trPr>
        <w:tc>
          <w:tcPr>
            <w:tcW w:type="dxa" w:w="1398"/>
          </w:tcPr>
          <w:p>
            <w:pPr>
              <w:spacing w:after="0"/>
              <w:jc w:val="left"/>
            </w:pPr>
            <w:r>
              <w:rPr>
                <w:sz w:val="16"/>
              </w:rPr>
              <w:t>Baldwin town</w:t>
            </w:r>
          </w:p>
        </w:tc>
        <w:tc>
          <w:tcPr>
            <w:tcW w:type="dxa" w:w="769"/>
          </w:tcPr>
          <w:p>
            <w:pPr>
              <w:spacing w:after="0"/>
              <w:jc w:val="left"/>
            </w:pPr>
            <w:r>
              <w:rPr>
                <w:sz w:val="16"/>
              </w:rPr>
              <w:t>Town</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2020-10-19</w:t>
            </w:r>
          </w:p>
        </w:tc>
      </w:tr>
      <w:tr>
        <w:trPr>
          <w:cantSplit/>
        </w:trPr>
        <w:tc>
          <w:tcPr>
            <w:tcW w:type="dxa" w:w="1398"/>
          </w:tcPr>
          <w:p>
            <w:pPr>
              <w:spacing w:after="0"/>
              <w:jc w:val="left"/>
            </w:pPr>
            <w:r>
              <w:rPr>
                <w:sz w:val="16"/>
              </w:rPr>
              <w:t>Big Flats town</w:t>
            </w:r>
          </w:p>
        </w:tc>
        <w:tc>
          <w:tcPr>
            <w:tcW w:type="dxa" w:w="769"/>
          </w:tcPr>
          <w:p>
            <w:pPr>
              <w:spacing w:after="0"/>
              <w:jc w:val="left"/>
            </w:pPr>
            <w:r>
              <w:rPr>
                <w:sz w:val="16"/>
              </w:rPr>
              <w:t>Town</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2020-09-21</w:t>
            </w:r>
          </w:p>
        </w:tc>
      </w:tr>
      <w:tr>
        <w:trPr>
          <w:cantSplit/>
        </w:trPr>
        <w:tc>
          <w:tcPr>
            <w:tcW w:type="dxa" w:w="1398"/>
          </w:tcPr>
          <w:p>
            <w:pPr>
              <w:spacing w:after="0"/>
              <w:jc w:val="left"/>
            </w:pPr>
            <w:r>
              <w:rPr>
                <w:sz w:val="16"/>
              </w:rPr>
              <w:t>Catlin town</w:t>
            </w:r>
          </w:p>
        </w:tc>
        <w:tc>
          <w:tcPr>
            <w:tcW w:type="dxa" w:w="769"/>
          </w:tcPr>
          <w:p>
            <w:pPr>
              <w:spacing w:after="0"/>
              <w:jc w:val="left"/>
            </w:pPr>
            <w:r>
              <w:rPr>
                <w:sz w:val="16"/>
              </w:rPr>
              <w:t>Town</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2020-08-25</w:t>
            </w:r>
          </w:p>
        </w:tc>
      </w:tr>
      <w:tr>
        <w:trPr>
          <w:cantSplit/>
        </w:trPr>
        <w:tc>
          <w:tcPr>
            <w:tcW w:type="dxa" w:w="1398"/>
          </w:tcPr>
          <w:p>
            <w:pPr>
              <w:spacing w:after="0"/>
              <w:jc w:val="left"/>
            </w:pPr>
            <w:r>
              <w:rPr>
                <w:sz w:val="16"/>
              </w:rPr>
              <w:t>Chemung town</w:t>
            </w:r>
          </w:p>
        </w:tc>
        <w:tc>
          <w:tcPr>
            <w:tcW w:type="dxa" w:w="769"/>
          </w:tcPr>
          <w:p>
            <w:pPr>
              <w:spacing w:after="0"/>
              <w:jc w:val="left"/>
            </w:pPr>
            <w:r>
              <w:rPr>
                <w:sz w:val="16"/>
              </w:rPr>
              <w:t>Town</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2020-10-05</w:t>
            </w:r>
          </w:p>
        </w:tc>
      </w:tr>
      <w:tr>
        <w:trPr>
          <w:cantSplit/>
        </w:trPr>
        <w:tc>
          <w:tcPr>
            <w:tcW w:type="dxa" w:w="1398"/>
          </w:tcPr>
          <w:p>
            <w:pPr>
              <w:spacing w:after="0"/>
              <w:jc w:val="left"/>
            </w:pPr>
            <w:r>
              <w:rPr>
                <w:sz w:val="16"/>
              </w:rPr>
              <w:t>Elmira town</w:t>
            </w:r>
          </w:p>
        </w:tc>
        <w:tc>
          <w:tcPr>
            <w:tcW w:type="dxa" w:w="769"/>
          </w:tcPr>
          <w:p>
            <w:pPr>
              <w:spacing w:after="0"/>
              <w:jc w:val="left"/>
            </w:pPr>
            <w:r>
              <w:rPr>
                <w:sz w:val="16"/>
              </w:rPr>
              <w:t>Town</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p>
        </w:tc>
      </w:tr>
      <w:tr>
        <w:trPr>
          <w:cantSplit/>
        </w:trPr>
        <w:tc>
          <w:tcPr>
            <w:tcW w:type="dxa" w:w="1398"/>
          </w:tcPr>
          <w:p>
            <w:pPr>
              <w:spacing w:after="0"/>
              <w:jc w:val="left"/>
            </w:pPr>
            <w:r>
              <w:rPr>
                <w:sz w:val="16"/>
              </w:rPr>
              <w:t>Erin town</w:t>
            </w:r>
          </w:p>
        </w:tc>
        <w:tc>
          <w:tcPr>
            <w:tcW w:type="dxa" w:w="769"/>
          </w:tcPr>
          <w:p>
            <w:pPr>
              <w:spacing w:after="0"/>
              <w:jc w:val="left"/>
            </w:pPr>
            <w:r>
              <w:rPr>
                <w:sz w:val="16"/>
              </w:rPr>
              <w:t>Town</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p>
        </w:tc>
      </w:tr>
      <w:tr>
        <w:trPr>
          <w:cantSplit/>
        </w:trPr>
        <w:tc>
          <w:tcPr>
            <w:tcW w:type="dxa" w:w="1398"/>
          </w:tcPr>
          <w:p>
            <w:pPr>
              <w:spacing w:after="0"/>
              <w:jc w:val="left"/>
            </w:pPr>
            <w:r>
              <w:rPr>
                <w:sz w:val="16"/>
              </w:rPr>
              <w:t>Horseheads town</w:t>
            </w:r>
          </w:p>
        </w:tc>
        <w:tc>
          <w:tcPr>
            <w:tcW w:type="dxa" w:w="769"/>
          </w:tcPr>
          <w:p>
            <w:pPr>
              <w:spacing w:after="0"/>
              <w:jc w:val="left"/>
            </w:pPr>
            <w:r>
              <w:rPr>
                <w:sz w:val="16"/>
              </w:rPr>
              <w:t>Town</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2020-08-25</w:t>
            </w:r>
          </w:p>
        </w:tc>
      </w:tr>
      <w:tr>
        <w:trPr>
          <w:cantSplit/>
        </w:trPr>
        <w:tc>
          <w:tcPr>
            <w:tcW w:type="dxa" w:w="1398"/>
          </w:tcPr>
          <w:p>
            <w:pPr>
              <w:spacing w:after="0"/>
              <w:jc w:val="left"/>
            </w:pPr>
            <w:r>
              <w:rPr>
                <w:sz w:val="16"/>
              </w:rPr>
              <w:t>Southport town</w:t>
            </w:r>
          </w:p>
        </w:tc>
        <w:tc>
          <w:tcPr>
            <w:tcW w:type="dxa" w:w="769"/>
          </w:tcPr>
          <w:p>
            <w:pPr>
              <w:spacing w:after="0"/>
              <w:jc w:val="left"/>
            </w:pPr>
            <w:r>
              <w:rPr>
                <w:sz w:val="16"/>
              </w:rPr>
              <w:t>Town</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p>
        </w:tc>
      </w:tr>
      <w:tr>
        <w:trPr>
          <w:cantSplit/>
        </w:trPr>
        <w:tc>
          <w:tcPr>
            <w:tcW w:type="dxa" w:w="1398"/>
          </w:tcPr>
          <w:p>
            <w:pPr>
              <w:spacing w:after="0"/>
              <w:jc w:val="left"/>
            </w:pPr>
            <w:r>
              <w:rPr>
                <w:sz w:val="16"/>
              </w:rPr>
              <w:t>Van Etten town</w:t>
            </w:r>
          </w:p>
        </w:tc>
        <w:tc>
          <w:tcPr>
            <w:tcW w:type="dxa" w:w="769"/>
          </w:tcPr>
          <w:p>
            <w:pPr>
              <w:spacing w:after="0"/>
              <w:jc w:val="left"/>
            </w:pPr>
            <w:r>
              <w:rPr>
                <w:sz w:val="16"/>
              </w:rPr>
              <w:t>Town</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2020-10-19</w:t>
            </w:r>
          </w:p>
        </w:tc>
      </w:tr>
      <w:tr>
        <w:trPr>
          <w:cantSplit/>
        </w:trPr>
        <w:tc>
          <w:tcPr>
            <w:tcW w:type="dxa" w:w="1398"/>
          </w:tcPr>
          <w:p>
            <w:pPr>
              <w:spacing w:after="0"/>
              <w:jc w:val="left"/>
            </w:pPr>
            <w:r>
              <w:rPr>
                <w:sz w:val="16"/>
              </w:rPr>
              <w:t>Veteran town</w:t>
            </w:r>
          </w:p>
        </w:tc>
        <w:tc>
          <w:tcPr>
            <w:tcW w:type="dxa" w:w="769"/>
          </w:tcPr>
          <w:p>
            <w:pPr>
              <w:spacing w:after="0"/>
              <w:jc w:val="left"/>
            </w:pPr>
            <w:r>
              <w:rPr>
                <w:sz w:val="16"/>
              </w:rPr>
              <w:t>Town</w:t>
            </w:r>
          </w:p>
        </w:tc>
        <w:tc>
          <w:tcPr>
            <w:tcW w:type="dxa" w:w="1708"/>
          </w:tcPr>
          <w:p>
            <w:pPr>
              <w:spacing w:after="0"/>
              <w:jc w:val="left"/>
            </w:pPr>
            <w:r>
              <w:rPr>
                <w:sz w:val="16"/>
              </w:rPr>
              <w:t>Expired on 2025-08-23</w:t>
            </w:r>
          </w:p>
        </w:tc>
        <w:tc>
          <w:tcPr>
            <w:tcW w:type="dxa" w:w="2661"/>
          </w:tcPr>
          <w:p>
            <w:pPr>
              <w:spacing w:after="0"/>
              <w:jc w:val="left"/>
            </w:pPr>
            <w:r>
              <w:rPr>
                <w:sz w:val="16"/>
              </w:rPr>
              <w:t>Chemung County 2020 (FEMA plan 104829)</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60"/>
          </w:tcPr>
          <w:p>
            <w:pPr>
              <w:spacing w:after="0"/>
              <w:jc w:val="right"/>
            </w:pPr>
            <w:r>
              <w:rPr>
                <w:sz w:val="16"/>
              </w:rPr>
              <w:t>-401</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2020-10-05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$14,179,671</w:t>
            </w:r>
          </w:p>
        </w:tc>
        <w:tc>
          <w:tcPr>
            <w:tcW w:type="dxa" w:w="1126"/>
          </w:tcPr>
          <w:p>
            <w:pPr>
              <w:spacing w:after="0"/>
              <w:jc w:val="right"/>
            </w:pPr>
            <w:r>
              <w:rPr>
                <w:sz w:val="16"/>
              </w:rPr>
              <w:t>$2,841</w:t>
            </w:r>
          </w:p>
        </w:tc>
        <w:tc>
          <w:tcPr>
            <w:tcW w:type="dxa" w:w="1288"/>
          </w:tcPr>
          <w:p>
            <w:pPr>
              <w:spacing w:after="0"/>
              <w:jc w:val="right"/>
            </w:pPr>
            <w:r>
              <w:rPr>
                <w:sz w:val="16"/>
              </w:rPr>
              <w:t>$53,538</w:t>
            </w:r>
          </w:p>
        </w:tc>
        <w:tc>
          <w:tcPr>
            <w:tcW w:type="dxa" w:w="1161"/>
          </w:tcPr>
          <w:p>
            <w:pPr>
              <w:spacing w:after="0"/>
              <w:jc w:val="right"/>
            </w:pPr>
            <w:r>
              <w:rPr>
                <w:sz w:val="16"/>
              </w:rPr>
              <w:t>$14,236,050</w:t>
            </w:r>
          </w:p>
        </w:tc>
        <w:tc>
          <w:tcPr>
            <w:tcW w:type="dxa" w:w="1178"/>
          </w:tcPr>
          <w:p>
            <w:pPr>
              <w:spacing w:after="0"/>
              <w:jc w:val="right"/>
            </w:pPr>
            <w:r>
              <w:rPr>
                <w:sz w:val="16"/>
              </w:rPr>
              <w:t>61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$272,748</w:t>
            </w:r>
          </w:p>
        </w:tc>
        <w:tc>
          <w:tcPr>
            <w:tcW w:type="dxa" w:w="1126"/>
          </w:tcPr>
          <w:p>
            <w:pPr>
              <w:spacing w:after="0"/>
              <w:jc w:val="right"/>
            </w:pPr>
            <w:r>
              <w:rPr>
                <w:sz w:val="16"/>
              </w:rPr>
              <w:t>$204</w:t>
            </w:r>
          </w:p>
        </w:tc>
        <w:tc>
          <w:tcPr>
            <w:tcW w:type="dxa" w:w="1288"/>
          </w:tcPr>
          <w:p>
            <w:pPr>
              <w:spacing w:after="0"/>
              <w:jc w:val="right"/>
            </w:pPr>
            <w:r>
              <w:rPr>
                <w:sz w:val="16"/>
              </w:rPr>
              <w:t>$1,087,242</w:t>
            </w:r>
          </w:p>
        </w:tc>
        <w:tc>
          <w:tcPr>
            <w:tcW w:type="dxa" w:w="1161"/>
          </w:tcPr>
          <w:p>
            <w:pPr>
              <w:spacing w:after="0"/>
              <w:jc w:val="right"/>
            </w:pPr>
            <w:r>
              <w:rPr>
                <w:sz w:val="16"/>
              </w:rPr>
              <w:t>$1,360,195</w:t>
            </w:r>
          </w:p>
        </w:tc>
        <w:tc>
          <w:tcPr>
            <w:tcW w:type="dxa" w:w="1178"/>
          </w:tcPr>
          <w:p>
            <w:pPr>
              <w:spacing w:after="0"/>
              <w:jc w:val="right"/>
            </w:pPr>
            <w:r>
              <w:rPr>
                <w:sz w:val="16"/>
              </w:rPr>
              <w:t>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$1,413</w:t>
            </w:r>
          </w:p>
        </w:tc>
        <w:tc>
          <w:tcPr>
            <w:tcW w:type="dxa" w:w="1126"/>
          </w:tcPr>
          <w:p>
            <w:pPr>
              <w:spacing w:after="0"/>
              <w:jc w:val="right"/>
            </w:pPr>
            <w:r>
              <w:rPr>
                <w:sz w:val="16"/>
              </w:rPr>
              <w:t>$46</w:t>
            </w:r>
          </w:p>
        </w:tc>
        <w:tc>
          <w:tcPr>
            <w:tcW w:type="dxa" w:w="1288"/>
          </w:tcPr>
          <w:p>
            <w:pPr>
              <w:spacing w:after="0"/>
              <w:jc w:val="right"/>
            </w:pPr>
            <w:r>
              <w:rPr>
                <w:sz w:val="16"/>
              </w:rPr>
              <w:t>$495,758</w:t>
            </w:r>
          </w:p>
        </w:tc>
        <w:tc>
          <w:tcPr>
            <w:tcW w:type="dxa" w:w="1161"/>
          </w:tcPr>
          <w:p>
            <w:pPr>
              <w:spacing w:after="0"/>
              <w:jc w:val="right"/>
            </w:pPr>
            <w:r>
              <w:rPr>
                <w:sz w:val="16"/>
              </w:rPr>
              <w:t>$497,216</w:t>
            </w:r>
          </w:p>
        </w:tc>
        <w:tc>
          <w:tcPr>
            <w:tcW w:type="dxa" w:w="1178"/>
          </w:tcPr>
          <w:p>
            <w:pPr>
              <w:spacing w:after="0"/>
              <w:jc w:val="right"/>
            </w:pPr>
            <w:r>
              <w:rPr>
                <w:sz w:val="16"/>
              </w:rPr>
              <w:t>14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$1,774</w:t>
            </w:r>
          </w:p>
        </w:tc>
        <w:tc>
          <w:tcPr>
            <w:tcW w:type="dxa" w:w="1288"/>
          </w:tcPr>
          <w:p>
            <w:pPr>
              <w:spacing w:after="0"/>
              <w:jc w:val="right"/>
            </w:pPr>
            <w:r>
              <w:rPr>
                <w:sz w:val="16"/>
              </w:rPr>
              <w:t>$477,890</w:t>
            </w:r>
          </w:p>
        </w:tc>
        <w:tc>
          <w:tcPr>
            <w:tcW w:type="dxa" w:w="1161"/>
          </w:tcPr>
          <w:p>
            <w:pPr>
              <w:spacing w:after="0"/>
              <w:jc w:val="right"/>
            </w:pPr>
            <w:r>
              <w:rPr>
                <w:sz w:val="16"/>
              </w:rPr>
              <w:t>$479,664</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$377,686</w:t>
            </w:r>
          </w:p>
        </w:tc>
        <w:tc>
          <w:tcPr>
            <w:tcW w:type="dxa" w:w="1126"/>
          </w:tcPr>
          <w:p>
            <w:pPr>
              <w:spacing w:after="0"/>
              <w:jc w:val="right"/>
            </w:pPr>
            <w:r>
              <w:rPr>
                <w:sz w:val="16"/>
              </w:rPr>
              <w:t>$15,204</w:t>
            </w:r>
          </w:p>
        </w:tc>
        <w:tc>
          <w:tcPr>
            <w:tcW w:type="dxa" w:w="1288"/>
          </w:tcPr>
          <w:p>
            <w:pPr>
              <w:spacing w:after="0"/>
              <w:jc w:val="right"/>
            </w:pPr>
            <w:r>
              <w:rPr>
                <w:sz w:val="16"/>
              </w:rPr>
              <w:t>$20,181</w:t>
            </w:r>
          </w:p>
        </w:tc>
        <w:tc>
          <w:tcPr>
            <w:tcW w:type="dxa" w:w="1161"/>
          </w:tcPr>
          <w:p>
            <w:pPr>
              <w:spacing w:after="0"/>
              <w:jc w:val="right"/>
            </w:pPr>
            <w:r>
              <w:rPr>
                <w:sz w:val="16"/>
              </w:rPr>
              <w:t>$413,070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3 times; no Storm Events record of this type.</w:t>
            </w: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$89,508</w:t>
            </w:r>
          </w:p>
        </w:tc>
        <w:tc>
          <w:tcPr>
            <w:tcW w:type="dxa" w:w="1126"/>
          </w:tcPr>
          <w:p>
            <w:pPr>
              <w:spacing w:after="0"/>
              <w:jc w:val="right"/>
            </w:pPr>
            <w:r>
              <w:rPr>
                <w:sz w:val="16"/>
              </w:rPr>
              <w:t>$556</w:t>
            </w:r>
          </w:p>
        </w:tc>
        <w:tc>
          <w:tcPr>
            <w:tcW w:type="dxa" w:w="1288"/>
          </w:tcPr>
          <w:p>
            <w:pPr>
              <w:spacing w:after="0"/>
              <w:jc w:val="right"/>
            </w:pPr>
            <w:r>
              <w:rPr>
                <w:sz w:val="16"/>
              </w:rPr>
              <w:t>$303,115</w:t>
            </w:r>
          </w:p>
        </w:tc>
        <w:tc>
          <w:tcPr>
            <w:tcW w:type="dxa" w:w="1161"/>
          </w:tcPr>
          <w:p>
            <w:pPr>
              <w:spacing w:after="0"/>
              <w:jc w:val="right"/>
            </w:pPr>
            <w:r>
              <w:rPr>
                <w:sz w:val="16"/>
              </w:rPr>
              <w:t>$393,179</w:t>
            </w:r>
          </w:p>
        </w:tc>
        <w:tc>
          <w:tcPr>
            <w:tcW w:type="dxa" w:w="1178"/>
          </w:tcPr>
          <w:p>
            <w:pPr>
              <w:spacing w:after="0"/>
              <w:jc w:val="right"/>
            </w:pPr>
            <w:r>
              <w:rPr>
                <w:sz w:val="16"/>
              </w:rPr>
              <w:t>163</w:t>
            </w:r>
          </w:p>
        </w:tc>
        <w:tc>
          <w:tcPr>
            <w:tcW w:type="dxa" w:w="2120"/>
          </w:tcPr>
          <w:p>
            <w:pPr>
              <w:spacing w:after="0"/>
              <w:jc w:val="left"/>
            </w:pPr>
          </w:p>
        </w:tc>
        <w:tc>
          <w:tcPr>
            <w:tcW w:type="dxa" w:w="2038"/>
          </w:tcPr>
          <w:p>
            <w:pPr>
              <w:spacing w:after="0"/>
              <w:jc w:val="left"/>
            </w:pPr>
            <w:r>
              <w:rPr>
                <w:sz w:val="16"/>
              </w:rPr>
              <w:t>Includes 12 High Wind records and 2 Strong Wind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$4,417</w:t>
            </w:r>
          </w:p>
        </w:tc>
        <w:tc>
          <w:tcPr>
            <w:tcW w:type="dxa" w:w="1126"/>
          </w:tcPr>
          <w:p>
            <w:pPr>
              <w:spacing w:after="0"/>
              <w:jc w:val="right"/>
            </w:pPr>
          </w:p>
        </w:tc>
        <w:tc>
          <w:tcPr>
            <w:tcW w:type="dxa" w:w="1288"/>
          </w:tcPr>
          <w:p>
            <w:pPr>
              <w:spacing w:after="0"/>
              <w:jc w:val="right"/>
            </w:pPr>
            <w:r>
              <w:rPr>
                <w:sz w:val="16"/>
              </w:rPr>
              <w:t>$307,649</w:t>
            </w:r>
          </w:p>
        </w:tc>
        <w:tc>
          <w:tcPr>
            <w:tcW w:type="dxa" w:w="1161"/>
          </w:tcPr>
          <w:p>
            <w:pPr>
              <w:spacing w:after="0"/>
              <w:jc w:val="right"/>
            </w:pPr>
            <w:r>
              <w:rPr>
                <w:sz w:val="16"/>
              </w:rPr>
              <w:t>$312,066</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$151,291</w:t>
            </w:r>
          </w:p>
        </w:tc>
        <w:tc>
          <w:tcPr>
            <w:tcW w:type="dxa" w:w="1126"/>
          </w:tcPr>
          <w:p>
            <w:pPr>
              <w:spacing w:after="0"/>
              <w:jc w:val="right"/>
            </w:pPr>
          </w:p>
        </w:tc>
        <w:tc>
          <w:tcPr>
            <w:tcW w:type="dxa" w:w="1288"/>
          </w:tcPr>
          <w:p>
            <w:pPr>
              <w:spacing w:after="0"/>
              <w:jc w:val="right"/>
            </w:pPr>
            <w:r>
              <w:rPr>
                <w:sz w:val="16"/>
              </w:rPr>
              <w:t>$25,586</w:t>
            </w:r>
          </w:p>
        </w:tc>
        <w:tc>
          <w:tcPr>
            <w:tcW w:type="dxa" w:w="1161"/>
          </w:tcPr>
          <w:p>
            <w:pPr>
              <w:spacing w:after="0"/>
              <w:jc w:val="right"/>
            </w:pPr>
            <w:r>
              <w:rPr>
                <w:sz w:val="16"/>
              </w:rPr>
              <w:t>$176,877</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$78,306</w:t>
            </w:r>
          </w:p>
        </w:tc>
        <w:tc>
          <w:tcPr>
            <w:tcW w:type="dxa" w:w="1288"/>
          </w:tcPr>
          <w:p>
            <w:pPr>
              <w:spacing w:after="0"/>
              <w:jc w:val="right"/>
            </w:pPr>
          </w:p>
        </w:tc>
        <w:tc>
          <w:tcPr>
            <w:tcW w:type="dxa" w:w="1161"/>
          </w:tcPr>
          <w:p>
            <w:pPr>
              <w:spacing w:after="0"/>
              <w:jc w:val="right"/>
            </w:pPr>
            <w:r>
              <w:rPr>
                <w:sz w:val="16"/>
              </w:rPr>
              <w:t>$78,306</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$19,320</w:t>
            </w:r>
          </w:p>
        </w:tc>
        <w:tc>
          <w:tcPr>
            <w:tcW w:type="dxa" w:w="1126"/>
          </w:tcPr>
          <w:p>
            <w:pPr>
              <w:spacing w:after="0"/>
              <w:jc w:val="right"/>
            </w:pPr>
            <w:r>
              <w:rPr>
                <w:sz w:val="16"/>
              </w:rPr>
              <w:t>$8,240</w:t>
            </w:r>
          </w:p>
        </w:tc>
        <w:tc>
          <w:tcPr>
            <w:tcW w:type="dxa" w:w="1288"/>
          </w:tcPr>
          <w:p>
            <w:pPr>
              <w:spacing w:after="0"/>
              <w:jc w:val="right"/>
            </w:pPr>
            <w:r>
              <w:rPr>
                <w:sz w:val="16"/>
              </w:rPr>
              <w:t>$49,771</w:t>
            </w:r>
          </w:p>
        </w:tc>
        <w:tc>
          <w:tcPr>
            <w:tcW w:type="dxa" w:w="1161"/>
          </w:tcPr>
          <w:p>
            <w:pPr>
              <w:spacing w:after="0"/>
              <w:jc w:val="right"/>
            </w:pPr>
            <w:r>
              <w:rPr>
                <w:sz w:val="16"/>
              </w:rPr>
              <w:t>$77,330</w:t>
            </w:r>
          </w:p>
        </w:tc>
        <w:tc>
          <w:tcPr>
            <w:tcW w:type="dxa" w:w="1178"/>
          </w:tcPr>
          <w:p>
            <w:pPr>
              <w:spacing w:after="0"/>
              <w:jc w:val="right"/>
            </w:pPr>
            <w:r>
              <w:rPr>
                <w:sz w:val="16"/>
              </w:rPr>
              <w:t>61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$41,039</w:t>
            </w:r>
          </w:p>
        </w:tc>
        <w:tc>
          <w:tcPr>
            <w:tcW w:type="dxa" w:w="1126"/>
          </w:tcPr>
          <w:p>
            <w:pPr>
              <w:spacing w:after="0"/>
              <w:jc w:val="right"/>
            </w:pPr>
          </w:p>
        </w:tc>
        <w:tc>
          <w:tcPr>
            <w:tcW w:type="dxa" w:w="1288"/>
          </w:tcPr>
          <w:p>
            <w:pPr>
              <w:spacing w:after="0"/>
              <w:jc w:val="right"/>
            </w:pPr>
            <w:r>
              <w:rPr>
                <w:sz w:val="16"/>
              </w:rPr>
              <w:t>$6,402</w:t>
            </w:r>
          </w:p>
        </w:tc>
        <w:tc>
          <w:tcPr>
            <w:tcW w:type="dxa" w:w="1161"/>
          </w:tcPr>
          <w:p>
            <w:pPr>
              <w:spacing w:after="0"/>
              <w:jc w:val="right"/>
            </w:pPr>
            <w:r>
              <w:rPr>
                <w:sz w:val="16"/>
              </w:rPr>
              <w:t>$47,441</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$4,660</w:t>
            </w:r>
          </w:p>
        </w:tc>
        <w:tc>
          <w:tcPr>
            <w:tcW w:type="dxa" w:w="1126"/>
          </w:tcPr>
          <w:p>
            <w:pPr>
              <w:spacing w:after="0"/>
              <w:jc w:val="right"/>
            </w:pPr>
            <w:r>
              <w:rPr>
                <w:sz w:val="16"/>
              </w:rPr>
              <w:t>$10</w:t>
            </w:r>
          </w:p>
        </w:tc>
        <w:tc>
          <w:tcPr>
            <w:tcW w:type="dxa" w:w="1288"/>
          </w:tcPr>
          <w:p>
            <w:pPr>
              <w:spacing w:after="0"/>
              <w:jc w:val="right"/>
            </w:pPr>
            <w:r>
              <w:rPr>
                <w:sz w:val="16"/>
              </w:rPr>
              <w:t>$21,245</w:t>
            </w:r>
          </w:p>
        </w:tc>
        <w:tc>
          <w:tcPr>
            <w:tcW w:type="dxa" w:w="1161"/>
          </w:tcPr>
          <w:p>
            <w:pPr>
              <w:spacing w:after="0"/>
              <w:jc w:val="right"/>
            </w:pPr>
            <w:r>
              <w:rPr>
                <w:sz w:val="16"/>
              </w:rPr>
              <w:t>$25,915</w:t>
            </w:r>
          </w:p>
        </w:tc>
        <w:tc>
          <w:tcPr>
            <w:tcW w:type="dxa" w:w="1178"/>
          </w:tcPr>
          <w:p>
            <w:pPr>
              <w:spacing w:after="0"/>
              <w:jc w:val="right"/>
            </w:pPr>
            <w:r>
              <w:rPr>
                <w:sz w:val="16"/>
              </w:rPr>
              <w:t>67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$7,837</w:t>
            </w:r>
          </w:p>
        </w:tc>
        <w:tc>
          <w:tcPr>
            <w:tcW w:type="dxa" w:w="1126"/>
          </w:tcPr>
          <w:p>
            <w:pPr>
              <w:spacing w:after="0"/>
              <w:jc w:val="right"/>
            </w:pPr>
            <w:r>
              <w:rPr>
                <w:sz w:val="16"/>
              </w:rPr>
              <w:t>$4</w:t>
            </w:r>
          </w:p>
        </w:tc>
        <w:tc>
          <w:tcPr>
            <w:tcW w:type="dxa" w:w="1288"/>
          </w:tcPr>
          <w:p>
            <w:pPr>
              <w:spacing w:after="0"/>
              <w:jc w:val="right"/>
            </w:pPr>
            <w:r>
              <w:rPr>
                <w:sz w:val="16"/>
              </w:rPr>
              <w:t>$1,410</w:t>
            </w:r>
          </w:p>
        </w:tc>
        <w:tc>
          <w:tcPr>
            <w:tcW w:type="dxa" w:w="1161"/>
          </w:tcPr>
          <w:p>
            <w:pPr>
              <w:spacing w:after="0"/>
              <w:jc w:val="right"/>
            </w:pPr>
            <w:r>
              <w:rPr>
                <w:sz w:val="16"/>
              </w:rPr>
              <w:t>$9,250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Very Low</w:t>
            </w:r>
          </w:p>
        </w:tc>
        <w:tc>
          <w:tcPr>
            <w:tcW w:type="dxa" w:w="1126"/>
          </w:tcPr>
          <w:p>
            <w:pPr>
              <w:spacing w:after="0"/>
              <w:jc w:val="right"/>
            </w:pPr>
            <w:r>
              <w:rPr>
                <w:sz w:val="16"/>
              </w:rPr>
              <w:t>$421</w:t>
            </w:r>
          </w:p>
        </w:tc>
        <w:tc>
          <w:tcPr>
            <w:tcW w:type="dxa" w:w="1126"/>
          </w:tcPr>
          <w:p>
            <w:pPr>
              <w:spacing w:after="0"/>
              <w:jc w:val="right"/>
            </w:pPr>
          </w:p>
        </w:tc>
        <w:tc>
          <w:tcPr>
            <w:tcW w:type="dxa" w:w="1288"/>
          </w:tcPr>
          <w:p>
            <w:pPr>
              <w:spacing w:after="0"/>
              <w:jc w:val="right"/>
            </w:pPr>
            <w:r>
              <w:rPr>
                <w:sz w:val="16"/>
              </w:rPr>
              <w:t>$3,618</w:t>
            </w:r>
          </w:p>
        </w:tc>
        <w:tc>
          <w:tcPr>
            <w:tcW w:type="dxa" w:w="1161"/>
          </w:tcPr>
          <w:p>
            <w:pPr>
              <w:spacing w:after="0"/>
              <w:jc w:val="right"/>
            </w:pPr>
            <w:r>
              <w:rPr>
                <w:sz w:val="16"/>
              </w:rPr>
              <w:t>$4,039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88"/>
          </w:tcPr>
          <w:p>
            <w:pPr>
              <w:spacing w:after="0"/>
              <w:jc w:val="right"/>
            </w:pPr>
            <w:r>
              <w:rPr>
                <w:sz w:val="16"/>
              </w:rPr>
              <w:t>$585</w:t>
            </w:r>
          </w:p>
        </w:tc>
        <w:tc>
          <w:tcPr>
            <w:tcW w:type="dxa" w:w="1161"/>
          </w:tcPr>
          <w:p>
            <w:pPr>
              <w:spacing w:after="0"/>
              <w:jc w:val="right"/>
            </w:pPr>
            <w:r>
              <w:rPr>
                <w:sz w:val="16"/>
              </w:rPr>
              <w:t>$585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25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25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25 of 25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25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0"/>
        <w:gridCol w:w="1690"/>
        <w:gridCol w:w="1501"/>
        <w:gridCol w:w="1826"/>
        <w:gridCol w:w="1630"/>
        <w:gridCol w:w="1690"/>
        <w:gridCol w:w="1837"/>
        <w:gridCol w:w="2267"/>
      </w:tblGrid>
      <w:tr>
        <w:trPr>
          <w:cantSplit/>
          <w:tblHeader/>
        </w:trPr>
        <w:tc>
          <w:tcPr>
            <w:tcW w:type="dxa" w:w="1670"/>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826"/>
            <w:shd w:val="clear" w:color="auto" w:fill="E8E8E8"/>
          </w:tcPr>
          <w:p>
            <w:pPr>
              <w:spacing w:after="0"/>
              <w:jc w:val="left"/>
            </w:pPr>
            <w:r>
              <w:rPr>
                <w:b/>
                <w:sz w:val="16"/>
              </w:rPr>
              <w:t>Observed range</w:t>
            </w:r>
          </w:p>
        </w:tc>
        <w:tc>
          <w:tcPr>
            <w:tcW w:type="dxa" w:w="1630"/>
            <w:shd w:val="clear" w:color="auto" w:fill="E8E8E8"/>
          </w:tcPr>
          <w:p>
            <w:pPr>
              <w:spacing w:after="0"/>
              <w:jc w:val="left"/>
            </w:pPr>
            <w:r>
              <w:rPr>
                <w:b/>
                <w:sz w:val="16"/>
              </w:rPr>
              <w:t>Worst recorded event</w:t>
            </w:r>
          </w:p>
        </w:tc>
        <w:tc>
          <w:tcPr>
            <w:tcW w:type="dxa" w:w="1690"/>
            <w:shd w:val="clear" w:color="auto" w:fill="E8E8E8"/>
          </w:tcPr>
          <w:p>
            <w:pPr>
              <w:spacing w:after="0"/>
              <w:jc w:val="left"/>
            </w:pPr>
            <w:r>
              <w:rPr>
                <w:b/>
                <w:sz w:val="16"/>
              </w:rPr>
              <w:t>Most damaging (when different)</w:t>
            </w:r>
          </w:p>
        </w:tc>
        <w:tc>
          <w:tcPr>
            <w:tcW w:type="dxa" w:w="1837"/>
            <w:shd w:val="clear" w:color="auto" w:fill="E8E8E8"/>
          </w:tcPr>
          <w:p>
            <w:pPr>
              <w:spacing w:after="0"/>
              <w:jc w:val="left"/>
            </w:pPr>
            <w:r>
              <w:rPr>
                <w:b/>
                <w:sz w:val="16"/>
              </w:rPr>
              <w:t>How it applies to members</w:t>
            </w:r>
          </w:p>
        </w:tc>
        <w:tc>
          <w:tcPr>
            <w:tcW w:type="dxa" w:w="2267"/>
            <w:shd w:val="clear" w:color="auto" w:fill="E8E8E8"/>
          </w:tcPr>
          <w:p>
            <w:pPr>
              <w:spacing w:after="0"/>
              <w:jc w:val="left"/>
            </w:pPr>
            <w:r>
              <w:rPr>
                <w:b/>
                <w:sz w:val="16"/>
              </w:rPr>
              <w:t>Note</w:t>
            </w:r>
          </w:p>
        </w:tc>
      </w:tr>
      <w:tr>
        <w:trPr>
          <w:cantSplit/>
        </w:trPr>
        <w:tc>
          <w:tcPr>
            <w:tcW w:type="dxa" w:w="1670"/>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26"/>
          </w:tcPr>
          <w:p>
            <w:pPr>
              <w:spacing w:after="0"/>
              <w:jc w:val="left"/>
            </w:pPr>
          </w:p>
        </w:tc>
        <w:tc>
          <w:tcPr>
            <w:tcW w:type="dxa" w:w="1630"/>
          </w:tcPr>
          <w:p>
            <w:pPr>
              <w:spacing w:after="0"/>
              <w:jc w:val="left"/>
            </w:pPr>
          </w:p>
        </w:tc>
        <w:tc>
          <w:tcPr>
            <w:tcW w:type="dxa" w:w="1690"/>
          </w:tcPr>
          <w:p>
            <w:pPr>
              <w:spacing w:after="0"/>
              <w:jc w:val="left"/>
            </w:pPr>
          </w:p>
        </w:tc>
        <w:tc>
          <w:tcPr>
            <w:tcW w:type="dxa" w:w="1837"/>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826"/>
          </w:tcPr>
          <w:p>
            <w:pPr>
              <w:spacing w:after="0"/>
              <w:jc w:val="left"/>
            </w:pPr>
          </w:p>
        </w:tc>
        <w:tc>
          <w:tcPr>
            <w:tcW w:type="dxa" w:w="1630"/>
          </w:tcPr>
          <w:p>
            <w:pPr>
              <w:spacing w:after="0"/>
              <w:jc w:val="left"/>
            </w:pPr>
          </w:p>
        </w:tc>
        <w:tc>
          <w:tcPr>
            <w:tcW w:type="dxa" w:w="1690"/>
          </w:tcPr>
          <w:p>
            <w:pPr>
              <w:spacing w:after="0"/>
              <w:jc w:val="left"/>
            </w:pPr>
          </w:p>
        </w:tc>
        <w:tc>
          <w:tcPr>
            <w:tcW w:type="dxa" w:w="1837"/>
          </w:tcPr>
          <w:p>
            <w:pPr>
              <w:spacing w:after="0"/>
              <w:jc w:val="left"/>
            </w:pPr>
          </w:p>
        </w:tc>
        <w:tc>
          <w:tcPr>
            <w:tcW w:type="dxa" w:w="2267"/>
          </w:tcPr>
          <w:p>
            <w:pPr>
              <w:spacing w:after="0"/>
              <w:jc w:val="left"/>
            </w:pPr>
            <w:r>
              <w:rPr>
                <w:sz w:val="16"/>
              </w:rPr>
              <w:t>Flood depth: see the FEMA Flood Insurance Rate Map.</w:t>
            </w:r>
          </w:p>
        </w:tc>
      </w:tr>
      <w:tr>
        <w:trPr>
          <w:cantSplit/>
        </w:trPr>
        <w:tc>
          <w:tcPr>
            <w:tcW w:type="dxa" w:w="1670"/>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14, 1996 to 2022 (14 zone-level)</w:t>
            </w:r>
          </w:p>
        </w:tc>
        <w:tc>
          <w:tcPr>
            <w:tcW w:type="dxa" w:w="1826"/>
          </w:tcPr>
          <w:p>
            <w:pPr>
              <w:spacing w:after="0"/>
              <w:jc w:val="left"/>
            </w:pPr>
            <w:r>
              <w:rPr>
                <w:sz w:val="16"/>
              </w:rPr>
              <w:t>1 day to 4 days (median 2 days); 11 with a recorded value</w:t>
            </w:r>
          </w:p>
        </w:tc>
        <w:tc>
          <w:tcPr>
            <w:tcW w:type="dxa" w:w="1630"/>
          </w:tcPr>
          <w:p>
            <w:pPr>
              <w:spacing w:after="0"/>
              <w:jc w:val="left"/>
            </w:pPr>
            <w:r>
              <w:rPr>
                <w:sz w:val="16"/>
              </w:rPr>
              <w:t>4 consecutive days, 2005-01-21 to 2005-01-24, zone-level</w:t>
            </w:r>
          </w:p>
        </w:tc>
        <w:tc>
          <w:tcPr>
            <w:tcW w:type="dxa" w:w="1690"/>
          </w:tcPr>
          <w:p>
            <w:pPr>
              <w:spacing w:after="0"/>
              <w:jc w:val="left"/>
            </w:pPr>
            <w:r>
              <w:rPr>
                <w:sz w:val="16"/>
              </w:rPr>
              <w:t>Cold/Wind Chill, 2004-01-15, $10,000 property; crops not reported, reported for the zone (2004 dollars)</w:t>
            </w:r>
          </w:p>
        </w:tc>
        <w:tc>
          <w:tcPr>
            <w:tcW w:type="dxa" w:w="1837"/>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0"/>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0</w:t>
            </w:r>
          </w:p>
        </w:tc>
        <w:tc>
          <w:tcPr>
            <w:tcW w:type="dxa" w:w="1826"/>
          </w:tcPr>
          <w:p>
            <w:pPr>
              <w:spacing w:after="0"/>
              <w:jc w:val="left"/>
            </w:pPr>
          </w:p>
        </w:tc>
        <w:tc>
          <w:tcPr>
            <w:tcW w:type="dxa" w:w="1630"/>
          </w:tcPr>
          <w:p>
            <w:pPr>
              <w:spacing w:after="0"/>
              <w:jc w:val="left"/>
            </w:pPr>
          </w:p>
        </w:tc>
        <w:tc>
          <w:tcPr>
            <w:tcW w:type="dxa" w:w="1690"/>
          </w:tcPr>
          <w:p>
            <w:pPr>
              <w:spacing w:after="0"/>
              <w:jc w:val="left"/>
            </w:pPr>
          </w:p>
        </w:tc>
        <w:tc>
          <w:tcPr>
            <w:tcW w:type="dxa" w:w="1837"/>
          </w:tcPr>
          <w:p>
            <w:pPr>
              <w:spacing w:after="0"/>
              <w:jc w:val="left"/>
            </w:pPr>
          </w:p>
        </w:tc>
        <w:tc>
          <w:tcPr>
            <w:tcW w:type="dxa" w:w="2267"/>
          </w:tcPr>
          <w:p>
            <w:pPr>
              <w:spacing w:after="0"/>
              <w:jc w:val="left"/>
            </w:pPr>
            <w:r>
              <w:rPr>
                <w:sz w:val="16"/>
              </w:rPr>
              <w:t>Temperature: in event narratives only; local data required.</w:t>
            </w:r>
          </w:p>
        </w:tc>
      </w:tr>
      <w:tr>
        <w:trPr>
          <w:cantSplit/>
        </w:trPr>
        <w:tc>
          <w:tcPr>
            <w:tcW w:type="dxa" w:w="1670"/>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7, 1998 to 2016 (7 zone-level)</w:t>
            </w:r>
          </w:p>
        </w:tc>
        <w:tc>
          <w:tcPr>
            <w:tcW w:type="dxa" w:w="1826"/>
          </w:tcPr>
          <w:p>
            <w:pPr>
              <w:spacing w:after="0"/>
              <w:jc w:val="left"/>
            </w:pPr>
            <w:r>
              <w:rPr>
                <w:sz w:val="16"/>
              </w:rPr>
              <w:t>1 day to 120 days (median 30.5 days); 4 with a recorded value</w:t>
            </w:r>
          </w:p>
        </w:tc>
        <w:tc>
          <w:tcPr>
            <w:tcW w:type="dxa" w:w="1630"/>
          </w:tcPr>
          <w:p>
            <w:pPr>
              <w:spacing w:after="0"/>
              <w:jc w:val="left"/>
            </w:pPr>
            <w:r>
              <w:rPr>
                <w:sz w:val="16"/>
              </w:rPr>
              <w:t>120 days (about 3.9 months), 2016-07-01 to 2016-10-28, a run of 4 consecutive Storm Events drought records, zone-level</w:t>
            </w:r>
          </w:p>
        </w:tc>
        <w:tc>
          <w:tcPr>
            <w:tcW w:type="dxa" w:w="1690"/>
          </w:tcPr>
          <w:p>
            <w:pPr>
              <w:spacing w:after="0"/>
              <w:jc w:val="left"/>
            </w:pPr>
          </w:p>
        </w:tc>
        <w:tc>
          <w:tcPr>
            <w:tcW w:type="dxa" w:w="1837"/>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0"/>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826"/>
          </w:tcPr>
          <w:p>
            <w:pPr>
              <w:spacing w:after="0"/>
              <w:jc w:val="left"/>
            </w:pPr>
          </w:p>
        </w:tc>
        <w:tc>
          <w:tcPr>
            <w:tcW w:type="dxa" w:w="1630"/>
          </w:tcPr>
          <w:p>
            <w:pPr>
              <w:spacing w:after="0"/>
              <w:jc w:val="left"/>
            </w:pPr>
          </w:p>
        </w:tc>
        <w:tc>
          <w:tcPr>
            <w:tcW w:type="dxa" w:w="1690"/>
          </w:tcPr>
          <w:p>
            <w:pPr>
              <w:spacing w:after="0"/>
              <w:jc w:val="left"/>
            </w:pPr>
          </w:p>
        </w:tc>
        <w:tc>
          <w:tcPr>
            <w:tcW w:type="dxa" w:w="1837"/>
          </w:tcPr>
          <w:p>
            <w:pPr>
              <w:spacing w:after="0"/>
              <w:jc w:val="left"/>
            </w:pPr>
          </w:p>
        </w:tc>
        <w:tc>
          <w:tcPr>
            <w:tcW w:type="dxa" w:w="2267"/>
          </w:tcPr>
          <w:p>
            <w:pPr>
              <w:spacing w:after="0"/>
              <w:jc w:val="left"/>
            </w:pPr>
            <w:r>
              <w:rPr>
                <w:sz w:val="16"/>
              </w:rPr>
              <w:t>No Storm Events record; local data required (e.g., USGS).</w:t>
            </w:r>
          </w:p>
        </w:tc>
      </w:tr>
      <w:tr>
        <w:trPr>
          <w:cantSplit/>
        </w:trPr>
        <w:tc>
          <w:tcPr>
            <w:tcW w:type="dxa" w:w="1670"/>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69, 1968 to 2023</w:t>
            </w:r>
          </w:p>
        </w:tc>
        <w:tc>
          <w:tcPr>
            <w:tcW w:type="dxa" w:w="1826"/>
          </w:tcPr>
          <w:p>
            <w:pPr>
              <w:spacing w:after="0"/>
              <w:jc w:val="left"/>
            </w:pPr>
            <w:r>
              <w:rPr>
                <w:sz w:val="16"/>
              </w:rPr>
              <w:t>0.75 in to 1.75 in (median 1 in); 69 with a recorded value</w:t>
            </w:r>
          </w:p>
        </w:tc>
        <w:tc>
          <w:tcPr>
            <w:tcW w:type="dxa" w:w="1630"/>
          </w:tcPr>
          <w:p>
            <w:pPr>
              <w:spacing w:after="0"/>
              <w:jc w:val="left"/>
            </w:pPr>
            <w:r>
              <w:rPr>
                <w:sz w:val="16"/>
              </w:rPr>
              <w:t>1.75 in hail, 2012-09-06; same size also recorded on 1976-06-28, 1983-05-02, 1996-06-22, 2012-09-06</w:t>
            </w:r>
          </w:p>
        </w:tc>
        <w:tc>
          <w:tcPr>
            <w:tcW w:type="dxa" w:w="1690"/>
          </w:tcPr>
          <w:p>
            <w:pPr>
              <w:spacing w:after="0"/>
              <w:jc w:val="left"/>
            </w:pPr>
            <w:r>
              <w:rPr>
                <w:sz w:val="16"/>
              </w:rPr>
              <w:t>Hail, 1998-05-31, $30,000 property; crops not reported (1998 dollars)</w:t>
            </w:r>
          </w:p>
        </w:tc>
        <w:tc>
          <w:tcPr>
            <w:tcW w:type="dxa" w:w="1837"/>
          </w:tcPr>
          <w:p>
            <w:pPr>
              <w:spacing w:after="0"/>
              <w:jc w:val="left"/>
            </w:pPr>
            <w:r>
              <w:rPr>
                <w:sz w:val="16"/>
              </w:rPr>
              <w:t>Event records naming member places: Horseheads town (18 records), Horseheads village (18 records), Elmira city (11 records), Elmira town (11 records), Big Flats town (4 records), Erin town (4 records), Elmira Heights village (3 records), Chemung town (2 records), Millport village (2 records), Southport town (2 records); and 1 more member place (see the XLSX file).</w:t>
            </w:r>
          </w:p>
        </w:tc>
        <w:tc>
          <w:tcPr>
            <w:tcW w:type="dxa" w:w="2267"/>
          </w:tcPr>
          <w:p>
            <w:pPr>
              <w:spacing w:after="0"/>
              <w:jc w:val="left"/>
            </w:pPr>
          </w:p>
        </w:tc>
      </w:tr>
      <w:tr>
        <w:trPr>
          <w:cantSplit/>
        </w:trPr>
        <w:tc>
          <w:tcPr>
            <w:tcW w:type="dxa" w:w="1670"/>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4, 2001 to 2012 (4 zone-level)</w:t>
            </w:r>
          </w:p>
        </w:tc>
        <w:tc>
          <w:tcPr>
            <w:tcW w:type="dxa" w:w="1826"/>
          </w:tcPr>
          <w:p>
            <w:pPr>
              <w:spacing w:after="0"/>
              <w:jc w:val="left"/>
            </w:pPr>
            <w:r>
              <w:rPr>
                <w:sz w:val="16"/>
              </w:rPr>
              <w:t>3 days to 10 days (median 6.5 days); 2 with a recorded value</w:t>
            </w:r>
          </w:p>
        </w:tc>
        <w:tc>
          <w:tcPr>
            <w:tcW w:type="dxa" w:w="1630"/>
          </w:tcPr>
          <w:p>
            <w:pPr>
              <w:spacing w:after="0"/>
              <w:jc w:val="left"/>
            </w:pPr>
            <w:r>
              <w:rPr>
                <w:sz w:val="16"/>
              </w:rPr>
              <w:t>10 consecutive days, 2001-08-01 to 2001-08-10, zone-level</w:t>
            </w:r>
          </w:p>
        </w:tc>
        <w:tc>
          <w:tcPr>
            <w:tcW w:type="dxa" w:w="1690"/>
          </w:tcPr>
          <w:p>
            <w:pPr>
              <w:spacing w:after="0"/>
              <w:jc w:val="left"/>
            </w:pPr>
          </w:p>
        </w:tc>
        <w:tc>
          <w:tcPr>
            <w:tcW w:type="dxa" w:w="1837"/>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0"/>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0</w:t>
            </w:r>
          </w:p>
        </w:tc>
        <w:tc>
          <w:tcPr>
            <w:tcW w:type="dxa" w:w="1826"/>
          </w:tcPr>
          <w:p>
            <w:pPr>
              <w:spacing w:after="0"/>
              <w:jc w:val="left"/>
            </w:pPr>
          </w:p>
        </w:tc>
        <w:tc>
          <w:tcPr>
            <w:tcW w:type="dxa" w:w="1630"/>
          </w:tcPr>
          <w:p>
            <w:pPr>
              <w:spacing w:after="0"/>
              <w:jc w:val="left"/>
            </w:pPr>
          </w:p>
        </w:tc>
        <w:tc>
          <w:tcPr>
            <w:tcW w:type="dxa" w:w="1690"/>
          </w:tcPr>
          <w:p>
            <w:pPr>
              <w:spacing w:after="0"/>
              <w:jc w:val="left"/>
            </w:pPr>
          </w:p>
        </w:tc>
        <w:tc>
          <w:tcPr>
            <w:tcW w:type="dxa" w:w="1837"/>
          </w:tcPr>
          <w:p>
            <w:pPr>
              <w:spacing w:after="0"/>
              <w:jc w:val="left"/>
            </w:pPr>
          </w:p>
        </w:tc>
        <w:tc>
          <w:tcPr>
            <w:tcW w:type="dxa" w:w="22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0"/>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6, 1999 to 2008 (6 zone-level)</w:t>
            </w:r>
          </w:p>
        </w:tc>
        <w:tc>
          <w:tcPr>
            <w:tcW w:type="dxa" w:w="1826"/>
          </w:tcPr>
          <w:p>
            <w:pPr>
              <w:spacing w:after="0"/>
              <w:jc w:val="left"/>
            </w:pPr>
          </w:p>
        </w:tc>
        <w:tc>
          <w:tcPr>
            <w:tcW w:type="dxa" w:w="1630"/>
          </w:tcPr>
          <w:p>
            <w:pPr>
              <w:spacing w:after="0"/>
              <w:jc w:val="left"/>
            </w:pPr>
            <w:r>
              <w:rPr>
                <w:sz w:val="16"/>
              </w:rPr>
              <w:t>Ice Storm, 2003-01-01, $100,000 property; crops not reported, reported for the zone (2003 dollars); NWS zone NYZ024 (CHEMUNG), zone-level: may include parts of neighboring counties</w:t>
            </w:r>
          </w:p>
        </w:tc>
        <w:tc>
          <w:tcPr>
            <w:tcW w:type="dxa" w:w="1690"/>
          </w:tcPr>
          <w:p>
            <w:pPr>
              <w:spacing w:after="0"/>
              <w:jc w:val="left"/>
            </w:pPr>
          </w:p>
        </w:tc>
        <w:tc>
          <w:tcPr>
            <w:tcW w:type="dxa" w:w="1837"/>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Ice thickness: in event narratives only; local data required.</w:t>
            </w:r>
          </w:p>
        </w:tc>
      </w:tr>
      <w:tr>
        <w:trPr>
          <w:cantSplit/>
        </w:trPr>
        <w:tc>
          <w:tcPr>
            <w:tcW w:type="dxa" w:w="1670"/>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61, 1996 to 2024 (14 zone-level)</w:t>
            </w:r>
          </w:p>
        </w:tc>
        <w:tc>
          <w:tcPr>
            <w:tcW w:type="dxa" w:w="1826"/>
          </w:tcPr>
          <w:p>
            <w:pPr>
              <w:spacing w:after="0"/>
              <w:jc w:val="left"/>
            </w:pPr>
          </w:p>
        </w:tc>
        <w:tc>
          <w:tcPr>
            <w:tcW w:type="dxa" w:w="1630"/>
          </w:tcPr>
          <w:p>
            <w:pPr>
              <w:spacing w:after="0"/>
              <w:jc w:val="left"/>
            </w:pPr>
            <w:r>
              <w:rPr>
                <w:sz w:val="16"/>
              </w:rPr>
              <w:t>Flash Flood, 1996-01-19, $17,800,000 property; crops not reported (1996 dollars)</w:t>
            </w:r>
          </w:p>
        </w:tc>
        <w:tc>
          <w:tcPr>
            <w:tcW w:type="dxa" w:w="1690"/>
          </w:tcPr>
          <w:p>
            <w:pPr>
              <w:spacing w:after="0"/>
              <w:jc w:val="left"/>
            </w:pPr>
          </w:p>
        </w:tc>
        <w:tc>
          <w:tcPr>
            <w:tcW w:type="dxa" w:w="1837"/>
          </w:tcPr>
          <w:p>
            <w:pPr>
              <w:spacing w:after="0"/>
              <w:jc w:val="left"/>
            </w:pPr>
            <w:r>
              <w:rPr>
                <w:sz w:val="16"/>
              </w:rPr>
              <w:t>Event records naming member places: Wellsburg village (7 records), Big Flats town (6 records), Elmira city (6 records), Elmira town (6 records), Elmira Heights village (3 records), Southport town (3 records), Chemung town (2 records), Erin town (2 records), Millport village (2 records), Van Etten town (2 records); and 2 more member places (see the XLSX file). Zone-level records (14) apply countywide.</w:t>
            </w:r>
          </w:p>
        </w:tc>
        <w:tc>
          <w:tcPr>
            <w:tcW w:type="dxa" w:w="22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0"/>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26"/>
          </w:tcPr>
          <w:p>
            <w:pPr>
              <w:spacing w:after="0"/>
              <w:jc w:val="left"/>
            </w:pPr>
          </w:p>
        </w:tc>
        <w:tc>
          <w:tcPr>
            <w:tcW w:type="dxa" w:w="1630"/>
          </w:tcPr>
          <w:p>
            <w:pPr>
              <w:spacing w:after="0"/>
              <w:jc w:val="left"/>
            </w:pPr>
          </w:p>
        </w:tc>
        <w:tc>
          <w:tcPr>
            <w:tcW w:type="dxa" w:w="1690"/>
          </w:tcPr>
          <w:p>
            <w:pPr>
              <w:spacing w:after="0"/>
              <w:jc w:val="left"/>
            </w:pPr>
          </w:p>
        </w:tc>
        <w:tc>
          <w:tcPr>
            <w:tcW w:type="dxa" w:w="1837"/>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3, 1999 to 2005</w:t>
            </w:r>
          </w:p>
        </w:tc>
        <w:tc>
          <w:tcPr>
            <w:tcW w:type="dxa" w:w="1826"/>
          </w:tcPr>
          <w:p>
            <w:pPr>
              <w:spacing w:after="0"/>
              <w:jc w:val="left"/>
            </w:pPr>
          </w:p>
        </w:tc>
        <w:tc>
          <w:tcPr>
            <w:tcW w:type="dxa" w:w="1630"/>
          </w:tcPr>
          <w:p>
            <w:pPr>
              <w:spacing w:after="0"/>
              <w:jc w:val="left"/>
            </w:pPr>
            <w:r>
              <w:rPr>
                <w:sz w:val="16"/>
              </w:rPr>
              <w:t>Lightning, 2005-06-06, $50,000 property; crops not reported (2005 dollars)</w:t>
            </w:r>
          </w:p>
        </w:tc>
        <w:tc>
          <w:tcPr>
            <w:tcW w:type="dxa" w:w="1690"/>
          </w:tcPr>
          <w:p>
            <w:pPr>
              <w:spacing w:after="0"/>
              <w:jc w:val="left"/>
            </w:pPr>
          </w:p>
        </w:tc>
        <w:tc>
          <w:tcPr>
            <w:tcW w:type="dxa" w:w="1837"/>
          </w:tcPr>
          <w:p>
            <w:pPr>
              <w:spacing w:after="0"/>
              <w:jc w:val="left"/>
            </w:pPr>
            <w:r>
              <w:rPr>
                <w:sz w:val="16"/>
              </w:rPr>
              <w:t>Event records naming member places: Big Flats town (1 record), Chemung town (1 record).</w:t>
            </w:r>
          </w:p>
        </w:tc>
        <w:tc>
          <w:tcPr>
            <w:tcW w:type="dxa" w:w="2267"/>
          </w:tcPr>
          <w:p>
            <w:pPr>
              <w:spacing w:after="0"/>
              <w:jc w:val="left"/>
            </w:pPr>
            <w:r>
              <w:rPr>
                <w:sz w:val="16"/>
              </w:rPr>
              <w:t>Storm Events lists lightning with damage or casualties; physical measure in event narratives only; local data required.</w:t>
            </w:r>
          </w:p>
        </w:tc>
      </w:tr>
      <w:tr>
        <w:trPr>
          <w:cantSplit/>
        </w:trPr>
        <w:tc>
          <w:tcPr>
            <w:tcW w:type="dxa" w:w="1670"/>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14, 1997 to 2019 (14 zone-level)</w:t>
            </w:r>
          </w:p>
        </w:tc>
        <w:tc>
          <w:tcPr>
            <w:tcW w:type="dxa" w:w="1826"/>
          </w:tcPr>
          <w:p>
            <w:pPr>
              <w:spacing w:after="0"/>
              <w:jc w:val="left"/>
            </w:pPr>
            <w:r>
              <w:rPr>
                <w:sz w:val="16"/>
              </w:rPr>
              <w:t>45 kt (52 mph) to 60 kt (69 mph) (median 51 kt (59 mph)); 11 with a recorded value</w:t>
            </w:r>
          </w:p>
        </w:tc>
        <w:tc>
          <w:tcPr>
            <w:tcW w:type="dxa" w:w="1630"/>
          </w:tcPr>
          <w:p>
            <w:pPr>
              <w:spacing w:after="0"/>
              <w:jc w:val="left"/>
            </w:pPr>
            <w:r>
              <w:rPr>
                <w:sz w:val="16"/>
              </w:rPr>
              <w:t>60 kt (69 mph) estimated gust, High Wind, 2003-10-15; NWS zone NYZ024 (CHEMUNG), zone-level: may include parts of neighboring counties</w:t>
            </w:r>
          </w:p>
        </w:tc>
        <w:tc>
          <w:tcPr>
            <w:tcW w:type="dxa" w:w="1690"/>
          </w:tcPr>
          <w:p>
            <w:pPr>
              <w:spacing w:after="0"/>
              <w:jc w:val="left"/>
            </w:pPr>
            <w:r>
              <w:rPr>
                <w:sz w:val="16"/>
              </w:rPr>
              <w:t>High Wind, 2011-02-18, $50,000 property; $0 crops, reported for the zone (2011 dollars)</w:t>
            </w:r>
          </w:p>
        </w:tc>
        <w:tc>
          <w:tcPr>
            <w:tcW w:type="dxa" w:w="1837"/>
          </w:tcPr>
          <w:p>
            <w:pPr>
              <w:spacing w:after="0"/>
              <w:jc w:val="left"/>
            </w:pPr>
            <w:r>
              <w:rPr>
                <w:sz w:val="16"/>
              </w:rPr>
              <w:t>Zone-level records: applies countywide; national data do not locate these events within the county.</w:t>
            </w:r>
          </w:p>
        </w:tc>
        <w:tc>
          <w:tcPr>
            <w:tcW w:type="dxa" w:w="2267"/>
          </w:tcPr>
          <w:p>
            <w:pPr>
              <w:spacing w:after="0"/>
              <w:jc w:val="left"/>
            </w:pPr>
          </w:p>
        </w:tc>
      </w:tr>
      <w:tr>
        <w:trPr>
          <w:cantSplit/>
        </w:trPr>
        <w:tc>
          <w:tcPr>
            <w:tcW w:type="dxa" w:w="1670"/>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201, 1961 to 2026</w:t>
            </w:r>
          </w:p>
        </w:tc>
        <w:tc>
          <w:tcPr>
            <w:tcW w:type="dxa" w:w="1826"/>
          </w:tcPr>
          <w:p>
            <w:pPr>
              <w:spacing w:after="0"/>
              <w:jc w:val="left"/>
            </w:pPr>
            <w:r>
              <w:rPr>
                <w:sz w:val="16"/>
              </w:rPr>
              <w:t>50 kt (58 mph) to 75 kt (86 mph) (median 50 kt (58 mph)); 148 with a recorded value</w:t>
            </w:r>
          </w:p>
        </w:tc>
        <w:tc>
          <w:tcPr>
            <w:tcW w:type="dxa" w:w="1630"/>
          </w:tcPr>
          <w:p>
            <w:pPr>
              <w:spacing w:after="0"/>
              <w:jc w:val="left"/>
            </w:pPr>
            <w:r>
              <w:rPr>
                <w:sz w:val="16"/>
              </w:rPr>
              <w:t>75 kt (86 mph), measurement type not recorded, Thunderstorm Wind, 1974-04-14</w:t>
            </w:r>
          </w:p>
        </w:tc>
        <w:tc>
          <w:tcPr>
            <w:tcW w:type="dxa" w:w="1690"/>
          </w:tcPr>
          <w:p>
            <w:pPr>
              <w:spacing w:after="0"/>
              <w:jc w:val="left"/>
            </w:pPr>
            <w:r>
              <w:rPr>
                <w:sz w:val="16"/>
              </w:rPr>
              <w:t>Thunderstorm Wind, 2025-04-29, $75,000 property; $0 crops (2025 dollars)</w:t>
            </w:r>
          </w:p>
        </w:tc>
        <w:tc>
          <w:tcPr>
            <w:tcW w:type="dxa" w:w="1837"/>
          </w:tcPr>
          <w:p>
            <w:pPr>
              <w:spacing w:after="0"/>
              <w:jc w:val="left"/>
            </w:pPr>
            <w:r>
              <w:rPr>
                <w:sz w:val="16"/>
              </w:rPr>
              <w:t>Event records naming member places: Elmira city (34 records), Elmira town (34 records), Horseheads town (23 records), Horseheads village (23 records), Big Flats town (15 records), Southport town (9 records), Erin town (7 records), Elmira Heights village (6 records), Millport village (4 records), Wellsburg village (3 records); and 3 more member places (see the XLSX file).</w:t>
            </w:r>
          </w:p>
        </w:tc>
        <w:tc>
          <w:tcPr>
            <w:tcW w:type="dxa" w:w="2267"/>
          </w:tcPr>
          <w:p>
            <w:pPr>
              <w:spacing w:after="0"/>
              <w:jc w:val="left"/>
            </w:pPr>
          </w:p>
        </w:tc>
      </w:tr>
      <w:tr>
        <w:trPr>
          <w:cantSplit/>
        </w:trPr>
        <w:tc>
          <w:tcPr>
            <w:tcW w:type="dxa" w:w="1670"/>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6, 1983 to 2014</w:t>
            </w:r>
          </w:p>
        </w:tc>
        <w:tc>
          <w:tcPr>
            <w:tcW w:type="dxa" w:w="1826"/>
          </w:tcPr>
          <w:p>
            <w:pPr>
              <w:spacing w:after="0"/>
              <w:jc w:val="left"/>
            </w:pPr>
            <w:r>
              <w:rPr>
                <w:sz w:val="16"/>
              </w:rPr>
              <w:t>F/EF1 to F/EF3 (median F/EF1); 6 with a recorded value</w:t>
            </w:r>
          </w:p>
        </w:tc>
        <w:tc>
          <w:tcPr>
            <w:tcW w:type="dxa" w:w="1630"/>
          </w:tcPr>
          <w:p>
            <w:pPr>
              <w:spacing w:after="0"/>
              <w:jc w:val="left"/>
            </w:pPr>
            <w:r>
              <w:rPr>
                <w:sz w:val="16"/>
              </w:rPr>
              <w:t>F3 tornado, 1983-05-02, 6 mi path length (records before 1996 may include the whole path; rating and listing come from the county where the tornado began), 300 yd wide, $2,500,000 property; crops not recorded (1983 dollars), 6 direct injuries</w:t>
            </w:r>
          </w:p>
        </w:tc>
        <w:tc>
          <w:tcPr>
            <w:tcW w:type="dxa" w:w="1690"/>
          </w:tcPr>
          <w:p>
            <w:pPr>
              <w:spacing w:after="0"/>
              <w:jc w:val="left"/>
            </w:pPr>
            <w:r>
              <w:rPr>
                <w:sz w:val="16"/>
              </w:rPr>
              <w:t>Tornado, 2012-07-26, $10,000,000 property; $0 crops (2012 dollars)</w:t>
            </w:r>
          </w:p>
        </w:tc>
        <w:tc>
          <w:tcPr>
            <w:tcW w:type="dxa" w:w="1837"/>
          </w:tcPr>
          <w:p>
            <w:pPr>
              <w:spacing w:after="0"/>
              <w:jc w:val="left"/>
            </w:pPr>
            <w:r>
              <w:rPr>
                <w:sz w:val="16"/>
              </w:rPr>
              <w:t>Event records naming member places: Erin town (2 records).</w:t>
            </w:r>
          </w:p>
        </w:tc>
        <w:tc>
          <w:tcPr>
            <w:tcW w:type="dxa" w:w="22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0"/>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26"/>
          </w:tcPr>
          <w:p>
            <w:pPr>
              <w:spacing w:after="0"/>
              <w:jc w:val="left"/>
            </w:pPr>
          </w:p>
        </w:tc>
        <w:tc>
          <w:tcPr>
            <w:tcW w:type="dxa" w:w="1630"/>
          </w:tcPr>
          <w:p>
            <w:pPr>
              <w:spacing w:after="0"/>
              <w:jc w:val="left"/>
            </w:pPr>
          </w:p>
        </w:tc>
        <w:tc>
          <w:tcPr>
            <w:tcW w:type="dxa" w:w="1690"/>
          </w:tcPr>
          <w:p>
            <w:pPr>
              <w:spacing w:after="0"/>
              <w:jc w:val="left"/>
            </w:pPr>
          </w:p>
        </w:tc>
        <w:tc>
          <w:tcPr>
            <w:tcW w:type="dxa" w:w="1837"/>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826"/>
          </w:tcPr>
          <w:p>
            <w:pPr>
              <w:spacing w:after="0"/>
              <w:jc w:val="left"/>
            </w:pPr>
          </w:p>
        </w:tc>
        <w:tc>
          <w:tcPr>
            <w:tcW w:type="dxa" w:w="1630"/>
          </w:tcPr>
          <w:p>
            <w:pPr>
              <w:spacing w:after="0"/>
              <w:jc w:val="left"/>
            </w:pPr>
          </w:p>
        </w:tc>
        <w:tc>
          <w:tcPr>
            <w:tcW w:type="dxa" w:w="1690"/>
          </w:tcPr>
          <w:p>
            <w:pPr>
              <w:spacing w:after="0"/>
              <w:jc w:val="left"/>
            </w:pPr>
          </w:p>
        </w:tc>
        <w:tc>
          <w:tcPr>
            <w:tcW w:type="dxa" w:w="1837"/>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670"/>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826"/>
          </w:tcPr>
          <w:p>
            <w:pPr>
              <w:spacing w:after="0"/>
              <w:jc w:val="left"/>
            </w:pPr>
          </w:p>
        </w:tc>
        <w:tc>
          <w:tcPr>
            <w:tcW w:type="dxa" w:w="1630"/>
          </w:tcPr>
          <w:p>
            <w:pPr>
              <w:spacing w:after="0"/>
              <w:jc w:val="left"/>
            </w:pPr>
          </w:p>
        </w:tc>
        <w:tc>
          <w:tcPr>
            <w:tcW w:type="dxa" w:w="1690"/>
          </w:tcPr>
          <w:p>
            <w:pPr>
              <w:spacing w:after="0"/>
              <w:jc w:val="left"/>
            </w:pPr>
          </w:p>
        </w:tc>
        <w:tc>
          <w:tcPr>
            <w:tcW w:type="dxa" w:w="1837"/>
          </w:tcPr>
          <w:p>
            <w:pPr>
              <w:spacing w:after="0"/>
              <w:jc w:val="left"/>
            </w:pPr>
          </w:p>
        </w:tc>
        <w:tc>
          <w:tcPr>
            <w:tcW w:type="dxa" w:w="2267"/>
          </w:tcPr>
          <w:p>
            <w:pPr>
              <w:spacing w:after="0"/>
              <w:jc w:val="left"/>
            </w:pPr>
            <w:r>
              <w:rPr>
                <w:sz w:val="16"/>
              </w:rPr>
              <w:t>Acres burned: in event narratives only; local data required.</w:t>
            </w:r>
          </w:p>
        </w:tc>
      </w:tr>
      <w:tr>
        <w:trPr>
          <w:cantSplit/>
        </w:trPr>
        <w:tc>
          <w:tcPr>
            <w:tcW w:type="dxa" w:w="1670"/>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67, 1996 to 2026 (67 zone-level)</w:t>
            </w:r>
          </w:p>
        </w:tc>
        <w:tc>
          <w:tcPr>
            <w:tcW w:type="dxa" w:w="1826"/>
          </w:tcPr>
          <w:p>
            <w:pPr>
              <w:spacing w:after="0"/>
              <w:jc w:val="left"/>
            </w:pPr>
          </w:p>
        </w:tc>
        <w:tc>
          <w:tcPr>
            <w:tcW w:type="dxa" w:w="1630"/>
          </w:tcPr>
          <w:p>
            <w:pPr>
              <w:spacing w:after="0"/>
              <w:jc w:val="left"/>
            </w:pPr>
            <w:r>
              <w:rPr>
                <w:sz w:val="16"/>
              </w:rPr>
              <w:t>Heavy Snow, 2003-01-03, $300,000 property; crops not reported, reported for the zone (2003 dollars); NWS zone NYZ024 (CHEMUNG), zone-level: may include parts of neighboring counties</w:t>
            </w:r>
          </w:p>
        </w:tc>
        <w:tc>
          <w:tcPr>
            <w:tcW w:type="dxa" w:w="1690"/>
          </w:tcPr>
          <w:p>
            <w:pPr>
              <w:spacing w:after="0"/>
              <w:jc w:val="left"/>
            </w:pPr>
          </w:p>
        </w:tc>
        <w:tc>
          <w:tcPr>
            <w:tcW w:type="dxa" w:w="1837"/>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5"/>
        <w:gridCol w:w="2453"/>
        <w:gridCol w:w="3242"/>
        <w:gridCol w:w="1399"/>
        <w:gridCol w:w="173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5"/>
            <w:shd w:val="clear" w:color="auto" w:fill="E8E8E8"/>
          </w:tcPr>
          <w:p>
            <w:pPr>
              <w:spacing w:after="0"/>
              <w:jc w:val="left"/>
            </w:pPr>
            <w:r>
              <w:rPr>
                <w:b/>
                <w:sz w:val="16"/>
              </w:rPr>
              <w:t>Type</w:t>
            </w:r>
          </w:p>
        </w:tc>
        <w:tc>
          <w:tcPr>
            <w:tcW w:type="dxa" w:w="2453"/>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c>
          <w:tcPr>
            <w:tcW w:type="dxa" w:w="13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3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85"/>
          </w:tcPr>
          <w:p>
            <w:pPr>
              <w:spacing w:after="0"/>
              <w:jc w:val="left"/>
            </w:pPr>
            <w:r>
              <w:rPr>
                <w:sz w:val="16"/>
              </w:rPr>
              <w:t>Major disaster</w:t>
            </w:r>
          </w:p>
        </w:tc>
        <w:tc>
          <w:tcPr>
            <w:tcW w:type="dxa" w:w="2453"/>
          </w:tcPr>
          <w:p>
            <w:pPr>
              <w:spacing w:after="0"/>
              <w:jc w:val="left"/>
            </w:pPr>
            <w:r>
              <w:rPr>
                <w:sz w:val="16"/>
              </w:rPr>
              <w:t>COVID-19 PANDEMIC</w:t>
            </w:r>
          </w:p>
        </w:tc>
        <w:tc>
          <w:tcPr>
            <w:tcW w:type="dxa" w:w="3242"/>
          </w:tcPr>
          <w:p>
            <w:pPr>
              <w:spacing w:after="0"/>
              <w:jc w:val="left"/>
            </w:pPr>
            <w:r>
              <w:rPr>
                <w:sz w:val="16"/>
              </w:rPr>
              <w:t>Non-natural, not counted</w:t>
            </w:r>
          </w:p>
        </w:tc>
        <w:tc>
          <w:tcPr>
            <w:tcW w:type="dxa" w:w="1399"/>
          </w:tcPr>
          <w:p>
            <w:pPr>
              <w:spacing w:after="0"/>
              <w:jc w:val="right"/>
            </w:pPr>
            <w:r>
              <w:rPr>
                <w:sz w:val="16"/>
              </w:rPr>
              <w:t>$756,396.50</w:t>
            </w:r>
          </w:p>
        </w:tc>
        <w:tc>
          <w:tcPr>
            <w:tcW w:type="dxa" w:w="1737"/>
          </w:tcPr>
          <w:p>
            <w:pPr>
              <w:spacing w:after="0"/>
              <w:jc w:val="left"/>
            </w:pPr>
            <w:r>
              <w:rPr>
                <w:sz w:val="16"/>
              </w:rPr>
              <w:t>during plan review, check whether your last plan included it</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85"/>
          </w:tcPr>
          <w:p>
            <w:pPr>
              <w:spacing w:after="0"/>
              <w:jc w:val="left"/>
            </w:pPr>
            <w:r>
              <w:rPr>
                <w:sz w:val="16"/>
              </w:rPr>
              <w:t>Emergency</w:t>
            </w:r>
          </w:p>
        </w:tc>
        <w:tc>
          <w:tcPr>
            <w:tcW w:type="dxa" w:w="2453"/>
          </w:tcPr>
          <w:p>
            <w:pPr>
              <w:spacing w:after="0"/>
              <w:jc w:val="left"/>
            </w:pPr>
            <w:r>
              <w:rPr>
                <w:sz w:val="16"/>
              </w:rPr>
              <w:t>COVID-19</w:t>
            </w:r>
          </w:p>
        </w:tc>
        <w:tc>
          <w:tcPr>
            <w:tcW w:type="dxa" w:w="3242"/>
          </w:tcPr>
          <w:p>
            <w:pPr>
              <w:spacing w:after="0"/>
              <w:jc w:val="left"/>
            </w:pPr>
            <w:r>
              <w:rPr>
                <w:sz w:val="16"/>
              </w:rPr>
              <w:t>Non-natural, not counted</w:t>
            </w:r>
          </w:p>
        </w:tc>
        <w:tc>
          <w:tcPr>
            <w:tcW w:type="dxa" w:w="1399"/>
          </w:tcPr>
          <w:p>
            <w:pPr>
              <w:spacing w:after="0"/>
              <w:jc w:val="right"/>
            </w:pPr>
            <w:r>
              <w:rPr>
                <w:sz w:val="16"/>
              </w:rPr>
              <w:t>none found</w:t>
            </w:r>
          </w:p>
        </w:tc>
        <w:tc>
          <w:tcPr>
            <w:tcW w:type="dxa" w:w="1737"/>
          </w:tcPr>
          <w:p>
            <w:pPr>
              <w:spacing w:after="0"/>
              <w:jc w:val="left"/>
            </w:pPr>
            <w:r>
              <w:rPr>
                <w:sz w:val="16"/>
              </w:rPr>
              <w:t>during plan review, check whether your last plan included it</w:t>
            </w:r>
          </w:p>
        </w:tc>
        <w:tc>
          <w:tcPr>
            <w:tcW w:type="dxa" w:w="885"/>
          </w:tcPr>
          <w:p>
            <w:pPr>
              <w:spacing w:after="0"/>
              <w:jc w:val="left"/>
            </w:pPr>
            <w:r>
              <w:rPr>
                <w:sz w:val="16"/>
              </w:rPr>
              <w:t>same incident as DR-4480</w:t>
            </w:r>
          </w:p>
        </w:tc>
      </w:tr>
      <w:tr>
        <w:trPr>
          <w:cantSplit/>
        </w:trPr>
        <w:tc>
          <w:tcPr>
            <w:tcW w:type="dxa" w:w="1037"/>
          </w:tcPr>
          <w:p>
            <w:pPr>
              <w:spacing w:after="0"/>
              <w:jc w:val="left"/>
            </w:pPr>
            <w:r>
              <w:rPr>
                <w:sz w:val="16"/>
              </w:rPr>
              <w:t>2018-10-01</w:t>
            </w:r>
          </w:p>
        </w:tc>
        <w:tc>
          <w:tcPr>
            <w:tcW w:type="dxa" w:w="1037"/>
          </w:tcPr>
          <w:p>
            <w:pPr>
              <w:spacing w:after="0"/>
              <w:jc w:val="left"/>
            </w:pPr>
            <w:r>
              <w:rPr>
                <w:sz w:val="16"/>
              </w:rPr>
              <w:t>2018-08-13</w:t>
            </w:r>
          </w:p>
        </w:tc>
        <w:tc>
          <w:tcPr>
            <w:tcW w:type="dxa" w:w="1037"/>
          </w:tcPr>
          <w:p>
            <w:pPr>
              <w:spacing w:after="0"/>
              <w:jc w:val="left"/>
            </w:pPr>
            <w:r>
              <w:rPr>
                <w:sz w:val="16"/>
              </w:rPr>
              <w:t>DR-4397-NY</w:t>
            </w:r>
          </w:p>
        </w:tc>
        <w:tc>
          <w:tcPr>
            <w:tcW w:type="dxa" w:w="1285"/>
          </w:tcPr>
          <w:p>
            <w:pPr>
              <w:spacing w:after="0"/>
              <w:jc w:val="left"/>
            </w:pPr>
            <w:r>
              <w:rPr>
                <w:sz w:val="16"/>
              </w:rPr>
              <w:t>Major disaster</w:t>
            </w:r>
          </w:p>
        </w:tc>
        <w:tc>
          <w:tcPr>
            <w:tcW w:type="dxa" w:w="2453"/>
          </w:tcPr>
          <w:p>
            <w:pPr>
              <w:spacing w:after="0"/>
              <w:jc w:val="left"/>
            </w:pPr>
            <w:r>
              <w:rPr>
                <w:sz w:val="16"/>
              </w:rPr>
              <w:t>SEVERE STORMS AND FLOODING</w:t>
            </w:r>
          </w:p>
        </w:tc>
        <w:tc>
          <w:tcPr>
            <w:tcW w:type="dxa" w:w="3242"/>
          </w:tcPr>
          <w:p>
            <w:pPr>
              <w:spacing w:after="0"/>
              <w:jc w:val="left"/>
            </w:pPr>
            <w:r>
              <w:rPr>
                <w:sz w:val="16"/>
              </w:rPr>
              <w:t>Inland Flooding</w:t>
            </w:r>
          </w:p>
        </w:tc>
        <w:tc>
          <w:tcPr>
            <w:tcW w:type="dxa" w:w="1399"/>
          </w:tcPr>
          <w:p>
            <w:pPr>
              <w:spacing w:after="0"/>
              <w:jc w:val="right"/>
            </w:pPr>
            <w:r>
              <w:rPr>
                <w:sz w:val="16"/>
              </w:rPr>
              <w:t>$4,416,276.09</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85"/>
          </w:tcPr>
          <w:p>
            <w:pPr>
              <w:spacing w:after="0"/>
              <w:jc w:val="left"/>
            </w:pPr>
            <w:r>
              <w:rPr>
                <w:sz w:val="16"/>
              </w:rPr>
              <w:t>Emergency</w:t>
            </w:r>
          </w:p>
        </w:tc>
        <w:tc>
          <w:tcPr>
            <w:tcW w:type="dxa" w:w="2453"/>
          </w:tcPr>
          <w:p>
            <w:pPr>
              <w:spacing w:after="0"/>
              <w:jc w:val="left"/>
            </w:pPr>
            <w:r>
              <w:rPr>
                <w:sz w:val="16"/>
              </w:rPr>
              <w:t>HURRICANE SANDY</w:t>
            </w:r>
          </w:p>
        </w:tc>
        <w:tc>
          <w:tcPr>
            <w:tcW w:type="dxa" w:w="3242"/>
          </w:tcPr>
          <w:p>
            <w:pPr>
              <w:spacing w:after="0"/>
              <w:jc w:val="left"/>
            </w:pPr>
            <w:r>
              <w:rPr>
                <w:sz w:val="16"/>
              </w:rPr>
              <w:t>Hurricane</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2011-09-07</w:t>
            </w:r>
          </w:p>
        </w:tc>
        <w:tc>
          <w:tcPr>
            <w:tcW w:type="dxa" w:w="1037"/>
          </w:tcPr>
          <w:p>
            <w:pPr>
              <w:spacing w:after="0"/>
              <w:jc w:val="left"/>
            </w:pPr>
            <w:r>
              <w:rPr>
                <w:sz w:val="16"/>
              </w:rPr>
              <w:t>DR-4031-NY</w:t>
            </w:r>
          </w:p>
        </w:tc>
        <w:tc>
          <w:tcPr>
            <w:tcW w:type="dxa" w:w="1285"/>
          </w:tcPr>
          <w:p>
            <w:pPr>
              <w:spacing w:after="0"/>
              <w:jc w:val="left"/>
            </w:pPr>
            <w:r>
              <w:rPr>
                <w:sz w:val="16"/>
              </w:rPr>
              <w:t>Major disaster</w:t>
            </w:r>
          </w:p>
        </w:tc>
        <w:tc>
          <w:tcPr>
            <w:tcW w:type="dxa" w:w="2453"/>
          </w:tcPr>
          <w:p>
            <w:pPr>
              <w:spacing w:after="0"/>
              <w:jc w:val="left"/>
            </w:pPr>
            <w:r>
              <w:rPr>
                <w:sz w:val="16"/>
              </w:rPr>
              <w:t>REMNANTS OF TROPICAL STORM LEE</w:t>
            </w:r>
          </w:p>
        </w:tc>
        <w:tc>
          <w:tcPr>
            <w:tcW w:type="dxa" w:w="3242"/>
          </w:tcPr>
          <w:p>
            <w:pPr>
              <w:spacing w:after="0"/>
              <w:jc w:val="left"/>
            </w:pPr>
            <w:r>
              <w:rPr>
                <w:sz w:val="16"/>
              </w:rPr>
              <w:t>Hurricane</w:t>
            </w:r>
          </w:p>
        </w:tc>
        <w:tc>
          <w:tcPr>
            <w:tcW w:type="dxa" w:w="1399"/>
          </w:tcPr>
          <w:p>
            <w:pPr>
              <w:spacing w:after="0"/>
              <w:jc w:val="right"/>
            </w:pPr>
            <w:r>
              <w:rPr>
                <w:sz w:val="16"/>
              </w:rPr>
              <w:t>$6,841,866.95</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2011-09-07</w:t>
            </w:r>
          </w:p>
        </w:tc>
        <w:tc>
          <w:tcPr>
            <w:tcW w:type="dxa" w:w="1037"/>
          </w:tcPr>
          <w:p>
            <w:pPr>
              <w:spacing w:after="0"/>
              <w:jc w:val="left"/>
            </w:pPr>
            <w:r>
              <w:rPr>
                <w:sz w:val="16"/>
              </w:rPr>
              <w:t>EM-3341-NY</w:t>
            </w:r>
          </w:p>
        </w:tc>
        <w:tc>
          <w:tcPr>
            <w:tcW w:type="dxa" w:w="1285"/>
          </w:tcPr>
          <w:p>
            <w:pPr>
              <w:spacing w:after="0"/>
              <w:jc w:val="left"/>
            </w:pPr>
            <w:r>
              <w:rPr>
                <w:sz w:val="16"/>
              </w:rPr>
              <w:t>Emergency</w:t>
            </w:r>
          </w:p>
        </w:tc>
        <w:tc>
          <w:tcPr>
            <w:tcW w:type="dxa" w:w="2453"/>
          </w:tcPr>
          <w:p>
            <w:pPr>
              <w:spacing w:after="0"/>
              <w:jc w:val="left"/>
            </w:pPr>
            <w:r>
              <w:rPr>
                <w:sz w:val="16"/>
              </w:rPr>
              <w:t>REMNANTS OF TROPICAL STORM LEE</w:t>
            </w:r>
          </w:p>
        </w:tc>
        <w:tc>
          <w:tcPr>
            <w:tcW w:type="dxa" w:w="3242"/>
          </w:tcPr>
          <w:p>
            <w:pPr>
              <w:spacing w:after="0"/>
              <w:jc w:val="left"/>
            </w:pPr>
            <w:r>
              <w:rPr>
                <w:sz w:val="16"/>
              </w:rPr>
              <w:t>Hurricane</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r>
              <w:rPr>
                <w:sz w:val="16"/>
              </w:rPr>
              <w:t>same incident as DR-4031</w:t>
            </w: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285"/>
          </w:tcPr>
          <w:p>
            <w:pPr>
              <w:spacing w:after="0"/>
              <w:jc w:val="left"/>
            </w:pPr>
            <w:r>
              <w:rPr>
                <w:sz w:val="16"/>
              </w:rPr>
              <w:t>Major disaster</w:t>
            </w:r>
          </w:p>
        </w:tc>
        <w:tc>
          <w:tcPr>
            <w:tcW w:type="dxa" w:w="2453"/>
          </w:tcPr>
          <w:p>
            <w:pPr>
              <w:spacing w:after="0"/>
              <w:jc w:val="left"/>
            </w:pPr>
            <w:r>
              <w:rPr>
                <w:sz w:val="16"/>
              </w:rPr>
              <w:t>SEVERE STORMS, FLOODING, TORNADOES, AND STRAIGHT-LINE WINDS</w:t>
            </w:r>
          </w:p>
        </w:tc>
        <w:tc>
          <w:tcPr>
            <w:tcW w:type="dxa" w:w="3242"/>
          </w:tcPr>
          <w:p>
            <w:pPr>
              <w:spacing w:after="0"/>
              <w:jc w:val="left"/>
            </w:pPr>
            <w:r>
              <w:rPr>
                <w:sz w:val="16"/>
              </w:rPr>
              <w:t>Inland Flooding (primary); also designated: Strong Wind, Tornado</w:t>
            </w:r>
          </w:p>
        </w:tc>
        <w:tc>
          <w:tcPr>
            <w:tcW w:type="dxa" w:w="1399"/>
          </w:tcPr>
          <w:p>
            <w:pPr>
              <w:spacing w:after="0"/>
              <w:jc w:val="right"/>
            </w:pPr>
            <w:r>
              <w:rPr>
                <w:sz w:val="16"/>
              </w:rPr>
              <w:t>$438,533.01</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85"/>
          </w:tcPr>
          <w:p>
            <w:pPr>
              <w:spacing w:after="0"/>
              <w:jc w:val="left"/>
            </w:pPr>
            <w:r>
              <w:rPr>
                <w:sz w:val="16"/>
              </w:rPr>
              <w:t>Emergency</w:t>
            </w:r>
          </w:p>
        </w:tc>
        <w:tc>
          <w:tcPr>
            <w:tcW w:type="dxa" w:w="2453"/>
          </w:tcPr>
          <w:p>
            <w:pPr>
              <w:spacing w:after="0"/>
              <w:jc w:val="left"/>
            </w:pPr>
            <w:r>
              <w:rPr>
                <w:sz w:val="16"/>
              </w:rPr>
              <w:t>HURRICANE KATRINA EVACUATION</w:t>
            </w:r>
          </w:p>
        </w:tc>
        <w:tc>
          <w:tcPr>
            <w:tcW w:type="dxa" w:w="3242"/>
          </w:tcPr>
          <w:p>
            <w:pPr>
              <w:spacing w:after="0"/>
              <w:jc w:val="left"/>
            </w:pPr>
            <w:r>
              <w:rPr>
                <w:sz w:val="16"/>
              </w:rPr>
              <w:t>Hurricane: evacuation support, not a local hazard event; not counted</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85"/>
          </w:tcPr>
          <w:p>
            <w:pPr>
              <w:spacing w:after="0"/>
              <w:jc w:val="left"/>
            </w:pPr>
            <w:r>
              <w:rPr>
                <w:sz w:val="16"/>
              </w:rPr>
              <w:t>Major disaster</w:t>
            </w:r>
          </w:p>
        </w:tc>
        <w:tc>
          <w:tcPr>
            <w:tcW w:type="dxa" w:w="2453"/>
          </w:tcPr>
          <w:p>
            <w:pPr>
              <w:spacing w:after="0"/>
              <w:jc w:val="left"/>
            </w:pPr>
            <w:r>
              <w:rPr>
                <w:sz w:val="16"/>
              </w:rPr>
              <w:t>SEVERE STORMS AND FLOODING</w:t>
            </w:r>
          </w:p>
        </w:tc>
        <w:tc>
          <w:tcPr>
            <w:tcW w:type="dxa" w:w="3242"/>
          </w:tcPr>
          <w:p>
            <w:pPr>
              <w:spacing w:after="0"/>
              <w:jc w:val="left"/>
            </w:pPr>
            <w:r>
              <w:rPr>
                <w:sz w:val="16"/>
              </w:rPr>
              <w:t>Inland Flooding: designated for Hazard Mitigation only (no Public or Individual Assistance for this county); not counted</w:t>
            </w:r>
          </w:p>
        </w:tc>
        <w:tc>
          <w:tcPr>
            <w:tcW w:type="dxa" w:w="1399"/>
          </w:tcPr>
          <w:p>
            <w:pPr>
              <w:spacing w:after="0"/>
              <w:jc w:val="right"/>
            </w:pPr>
            <w:r>
              <w:rPr>
                <w:sz w:val="16"/>
              </w:rPr>
              <w:t>PA not declared for this county</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285"/>
          </w:tcPr>
          <w:p>
            <w:pPr>
              <w:spacing w:after="0"/>
              <w:jc w:val="left"/>
            </w:pPr>
            <w:r>
              <w:rPr>
                <w:sz w:val="16"/>
              </w:rPr>
              <w:t>Major disaster</w:t>
            </w:r>
          </w:p>
        </w:tc>
        <w:tc>
          <w:tcPr>
            <w:tcW w:type="dxa" w:w="2453"/>
          </w:tcPr>
          <w:p>
            <w:pPr>
              <w:spacing w:after="0"/>
              <w:jc w:val="left"/>
            </w:pPr>
            <w:r>
              <w:rPr>
                <w:sz w:val="16"/>
              </w:rPr>
              <w:t>SEVERE STORMS, FLOODING, AND TORNADOES</w:t>
            </w:r>
          </w:p>
        </w:tc>
        <w:tc>
          <w:tcPr>
            <w:tcW w:type="dxa" w:w="3242"/>
          </w:tcPr>
          <w:p>
            <w:pPr>
              <w:spacing w:after="0"/>
              <w:jc w:val="left"/>
            </w:pPr>
            <w:r>
              <w:rPr>
                <w:sz w:val="16"/>
              </w:rPr>
              <w:t>Inland Flooding; Tornado</w:t>
            </w:r>
          </w:p>
        </w:tc>
        <w:tc>
          <w:tcPr>
            <w:tcW w:type="dxa" w:w="1399"/>
          </w:tcPr>
          <w:p>
            <w:pPr>
              <w:spacing w:after="0"/>
              <w:jc w:val="right"/>
            </w:pPr>
            <w:r>
              <w:rPr>
                <w:sz w:val="16"/>
              </w:rPr>
              <w:t>$923,144.51</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85"/>
          </w:tcPr>
          <w:p>
            <w:pPr>
              <w:spacing w:after="0"/>
              <w:jc w:val="left"/>
            </w:pPr>
            <w:r>
              <w:rPr>
                <w:sz w:val="16"/>
              </w:rPr>
              <w:t>Emergency</w:t>
            </w:r>
          </w:p>
        </w:tc>
        <w:tc>
          <w:tcPr>
            <w:tcW w:type="dxa" w:w="2453"/>
          </w:tcPr>
          <w:p>
            <w:pPr>
              <w:spacing w:after="0"/>
              <w:jc w:val="left"/>
            </w:pPr>
            <w:r>
              <w:rPr>
                <w:sz w:val="16"/>
              </w:rPr>
              <w:t>POWER OUTAGE</w:t>
            </w:r>
          </w:p>
        </w:tc>
        <w:tc>
          <w:tcPr>
            <w:tcW w:type="dxa" w:w="3242"/>
          </w:tcPr>
          <w:p>
            <w:pPr>
              <w:spacing w:after="0"/>
              <w:jc w:val="left"/>
            </w:pPr>
            <w:r>
              <w:rPr>
                <w:sz w:val="16"/>
              </w:rPr>
              <w:t>Non-natural, not counted</w:t>
            </w:r>
          </w:p>
        </w:tc>
        <w:tc>
          <w:tcPr>
            <w:tcW w:type="dxa" w:w="1399"/>
          </w:tcPr>
          <w:p>
            <w:pPr>
              <w:spacing w:after="0"/>
              <w:jc w:val="right"/>
            </w:pPr>
            <w:r>
              <w:rPr>
                <w:sz w:val="16"/>
              </w:rPr>
              <w:t>$3,731.96</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85"/>
          </w:tcPr>
          <w:p>
            <w:pPr>
              <w:spacing w:after="0"/>
              <w:jc w:val="left"/>
            </w:pPr>
            <w:r>
              <w:rPr>
                <w:sz w:val="16"/>
              </w:rPr>
              <w:t>Major disaster</w:t>
            </w:r>
          </w:p>
        </w:tc>
        <w:tc>
          <w:tcPr>
            <w:tcW w:type="dxa" w:w="2453"/>
          </w:tcPr>
          <w:p>
            <w:pPr>
              <w:spacing w:after="0"/>
              <w:jc w:val="left"/>
            </w:pPr>
            <w:r>
              <w:rPr>
                <w:sz w:val="16"/>
              </w:rPr>
              <w:t>FIRES AND EXPLOSIONS</w:t>
            </w:r>
          </w:p>
        </w:tc>
        <w:tc>
          <w:tcPr>
            <w:tcW w:type="dxa" w:w="3242"/>
          </w:tcPr>
          <w:p>
            <w:pPr>
              <w:spacing w:after="0"/>
              <w:jc w:val="left"/>
            </w:pPr>
            <w:r>
              <w:rPr>
                <w:sz w:val="16"/>
              </w:rPr>
              <w:t>Non-natural, not counted</w:t>
            </w:r>
          </w:p>
        </w:tc>
        <w:tc>
          <w:tcPr>
            <w:tcW w:type="dxa" w:w="1399"/>
          </w:tcPr>
          <w:p>
            <w:pPr>
              <w:spacing w:after="0"/>
              <w:jc w:val="right"/>
            </w:pPr>
            <w:r>
              <w:rPr>
                <w:sz w:val="16"/>
              </w:rPr>
              <w:t>$6,282</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85"/>
          </w:tcPr>
          <w:p>
            <w:pPr>
              <w:spacing w:after="0"/>
              <w:jc w:val="left"/>
            </w:pPr>
            <w:r>
              <w:rPr>
                <w:sz w:val="16"/>
              </w:rPr>
              <w:t>Emergency</w:t>
            </w:r>
          </w:p>
        </w:tc>
        <w:tc>
          <w:tcPr>
            <w:tcW w:type="dxa" w:w="2453"/>
          </w:tcPr>
          <w:p>
            <w:pPr>
              <w:spacing w:after="0"/>
              <w:jc w:val="left"/>
            </w:pPr>
            <w:r>
              <w:rPr>
                <w:sz w:val="16"/>
              </w:rPr>
              <w:t>WEST NILE VIRUS</w:t>
            </w:r>
          </w:p>
        </w:tc>
        <w:tc>
          <w:tcPr>
            <w:tcW w:type="dxa" w:w="3242"/>
          </w:tcPr>
          <w:p>
            <w:pPr>
              <w:spacing w:after="0"/>
              <w:jc w:val="left"/>
            </w:pPr>
            <w:r>
              <w:rPr>
                <w:sz w:val="16"/>
              </w:rPr>
              <w:t>Non-natural, not counted</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1996-12-09</w:t>
            </w:r>
          </w:p>
        </w:tc>
        <w:tc>
          <w:tcPr>
            <w:tcW w:type="dxa" w:w="1037"/>
          </w:tcPr>
          <w:p>
            <w:pPr>
              <w:spacing w:after="0"/>
              <w:jc w:val="left"/>
            </w:pPr>
            <w:r>
              <w:rPr>
                <w:sz w:val="16"/>
              </w:rPr>
              <w:t>1996-11-08</w:t>
            </w:r>
          </w:p>
        </w:tc>
        <w:tc>
          <w:tcPr>
            <w:tcW w:type="dxa" w:w="1037"/>
          </w:tcPr>
          <w:p>
            <w:pPr>
              <w:spacing w:after="0"/>
              <w:jc w:val="left"/>
            </w:pPr>
            <w:r>
              <w:rPr>
                <w:sz w:val="16"/>
              </w:rPr>
              <w:t>DR-1148-NY</w:t>
            </w:r>
          </w:p>
        </w:tc>
        <w:tc>
          <w:tcPr>
            <w:tcW w:type="dxa" w:w="1285"/>
          </w:tcPr>
          <w:p>
            <w:pPr>
              <w:spacing w:after="0"/>
              <w:jc w:val="left"/>
            </w:pPr>
            <w:r>
              <w:rPr>
                <w:sz w:val="16"/>
              </w:rPr>
              <w:t>Major disaster</w:t>
            </w:r>
          </w:p>
        </w:tc>
        <w:tc>
          <w:tcPr>
            <w:tcW w:type="dxa" w:w="2453"/>
          </w:tcPr>
          <w:p>
            <w:pPr>
              <w:spacing w:after="0"/>
              <w:jc w:val="left"/>
            </w:pPr>
            <w:r>
              <w:rPr>
                <w:sz w:val="16"/>
              </w:rPr>
              <w:t>SEVERE STORMS HIGH WINDS, RAIN AND FLOODING</w:t>
            </w:r>
          </w:p>
        </w:tc>
        <w:tc>
          <w:tcPr>
            <w:tcW w:type="dxa" w:w="3242"/>
          </w:tcPr>
          <w:p>
            <w:pPr>
              <w:spacing w:after="0"/>
              <w:jc w:val="left"/>
            </w:pPr>
            <w:r>
              <w:rPr>
                <w:sz w:val="16"/>
              </w:rPr>
              <w:t>Inland Flooding; Strong Wind</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285"/>
          </w:tcPr>
          <w:p>
            <w:pPr>
              <w:spacing w:after="0"/>
              <w:jc w:val="left"/>
            </w:pPr>
            <w:r>
              <w:rPr>
                <w:sz w:val="16"/>
              </w:rPr>
              <w:t>Major disaster</w:t>
            </w:r>
          </w:p>
        </w:tc>
        <w:tc>
          <w:tcPr>
            <w:tcW w:type="dxa" w:w="2453"/>
          </w:tcPr>
          <w:p>
            <w:pPr>
              <w:spacing w:after="0"/>
              <w:jc w:val="left"/>
            </w:pPr>
            <w:r>
              <w:rPr>
                <w:sz w:val="16"/>
              </w:rPr>
              <w:t>SEVERE STORMS AND FLOODING</w:t>
            </w:r>
          </w:p>
        </w:tc>
        <w:tc>
          <w:tcPr>
            <w:tcW w:type="dxa" w:w="3242"/>
          </w:tcPr>
          <w:p>
            <w:pPr>
              <w:spacing w:after="0"/>
              <w:jc w:val="left"/>
            </w:pPr>
            <w:r>
              <w:rPr>
                <w:sz w:val="16"/>
              </w:rPr>
              <w:t>Inland Flooding</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85"/>
          </w:tcPr>
          <w:p>
            <w:pPr>
              <w:spacing w:after="0"/>
              <w:jc w:val="left"/>
            </w:pPr>
            <w:r>
              <w:rPr>
                <w:sz w:val="16"/>
              </w:rPr>
              <w:t>Emergency</w:t>
            </w:r>
          </w:p>
        </w:tc>
        <w:tc>
          <w:tcPr>
            <w:tcW w:type="dxa" w:w="2453"/>
          </w:tcPr>
          <w:p>
            <w:pPr>
              <w:spacing w:after="0"/>
              <w:jc w:val="left"/>
            </w:pPr>
            <w:r>
              <w:rPr>
                <w:sz w:val="16"/>
              </w:rPr>
              <w:t>SEVERE BLIZZARD</w:t>
            </w:r>
          </w:p>
        </w:tc>
        <w:tc>
          <w:tcPr>
            <w:tcW w:type="dxa" w:w="3242"/>
          </w:tcPr>
          <w:p>
            <w:pPr>
              <w:spacing w:after="0"/>
              <w:jc w:val="left"/>
            </w:pPr>
            <w:r>
              <w:rPr>
                <w:sz w:val="16"/>
              </w:rPr>
              <w:t>Winter Weather</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1976-06-29</w:t>
            </w:r>
          </w:p>
        </w:tc>
        <w:tc>
          <w:tcPr>
            <w:tcW w:type="dxa" w:w="1037"/>
          </w:tcPr>
          <w:p>
            <w:pPr>
              <w:spacing w:after="0"/>
              <w:jc w:val="left"/>
            </w:pPr>
            <w:r>
              <w:rPr>
                <w:sz w:val="16"/>
              </w:rPr>
              <w:t>1976-06-29</w:t>
            </w:r>
          </w:p>
        </w:tc>
        <w:tc>
          <w:tcPr>
            <w:tcW w:type="dxa" w:w="1037"/>
          </w:tcPr>
          <w:p>
            <w:pPr>
              <w:spacing w:after="0"/>
              <w:jc w:val="left"/>
            </w:pPr>
            <w:r>
              <w:rPr>
                <w:sz w:val="16"/>
              </w:rPr>
              <w:t>DR-512-NY</w:t>
            </w:r>
          </w:p>
        </w:tc>
        <w:tc>
          <w:tcPr>
            <w:tcW w:type="dxa" w:w="1285"/>
          </w:tcPr>
          <w:p>
            <w:pPr>
              <w:spacing w:after="0"/>
              <w:jc w:val="left"/>
            </w:pPr>
            <w:r>
              <w:rPr>
                <w:sz w:val="16"/>
              </w:rPr>
              <w:t>Major disaster</w:t>
            </w:r>
          </w:p>
        </w:tc>
        <w:tc>
          <w:tcPr>
            <w:tcW w:type="dxa" w:w="2453"/>
          </w:tcPr>
          <w:p>
            <w:pPr>
              <w:spacing w:after="0"/>
              <w:jc w:val="left"/>
            </w:pPr>
            <w:r>
              <w:rPr>
                <w:sz w:val="16"/>
              </w:rPr>
              <w:t>FLASH FLOODING</w:t>
            </w:r>
          </w:p>
        </w:tc>
        <w:tc>
          <w:tcPr>
            <w:tcW w:type="dxa" w:w="3242"/>
          </w:tcPr>
          <w:p>
            <w:pPr>
              <w:spacing w:after="0"/>
              <w:jc w:val="left"/>
            </w:pPr>
            <w:r>
              <w:rPr>
                <w:sz w:val="16"/>
              </w:rPr>
              <w:t>Inland Flooding</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285"/>
          </w:tcPr>
          <w:p>
            <w:pPr>
              <w:spacing w:after="0"/>
              <w:jc w:val="left"/>
            </w:pPr>
            <w:r>
              <w:rPr>
                <w:sz w:val="16"/>
              </w:rPr>
              <w:t>Major disaster</w:t>
            </w:r>
          </w:p>
        </w:tc>
        <w:tc>
          <w:tcPr>
            <w:tcW w:type="dxa" w:w="2453"/>
          </w:tcPr>
          <w:p>
            <w:pPr>
              <w:spacing w:after="0"/>
              <w:jc w:val="left"/>
            </w:pPr>
            <w:r>
              <w:rPr>
                <w:sz w:val="16"/>
              </w:rPr>
              <w:t>STORMS, RAINS, LANDSLIDES &amp; FLOODING</w:t>
            </w:r>
          </w:p>
        </w:tc>
        <w:tc>
          <w:tcPr>
            <w:tcW w:type="dxa" w:w="3242"/>
          </w:tcPr>
          <w:p>
            <w:pPr>
              <w:spacing w:after="0"/>
              <w:jc w:val="left"/>
            </w:pPr>
            <w:r>
              <w:rPr>
                <w:sz w:val="16"/>
              </w:rPr>
              <w:t>Inland Flooding (primary); also designated: Landslide</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285"/>
          </w:tcPr>
          <w:p>
            <w:pPr>
              <w:spacing w:after="0"/>
              <w:jc w:val="left"/>
            </w:pPr>
            <w:r>
              <w:rPr>
                <w:sz w:val="16"/>
              </w:rPr>
              <w:t>Major disaster</w:t>
            </w:r>
          </w:p>
        </w:tc>
        <w:tc>
          <w:tcPr>
            <w:tcW w:type="dxa" w:w="2453"/>
          </w:tcPr>
          <w:p>
            <w:pPr>
              <w:spacing w:after="0"/>
              <w:jc w:val="left"/>
            </w:pPr>
            <w:r>
              <w:rPr>
                <w:sz w:val="16"/>
              </w:rPr>
              <w:t>TROPICAL STORM AGNES</w:t>
            </w:r>
          </w:p>
        </w:tc>
        <w:tc>
          <w:tcPr>
            <w:tcW w:type="dxa" w:w="3242"/>
          </w:tcPr>
          <w:p>
            <w:pPr>
              <w:spacing w:after="0"/>
              <w:jc w:val="left"/>
            </w:pPr>
            <w:r>
              <w:rPr>
                <w:sz w:val="16"/>
              </w:rPr>
              <w:t>Inland Flooding (primary); also designated: Hurricane</w:t>
            </w:r>
          </w:p>
        </w:tc>
        <w:tc>
          <w:tcPr>
            <w:tcW w:type="dxa" w:w="1399"/>
          </w:tcPr>
          <w:p>
            <w:pPr>
              <w:spacing w:after="0"/>
              <w:jc w:val="right"/>
            </w:pPr>
            <w:r>
              <w:rPr>
                <w:sz w:val="16"/>
              </w:rPr>
              <w:t>none found</w:t>
            </w:r>
          </w:p>
        </w:tc>
        <w:tc>
          <w:tcPr>
            <w:tcW w:type="dxa" w:w="1737"/>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69</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61</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215</w:t>
            </w:r>
          </w:p>
        </w:tc>
        <w:tc>
          <w:tcPr>
            <w:tcW w:type="dxa" w:w="1422"/>
          </w:tcPr>
          <w:p>
            <w:pPr>
              <w:spacing w:after="0"/>
              <w:jc w:val="right"/>
            </w:pPr>
            <w:r>
              <w:rPr>
                <w:sz w:val="16"/>
              </w:rPr>
              <w:t>40</w:t>
            </w:r>
          </w:p>
        </w:tc>
        <w:tc>
          <w:tcPr>
            <w:tcW w:type="dxa" w:w="1356"/>
          </w:tcPr>
          <w:p>
            <w:pPr>
              <w:spacing w:after="0"/>
              <w:jc w:val="right"/>
            </w:pPr>
            <w:r>
              <w:rPr>
                <w:sz w:val="16"/>
              </w:rPr>
              <w:t>7</w:t>
            </w:r>
          </w:p>
        </w:tc>
        <w:tc>
          <w:tcPr>
            <w:tcW w:type="dxa" w:w="963"/>
          </w:tcPr>
          <w:p>
            <w:pPr>
              <w:spacing w:after="0"/>
              <w:jc w:val="right"/>
            </w:pPr>
            <w:r>
              <w:rPr>
                <w:sz w:val="16"/>
              </w:rPr>
              <w:t>33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67</w:t>
            </w:r>
          </w:p>
        </w:tc>
        <w:tc>
          <w:tcPr>
            <w:tcW w:type="dxa" w:w="1422"/>
          </w:tcPr>
          <w:p>
            <w:pPr>
              <w:spacing w:after="0"/>
              <w:jc w:val="right"/>
            </w:pPr>
            <w:r>
              <w:rPr>
                <w:sz w:val="16"/>
              </w:rPr>
              <w:t>12</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03"/>
        <w:gridCol w:w="3116"/>
        <w:gridCol w:w="1099"/>
        <w:gridCol w:w="1776"/>
        <w:gridCol w:w="648"/>
        <w:gridCol w:w="24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03"/>
            <w:shd w:val="clear" w:color="auto" w:fill="E8E8E8"/>
          </w:tcPr>
          <w:p>
            <w:pPr>
              <w:spacing w:after="0"/>
              <w:jc w:val="left"/>
            </w:pPr>
            <w:r>
              <w:rPr>
                <w:b/>
                <w:sz w:val="16"/>
              </w:rPr>
              <w:t>Magnitude or extent</w:t>
            </w:r>
          </w:p>
        </w:tc>
        <w:tc>
          <w:tcPr>
            <w:tcW w:type="dxa" w:w="3116"/>
            <w:shd w:val="clear" w:color="auto" w:fill="E8E8E8"/>
          </w:tcPr>
          <w:p>
            <w:pPr>
              <w:spacing w:after="0"/>
              <w:jc w:val="left"/>
            </w:pPr>
            <w:r>
              <w:rPr>
                <w:b/>
                <w:sz w:val="16"/>
              </w:rPr>
              <w:t>Damage</w:t>
            </w:r>
          </w:p>
          <w:p>
            <w:pPr>
              <w:spacing w:after="0"/>
              <w:jc w:val="left"/>
            </w:pPr>
            <w:r>
              <w:rPr>
                <w:i/>
                <w:color w:val="555555"/>
                <w:sz w:val="14"/>
              </w:rPr>
              <w:t>nominal dollars</w:t>
            </w:r>
          </w:p>
        </w:tc>
        <w:tc>
          <w:tcPr>
            <w:tcW w:type="dxa" w:w="109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2016-07-01</w:t>
            </w:r>
          </w:p>
        </w:tc>
        <w:tc>
          <w:tcPr>
            <w:tcW w:type="dxa" w:w="1215"/>
          </w:tcPr>
          <w:p>
            <w:pPr>
              <w:spacing w:after="0"/>
              <w:jc w:val="left"/>
            </w:pPr>
            <w:r>
              <w:rPr>
                <w:sz w:val="16"/>
              </w:rPr>
              <w:t>Drought</w:t>
            </w:r>
          </w:p>
        </w:tc>
        <w:tc>
          <w:tcPr>
            <w:tcW w:type="dxa" w:w="2803"/>
          </w:tcPr>
          <w:p>
            <w:pPr>
              <w:spacing w:after="0"/>
              <w:jc w:val="left"/>
            </w:pPr>
          </w:p>
        </w:tc>
        <w:tc>
          <w:tcPr>
            <w:tcW w:type="dxa" w:w="3116"/>
          </w:tcPr>
          <w:p>
            <w:pPr>
              <w:spacing w:after="0"/>
              <w:jc w:val="left"/>
            </w:pPr>
            <w:r>
              <w:rPr>
                <w:sz w:val="16"/>
              </w:rPr>
              <w:t>$0 property; $0 crops, reported for the zone (2016 dollars)</w:t>
            </w:r>
          </w:p>
        </w:tc>
        <w:tc>
          <w:tcPr>
            <w:tcW w:type="dxa" w:w="1099"/>
          </w:tcPr>
          <w:p>
            <w:pPr>
              <w:spacing w:after="0"/>
              <w:jc w:val="right"/>
            </w:pPr>
            <w:r>
              <w:rPr>
                <w:sz w:val="16"/>
              </w:rPr>
              <w:t>0, 0</w:t>
            </w:r>
          </w:p>
        </w:tc>
        <w:tc>
          <w:tcPr>
            <w:tcW w:type="dxa" w:w="1776"/>
          </w:tcPr>
          <w:p>
            <w:pPr>
              <w:spacing w:after="0"/>
              <w:jc w:val="left"/>
            </w:pPr>
            <w:r>
              <w:rPr>
                <w:sz w:val="16"/>
              </w:rPr>
              <w:t>NWS zone NYZ024 (CHEMUNG), zone-level: may include parts of neighboring counties</w:t>
            </w:r>
          </w:p>
        </w:tc>
        <w:tc>
          <w:tcPr>
            <w:tcW w:type="dxa" w:w="648"/>
          </w:tcPr>
          <w:p>
            <w:pPr>
              <w:spacing w:after="0"/>
              <w:jc w:val="left"/>
            </w:pPr>
          </w:p>
        </w:tc>
        <w:tc>
          <w:tcPr>
            <w:tcW w:type="dxa" w:w="2418"/>
          </w:tcPr>
          <w:p>
            <w:pPr>
              <w:spacing w:after="0"/>
              <w:jc w:val="left"/>
            </w:pPr>
            <w:r>
              <w:rPr>
                <w:sz w:val="16"/>
              </w:rPr>
              <w:t>B1-c worst recorded: Drought</w:t>
            </w:r>
          </w:p>
        </w:tc>
      </w:tr>
      <w:tr>
        <w:trPr>
          <w:cantSplit/>
        </w:trPr>
        <w:tc>
          <w:tcPr>
            <w:tcW w:type="dxa" w:w="1037"/>
          </w:tcPr>
          <w:p>
            <w:pPr>
              <w:spacing w:after="0"/>
              <w:jc w:val="left"/>
            </w:pPr>
            <w:r>
              <w:rPr>
                <w:sz w:val="16"/>
              </w:rPr>
              <w:t>2012-09-06</w:t>
            </w:r>
          </w:p>
        </w:tc>
        <w:tc>
          <w:tcPr>
            <w:tcW w:type="dxa" w:w="1215"/>
          </w:tcPr>
          <w:p>
            <w:pPr>
              <w:spacing w:after="0"/>
              <w:jc w:val="left"/>
            </w:pPr>
            <w:r>
              <w:rPr>
                <w:sz w:val="16"/>
              </w:rPr>
              <w:t>Hail</w:t>
            </w:r>
          </w:p>
        </w:tc>
        <w:tc>
          <w:tcPr>
            <w:tcW w:type="dxa" w:w="2803"/>
          </w:tcPr>
          <w:p>
            <w:pPr>
              <w:spacing w:after="0"/>
              <w:jc w:val="left"/>
            </w:pPr>
            <w:r>
              <w:rPr>
                <w:sz w:val="16"/>
              </w:rPr>
              <w:t>1.75 in</w:t>
            </w:r>
          </w:p>
        </w:tc>
        <w:tc>
          <w:tcPr>
            <w:tcW w:type="dxa" w:w="3116"/>
          </w:tcPr>
          <w:p>
            <w:pPr>
              <w:spacing w:after="0"/>
              <w:jc w:val="left"/>
            </w:pPr>
            <w:r>
              <w:rPr>
                <w:sz w:val="16"/>
              </w:rPr>
              <w:t>$20,000 property; $0 crops (2012 dollars)</w:t>
            </w:r>
          </w:p>
        </w:tc>
        <w:tc>
          <w:tcPr>
            <w:tcW w:type="dxa" w:w="1099"/>
          </w:tcPr>
          <w:p>
            <w:pPr>
              <w:spacing w:after="0"/>
              <w:jc w:val="right"/>
            </w:pPr>
            <w:r>
              <w:rPr>
                <w:sz w:val="16"/>
              </w:rPr>
              <w:t>0, 0</w:t>
            </w:r>
          </w:p>
        </w:tc>
        <w:tc>
          <w:tcPr>
            <w:tcW w:type="dxa" w:w="1776"/>
          </w:tcPr>
          <w:p>
            <w:pPr>
              <w:spacing w:after="0"/>
              <w:jc w:val="left"/>
            </w:pPr>
            <w:r>
              <w:rPr>
                <w:sz w:val="16"/>
              </w:rPr>
              <w:t>HORSEHEADS</w:t>
            </w:r>
          </w:p>
        </w:tc>
        <w:tc>
          <w:tcPr>
            <w:tcW w:type="dxa" w:w="648"/>
          </w:tcPr>
          <w:p>
            <w:pPr>
              <w:spacing w:after="0"/>
              <w:jc w:val="left"/>
            </w:pPr>
          </w:p>
        </w:tc>
        <w:tc>
          <w:tcPr>
            <w:tcW w:type="dxa" w:w="2418"/>
          </w:tcPr>
          <w:p>
            <w:pPr>
              <w:spacing w:after="0"/>
              <w:jc w:val="left"/>
            </w:pPr>
            <w:r>
              <w:rPr>
                <w:sz w:val="16"/>
              </w:rPr>
              <w:t>B1-c worst recorded: Hail</w:t>
            </w:r>
          </w:p>
        </w:tc>
      </w:tr>
      <w:tr>
        <w:trPr>
          <w:cantSplit/>
        </w:trPr>
        <w:tc>
          <w:tcPr>
            <w:tcW w:type="dxa" w:w="1037"/>
          </w:tcPr>
          <w:p>
            <w:pPr>
              <w:spacing w:after="0"/>
              <w:jc w:val="left"/>
            </w:pPr>
            <w:r>
              <w:rPr>
                <w:sz w:val="16"/>
              </w:rPr>
              <w:t>2005-06-06</w:t>
            </w:r>
          </w:p>
        </w:tc>
        <w:tc>
          <w:tcPr>
            <w:tcW w:type="dxa" w:w="1215"/>
          </w:tcPr>
          <w:p>
            <w:pPr>
              <w:spacing w:after="0"/>
              <w:jc w:val="left"/>
            </w:pPr>
            <w:r>
              <w:rPr>
                <w:sz w:val="16"/>
              </w:rPr>
              <w:t>Lightning</w:t>
            </w:r>
          </w:p>
        </w:tc>
        <w:tc>
          <w:tcPr>
            <w:tcW w:type="dxa" w:w="2803"/>
          </w:tcPr>
          <w:p>
            <w:pPr>
              <w:spacing w:after="0"/>
              <w:jc w:val="left"/>
            </w:pPr>
          </w:p>
        </w:tc>
        <w:tc>
          <w:tcPr>
            <w:tcW w:type="dxa" w:w="3116"/>
          </w:tcPr>
          <w:p>
            <w:pPr>
              <w:spacing w:after="0"/>
              <w:jc w:val="left"/>
            </w:pPr>
            <w:r>
              <w:rPr>
                <w:sz w:val="16"/>
              </w:rPr>
              <w:t>$50,000 property; crops not reported (2005 dollars)</w:t>
            </w:r>
          </w:p>
        </w:tc>
        <w:tc>
          <w:tcPr>
            <w:tcW w:type="dxa" w:w="1099"/>
          </w:tcPr>
          <w:p>
            <w:pPr>
              <w:spacing w:after="0"/>
              <w:jc w:val="right"/>
            </w:pPr>
            <w:r>
              <w:rPr>
                <w:sz w:val="16"/>
              </w:rPr>
              <w:t>0, 0</w:t>
            </w:r>
          </w:p>
        </w:tc>
        <w:tc>
          <w:tcPr>
            <w:tcW w:type="dxa" w:w="1776"/>
          </w:tcPr>
          <w:p>
            <w:pPr>
              <w:spacing w:after="0"/>
              <w:jc w:val="left"/>
            </w:pPr>
            <w:r>
              <w:rPr>
                <w:sz w:val="16"/>
              </w:rPr>
              <w:t>BIG FLATS</w:t>
            </w:r>
          </w:p>
        </w:tc>
        <w:tc>
          <w:tcPr>
            <w:tcW w:type="dxa" w:w="648"/>
          </w:tcPr>
          <w:p>
            <w:pPr>
              <w:spacing w:after="0"/>
              <w:jc w:val="left"/>
            </w:pPr>
          </w:p>
        </w:tc>
        <w:tc>
          <w:tcPr>
            <w:tcW w:type="dxa" w:w="2418"/>
          </w:tcPr>
          <w:p>
            <w:pPr>
              <w:spacing w:after="0"/>
              <w:jc w:val="left"/>
            </w:pPr>
            <w:r>
              <w:rPr>
                <w:sz w:val="16"/>
              </w:rPr>
              <w:t>B1-c worst recorded: Lightning</w:t>
            </w:r>
          </w:p>
        </w:tc>
      </w:tr>
      <w:tr>
        <w:trPr>
          <w:cantSplit/>
        </w:trPr>
        <w:tc>
          <w:tcPr>
            <w:tcW w:type="dxa" w:w="1037"/>
          </w:tcPr>
          <w:p>
            <w:pPr>
              <w:spacing w:after="0"/>
              <w:jc w:val="left"/>
            </w:pPr>
            <w:r>
              <w:rPr>
                <w:sz w:val="16"/>
              </w:rPr>
              <w:t>2005-01-21</w:t>
            </w:r>
          </w:p>
        </w:tc>
        <w:tc>
          <w:tcPr>
            <w:tcW w:type="dxa" w:w="1215"/>
          </w:tcPr>
          <w:p>
            <w:pPr>
              <w:spacing w:after="0"/>
              <w:jc w:val="left"/>
            </w:pPr>
            <w:r>
              <w:rPr>
                <w:sz w:val="16"/>
              </w:rPr>
              <w:t>Cold/Wind Chill</w:t>
            </w:r>
          </w:p>
        </w:tc>
        <w:tc>
          <w:tcPr>
            <w:tcW w:type="dxa" w:w="2803"/>
          </w:tcPr>
          <w:p>
            <w:pPr>
              <w:spacing w:after="0"/>
              <w:jc w:val="left"/>
            </w:pPr>
          </w:p>
        </w:tc>
        <w:tc>
          <w:tcPr>
            <w:tcW w:type="dxa" w:w="3116"/>
          </w:tcPr>
          <w:p>
            <w:pPr>
              <w:spacing w:after="0"/>
              <w:jc w:val="left"/>
            </w:pPr>
            <w:r>
              <w:rPr>
                <w:sz w:val="16"/>
              </w:rPr>
              <w:t>$0 property; crops not reported, reported for the zone (2005 dollars)</w:t>
            </w:r>
          </w:p>
        </w:tc>
        <w:tc>
          <w:tcPr>
            <w:tcW w:type="dxa" w:w="1099"/>
          </w:tcPr>
          <w:p>
            <w:pPr>
              <w:spacing w:after="0"/>
              <w:jc w:val="right"/>
            </w:pPr>
            <w:r>
              <w:rPr>
                <w:sz w:val="16"/>
              </w:rPr>
              <w:t>0, 0</w:t>
            </w:r>
          </w:p>
        </w:tc>
        <w:tc>
          <w:tcPr>
            <w:tcW w:type="dxa" w:w="1776"/>
          </w:tcPr>
          <w:p>
            <w:pPr>
              <w:spacing w:after="0"/>
              <w:jc w:val="left"/>
            </w:pPr>
            <w:r>
              <w:rPr>
                <w:sz w:val="16"/>
              </w:rPr>
              <w:t>NWS zone NYZ024 (CHEMUNG), zone-level: may include parts of neighboring counties</w:t>
            </w:r>
          </w:p>
        </w:tc>
        <w:tc>
          <w:tcPr>
            <w:tcW w:type="dxa" w:w="648"/>
          </w:tcPr>
          <w:p>
            <w:pPr>
              <w:spacing w:after="0"/>
              <w:jc w:val="left"/>
            </w:pPr>
          </w:p>
        </w:tc>
        <w:tc>
          <w:tcPr>
            <w:tcW w:type="dxa" w:w="24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2003-10-15</w:t>
            </w:r>
          </w:p>
        </w:tc>
        <w:tc>
          <w:tcPr>
            <w:tcW w:type="dxa" w:w="1215"/>
          </w:tcPr>
          <w:p>
            <w:pPr>
              <w:spacing w:after="0"/>
              <w:jc w:val="left"/>
            </w:pPr>
            <w:r>
              <w:rPr>
                <w:sz w:val="16"/>
              </w:rPr>
              <w:t>High Wind</w:t>
            </w:r>
          </w:p>
        </w:tc>
        <w:tc>
          <w:tcPr>
            <w:tcW w:type="dxa" w:w="2803"/>
          </w:tcPr>
          <w:p>
            <w:pPr>
              <w:spacing w:after="0"/>
              <w:jc w:val="left"/>
            </w:pPr>
            <w:r>
              <w:rPr>
                <w:sz w:val="16"/>
              </w:rPr>
              <w:t>60 kt (69 mph) estimated gust</w:t>
            </w:r>
          </w:p>
        </w:tc>
        <w:tc>
          <w:tcPr>
            <w:tcW w:type="dxa" w:w="3116"/>
          </w:tcPr>
          <w:p>
            <w:pPr>
              <w:spacing w:after="0"/>
              <w:jc w:val="left"/>
            </w:pPr>
            <w:r>
              <w:rPr>
                <w:sz w:val="16"/>
              </w:rPr>
              <w:t>$50,000 property; crops not reported, reported for the zone (2003 dollars)</w:t>
            </w:r>
          </w:p>
        </w:tc>
        <w:tc>
          <w:tcPr>
            <w:tcW w:type="dxa" w:w="1099"/>
          </w:tcPr>
          <w:p>
            <w:pPr>
              <w:spacing w:after="0"/>
              <w:jc w:val="right"/>
            </w:pPr>
            <w:r>
              <w:rPr>
                <w:sz w:val="16"/>
              </w:rPr>
              <w:t>0, 0</w:t>
            </w:r>
          </w:p>
        </w:tc>
        <w:tc>
          <w:tcPr>
            <w:tcW w:type="dxa" w:w="1776"/>
          </w:tcPr>
          <w:p>
            <w:pPr>
              <w:spacing w:after="0"/>
              <w:jc w:val="left"/>
            </w:pPr>
            <w:r>
              <w:rPr>
                <w:sz w:val="16"/>
              </w:rPr>
              <w:t>NWS zone NYZ024 (CHEMUNG), zone-level: may include parts of neighboring counties</w:t>
            </w:r>
          </w:p>
        </w:tc>
        <w:tc>
          <w:tcPr>
            <w:tcW w:type="dxa" w:w="648"/>
          </w:tcPr>
          <w:p>
            <w:pPr>
              <w:spacing w:after="0"/>
              <w:jc w:val="left"/>
            </w:pPr>
          </w:p>
        </w:tc>
        <w:tc>
          <w:tcPr>
            <w:tcW w:type="dxa" w:w="241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2003-01-01</w:t>
            </w:r>
          </w:p>
        </w:tc>
        <w:tc>
          <w:tcPr>
            <w:tcW w:type="dxa" w:w="1215"/>
          </w:tcPr>
          <w:p>
            <w:pPr>
              <w:spacing w:after="0"/>
              <w:jc w:val="left"/>
            </w:pPr>
            <w:r>
              <w:rPr>
                <w:sz w:val="16"/>
              </w:rPr>
              <w:t>Ice Storm</w:t>
            </w:r>
          </w:p>
        </w:tc>
        <w:tc>
          <w:tcPr>
            <w:tcW w:type="dxa" w:w="2803"/>
          </w:tcPr>
          <w:p>
            <w:pPr>
              <w:spacing w:after="0"/>
              <w:jc w:val="left"/>
            </w:pPr>
          </w:p>
        </w:tc>
        <w:tc>
          <w:tcPr>
            <w:tcW w:type="dxa" w:w="3116"/>
          </w:tcPr>
          <w:p>
            <w:pPr>
              <w:spacing w:after="0"/>
              <w:jc w:val="left"/>
            </w:pPr>
            <w:r>
              <w:rPr>
                <w:sz w:val="16"/>
              </w:rPr>
              <w:t>$100,000 property; crops not reported, reported for the zone (2003 dollars)</w:t>
            </w:r>
          </w:p>
        </w:tc>
        <w:tc>
          <w:tcPr>
            <w:tcW w:type="dxa" w:w="1099"/>
          </w:tcPr>
          <w:p>
            <w:pPr>
              <w:spacing w:after="0"/>
              <w:jc w:val="right"/>
            </w:pPr>
            <w:r>
              <w:rPr>
                <w:sz w:val="16"/>
              </w:rPr>
              <w:t>0, 0</w:t>
            </w:r>
          </w:p>
        </w:tc>
        <w:tc>
          <w:tcPr>
            <w:tcW w:type="dxa" w:w="1776"/>
          </w:tcPr>
          <w:p>
            <w:pPr>
              <w:spacing w:after="0"/>
              <w:jc w:val="left"/>
            </w:pPr>
            <w:r>
              <w:rPr>
                <w:sz w:val="16"/>
              </w:rPr>
              <w:t>NWS zone NYZ024 (CHEMUNG), zone-level: may include parts of neighboring counties</w:t>
            </w:r>
          </w:p>
        </w:tc>
        <w:tc>
          <w:tcPr>
            <w:tcW w:type="dxa" w:w="648"/>
          </w:tcPr>
          <w:p>
            <w:pPr>
              <w:spacing w:after="0"/>
              <w:jc w:val="left"/>
            </w:pPr>
          </w:p>
        </w:tc>
        <w:tc>
          <w:tcPr>
            <w:tcW w:type="dxa" w:w="2418"/>
          </w:tcPr>
          <w:p>
            <w:pPr>
              <w:spacing w:after="0"/>
              <w:jc w:val="left"/>
            </w:pPr>
            <w:r>
              <w:rPr>
                <w:sz w:val="16"/>
              </w:rPr>
              <w:t>B1-c worst recorded: Ice Storm</w:t>
            </w:r>
          </w:p>
        </w:tc>
      </w:tr>
      <w:tr>
        <w:trPr>
          <w:cantSplit/>
        </w:trPr>
        <w:tc>
          <w:tcPr>
            <w:tcW w:type="dxa" w:w="1037"/>
          </w:tcPr>
          <w:p>
            <w:pPr>
              <w:spacing w:after="0"/>
              <w:jc w:val="left"/>
            </w:pPr>
            <w:r>
              <w:rPr>
                <w:sz w:val="16"/>
              </w:rPr>
              <w:t>2002-06-27</w:t>
            </w:r>
          </w:p>
        </w:tc>
        <w:tc>
          <w:tcPr>
            <w:tcW w:type="dxa" w:w="1215"/>
          </w:tcPr>
          <w:p>
            <w:pPr>
              <w:spacing w:after="0"/>
              <w:jc w:val="left"/>
            </w:pPr>
            <w:r>
              <w:rPr>
                <w:sz w:val="16"/>
              </w:rPr>
              <w:t>Thunderstorm Wind</w:t>
            </w:r>
          </w:p>
        </w:tc>
        <w:tc>
          <w:tcPr>
            <w:tcW w:type="dxa" w:w="2803"/>
          </w:tcPr>
          <w:p>
            <w:pPr>
              <w:spacing w:after="0"/>
              <w:jc w:val="left"/>
            </w:pPr>
            <w:r>
              <w:rPr>
                <w:sz w:val="16"/>
              </w:rPr>
              <w:t>55 kt (63 mph) estimated</w:t>
            </w:r>
          </w:p>
        </w:tc>
        <w:tc>
          <w:tcPr>
            <w:tcW w:type="dxa" w:w="3116"/>
          </w:tcPr>
          <w:p>
            <w:pPr>
              <w:spacing w:after="0"/>
              <w:jc w:val="left"/>
            </w:pPr>
            <w:r>
              <w:rPr>
                <w:sz w:val="16"/>
              </w:rPr>
              <w:t>$50,000 property; crops not reported (2002 dollars)</w:t>
            </w:r>
          </w:p>
        </w:tc>
        <w:tc>
          <w:tcPr>
            <w:tcW w:type="dxa" w:w="1099"/>
          </w:tcPr>
          <w:p>
            <w:pPr>
              <w:spacing w:after="0"/>
              <w:jc w:val="right"/>
            </w:pPr>
            <w:r>
              <w:rPr>
                <w:sz w:val="16"/>
              </w:rPr>
              <w:t>0, 4</w:t>
            </w:r>
          </w:p>
        </w:tc>
        <w:tc>
          <w:tcPr>
            <w:tcW w:type="dxa" w:w="1776"/>
          </w:tcPr>
          <w:p>
            <w:pPr>
              <w:spacing w:after="0"/>
              <w:jc w:val="left"/>
            </w:pPr>
            <w:r>
              <w:rPr>
                <w:sz w:val="16"/>
              </w:rPr>
              <w:t>BIG FLATS</w:t>
            </w:r>
          </w:p>
        </w:tc>
        <w:tc>
          <w:tcPr>
            <w:tcW w:type="dxa" w:w="648"/>
          </w:tcPr>
          <w:p>
            <w:pPr>
              <w:spacing w:after="0"/>
              <w:jc w:val="left"/>
            </w:pPr>
          </w:p>
        </w:tc>
        <w:tc>
          <w:tcPr>
            <w:tcW w:type="dxa" w:w="2418"/>
          </w:tcPr>
          <w:p>
            <w:pPr>
              <w:spacing w:after="0"/>
              <w:jc w:val="left"/>
            </w:pPr>
            <w:r>
              <w:rPr>
                <w:sz w:val="16"/>
              </w:rPr>
              <w:t>deaths or injuries recorded</w:t>
            </w:r>
          </w:p>
        </w:tc>
      </w:tr>
      <w:tr>
        <w:trPr>
          <w:cantSplit/>
        </w:trPr>
        <w:tc>
          <w:tcPr>
            <w:tcW w:type="dxa" w:w="1037"/>
          </w:tcPr>
          <w:p>
            <w:pPr>
              <w:spacing w:after="0"/>
              <w:jc w:val="left"/>
            </w:pPr>
            <w:r>
              <w:rPr>
                <w:sz w:val="16"/>
              </w:rPr>
              <w:t>2001-09-04</w:t>
            </w:r>
          </w:p>
        </w:tc>
        <w:tc>
          <w:tcPr>
            <w:tcW w:type="dxa" w:w="1215"/>
          </w:tcPr>
          <w:p>
            <w:pPr>
              <w:spacing w:after="0"/>
              <w:jc w:val="left"/>
            </w:pPr>
            <w:r>
              <w:rPr>
                <w:sz w:val="16"/>
              </w:rPr>
              <w:t>Lightning</w:t>
            </w:r>
          </w:p>
        </w:tc>
        <w:tc>
          <w:tcPr>
            <w:tcW w:type="dxa" w:w="2803"/>
          </w:tcPr>
          <w:p>
            <w:pPr>
              <w:spacing w:after="0"/>
              <w:jc w:val="left"/>
            </w:pPr>
          </w:p>
        </w:tc>
        <w:tc>
          <w:tcPr>
            <w:tcW w:type="dxa" w:w="3116"/>
          </w:tcPr>
          <w:p>
            <w:pPr>
              <w:spacing w:after="0"/>
              <w:jc w:val="left"/>
            </w:pPr>
            <w:r>
              <w:rPr>
                <w:sz w:val="16"/>
              </w:rPr>
              <w:t>damage not reported</w:t>
            </w:r>
          </w:p>
        </w:tc>
        <w:tc>
          <w:tcPr>
            <w:tcW w:type="dxa" w:w="1099"/>
          </w:tcPr>
          <w:p>
            <w:pPr>
              <w:spacing w:after="0"/>
              <w:jc w:val="right"/>
            </w:pPr>
            <w:r>
              <w:rPr>
                <w:sz w:val="16"/>
              </w:rPr>
              <w:t>0, 1</w:t>
            </w:r>
          </w:p>
        </w:tc>
        <w:tc>
          <w:tcPr>
            <w:tcW w:type="dxa" w:w="1776"/>
          </w:tcPr>
          <w:p>
            <w:pPr>
              <w:spacing w:after="0"/>
              <w:jc w:val="left"/>
            </w:pPr>
            <w:r>
              <w:rPr>
                <w:sz w:val="16"/>
              </w:rPr>
              <w:t>CHEMUNG</w:t>
            </w:r>
          </w:p>
        </w:tc>
        <w:tc>
          <w:tcPr>
            <w:tcW w:type="dxa" w:w="648"/>
          </w:tcPr>
          <w:p>
            <w:pPr>
              <w:spacing w:after="0"/>
              <w:jc w:val="left"/>
            </w:pPr>
          </w:p>
        </w:tc>
        <w:tc>
          <w:tcPr>
            <w:tcW w:type="dxa" w:w="2418"/>
          </w:tcPr>
          <w:p>
            <w:pPr>
              <w:spacing w:after="0"/>
              <w:jc w:val="left"/>
            </w:pPr>
            <w:r>
              <w:rPr>
                <w:sz w:val="16"/>
              </w:rPr>
              <w:t>deaths or injuries recorded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2803"/>
          </w:tcPr>
          <w:p>
            <w:pPr>
              <w:spacing w:after="0"/>
              <w:jc w:val="left"/>
            </w:pPr>
          </w:p>
        </w:tc>
        <w:tc>
          <w:tcPr>
            <w:tcW w:type="dxa" w:w="3116"/>
          </w:tcPr>
          <w:p>
            <w:pPr>
              <w:spacing w:after="0"/>
              <w:jc w:val="left"/>
            </w:pPr>
            <w:r>
              <w:rPr>
                <w:sz w:val="16"/>
              </w:rPr>
              <w:t>damage not reported</w:t>
            </w:r>
          </w:p>
        </w:tc>
        <w:tc>
          <w:tcPr>
            <w:tcW w:type="dxa" w:w="1099"/>
          </w:tcPr>
          <w:p>
            <w:pPr>
              <w:spacing w:after="0"/>
              <w:jc w:val="right"/>
            </w:pPr>
            <w:r>
              <w:rPr>
                <w:sz w:val="16"/>
              </w:rPr>
              <w:t>0, 0</w:t>
            </w:r>
          </w:p>
        </w:tc>
        <w:tc>
          <w:tcPr>
            <w:tcW w:type="dxa" w:w="1776"/>
          </w:tcPr>
          <w:p>
            <w:pPr>
              <w:spacing w:after="0"/>
              <w:jc w:val="left"/>
            </w:pPr>
            <w:r>
              <w:rPr>
                <w:sz w:val="16"/>
              </w:rPr>
              <w:t>NWS zone NYZ024 (CHEMUNG), zone-level: may include parts of neighboring counties</w:t>
            </w:r>
          </w:p>
        </w:tc>
        <w:tc>
          <w:tcPr>
            <w:tcW w:type="dxa" w:w="648"/>
          </w:tcPr>
          <w:p>
            <w:pPr>
              <w:spacing w:after="0"/>
              <w:jc w:val="left"/>
            </w:pPr>
          </w:p>
        </w:tc>
        <w:tc>
          <w:tcPr>
            <w:tcW w:type="dxa" w:w="2418"/>
          </w:tcPr>
          <w:p>
            <w:pPr>
              <w:spacing w:after="0"/>
              <w:jc w:val="left"/>
            </w:pPr>
            <w:r>
              <w:rPr>
                <w:sz w:val="16"/>
              </w:rPr>
              <w:t>B1-c worst recorded: Excessive Heat, Heat</w:t>
            </w:r>
          </w:p>
        </w:tc>
      </w:tr>
      <w:tr>
        <w:trPr>
          <w:cantSplit/>
        </w:trPr>
        <w:tc>
          <w:tcPr>
            <w:tcW w:type="dxa" w:w="1037"/>
          </w:tcPr>
          <w:p>
            <w:pPr>
              <w:spacing w:after="0"/>
              <w:jc w:val="left"/>
            </w:pPr>
            <w:r>
              <w:rPr>
                <w:sz w:val="16"/>
              </w:rPr>
              <w:t>1996-01-19</w:t>
            </w:r>
          </w:p>
        </w:tc>
        <w:tc>
          <w:tcPr>
            <w:tcW w:type="dxa" w:w="1215"/>
          </w:tcPr>
          <w:p>
            <w:pPr>
              <w:spacing w:after="0"/>
              <w:jc w:val="left"/>
            </w:pPr>
            <w:r>
              <w:rPr>
                <w:sz w:val="16"/>
              </w:rPr>
              <w:t>Flash Flood</w:t>
            </w:r>
          </w:p>
        </w:tc>
        <w:tc>
          <w:tcPr>
            <w:tcW w:type="dxa" w:w="2803"/>
          </w:tcPr>
          <w:p>
            <w:pPr>
              <w:spacing w:after="0"/>
              <w:jc w:val="left"/>
            </w:pPr>
          </w:p>
        </w:tc>
        <w:tc>
          <w:tcPr>
            <w:tcW w:type="dxa" w:w="3116"/>
          </w:tcPr>
          <w:p>
            <w:pPr>
              <w:spacing w:after="0"/>
              <w:jc w:val="left"/>
            </w:pPr>
            <w:r>
              <w:rPr>
                <w:sz w:val="16"/>
              </w:rPr>
              <w:t>$17,800,000 property; crops not reported (1996 dollars)</w:t>
            </w:r>
          </w:p>
        </w:tc>
        <w:tc>
          <w:tcPr>
            <w:tcW w:type="dxa" w:w="1099"/>
          </w:tcPr>
          <w:p>
            <w:pPr>
              <w:spacing w:after="0"/>
              <w:jc w:val="right"/>
            </w:pPr>
            <w:r>
              <w:rPr>
                <w:sz w:val="16"/>
              </w:rPr>
              <w:t>0, 0</w:t>
            </w:r>
          </w:p>
        </w:tc>
        <w:tc>
          <w:tcPr>
            <w:tcW w:type="dxa" w:w="1776"/>
          </w:tcPr>
          <w:p>
            <w:pPr>
              <w:spacing w:after="0"/>
              <w:jc w:val="left"/>
            </w:pPr>
            <w:r>
              <w:rPr>
                <w:sz w:val="16"/>
              </w:rPr>
              <w:t>COUNTYWIDE</w:t>
            </w:r>
          </w:p>
        </w:tc>
        <w:tc>
          <w:tcPr>
            <w:tcW w:type="dxa" w:w="648"/>
          </w:tcPr>
          <w:p>
            <w:pPr>
              <w:spacing w:after="0"/>
              <w:jc w:val="left"/>
            </w:pPr>
          </w:p>
        </w:tc>
        <w:tc>
          <w:tcPr>
            <w:tcW w:type="dxa" w:w="24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1983-05-02</w:t>
            </w:r>
          </w:p>
        </w:tc>
        <w:tc>
          <w:tcPr>
            <w:tcW w:type="dxa" w:w="1215"/>
          </w:tcPr>
          <w:p>
            <w:pPr>
              <w:spacing w:after="0"/>
              <w:jc w:val="left"/>
            </w:pPr>
            <w:r>
              <w:rPr>
                <w:sz w:val="16"/>
              </w:rPr>
              <w:t>Tornado</w:t>
            </w:r>
          </w:p>
        </w:tc>
        <w:tc>
          <w:tcPr>
            <w:tcW w:type="dxa" w:w="2803"/>
          </w:tcPr>
          <w:p>
            <w:pPr>
              <w:spacing w:after="0"/>
              <w:jc w:val="left"/>
            </w:pPr>
            <w:r>
              <w:rPr>
                <w:sz w:val="16"/>
              </w:rPr>
              <w:t>F3, 6 mi path length (records before 1996 may include the whole path; rating and listing come from the county where the tornado began), 300 yd wide</w:t>
            </w:r>
          </w:p>
        </w:tc>
        <w:tc>
          <w:tcPr>
            <w:tcW w:type="dxa" w:w="3116"/>
          </w:tcPr>
          <w:p>
            <w:pPr>
              <w:spacing w:after="0"/>
              <w:jc w:val="left"/>
            </w:pPr>
            <w:r>
              <w:rPr>
                <w:sz w:val="16"/>
              </w:rPr>
              <w:t>$2,500,000 property; crops not recorded (1983 dollars)</w:t>
            </w:r>
          </w:p>
        </w:tc>
        <w:tc>
          <w:tcPr>
            <w:tcW w:type="dxa" w:w="1099"/>
          </w:tcPr>
          <w:p>
            <w:pPr>
              <w:spacing w:after="0"/>
              <w:jc w:val="right"/>
            </w:pPr>
            <w:r>
              <w:rPr>
                <w:sz w:val="16"/>
              </w:rPr>
              <w:t>0, 6</w:t>
            </w:r>
          </w:p>
        </w:tc>
        <w:tc>
          <w:tcPr>
            <w:tcW w:type="dxa" w:w="1776"/>
          </w:tcPr>
          <w:p>
            <w:pPr>
              <w:spacing w:after="0"/>
              <w:jc w:val="left"/>
            </w:pPr>
            <w:r>
              <w:rPr>
                <w:sz w:val="16"/>
              </w:rPr>
              <w:t>location not recorded</w:t>
            </w:r>
          </w:p>
        </w:tc>
        <w:tc>
          <w:tcPr>
            <w:tcW w:type="dxa" w:w="648"/>
          </w:tcPr>
          <w:p>
            <w:pPr>
              <w:spacing w:after="0"/>
              <w:jc w:val="left"/>
            </w:pPr>
          </w:p>
        </w:tc>
        <w:tc>
          <w:tcPr>
            <w:tcW w:type="dxa" w:w="2418"/>
          </w:tcPr>
          <w:p>
            <w:pPr>
              <w:spacing w:after="0"/>
              <w:jc w:val="left"/>
            </w:pPr>
            <w:r>
              <w:rPr>
                <w:sz w:val="16"/>
              </w:rPr>
              <w:t>deaths or injuries recorded</w:t>
            </w:r>
          </w:p>
        </w:tc>
      </w:tr>
      <w:tr>
        <w:trPr>
          <w:cantSplit/>
        </w:trPr>
        <w:tc>
          <w:tcPr>
            <w:tcW w:type="dxa" w:w="1037"/>
          </w:tcPr>
          <w:p>
            <w:pPr>
              <w:spacing w:after="0"/>
              <w:jc w:val="left"/>
            </w:pPr>
            <w:r>
              <w:rPr>
                <w:sz w:val="16"/>
              </w:rPr>
              <w:t>1974-04-14</w:t>
            </w:r>
          </w:p>
        </w:tc>
        <w:tc>
          <w:tcPr>
            <w:tcW w:type="dxa" w:w="1215"/>
          </w:tcPr>
          <w:p>
            <w:pPr>
              <w:spacing w:after="0"/>
              <w:jc w:val="left"/>
            </w:pPr>
            <w:r>
              <w:rPr>
                <w:sz w:val="16"/>
              </w:rPr>
              <w:t>Thunderstorm Wind</w:t>
            </w:r>
          </w:p>
        </w:tc>
        <w:tc>
          <w:tcPr>
            <w:tcW w:type="dxa" w:w="2803"/>
          </w:tcPr>
          <w:p>
            <w:pPr>
              <w:spacing w:after="0"/>
              <w:jc w:val="left"/>
            </w:pPr>
            <w:r>
              <w:rPr>
                <w:sz w:val="16"/>
              </w:rPr>
              <w:t>75 kt (86 mph), measurement type not recorded</w:t>
            </w:r>
          </w:p>
        </w:tc>
        <w:tc>
          <w:tcPr>
            <w:tcW w:type="dxa" w:w="3116"/>
          </w:tcPr>
          <w:p>
            <w:pPr>
              <w:spacing w:after="0"/>
              <w:jc w:val="left"/>
            </w:pPr>
            <w:r>
              <w:rPr>
                <w:sz w:val="16"/>
              </w:rPr>
              <w:t>damage not recorded (pre-1996 record)</w:t>
            </w:r>
          </w:p>
        </w:tc>
        <w:tc>
          <w:tcPr>
            <w:tcW w:type="dxa" w:w="1099"/>
          </w:tcPr>
          <w:p>
            <w:pPr>
              <w:spacing w:after="0"/>
              <w:jc w:val="right"/>
            </w:pPr>
            <w:r>
              <w:rPr>
                <w:sz w:val="16"/>
              </w:rPr>
              <w:t>0, 0</w:t>
            </w:r>
          </w:p>
        </w:tc>
        <w:tc>
          <w:tcPr>
            <w:tcW w:type="dxa" w:w="1776"/>
          </w:tcPr>
          <w:p>
            <w:pPr>
              <w:spacing w:after="0"/>
              <w:jc w:val="left"/>
            </w:pPr>
            <w:r>
              <w:rPr>
                <w:sz w:val="16"/>
              </w:rPr>
              <w:t>location not recorded</w:t>
            </w:r>
          </w:p>
        </w:tc>
        <w:tc>
          <w:tcPr>
            <w:tcW w:type="dxa" w:w="648"/>
          </w:tcPr>
          <w:p>
            <w:pPr>
              <w:spacing w:after="0"/>
              <w:jc w:val="left"/>
            </w:pPr>
          </w:p>
        </w:tc>
        <w:tc>
          <w:tcPr>
            <w:tcW w:type="dxa" w:w="241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2"/>
        <w:gridCol w:w="1559"/>
        <w:gridCol w:w="1037"/>
        <w:gridCol w:w="1707"/>
        <w:gridCol w:w="1514"/>
        <w:gridCol w:w="1478"/>
        <w:gridCol w:w="1037"/>
        <w:gridCol w:w="2080"/>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2"/>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7"/>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2"/>
          </w:tcPr>
          <w:p>
            <w:pPr>
              <w:spacing w:after="0"/>
              <w:jc w:val="left"/>
            </w:pPr>
            <w:r>
              <w:rPr>
                <w:sz w:val="16"/>
              </w:rPr>
              <w:t>events per year</w:t>
            </w:r>
          </w:p>
        </w:tc>
        <w:tc>
          <w:tcPr>
            <w:tcW w:type="dxa" w:w="1559"/>
          </w:tcPr>
          <w:p>
            <w:pPr>
              <w:spacing w:after="0"/>
              <w:jc w:val="left"/>
            </w:pPr>
            <w:r>
              <w:rPr>
                <w:sz w:val="16"/>
              </w:rPr>
              <w:t>about 1 in 100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4"/>
          </w:tcPr>
          <w:p>
            <w:pPr>
              <w:spacing w:after="0"/>
              <w:jc w:val="right"/>
            </w:pPr>
            <w:r>
              <w:rPr>
                <w:sz w:val="16"/>
              </w:rPr>
              <w:t>0</w:t>
            </w:r>
          </w:p>
        </w:tc>
        <w:tc>
          <w:tcPr>
            <w:tcW w:type="dxa" w:w="1478"/>
          </w:tcPr>
          <w:p>
            <w:pPr>
              <w:spacing w:after="0"/>
              <w:jc w:val="left"/>
            </w:pPr>
            <w:r>
              <w:rPr>
                <w:sz w:val="16"/>
              </w:rPr>
              <w:t>1994 to 2023 (30 years)</w:t>
            </w:r>
          </w:p>
        </w:tc>
        <w:tc>
          <w:tcPr>
            <w:tcW w:type="dxa" w:w="1037"/>
          </w:tcPr>
          <w:p>
            <w:pPr>
              <w:spacing w:after="0"/>
              <w:jc w:val="left"/>
            </w:pPr>
            <w:r>
              <w:rPr>
                <w:sz w:val="16"/>
              </w:rPr>
              <w:t>see B1-f</w:t>
            </w:r>
          </w:p>
        </w:tc>
        <w:tc>
          <w:tcPr>
            <w:tcW w:type="dxa" w:w="208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2"/>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3.26</w:t>
            </w:r>
          </w:p>
        </w:tc>
        <w:tc>
          <w:tcPr>
            <w:tcW w:type="dxa" w:w="1432"/>
          </w:tcPr>
          <w:p>
            <w:pPr>
              <w:spacing w:after="0"/>
              <w:jc w:val="left"/>
            </w:pPr>
            <w:r>
              <w:rPr>
                <w:sz w:val="16"/>
              </w:rPr>
              <w:t>event-days per year</w:t>
            </w:r>
          </w:p>
        </w:tc>
        <w:tc>
          <w:tcPr>
            <w:tcW w:type="dxa" w:w="1559"/>
          </w:tcPr>
          <w:p>
            <w:pPr>
              <w:spacing w:after="0"/>
              <w:jc w:val="left"/>
            </w:pPr>
            <w:r>
              <w:rPr>
                <w:sz w:val="16"/>
              </w:rPr>
              <w:t>about 3.26 days per year</w:t>
            </w:r>
          </w:p>
        </w:tc>
        <w:tc>
          <w:tcPr>
            <w:tcW w:type="dxa" w:w="1037"/>
          </w:tcPr>
          <w:p>
            <w:pPr>
              <w:spacing w:after="0"/>
              <w:jc w:val="left"/>
            </w:pPr>
            <w:r>
              <w:rPr>
                <w:sz w:val="16"/>
              </w:rPr>
              <w:t>Likely</w:t>
            </w:r>
          </w:p>
        </w:tc>
        <w:tc>
          <w:tcPr>
            <w:tcW w:type="dxa" w:w="1707"/>
          </w:tcPr>
          <w:p>
            <w:pPr>
              <w:spacing w:after="0"/>
              <w:jc w:val="left"/>
            </w:pPr>
            <w:r>
              <w:rPr>
                <w:sz w:val="16"/>
              </w:rPr>
              <w:t>event-days in 7 of 30 years, 1996 to 2025 (23.3%)</w:t>
            </w:r>
          </w:p>
        </w:tc>
        <w:tc>
          <w:tcPr>
            <w:tcW w:type="dxa" w:w="1514"/>
          </w:tcPr>
          <w:p>
            <w:pPr>
              <w:spacing w:after="0"/>
              <w:jc w:val="right"/>
            </w:pPr>
            <w:r>
              <w:rPr>
                <w:sz w:val="16"/>
              </w:rPr>
              <w:t>62</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80"/>
          </w:tcPr>
          <w:p>
            <w:pPr>
              <w:spacing w:after="0"/>
              <w:jc w:val="left"/>
            </w:pPr>
            <w:r>
              <w:rPr>
                <w:sz w:val="16"/>
              </w:rPr>
              <w:t>NRI gives about 3.26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0.88</w:t>
            </w:r>
          </w:p>
        </w:tc>
        <w:tc>
          <w:tcPr>
            <w:tcW w:type="dxa" w:w="1432"/>
          </w:tcPr>
          <w:p>
            <w:pPr>
              <w:spacing w:after="0"/>
              <w:jc w:val="left"/>
            </w:pPr>
            <w:r>
              <w:rPr>
                <w:sz w:val="16"/>
              </w:rPr>
              <w:t>event-days per year</w:t>
            </w:r>
          </w:p>
        </w:tc>
        <w:tc>
          <w:tcPr>
            <w:tcW w:type="dxa" w:w="1559"/>
          </w:tcPr>
          <w:p>
            <w:pPr>
              <w:spacing w:after="0"/>
              <w:jc w:val="left"/>
            </w:pPr>
            <w:r>
              <w:rPr>
                <w:sz w:val="16"/>
              </w:rPr>
              <w:t>about 0.88 days per year</w:t>
            </w:r>
          </w:p>
        </w:tc>
        <w:tc>
          <w:tcPr>
            <w:tcW w:type="dxa" w:w="1037"/>
          </w:tcPr>
          <w:p>
            <w:pPr>
              <w:spacing w:after="0"/>
              <w:jc w:val="left"/>
            </w:pPr>
            <w:r>
              <w:rPr>
                <w:sz w:val="16"/>
              </w:rPr>
              <w:t>Likely</w:t>
            </w:r>
          </w:p>
        </w:tc>
        <w:tc>
          <w:tcPr>
            <w:tcW w:type="dxa" w:w="1707"/>
          </w:tcPr>
          <w:p>
            <w:pPr>
              <w:spacing w:after="0"/>
              <w:jc w:val="left"/>
            </w:pPr>
            <w:r>
              <w:rPr>
                <w:sz w:val="16"/>
              </w:rPr>
              <w:t>event-days in 4 of 30 years, 1996 to 2025 (13.3%)</w:t>
            </w:r>
          </w:p>
        </w:tc>
        <w:tc>
          <w:tcPr>
            <w:tcW w:type="dxa" w:w="1514"/>
          </w:tcPr>
          <w:p>
            <w:pPr>
              <w:spacing w:after="0"/>
              <w:jc w:val="right"/>
            </w:pPr>
            <w:r>
              <w:rPr>
                <w:sz w:val="16"/>
              </w:rPr>
              <w:t>49</w:t>
            </w:r>
          </w:p>
        </w:tc>
        <w:tc>
          <w:tcPr>
            <w:tcW w:type="dxa" w:w="147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0"/>
          </w:tcPr>
          <w:p>
            <w:pPr>
              <w:spacing w:after="0"/>
              <w:jc w:val="left"/>
            </w:pP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0.000413</w:t>
            </w:r>
          </w:p>
        </w:tc>
        <w:tc>
          <w:tcPr>
            <w:tcW w:type="dxa" w:w="1432"/>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0.0413%</w:t>
            </w: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1.95</w:t>
            </w:r>
          </w:p>
        </w:tc>
        <w:tc>
          <w:tcPr>
            <w:tcW w:type="dxa" w:w="1432"/>
          </w:tcPr>
          <w:p>
            <w:pPr>
              <w:spacing w:after="0"/>
              <w:jc w:val="left"/>
            </w:pPr>
            <w:r>
              <w:rPr>
                <w:sz w:val="16"/>
              </w:rPr>
              <w:t>events per year</w:t>
            </w:r>
          </w:p>
        </w:tc>
        <w:tc>
          <w:tcPr>
            <w:tcW w:type="dxa" w:w="1559"/>
          </w:tcPr>
          <w:p>
            <w:pPr>
              <w:spacing w:after="0"/>
              <w:jc w:val="left"/>
            </w:pPr>
            <w:r>
              <w:rPr>
                <w:sz w:val="16"/>
              </w:rPr>
              <w:t>about 1.95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4"/>
          </w:tcPr>
          <w:p>
            <w:pPr>
              <w:spacing w:after="0"/>
              <w:jc w:val="right"/>
            </w:pPr>
            <w:r>
              <w:rPr>
                <w:sz w:val="16"/>
              </w:rPr>
              <w:t>74.2 (modeled)</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2080"/>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3.16</w:t>
            </w:r>
          </w:p>
        </w:tc>
        <w:tc>
          <w:tcPr>
            <w:tcW w:type="dxa" w:w="1432"/>
          </w:tcPr>
          <w:p>
            <w:pPr>
              <w:spacing w:after="0"/>
              <w:jc w:val="left"/>
            </w:pPr>
            <w:r>
              <w:rPr>
                <w:sz w:val="16"/>
              </w:rPr>
              <w:t>event-days per year</w:t>
            </w:r>
          </w:p>
        </w:tc>
        <w:tc>
          <w:tcPr>
            <w:tcW w:type="dxa" w:w="1559"/>
          </w:tcPr>
          <w:p>
            <w:pPr>
              <w:spacing w:after="0"/>
              <w:jc w:val="left"/>
            </w:pPr>
            <w:r>
              <w:rPr>
                <w:sz w:val="16"/>
              </w:rPr>
              <w:t>about 3.16 days per year</w:t>
            </w:r>
          </w:p>
        </w:tc>
        <w:tc>
          <w:tcPr>
            <w:tcW w:type="dxa" w:w="1037"/>
          </w:tcPr>
          <w:p>
            <w:pPr>
              <w:spacing w:after="0"/>
              <w:jc w:val="left"/>
            </w:pPr>
            <w:r>
              <w:rPr>
                <w:sz w:val="16"/>
              </w:rPr>
              <w:t>Likely</w:t>
            </w:r>
          </w:p>
        </w:tc>
        <w:tc>
          <w:tcPr>
            <w:tcW w:type="dxa" w:w="1707"/>
          </w:tcPr>
          <w:p>
            <w:pPr>
              <w:spacing w:after="0"/>
              <w:jc w:val="left"/>
            </w:pPr>
            <w:r>
              <w:rPr>
                <w:sz w:val="16"/>
              </w:rPr>
              <w:t>event-days in 4 of 30 years, 1996 to 2025 (13.3%)</w:t>
            </w:r>
          </w:p>
        </w:tc>
        <w:tc>
          <w:tcPr>
            <w:tcW w:type="dxa" w:w="1514"/>
          </w:tcPr>
          <w:p>
            <w:pPr>
              <w:spacing w:after="0"/>
              <w:jc w:val="right"/>
            </w:pPr>
            <w:r>
              <w:rPr>
                <w:sz w:val="16"/>
              </w:rPr>
              <w:t>53</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80"/>
          </w:tcPr>
          <w:p>
            <w:pPr>
              <w:spacing w:after="0"/>
              <w:jc w:val="left"/>
            </w:pPr>
            <w:r>
              <w:rPr>
                <w:sz w:val="16"/>
              </w:rPr>
              <w:t>NRI gives about 3.16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0.0315</w:t>
            </w:r>
          </w:p>
        </w:tc>
        <w:tc>
          <w:tcPr>
            <w:tcW w:type="dxa" w:w="1432"/>
          </w:tcPr>
          <w:p>
            <w:pPr>
              <w:spacing w:after="0"/>
              <w:jc w:val="left"/>
            </w:pPr>
            <w:r>
              <w:rPr>
                <w:sz w:val="16"/>
              </w:rPr>
              <w:t>events per year</w:t>
            </w:r>
          </w:p>
        </w:tc>
        <w:tc>
          <w:tcPr>
            <w:tcW w:type="dxa" w:w="1559"/>
          </w:tcPr>
          <w:p>
            <w:pPr>
              <w:spacing w:after="0"/>
              <w:jc w:val="left"/>
            </w:pPr>
            <w:r>
              <w:rPr>
                <w:sz w:val="16"/>
              </w:rPr>
              <w:t>about 1 in 32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4"/>
          </w:tcPr>
          <w:p>
            <w:pPr>
              <w:spacing w:after="0"/>
              <w:jc w:val="right"/>
            </w:pPr>
            <w:r>
              <w:rPr>
                <w:sz w:val="16"/>
              </w:rPr>
              <w:t>8</w:t>
            </w:r>
          </w:p>
        </w:tc>
        <w:tc>
          <w:tcPr>
            <w:tcW w:type="dxa" w:w="1478"/>
          </w:tcPr>
          <w:p>
            <w:pPr>
              <w:spacing w:after="0"/>
              <w:jc w:val="left"/>
            </w:pPr>
            <w:r>
              <w:rPr>
                <w:sz w:val="16"/>
              </w:rPr>
              <w:t>1851 to 2024 (Atlantic)</w:t>
            </w:r>
          </w:p>
        </w:tc>
        <w:tc>
          <w:tcPr>
            <w:tcW w:type="dxa" w:w="1037"/>
          </w:tcPr>
          <w:p>
            <w:pPr>
              <w:spacing w:after="0"/>
              <w:jc w:val="left"/>
            </w:pPr>
            <w:r>
              <w:rPr>
                <w:sz w:val="16"/>
              </w:rPr>
              <w:t>see B1-f</w:t>
            </w:r>
          </w:p>
        </w:tc>
        <w:tc>
          <w:tcPr>
            <w:tcW w:type="dxa" w:w="20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0.337</w:t>
            </w:r>
          </w:p>
        </w:tc>
        <w:tc>
          <w:tcPr>
            <w:tcW w:type="dxa" w:w="1432"/>
          </w:tcPr>
          <w:p>
            <w:pPr>
              <w:spacing w:after="0"/>
              <w:jc w:val="left"/>
            </w:pPr>
            <w:r>
              <w:rPr>
                <w:sz w:val="16"/>
              </w:rPr>
              <w:t>event-days per year</w:t>
            </w:r>
          </w:p>
        </w:tc>
        <w:tc>
          <w:tcPr>
            <w:tcW w:type="dxa" w:w="1559"/>
          </w:tcPr>
          <w:p>
            <w:pPr>
              <w:spacing w:after="0"/>
              <w:jc w:val="left"/>
            </w:pPr>
            <w:r>
              <w:rPr>
                <w:sz w:val="16"/>
              </w:rPr>
              <w:t>about 0.337 days per year</w:t>
            </w:r>
          </w:p>
        </w:tc>
        <w:tc>
          <w:tcPr>
            <w:tcW w:type="dxa" w:w="1037"/>
          </w:tcPr>
          <w:p>
            <w:pPr>
              <w:spacing w:after="0"/>
              <w:jc w:val="left"/>
            </w:pPr>
            <w:r>
              <w:rPr>
                <w:sz w:val="16"/>
              </w:rPr>
              <w:t>Likely</w:t>
            </w:r>
          </w:p>
        </w:tc>
        <w:tc>
          <w:tcPr>
            <w:tcW w:type="dxa" w:w="1707"/>
          </w:tcPr>
          <w:p>
            <w:pPr>
              <w:spacing w:after="0"/>
              <w:jc w:val="left"/>
            </w:pPr>
            <w:r>
              <w:rPr>
                <w:sz w:val="16"/>
              </w:rPr>
              <w:t>event-days in 6 of 30 years, 1996 to 2025 (20%)</w:t>
            </w:r>
          </w:p>
        </w:tc>
        <w:tc>
          <w:tcPr>
            <w:tcW w:type="dxa" w:w="1514"/>
          </w:tcPr>
          <w:p>
            <w:pPr>
              <w:spacing w:after="0"/>
              <w:jc w:val="right"/>
            </w:pPr>
            <w:r>
              <w:rPr>
                <w:sz w:val="16"/>
              </w:rPr>
              <w:t>23</w:t>
            </w:r>
          </w:p>
        </w:tc>
        <w:tc>
          <w:tcPr>
            <w:tcW w:type="dxa" w:w="1478"/>
          </w:tcPr>
          <w:p>
            <w:pPr>
              <w:spacing w:after="0"/>
              <w:jc w:val="left"/>
            </w:pPr>
            <w:r>
              <w:rPr>
                <w:sz w:val="16"/>
              </w:rPr>
              <w:t>1946-12-31 to 2014-02-12 (67 years)</w:t>
            </w:r>
          </w:p>
        </w:tc>
        <w:tc>
          <w:tcPr>
            <w:tcW w:type="dxa" w:w="1037"/>
          </w:tcPr>
          <w:p>
            <w:pPr>
              <w:spacing w:after="0"/>
              <w:jc w:val="left"/>
            </w:pPr>
            <w:r>
              <w:rPr>
                <w:sz w:val="16"/>
              </w:rPr>
              <w:t>countywide</w:t>
            </w:r>
          </w:p>
        </w:tc>
        <w:tc>
          <w:tcPr>
            <w:tcW w:type="dxa" w:w="2080"/>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1.43</w:t>
            </w:r>
          </w:p>
        </w:tc>
        <w:tc>
          <w:tcPr>
            <w:tcW w:type="dxa" w:w="1432"/>
          </w:tcPr>
          <w:p>
            <w:pPr>
              <w:spacing w:after="0"/>
              <w:jc w:val="left"/>
            </w:pPr>
            <w:r>
              <w:rPr>
                <w:sz w:val="16"/>
              </w:rPr>
              <w:t>event-days per year</w:t>
            </w:r>
          </w:p>
        </w:tc>
        <w:tc>
          <w:tcPr>
            <w:tcW w:type="dxa" w:w="1559"/>
          </w:tcPr>
          <w:p>
            <w:pPr>
              <w:spacing w:after="0"/>
              <w:jc w:val="left"/>
            </w:pPr>
            <w:r>
              <w:rPr>
                <w:sz w:val="16"/>
              </w:rPr>
              <w:t>about 1.43 days per year</w:t>
            </w:r>
          </w:p>
        </w:tc>
        <w:tc>
          <w:tcPr>
            <w:tcW w:type="dxa" w:w="1037"/>
          </w:tcPr>
          <w:p>
            <w:pPr>
              <w:spacing w:after="0"/>
              <w:jc w:val="left"/>
            </w:pPr>
            <w:r>
              <w:rPr>
                <w:sz w:val="16"/>
              </w:rPr>
              <w:t>Likely</w:t>
            </w:r>
          </w:p>
        </w:tc>
        <w:tc>
          <w:tcPr>
            <w:tcW w:type="dxa" w:w="1707"/>
          </w:tcPr>
          <w:p>
            <w:pPr>
              <w:spacing w:after="0"/>
              <w:jc w:val="left"/>
            </w:pPr>
            <w:r>
              <w:rPr>
                <w:sz w:val="16"/>
              </w:rPr>
              <w:t>event-days in 18 of 30 years, 1996 to 2025 (60%)</w:t>
            </w:r>
          </w:p>
        </w:tc>
        <w:tc>
          <w:tcPr>
            <w:tcW w:type="dxa" w:w="1514"/>
          </w:tcPr>
          <w:p>
            <w:pPr>
              <w:spacing w:after="0"/>
              <w:jc w:val="right"/>
            </w:pPr>
            <w:r>
              <w:rPr>
                <w:sz w:val="16"/>
              </w:rPr>
              <w:t>40</w:t>
            </w:r>
          </w:p>
        </w:tc>
        <w:tc>
          <w:tcPr>
            <w:tcW w:type="dxa" w:w="1478"/>
          </w:tcPr>
          <w:p>
            <w:pPr>
              <w:spacing w:after="0"/>
              <w:jc w:val="left"/>
            </w:pPr>
            <w:r>
              <w:rPr>
                <w:sz w:val="16"/>
              </w:rPr>
              <w:t>1996 to 2023 (28 years)</w:t>
            </w:r>
          </w:p>
        </w:tc>
        <w:tc>
          <w:tcPr>
            <w:tcW w:type="dxa" w:w="1037"/>
          </w:tcPr>
          <w:p>
            <w:pPr>
              <w:spacing w:after="0"/>
              <w:jc w:val="left"/>
            </w:pPr>
            <w:r>
              <w:rPr>
                <w:sz w:val="16"/>
              </w:rPr>
              <w:t>see B1-f</w:t>
            </w:r>
          </w:p>
        </w:tc>
        <w:tc>
          <w:tcPr>
            <w:tcW w:type="dxa" w:w="2080"/>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0.406</w:t>
            </w:r>
          </w:p>
        </w:tc>
        <w:tc>
          <w:tcPr>
            <w:tcW w:type="dxa" w:w="1432"/>
          </w:tcPr>
          <w:p>
            <w:pPr>
              <w:spacing w:after="0"/>
              <w:jc w:val="left"/>
            </w:pPr>
            <w:r>
              <w:rPr>
                <w:sz w:val="16"/>
              </w:rPr>
              <w:t>events per year (modeled)</w:t>
            </w:r>
          </w:p>
        </w:tc>
        <w:tc>
          <w:tcPr>
            <w:tcW w:type="dxa" w:w="1559"/>
          </w:tcPr>
          <w:p>
            <w:pPr>
              <w:spacing w:after="0"/>
              <w:jc w:val="left"/>
            </w:pPr>
            <w:r>
              <w:rPr>
                <w:sz w:val="16"/>
              </w:rPr>
              <w:t>about 1 in 2 years</w:t>
            </w:r>
          </w:p>
        </w:tc>
        <w:tc>
          <w:tcPr>
            <w:tcW w:type="dxa" w:w="1037"/>
          </w:tcPr>
          <w:p>
            <w:pPr>
              <w:spacing w:after="0"/>
              <w:jc w:val="left"/>
            </w:pPr>
            <w:r>
              <w:rPr>
                <w:sz w:val="16"/>
              </w:rPr>
              <w:t>Likely</w:t>
            </w:r>
          </w:p>
        </w:tc>
        <w:tc>
          <w:tcPr>
            <w:tcW w:type="dxa" w:w="170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30.8</w:t>
            </w:r>
          </w:p>
        </w:tc>
        <w:tc>
          <w:tcPr>
            <w:tcW w:type="dxa" w:w="1432"/>
          </w:tcPr>
          <w:p>
            <w:pPr>
              <w:spacing w:after="0"/>
              <w:jc w:val="left"/>
            </w:pPr>
            <w:r>
              <w:rPr>
                <w:sz w:val="16"/>
              </w:rPr>
              <w:t>days per year with a strike</w:t>
            </w:r>
          </w:p>
        </w:tc>
        <w:tc>
          <w:tcPr>
            <w:tcW w:type="dxa" w:w="1559"/>
          </w:tcPr>
          <w:p>
            <w:pPr>
              <w:spacing w:after="0"/>
              <w:jc w:val="left"/>
            </w:pPr>
            <w:r>
              <w:rPr>
                <w:sz w:val="16"/>
              </w:rPr>
              <w:t>about 30.8 days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1995 to 2023 (29 years; CONUS)</w:t>
            </w:r>
          </w:p>
        </w:tc>
        <w:tc>
          <w:tcPr>
            <w:tcW w:type="dxa" w:w="1037"/>
          </w:tcPr>
          <w:p>
            <w:pPr>
              <w:spacing w:after="0"/>
              <w:jc w:val="left"/>
            </w:pPr>
            <w:r>
              <w:rPr>
                <w:sz w:val="16"/>
              </w:rPr>
              <w:t>countywide</w:t>
            </w:r>
          </w:p>
        </w:tc>
        <w:tc>
          <w:tcPr>
            <w:tcW w:type="dxa" w:w="2080"/>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1.51</w:t>
            </w:r>
          </w:p>
        </w:tc>
        <w:tc>
          <w:tcPr>
            <w:tcW w:type="dxa" w:w="1432"/>
          </w:tcPr>
          <w:p>
            <w:pPr>
              <w:spacing w:after="0"/>
              <w:jc w:val="left"/>
            </w:pPr>
            <w:r>
              <w:rPr>
                <w:sz w:val="16"/>
              </w:rPr>
              <w:t>events per year</w:t>
            </w:r>
          </w:p>
        </w:tc>
        <w:tc>
          <w:tcPr>
            <w:tcW w:type="dxa" w:w="1559"/>
          </w:tcPr>
          <w:p>
            <w:pPr>
              <w:spacing w:after="0"/>
              <w:jc w:val="left"/>
            </w:pPr>
            <w:r>
              <w:rPr>
                <w:sz w:val="16"/>
              </w:rPr>
              <w:t>about 1.51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4"/>
          </w:tcPr>
          <w:p>
            <w:pPr>
              <w:spacing w:after="0"/>
              <w:jc w:val="right"/>
            </w:pPr>
            <w:r>
              <w:rPr>
                <w:sz w:val="16"/>
              </w:rPr>
              <w:t>58</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2080"/>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0.101</w:t>
            </w:r>
          </w:p>
        </w:tc>
        <w:tc>
          <w:tcPr>
            <w:tcW w:type="dxa" w:w="1432"/>
          </w:tcPr>
          <w:p>
            <w:pPr>
              <w:spacing w:after="0"/>
              <w:jc w:val="left"/>
            </w:pPr>
            <w:r>
              <w:rPr>
                <w:sz w:val="16"/>
              </w:rPr>
              <w:t>events per year</w:t>
            </w:r>
          </w:p>
        </w:tc>
        <w:tc>
          <w:tcPr>
            <w:tcW w:type="dxa" w:w="1559"/>
          </w:tcPr>
          <w:p>
            <w:pPr>
              <w:spacing w:after="0"/>
              <w:jc w:val="left"/>
            </w:pPr>
            <w:r>
              <w:rPr>
                <w:sz w:val="16"/>
              </w:rPr>
              <w:t>about 1 in 10 years</w:t>
            </w:r>
          </w:p>
        </w:tc>
        <w:tc>
          <w:tcPr>
            <w:tcW w:type="dxa" w:w="1037"/>
          </w:tcPr>
          <w:p>
            <w:pPr>
              <w:spacing w:after="0"/>
              <w:jc w:val="left"/>
            </w:pPr>
            <w:r>
              <w:rPr>
                <w:sz w:val="16"/>
              </w:rPr>
              <w:t>Likely</w:t>
            </w:r>
          </w:p>
        </w:tc>
        <w:tc>
          <w:tcPr>
            <w:tcW w:type="dxa" w:w="170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1950 to 2023 (EF2+); 1986 to 2023 (EF0-1)</w:t>
            </w:r>
          </w:p>
        </w:tc>
        <w:tc>
          <w:tcPr>
            <w:tcW w:type="dxa" w:w="1037"/>
          </w:tcPr>
          <w:p>
            <w:pPr>
              <w:spacing w:after="0"/>
              <w:jc w:val="left"/>
            </w:pPr>
            <w:r>
              <w:rPr>
                <w:sz w:val="16"/>
              </w:rPr>
              <w:t>see B1-f</w:t>
            </w:r>
          </w:p>
        </w:tc>
        <w:tc>
          <w:tcPr>
            <w:tcW w:type="dxa" w:w="2080"/>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2"/>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2"/>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0.0000501</w:t>
            </w:r>
          </w:p>
        </w:tc>
        <w:tc>
          <w:tcPr>
            <w:tcW w:type="dxa" w:w="1432"/>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0.00501%</w:t>
            </w:r>
          </w:p>
        </w:tc>
        <w:tc>
          <w:tcPr>
            <w:tcW w:type="dxa" w:w="1037"/>
          </w:tcPr>
          <w:p>
            <w:pPr>
              <w:spacing w:after="0"/>
              <w:jc w:val="left"/>
            </w:pPr>
          </w:p>
        </w:tc>
        <w:tc>
          <w:tcPr>
            <w:tcW w:type="dxa" w:w="1707"/>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13.4</w:t>
            </w:r>
          </w:p>
        </w:tc>
        <w:tc>
          <w:tcPr>
            <w:tcW w:type="dxa" w:w="1432"/>
          </w:tcPr>
          <w:p>
            <w:pPr>
              <w:spacing w:after="0"/>
              <w:jc w:val="left"/>
            </w:pPr>
            <w:r>
              <w:rPr>
                <w:sz w:val="16"/>
              </w:rPr>
              <w:t>event-days per year</w:t>
            </w:r>
          </w:p>
        </w:tc>
        <w:tc>
          <w:tcPr>
            <w:tcW w:type="dxa" w:w="1559"/>
          </w:tcPr>
          <w:p>
            <w:pPr>
              <w:spacing w:after="0"/>
              <w:jc w:val="left"/>
            </w:pPr>
            <w:r>
              <w:rPr>
                <w:sz w:val="16"/>
              </w:rPr>
              <w:t>about 13.4 days per year</w:t>
            </w:r>
          </w:p>
        </w:tc>
        <w:tc>
          <w:tcPr>
            <w:tcW w:type="dxa" w:w="1037"/>
          </w:tcPr>
          <w:p>
            <w:pPr>
              <w:spacing w:after="0"/>
              <w:jc w:val="left"/>
            </w:pPr>
            <w:r>
              <w:rPr>
                <w:sz w:val="16"/>
              </w:rPr>
              <w:t>Likely</w:t>
            </w:r>
          </w:p>
        </w:tc>
        <w:tc>
          <w:tcPr>
            <w:tcW w:type="dxa" w:w="1707"/>
          </w:tcPr>
          <w:p>
            <w:pPr>
              <w:spacing w:after="0"/>
              <w:jc w:val="left"/>
            </w:pPr>
            <w:r>
              <w:rPr>
                <w:sz w:val="16"/>
              </w:rPr>
              <w:t>event-days in 26 of 30 years, 1996 to 2025 (86.7%)</w:t>
            </w:r>
          </w:p>
        </w:tc>
        <w:tc>
          <w:tcPr>
            <w:tcW w:type="dxa" w:w="1514"/>
          </w:tcPr>
          <w:p>
            <w:pPr>
              <w:spacing w:after="0"/>
              <w:jc w:val="right"/>
            </w:pPr>
            <w:r>
              <w:rPr>
                <w:sz w:val="16"/>
              </w:rPr>
              <w:t>254</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137</w:t>
            </w:r>
          </w:p>
        </w:tc>
        <w:tc>
          <w:tcPr>
            <w:tcW w:type="dxa" w:w="1476"/>
          </w:tcPr>
          <w:p>
            <w:pPr>
              <w:spacing w:after="0"/>
              <w:jc w:val="right"/>
            </w:pPr>
            <w:r>
              <w:rPr>
                <w:sz w:val="16"/>
              </w:rPr>
              <w:t>30</w:t>
            </w:r>
          </w:p>
        </w:tc>
        <w:tc>
          <w:tcPr>
            <w:tcW w:type="dxa" w:w="1476"/>
          </w:tcPr>
          <w:p>
            <w:pPr>
              <w:spacing w:after="0"/>
              <w:jc w:val="right"/>
            </w:pPr>
            <w:r>
              <w:rPr>
                <w:sz w:val="16"/>
              </w:rPr>
              <w:t>4.57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8 of 25</w:t>
            </w:r>
          </w:p>
        </w:tc>
        <w:tc>
          <w:tcPr>
            <w:tcW w:type="dxa" w:w="910"/>
          </w:tcPr>
          <w:p>
            <w:pPr>
              <w:spacing w:after="0"/>
              <w:jc w:val="right"/>
            </w:pPr>
            <w:r>
              <w:rPr>
                <w:sz w:val="16"/>
              </w:rPr>
              <w:t>34.7</w:t>
            </w:r>
          </w:p>
        </w:tc>
        <w:tc>
          <w:tcPr>
            <w:tcW w:type="dxa" w:w="692"/>
          </w:tcPr>
          <w:p>
            <w:pPr>
              <w:spacing w:after="0"/>
              <w:jc w:val="right"/>
            </w:pPr>
            <w:r>
              <w:rPr>
                <w:sz w:val="16"/>
              </w:rPr>
              <w:t>37.3</w:t>
            </w:r>
          </w:p>
        </w:tc>
        <w:tc>
          <w:tcPr>
            <w:tcW w:type="dxa" w:w="659"/>
          </w:tcPr>
          <w:p>
            <w:pPr>
              <w:spacing w:after="0"/>
              <w:jc w:val="right"/>
            </w:pPr>
            <w:r>
              <w:rPr>
                <w:sz w:val="16"/>
              </w:rPr>
              <w:t>40.4</w:t>
            </w:r>
          </w:p>
        </w:tc>
        <w:tc>
          <w:tcPr>
            <w:tcW w:type="dxa" w:w="2872"/>
          </w:tcPr>
          <w:p>
            <w:pPr>
              <w:spacing w:after="0"/>
              <w:jc w:val="left"/>
            </w:pPr>
            <w:r>
              <w:rPr>
                <w:sz w:val="16"/>
              </w:rPr>
              <w:t>Very Low 8, Not Applicable 17</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25</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25</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25 of 25</w:t>
            </w:r>
          </w:p>
        </w:tc>
        <w:tc>
          <w:tcPr>
            <w:tcW w:type="dxa" w:w="910"/>
          </w:tcPr>
          <w:p>
            <w:pPr>
              <w:spacing w:after="0"/>
              <w:jc w:val="right"/>
            </w:pPr>
            <w:r>
              <w:rPr>
                <w:sz w:val="16"/>
              </w:rPr>
              <w:t>23.9</w:t>
            </w:r>
          </w:p>
        </w:tc>
        <w:tc>
          <w:tcPr>
            <w:tcW w:type="dxa" w:w="692"/>
          </w:tcPr>
          <w:p>
            <w:pPr>
              <w:spacing w:after="0"/>
              <w:jc w:val="right"/>
            </w:pPr>
            <w:r>
              <w:rPr>
                <w:sz w:val="16"/>
              </w:rPr>
              <w:t>31.4</w:t>
            </w:r>
          </w:p>
        </w:tc>
        <w:tc>
          <w:tcPr>
            <w:tcW w:type="dxa" w:w="659"/>
          </w:tcPr>
          <w:p>
            <w:pPr>
              <w:spacing w:after="0"/>
              <w:jc w:val="right"/>
            </w:pPr>
            <w:r>
              <w:rPr>
                <w:sz w:val="16"/>
              </w:rPr>
              <w:t>42.8</w:t>
            </w:r>
          </w:p>
        </w:tc>
        <w:tc>
          <w:tcPr>
            <w:tcW w:type="dxa" w:w="2872"/>
          </w:tcPr>
          <w:p>
            <w:pPr>
              <w:spacing w:after="0"/>
              <w:jc w:val="left"/>
            </w:pPr>
            <w:r>
              <w:rPr>
                <w:sz w:val="16"/>
              </w:rPr>
              <w:t>Relatively Low 25</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3 of 25</w:t>
            </w:r>
          </w:p>
        </w:tc>
        <w:tc>
          <w:tcPr>
            <w:tcW w:type="dxa" w:w="910"/>
          </w:tcPr>
          <w:p>
            <w:pPr>
              <w:spacing w:after="0"/>
              <w:jc w:val="right"/>
            </w:pPr>
            <w:r>
              <w:rPr>
                <w:sz w:val="16"/>
              </w:rPr>
              <w:t>79.3</w:t>
            </w:r>
          </w:p>
        </w:tc>
        <w:tc>
          <w:tcPr>
            <w:tcW w:type="dxa" w:w="692"/>
          </w:tcPr>
          <w:p>
            <w:pPr>
              <w:spacing w:after="0"/>
              <w:jc w:val="right"/>
            </w:pPr>
            <w:r>
              <w:rPr>
                <w:sz w:val="16"/>
              </w:rPr>
              <w:t>87.1</w:t>
            </w:r>
          </w:p>
        </w:tc>
        <w:tc>
          <w:tcPr>
            <w:tcW w:type="dxa" w:w="659"/>
          </w:tcPr>
          <w:p>
            <w:pPr>
              <w:spacing w:after="0"/>
              <w:jc w:val="right"/>
            </w:pPr>
            <w:r>
              <w:rPr>
                <w:sz w:val="16"/>
              </w:rPr>
              <w:t>94.9</w:t>
            </w:r>
          </w:p>
        </w:tc>
        <w:tc>
          <w:tcPr>
            <w:tcW w:type="dxa" w:w="2872"/>
          </w:tcPr>
          <w:p>
            <w:pPr>
              <w:spacing w:after="0"/>
              <w:jc w:val="left"/>
            </w:pPr>
            <w:r>
              <w:rPr>
                <w:sz w:val="16"/>
              </w:rPr>
              <w:t>Relatively Moderate 1, Relatively Low 2, No Rating 22</w:t>
            </w:r>
          </w:p>
        </w:tc>
        <w:tc>
          <w:tcPr>
            <w:tcW w:type="dxa" w:w="70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25 of 25</w:t>
            </w:r>
          </w:p>
        </w:tc>
        <w:tc>
          <w:tcPr>
            <w:tcW w:type="dxa" w:w="910"/>
          </w:tcPr>
          <w:p>
            <w:pPr>
              <w:spacing w:after="0"/>
              <w:jc w:val="right"/>
            </w:pPr>
            <w:r>
              <w:rPr>
                <w:sz w:val="16"/>
              </w:rPr>
              <w:t>4.7</w:t>
            </w:r>
          </w:p>
        </w:tc>
        <w:tc>
          <w:tcPr>
            <w:tcW w:type="dxa" w:w="692"/>
          </w:tcPr>
          <w:p>
            <w:pPr>
              <w:spacing w:after="0"/>
              <w:jc w:val="right"/>
            </w:pPr>
            <w:r>
              <w:rPr>
                <w:sz w:val="16"/>
              </w:rPr>
              <w:t>19.4</w:t>
            </w:r>
          </w:p>
        </w:tc>
        <w:tc>
          <w:tcPr>
            <w:tcW w:type="dxa" w:w="659"/>
          </w:tcPr>
          <w:p>
            <w:pPr>
              <w:spacing w:after="0"/>
              <w:jc w:val="right"/>
            </w:pPr>
            <w:r>
              <w:rPr>
                <w:sz w:val="16"/>
              </w:rPr>
              <w:t>60.8</w:t>
            </w:r>
          </w:p>
        </w:tc>
        <w:tc>
          <w:tcPr>
            <w:tcW w:type="dxa" w:w="2872"/>
          </w:tcPr>
          <w:p>
            <w:pPr>
              <w:spacing w:after="0"/>
              <w:jc w:val="left"/>
            </w:pPr>
            <w:r>
              <w:rPr>
                <w:sz w:val="16"/>
              </w:rPr>
              <w:t>Relatively Low 2, Very Low 23</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25 of 25</w:t>
            </w:r>
          </w:p>
        </w:tc>
        <w:tc>
          <w:tcPr>
            <w:tcW w:type="dxa" w:w="910"/>
          </w:tcPr>
          <w:p>
            <w:pPr>
              <w:spacing w:after="0"/>
              <w:jc w:val="right"/>
            </w:pPr>
            <w:r>
              <w:rPr>
                <w:sz w:val="16"/>
              </w:rPr>
              <w:t>21.5</w:t>
            </w:r>
          </w:p>
        </w:tc>
        <w:tc>
          <w:tcPr>
            <w:tcW w:type="dxa" w:w="692"/>
          </w:tcPr>
          <w:p>
            <w:pPr>
              <w:spacing w:after="0"/>
              <w:jc w:val="right"/>
            </w:pPr>
            <w:r>
              <w:rPr>
                <w:sz w:val="16"/>
              </w:rPr>
              <w:t>35.6</w:t>
            </w:r>
          </w:p>
        </w:tc>
        <w:tc>
          <w:tcPr>
            <w:tcW w:type="dxa" w:w="659"/>
          </w:tcPr>
          <w:p>
            <w:pPr>
              <w:spacing w:after="0"/>
              <w:jc w:val="right"/>
            </w:pPr>
            <w:r>
              <w:rPr>
                <w:sz w:val="16"/>
              </w:rPr>
              <w:t>49.5</w:t>
            </w:r>
          </w:p>
        </w:tc>
        <w:tc>
          <w:tcPr>
            <w:tcW w:type="dxa" w:w="2872"/>
          </w:tcPr>
          <w:p>
            <w:pPr>
              <w:spacing w:after="0"/>
              <w:jc w:val="left"/>
            </w:pPr>
            <w:r>
              <w:rPr>
                <w:sz w:val="16"/>
              </w:rPr>
              <w:t>Relatively Low 10, Very Low 15</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25 of 25</w:t>
            </w:r>
          </w:p>
        </w:tc>
        <w:tc>
          <w:tcPr>
            <w:tcW w:type="dxa" w:w="910"/>
          </w:tcPr>
          <w:p>
            <w:pPr>
              <w:spacing w:after="0"/>
              <w:jc w:val="right"/>
            </w:pPr>
            <w:r>
              <w:rPr>
                <w:sz w:val="16"/>
              </w:rPr>
              <w:t>12.0</w:t>
            </w:r>
          </w:p>
        </w:tc>
        <w:tc>
          <w:tcPr>
            <w:tcW w:type="dxa" w:w="692"/>
          </w:tcPr>
          <w:p>
            <w:pPr>
              <w:spacing w:after="0"/>
              <w:jc w:val="right"/>
            </w:pPr>
            <w:r>
              <w:rPr>
                <w:sz w:val="16"/>
              </w:rPr>
              <w:t>28.3</w:t>
            </w:r>
          </w:p>
        </w:tc>
        <w:tc>
          <w:tcPr>
            <w:tcW w:type="dxa" w:w="659"/>
          </w:tcPr>
          <w:p>
            <w:pPr>
              <w:spacing w:after="0"/>
              <w:jc w:val="right"/>
            </w:pPr>
            <w:r>
              <w:rPr>
                <w:sz w:val="16"/>
              </w:rPr>
              <w:t>48.6</w:t>
            </w:r>
          </w:p>
        </w:tc>
        <w:tc>
          <w:tcPr>
            <w:tcW w:type="dxa" w:w="2872"/>
          </w:tcPr>
          <w:p>
            <w:pPr>
              <w:spacing w:after="0"/>
              <w:jc w:val="left"/>
            </w:pPr>
            <w:r>
              <w:rPr>
                <w:sz w:val="16"/>
              </w:rPr>
              <w:t>Relatively Low 23, Very Low 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25 of 25</w:t>
            </w:r>
          </w:p>
        </w:tc>
        <w:tc>
          <w:tcPr>
            <w:tcW w:type="dxa" w:w="910"/>
          </w:tcPr>
          <w:p>
            <w:pPr>
              <w:spacing w:after="0"/>
              <w:jc w:val="right"/>
            </w:pPr>
            <w:r>
              <w:rPr>
                <w:sz w:val="16"/>
              </w:rPr>
              <w:t>36.0</w:t>
            </w:r>
          </w:p>
        </w:tc>
        <w:tc>
          <w:tcPr>
            <w:tcW w:type="dxa" w:w="692"/>
          </w:tcPr>
          <w:p>
            <w:pPr>
              <w:spacing w:after="0"/>
              <w:jc w:val="right"/>
            </w:pPr>
            <w:r>
              <w:rPr>
                <w:sz w:val="16"/>
              </w:rPr>
              <w:t>55.0</w:t>
            </w:r>
          </w:p>
        </w:tc>
        <w:tc>
          <w:tcPr>
            <w:tcW w:type="dxa" w:w="659"/>
          </w:tcPr>
          <w:p>
            <w:pPr>
              <w:spacing w:after="0"/>
              <w:jc w:val="right"/>
            </w:pPr>
            <w:r>
              <w:rPr>
                <w:sz w:val="16"/>
              </w:rPr>
              <w:t>63.3</w:t>
            </w:r>
          </w:p>
        </w:tc>
        <w:tc>
          <w:tcPr>
            <w:tcW w:type="dxa" w:w="2872"/>
          </w:tcPr>
          <w:p>
            <w:pPr>
              <w:spacing w:after="0"/>
              <w:jc w:val="left"/>
            </w:pPr>
            <w:r>
              <w:rPr>
                <w:sz w:val="16"/>
              </w:rPr>
              <w:t>Relatively Low 24, Very Low 1</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25 of 25</w:t>
            </w:r>
          </w:p>
        </w:tc>
        <w:tc>
          <w:tcPr>
            <w:tcW w:type="dxa" w:w="910"/>
          </w:tcPr>
          <w:p>
            <w:pPr>
              <w:spacing w:after="0"/>
              <w:jc w:val="right"/>
            </w:pPr>
            <w:r>
              <w:rPr>
                <w:sz w:val="16"/>
              </w:rPr>
              <w:t>2.2</w:t>
            </w:r>
          </w:p>
        </w:tc>
        <w:tc>
          <w:tcPr>
            <w:tcW w:type="dxa" w:w="692"/>
          </w:tcPr>
          <w:p>
            <w:pPr>
              <w:spacing w:after="0"/>
              <w:jc w:val="right"/>
            </w:pPr>
            <w:r>
              <w:rPr>
                <w:sz w:val="16"/>
              </w:rPr>
              <w:t>21.7</w:t>
            </w:r>
          </w:p>
        </w:tc>
        <w:tc>
          <w:tcPr>
            <w:tcW w:type="dxa" w:w="659"/>
          </w:tcPr>
          <w:p>
            <w:pPr>
              <w:spacing w:after="0"/>
              <w:jc w:val="right"/>
            </w:pPr>
            <w:r>
              <w:rPr>
                <w:sz w:val="16"/>
              </w:rPr>
              <w:t>50.9</w:t>
            </w:r>
          </w:p>
        </w:tc>
        <w:tc>
          <w:tcPr>
            <w:tcW w:type="dxa" w:w="2872"/>
          </w:tcPr>
          <w:p>
            <w:pPr>
              <w:spacing w:after="0"/>
              <w:jc w:val="left"/>
            </w:pPr>
            <w:r>
              <w:rPr>
                <w:sz w:val="16"/>
              </w:rPr>
              <w:t>Relatively Low 6, Very Low 19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25 of 25</w:t>
            </w:r>
          </w:p>
        </w:tc>
        <w:tc>
          <w:tcPr>
            <w:tcW w:type="dxa" w:w="910"/>
          </w:tcPr>
          <w:p>
            <w:pPr>
              <w:spacing w:after="0"/>
              <w:jc w:val="right"/>
            </w:pPr>
            <w:r>
              <w:rPr>
                <w:sz w:val="16"/>
              </w:rPr>
              <w:t>0.3</w:t>
            </w:r>
          </w:p>
        </w:tc>
        <w:tc>
          <w:tcPr>
            <w:tcW w:type="dxa" w:w="692"/>
          </w:tcPr>
          <w:p>
            <w:pPr>
              <w:spacing w:after="0"/>
              <w:jc w:val="right"/>
            </w:pPr>
            <w:r>
              <w:rPr>
                <w:sz w:val="16"/>
              </w:rPr>
              <w:t>32.8</w:t>
            </w:r>
          </w:p>
        </w:tc>
        <w:tc>
          <w:tcPr>
            <w:tcW w:type="dxa" w:w="659"/>
          </w:tcPr>
          <w:p>
            <w:pPr>
              <w:spacing w:after="0"/>
              <w:jc w:val="right"/>
            </w:pPr>
            <w:r>
              <w:rPr>
                <w:sz w:val="16"/>
              </w:rPr>
              <w:t>95.2</w:t>
            </w:r>
          </w:p>
        </w:tc>
        <w:tc>
          <w:tcPr>
            <w:tcW w:type="dxa" w:w="2872"/>
          </w:tcPr>
          <w:p>
            <w:pPr>
              <w:spacing w:after="0"/>
              <w:jc w:val="left"/>
            </w:pPr>
            <w:r>
              <w:rPr>
                <w:sz w:val="16"/>
              </w:rPr>
              <w:t>Relatively High 2, Relatively Moderate 8, Relatively Low 10, Very Low 5</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25 of 25</w:t>
            </w:r>
          </w:p>
        </w:tc>
        <w:tc>
          <w:tcPr>
            <w:tcW w:type="dxa" w:w="910"/>
          </w:tcPr>
          <w:p>
            <w:pPr>
              <w:spacing w:after="0"/>
              <w:jc w:val="right"/>
            </w:pPr>
            <w:r>
              <w:rPr>
                <w:sz w:val="16"/>
              </w:rPr>
              <w:t>9.7</w:t>
            </w:r>
          </w:p>
        </w:tc>
        <w:tc>
          <w:tcPr>
            <w:tcW w:type="dxa" w:w="692"/>
          </w:tcPr>
          <w:p>
            <w:pPr>
              <w:spacing w:after="0"/>
              <w:jc w:val="right"/>
            </w:pPr>
            <w:r>
              <w:rPr>
                <w:sz w:val="16"/>
              </w:rPr>
              <w:t>26.9</w:t>
            </w:r>
          </w:p>
        </w:tc>
        <w:tc>
          <w:tcPr>
            <w:tcW w:type="dxa" w:w="659"/>
          </w:tcPr>
          <w:p>
            <w:pPr>
              <w:spacing w:after="0"/>
              <w:jc w:val="right"/>
            </w:pPr>
            <w:r>
              <w:rPr>
                <w:sz w:val="16"/>
              </w:rPr>
              <w:t>93.1</w:t>
            </w:r>
          </w:p>
        </w:tc>
        <w:tc>
          <w:tcPr>
            <w:tcW w:type="dxa" w:w="2872"/>
          </w:tcPr>
          <w:p>
            <w:pPr>
              <w:spacing w:after="0"/>
              <w:jc w:val="left"/>
            </w:pPr>
            <w:r>
              <w:rPr>
                <w:sz w:val="16"/>
              </w:rPr>
              <w:t>Relatively Low 6, Very Low 19</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25 of 25</w:t>
            </w:r>
          </w:p>
        </w:tc>
        <w:tc>
          <w:tcPr>
            <w:tcW w:type="dxa" w:w="910"/>
          </w:tcPr>
          <w:p>
            <w:pPr>
              <w:spacing w:after="0"/>
              <w:jc w:val="right"/>
            </w:pPr>
            <w:r>
              <w:rPr>
                <w:sz w:val="16"/>
              </w:rPr>
              <w:t>32.4</w:t>
            </w:r>
          </w:p>
        </w:tc>
        <w:tc>
          <w:tcPr>
            <w:tcW w:type="dxa" w:w="692"/>
          </w:tcPr>
          <w:p>
            <w:pPr>
              <w:spacing w:after="0"/>
              <w:jc w:val="right"/>
            </w:pPr>
            <w:r>
              <w:rPr>
                <w:sz w:val="16"/>
              </w:rPr>
              <w:t>53.1</w:t>
            </w:r>
          </w:p>
        </w:tc>
        <w:tc>
          <w:tcPr>
            <w:tcW w:type="dxa" w:w="659"/>
          </w:tcPr>
          <w:p>
            <w:pPr>
              <w:spacing w:after="0"/>
              <w:jc w:val="right"/>
            </w:pPr>
            <w:r>
              <w:rPr>
                <w:sz w:val="16"/>
              </w:rPr>
              <w:t>72.5</w:t>
            </w:r>
          </w:p>
        </w:tc>
        <w:tc>
          <w:tcPr>
            <w:tcW w:type="dxa" w:w="2872"/>
          </w:tcPr>
          <w:p>
            <w:pPr>
              <w:spacing w:after="0"/>
              <w:jc w:val="left"/>
            </w:pPr>
            <w:r>
              <w:rPr>
                <w:sz w:val="16"/>
              </w:rPr>
              <w:t>Relatively Moderate 18, Relatively Low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25 of 25</w:t>
            </w:r>
          </w:p>
        </w:tc>
        <w:tc>
          <w:tcPr>
            <w:tcW w:type="dxa" w:w="910"/>
          </w:tcPr>
          <w:p>
            <w:pPr>
              <w:spacing w:after="0"/>
              <w:jc w:val="right"/>
            </w:pPr>
            <w:r>
              <w:rPr>
                <w:sz w:val="16"/>
              </w:rPr>
              <w:t>26.1</w:t>
            </w:r>
          </w:p>
        </w:tc>
        <w:tc>
          <w:tcPr>
            <w:tcW w:type="dxa" w:w="692"/>
          </w:tcPr>
          <w:p>
            <w:pPr>
              <w:spacing w:after="0"/>
              <w:jc w:val="right"/>
            </w:pPr>
            <w:r>
              <w:rPr>
                <w:sz w:val="16"/>
              </w:rPr>
              <w:t>48.1</w:t>
            </w:r>
          </w:p>
        </w:tc>
        <w:tc>
          <w:tcPr>
            <w:tcW w:type="dxa" w:w="659"/>
          </w:tcPr>
          <w:p>
            <w:pPr>
              <w:spacing w:after="0"/>
              <w:jc w:val="right"/>
            </w:pPr>
            <w:r>
              <w:rPr>
                <w:sz w:val="16"/>
              </w:rPr>
              <w:t>65.2</w:t>
            </w:r>
          </w:p>
        </w:tc>
        <w:tc>
          <w:tcPr>
            <w:tcW w:type="dxa" w:w="2872"/>
          </w:tcPr>
          <w:p>
            <w:pPr>
              <w:spacing w:after="0"/>
              <w:jc w:val="left"/>
            </w:pPr>
            <w:r>
              <w:rPr>
                <w:sz w:val="16"/>
              </w:rPr>
              <w:t>Relatively Moderate 6, Relatively Low 19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25 of 25</w:t>
            </w:r>
          </w:p>
        </w:tc>
        <w:tc>
          <w:tcPr>
            <w:tcW w:type="dxa" w:w="910"/>
          </w:tcPr>
          <w:p>
            <w:pPr>
              <w:spacing w:after="0"/>
              <w:jc w:val="right"/>
            </w:pPr>
            <w:r>
              <w:rPr>
                <w:sz w:val="16"/>
              </w:rPr>
              <w:t>32.0</w:t>
            </w:r>
          </w:p>
        </w:tc>
        <w:tc>
          <w:tcPr>
            <w:tcW w:type="dxa" w:w="692"/>
          </w:tcPr>
          <w:p>
            <w:pPr>
              <w:spacing w:after="0"/>
              <w:jc w:val="right"/>
            </w:pPr>
            <w:r>
              <w:rPr>
                <w:sz w:val="16"/>
              </w:rPr>
              <w:t>47.8</w:t>
            </w:r>
          </w:p>
        </w:tc>
        <w:tc>
          <w:tcPr>
            <w:tcW w:type="dxa" w:w="659"/>
          </w:tcPr>
          <w:p>
            <w:pPr>
              <w:spacing w:after="0"/>
              <w:jc w:val="right"/>
            </w:pPr>
            <w:r>
              <w:rPr>
                <w:sz w:val="16"/>
              </w:rPr>
              <w:t>58.1</w:t>
            </w:r>
          </w:p>
        </w:tc>
        <w:tc>
          <w:tcPr>
            <w:tcW w:type="dxa" w:w="2872"/>
          </w:tcPr>
          <w:p>
            <w:pPr>
              <w:spacing w:after="0"/>
              <w:jc w:val="left"/>
            </w:pPr>
            <w:r>
              <w:rPr>
                <w:sz w:val="16"/>
              </w:rPr>
              <w:t>Relatively Moderate 3, Relatively Low 22</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25</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25</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25</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25</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25 of 25</w:t>
            </w:r>
          </w:p>
        </w:tc>
        <w:tc>
          <w:tcPr>
            <w:tcW w:type="dxa" w:w="910"/>
          </w:tcPr>
          <w:p>
            <w:pPr>
              <w:spacing w:after="0"/>
              <w:jc w:val="right"/>
            </w:pPr>
            <w:r>
              <w:rPr>
                <w:sz w:val="16"/>
              </w:rPr>
              <w:t>21.4</w:t>
            </w:r>
          </w:p>
        </w:tc>
        <w:tc>
          <w:tcPr>
            <w:tcW w:type="dxa" w:w="692"/>
          </w:tcPr>
          <w:p>
            <w:pPr>
              <w:spacing w:after="0"/>
              <w:jc w:val="right"/>
            </w:pPr>
            <w:r>
              <w:rPr>
                <w:sz w:val="16"/>
              </w:rPr>
              <w:t>51.0</w:t>
            </w:r>
          </w:p>
        </w:tc>
        <w:tc>
          <w:tcPr>
            <w:tcW w:type="dxa" w:w="659"/>
          </w:tcPr>
          <w:p>
            <w:pPr>
              <w:spacing w:after="0"/>
              <w:jc w:val="right"/>
            </w:pPr>
            <w:r>
              <w:rPr>
                <w:sz w:val="16"/>
              </w:rPr>
              <w:t>75.6</w:t>
            </w:r>
          </w:p>
        </w:tc>
        <w:tc>
          <w:tcPr>
            <w:tcW w:type="dxa" w:w="2872"/>
          </w:tcPr>
          <w:p>
            <w:pPr>
              <w:spacing w:after="0"/>
              <w:jc w:val="left"/>
            </w:pPr>
            <w:r>
              <w:rPr>
                <w:sz w:val="16"/>
              </w:rPr>
              <w:t>Relatively Low 1, Very Low 24</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25 of 25</w:t>
            </w:r>
          </w:p>
        </w:tc>
        <w:tc>
          <w:tcPr>
            <w:tcW w:type="dxa" w:w="910"/>
          </w:tcPr>
          <w:p>
            <w:pPr>
              <w:spacing w:after="0"/>
              <w:jc w:val="right"/>
            </w:pPr>
            <w:r>
              <w:rPr>
                <w:sz w:val="16"/>
              </w:rPr>
              <w:t>23.0</w:t>
            </w:r>
          </w:p>
        </w:tc>
        <w:tc>
          <w:tcPr>
            <w:tcW w:type="dxa" w:w="692"/>
          </w:tcPr>
          <w:p>
            <w:pPr>
              <w:spacing w:after="0"/>
              <w:jc w:val="right"/>
            </w:pPr>
            <w:r>
              <w:rPr>
                <w:sz w:val="16"/>
              </w:rPr>
              <w:t>32.3</w:t>
            </w:r>
          </w:p>
        </w:tc>
        <w:tc>
          <w:tcPr>
            <w:tcW w:type="dxa" w:w="659"/>
          </w:tcPr>
          <w:p>
            <w:pPr>
              <w:spacing w:after="0"/>
              <w:jc w:val="right"/>
            </w:pPr>
            <w:r>
              <w:rPr>
                <w:sz w:val="16"/>
              </w:rPr>
              <w:t>43.3</w:t>
            </w:r>
          </w:p>
        </w:tc>
        <w:tc>
          <w:tcPr>
            <w:tcW w:type="dxa" w:w="2872"/>
          </w:tcPr>
          <w:p>
            <w:pPr>
              <w:spacing w:after="0"/>
              <w:jc w:val="left"/>
            </w:pPr>
            <w:r>
              <w:rPr>
                <w:sz w:val="16"/>
              </w:rPr>
              <w:t>Relatively Low 25</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0"/>
        <w:gridCol w:w="769"/>
        <w:gridCol w:w="1945"/>
        <w:gridCol w:w="2039"/>
        <w:gridCol w:w="1470"/>
        <w:gridCol w:w="1728"/>
        <w:gridCol w:w="4711"/>
      </w:tblGrid>
      <w:tr>
        <w:trPr>
          <w:cantSplit/>
          <w:tblHeader/>
        </w:trPr>
        <w:tc>
          <w:tcPr>
            <w:tcW w:type="dxa" w:w="1450"/>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1945"/>
            <w:shd w:val="clear" w:color="auto" w:fill="E8E8E8"/>
          </w:tcPr>
          <w:p>
            <w:pPr>
              <w:spacing w:after="0"/>
              <w:jc w:val="left"/>
            </w:pPr>
            <w:r>
              <w:rPr>
                <w:b/>
                <w:sz w:val="16"/>
              </w:rPr>
              <w:t>Plan status</w:t>
            </w:r>
          </w:p>
        </w:tc>
        <w:tc>
          <w:tcPr>
            <w:tcW w:type="dxa" w:w="20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711"/>
            <w:shd w:val="clear" w:color="auto" w:fill="E8E8E8"/>
          </w:tcPr>
          <w:p>
            <w:pPr>
              <w:spacing w:after="0"/>
              <w:jc w:val="left"/>
            </w:pPr>
            <w:r>
              <w:rPr>
                <w:b/>
                <w:sz w:val="16"/>
              </w:rPr>
              <w:t>Notes</w:t>
            </w:r>
          </w:p>
        </w:tc>
      </w:tr>
      <w:tr>
        <w:trPr>
          <w:cantSplit/>
        </w:trPr>
        <w:tc>
          <w:tcPr>
            <w:tcW w:type="dxa" w:w="1450"/>
          </w:tcPr>
          <w:p>
            <w:pPr>
              <w:spacing w:after="0"/>
              <w:jc w:val="left"/>
            </w:pPr>
            <w:r>
              <w:rPr>
                <w:sz w:val="16"/>
              </w:rPr>
              <w:t>Chemung County</w:t>
            </w:r>
          </w:p>
        </w:tc>
        <w:tc>
          <w:tcPr>
            <w:tcW w:type="dxa" w:w="769"/>
          </w:tcPr>
          <w:p>
            <w:pPr>
              <w:spacing w:after="0"/>
              <w:jc w:val="left"/>
            </w:pPr>
            <w:r>
              <w:rPr>
                <w:sz w:val="16"/>
              </w:rPr>
              <w:t>County</w:t>
            </w:r>
          </w:p>
        </w:tc>
        <w:tc>
          <w:tcPr>
            <w:tcW w:type="dxa" w:w="1945"/>
          </w:tcPr>
          <w:p>
            <w:pPr>
              <w:spacing w:after="0"/>
              <w:jc w:val="left"/>
            </w:pPr>
            <w:r>
              <w:rPr>
                <w:sz w:val="16"/>
              </w:rPr>
              <w:t>Expired on 2025-08-23</w:t>
            </w:r>
          </w:p>
        </w:tc>
        <w:tc>
          <w:tcPr>
            <w:tcW w:type="dxa" w:w="2039"/>
          </w:tcPr>
          <w:p>
            <w:pPr>
              <w:spacing w:after="0"/>
              <w:jc w:val="right"/>
            </w:pPr>
          </w:p>
        </w:tc>
        <w:tc>
          <w:tcPr>
            <w:tcW w:type="dxa" w:w="1470"/>
          </w:tcPr>
          <w:p>
            <w:pPr>
              <w:spacing w:after="0"/>
              <w:jc w:val="right"/>
            </w:pPr>
            <w:r>
              <w:rPr>
                <w:sz w:val="16"/>
              </w:rPr>
              <w:t>$3,663,918.38</w:t>
            </w:r>
          </w:p>
        </w:tc>
        <w:tc>
          <w:tcPr>
            <w:tcW w:type="dxa" w:w="1728"/>
          </w:tcPr>
          <w:p>
            <w:pPr>
              <w:spacing w:after="0"/>
              <w:jc w:val="right"/>
            </w:pPr>
            <w:r>
              <w:rPr>
                <w:sz w:val="16"/>
              </w:rPr>
              <w:t>0; 0</w:t>
            </w:r>
          </w:p>
        </w:tc>
        <w:tc>
          <w:tcPr>
            <w:tcW w:type="dxa" w:w="4711"/>
          </w:tcPr>
          <w:p>
            <w:pPr>
              <w:spacing w:after="0"/>
              <w:jc w:val="left"/>
            </w:pPr>
            <w:r>
              <w:rPr>
                <w:sz w:val="16"/>
              </w:rPr>
              <w:t>No NFIP community ID on this member's plan row. Includes $427,749.74 for declarations not counted as hazard incidents (DR-1391-NY, DR-4480-NY, EM-3186-NY).</w:t>
            </w:r>
          </w:p>
        </w:tc>
      </w:tr>
      <w:tr>
        <w:trPr>
          <w:cantSplit/>
        </w:trPr>
        <w:tc>
          <w:tcPr>
            <w:tcW w:type="dxa" w:w="1450"/>
          </w:tcPr>
          <w:p>
            <w:pPr>
              <w:spacing w:after="0"/>
              <w:jc w:val="left"/>
            </w:pPr>
            <w:r>
              <w:rPr>
                <w:sz w:val="16"/>
              </w:rPr>
              <w:t>Elmira city</w:t>
            </w:r>
          </w:p>
        </w:tc>
        <w:tc>
          <w:tcPr>
            <w:tcW w:type="dxa" w:w="769"/>
          </w:tcPr>
          <w:p>
            <w:pPr>
              <w:spacing w:after="0"/>
              <w:jc w:val="left"/>
            </w:pPr>
            <w:r>
              <w:rPr>
                <w:sz w:val="16"/>
              </w:rPr>
              <w:t>City</w:t>
            </w:r>
          </w:p>
        </w:tc>
        <w:tc>
          <w:tcPr>
            <w:tcW w:type="dxa" w:w="1945"/>
          </w:tcPr>
          <w:p>
            <w:pPr>
              <w:spacing w:after="0"/>
              <w:jc w:val="left"/>
            </w:pPr>
            <w:r>
              <w:rPr>
                <w:sz w:val="16"/>
              </w:rPr>
              <w:t>Expired on 2025-08-23</w:t>
            </w:r>
          </w:p>
        </w:tc>
        <w:tc>
          <w:tcPr>
            <w:tcW w:type="dxa" w:w="2039"/>
          </w:tcPr>
          <w:p>
            <w:pPr>
              <w:spacing w:after="0"/>
              <w:jc w:val="right"/>
            </w:pPr>
            <w:r>
              <w:rPr>
                <w:sz w:val="16"/>
              </w:rPr>
              <w:t>FMA RL 0, SRL 0; any 2</w:t>
            </w:r>
          </w:p>
        </w:tc>
        <w:tc>
          <w:tcPr>
            <w:tcW w:type="dxa" w:w="1470"/>
          </w:tcPr>
          <w:p>
            <w:pPr>
              <w:spacing w:after="0"/>
              <w:jc w:val="right"/>
            </w:pPr>
            <w:r>
              <w:rPr>
                <w:sz w:val="16"/>
              </w:rPr>
              <w:t>$108,133.65</w:t>
            </w:r>
          </w:p>
        </w:tc>
        <w:tc>
          <w:tcPr>
            <w:tcW w:type="dxa" w:w="1728"/>
          </w:tcPr>
          <w:p>
            <w:pPr>
              <w:spacing w:after="0"/>
              <w:jc w:val="right"/>
            </w:pPr>
            <w:r>
              <w:rPr>
                <w:sz w:val="16"/>
              </w:rPr>
              <w:t>51; 3</w:t>
            </w:r>
          </w:p>
        </w:tc>
        <w:tc>
          <w:tcPr>
            <w:tcW w:type="dxa" w:w="4711"/>
          </w:tcPr>
          <w:p>
            <w:pPr>
              <w:spacing w:after="0"/>
              <w:jc w:val="left"/>
            </w:pPr>
            <w:r>
              <w:rPr>
                <w:sz w:val="16"/>
              </w:rPr>
              <w:t>Includes $6,016.17 for declarations not counted as hazard incidents (DR-4480-NY).</w:t>
            </w:r>
          </w:p>
        </w:tc>
      </w:tr>
      <w:tr>
        <w:trPr>
          <w:cantSplit/>
        </w:trPr>
        <w:tc>
          <w:tcPr>
            <w:tcW w:type="dxa" w:w="1450"/>
          </w:tcPr>
          <w:p>
            <w:pPr>
              <w:spacing w:after="0"/>
              <w:jc w:val="left"/>
            </w:pPr>
            <w:r>
              <w:rPr>
                <w:sz w:val="16"/>
              </w:rPr>
              <w:t>Elmira Heights village</w:t>
            </w:r>
          </w:p>
        </w:tc>
        <w:tc>
          <w:tcPr>
            <w:tcW w:type="dxa" w:w="769"/>
          </w:tcPr>
          <w:p>
            <w:pPr>
              <w:spacing w:after="0"/>
              <w:jc w:val="left"/>
            </w:pPr>
            <w:r>
              <w:rPr>
                <w:sz w:val="16"/>
              </w:rPr>
              <w:t>Village</w:t>
            </w:r>
          </w:p>
        </w:tc>
        <w:tc>
          <w:tcPr>
            <w:tcW w:type="dxa" w:w="1945"/>
          </w:tcPr>
          <w:p>
            <w:pPr>
              <w:spacing w:after="0"/>
              <w:jc w:val="left"/>
            </w:pPr>
            <w:r>
              <w:rPr>
                <w:sz w:val="16"/>
              </w:rPr>
              <w:t>Expired on 2025-08-23</w:t>
            </w:r>
          </w:p>
        </w:tc>
        <w:tc>
          <w:tcPr>
            <w:tcW w:type="dxa" w:w="2039"/>
          </w:tcPr>
          <w:p>
            <w:pPr>
              <w:spacing w:after="0"/>
              <w:jc w:val="right"/>
            </w:pPr>
            <w:r>
              <w:rPr>
                <w:sz w:val="16"/>
              </w:rPr>
              <w:t>FMA RL 0, SRL 0; any 2</w:t>
            </w:r>
          </w:p>
        </w:tc>
        <w:tc>
          <w:tcPr>
            <w:tcW w:type="dxa" w:w="1470"/>
          </w:tcPr>
          <w:p>
            <w:pPr>
              <w:spacing w:after="0"/>
              <w:jc w:val="right"/>
            </w:pPr>
            <w:r>
              <w:rPr>
                <w:sz w:val="16"/>
              </w:rPr>
              <w:t>$8,593.83</w:t>
            </w:r>
          </w:p>
        </w:tc>
        <w:tc>
          <w:tcPr>
            <w:tcW w:type="dxa" w:w="1728"/>
          </w:tcPr>
          <w:p>
            <w:pPr>
              <w:spacing w:after="0"/>
              <w:jc w:val="right"/>
            </w:pPr>
            <w:r>
              <w:rPr>
                <w:sz w:val="16"/>
              </w:rPr>
              <w:t>12; 6</w:t>
            </w:r>
          </w:p>
        </w:tc>
        <w:tc>
          <w:tcPr>
            <w:tcW w:type="dxa" w:w="4711"/>
          </w:tcPr>
          <w:p>
            <w:pPr>
              <w:spacing w:after="0"/>
              <w:jc w:val="left"/>
            </w:pPr>
          </w:p>
        </w:tc>
      </w:tr>
      <w:tr>
        <w:trPr>
          <w:cantSplit/>
        </w:trPr>
        <w:tc>
          <w:tcPr>
            <w:tcW w:type="dxa" w:w="1450"/>
          </w:tcPr>
          <w:p>
            <w:pPr>
              <w:spacing w:after="0"/>
              <w:jc w:val="left"/>
            </w:pPr>
            <w:r>
              <w:rPr>
                <w:sz w:val="16"/>
              </w:rPr>
              <w:t>Horseheads village</w:t>
            </w:r>
          </w:p>
        </w:tc>
        <w:tc>
          <w:tcPr>
            <w:tcW w:type="dxa" w:w="769"/>
          </w:tcPr>
          <w:p>
            <w:pPr>
              <w:spacing w:after="0"/>
              <w:jc w:val="left"/>
            </w:pPr>
            <w:r>
              <w:rPr>
                <w:sz w:val="16"/>
              </w:rPr>
              <w:t>Village</w:t>
            </w:r>
          </w:p>
        </w:tc>
        <w:tc>
          <w:tcPr>
            <w:tcW w:type="dxa" w:w="1945"/>
          </w:tcPr>
          <w:p>
            <w:pPr>
              <w:spacing w:after="0"/>
              <w:jc w:val="left"/>
            </w:pPr>
            <w:r>
              <w:rPr>
                <w:sz w:val="16"/>
              </w:rPr>
              <w:t>Expired on 2025-08-23</w:t>
            </w:r>
          </w:p>
        </w:tc>
        <w:tc>
          <w:tcPr>
            <w:tcW w:type="dxa" w:w="2039"/>
          </w:tcPr>
          <w:p>
            <w:pPr>
              <w:spacing w:after="0"/>
              <w:jc w:val="right"/>
            </w:pPr>
            <w:r>
              <w:rPr>
                <w:sz w:val="16"/>
              </w:rPr>
              <w:t>FMA RL 0, SRL 0; any 0</w:t>
            </w:r>
          </w:p>
        </w:tc>
        <w:tc>
          <w:tcPr>
            <w:tcW w:type="dxa" w:w="1470"/>
          </w:tcPr>
          <w:p>
            <w:pPr>
              <w:spacing w:after="0"/>
              <w:jc w:val="right"/>
            </w:pPr>
            <w:r>
              <w:rPr>
                <w:sz w:val="16"/>
              </w:rPr>
              <w:t>none found</w:t>
            </w:r>
          </w:p>
        </w:tc>
        <w:tc>
          <w:tcPr>
            <w:tcW w:type="dxa" w:w="1728"/>
          </w:tcPr>
          <w:p>
            <w:pPr>
              <w:spacing w:after="0"/>
              <w:jc w:val="right"/>
            </w:pPr>
            <w:r>
              <w:rPr>
                <w:sz w:val="16"/>
              </w:rPr>
              <w:t>42; 4</w:t>
            </w:r>
          </w:p>
        </w:tc>
        <w:tc>
          <w:tcPr>
            <w:tcW w:type="dxa" w:w="4711"/>
          </w:tcPr>
          <w:p>
            <w:pPr>
              <w:spacing w:after="0"/>
              <w:jc w:val="left"/>
            </w:pPr>
          </w:p>
        </w:tc>
      </w:tr>
      <w:tr>
        <w:trPr>
          <w:cantSplit/>
        </w:trPr>
        <w:tc>
          <w:tcPr>
            <w:tcW w:type="dxa" w:w="1450"/>
          </w:tcPr>
          <w:p>
            <w:pPr>
              <w:spacing w:after="0"/>
              <w:jc w:val="left"/>
            </w:pPr>
            <w:r>
              <w:rPr>
                <w:sz w:val="16"/>
              </w:rPr>
              <w:t>Millport village</w:t>
            </w:r>
          </w:p>
        </w:tc>
        <w:tc>
          <w:tcPr>
            <w:tcW w:type="dxa" w:w="769"/>
          </w:tcPr>
          <w:p>
            <w:pPr>
              <w:spacing w:after="0"/>
              <w:jc w:val="left"/>
            </w:pPr>
            <w:r>
              <w:rPr>
                <w:sz w:val="16"/>
              </w:rPr>
              <w:t>Village</w:t>
            </w:r>
          </w:p>
        </w:tc>
        <w:tc>
          <w:tcPr>
            <w:tcW w:type="dxa" w:w="1945"/>
          </w:tcPr>
          <w:p>
            <w:pPr>
              <w:spacing w:after="0"/>
              <w:jc w:val="left"/>
            </w:pPr>
            <w:r>
              <w:rPr>
                <w:sz w:val="16"/>
              </w:rPr>
              <w:t>Expired on 2025-08-23</w:t>
            </w:r>
          </w:p>
        </w:tc>
        <w:tc>
          <w:tcPr>
            <w:tcW w:type="dxa" w:w="2039"/>
          </w:tcPr>
          <w:p>
            <w:pPr>
              <w:spacing w:after="0"/>
              <w:jc w:val="right"/>
            </w:pPr>
            <w:r>
              <w:rPr>
                <w:sz w:val="16"/>
              </w:rPr>
              <w:t>FMA RL 0, SRL 0; any 0</w:t>
            </w:r>
          </w:p>
        </w:tc>
        <w:tc>
          <w:tcPr>
            <w:tcW w:type="dxa" w:w="1470"/>
          </w:tcPr>
          <w:p>
            <w:pPr>
              <w:spacing w:after="0"/>
              <w:jc w:val="right"/>
            </w:pPr>
            <w:r>
              <w:rPr>
                <w:sz w:val="16"/>
              </w:rPr>
              <w:t>$8,665.48</w:t>
            </w:r>
          </w:p>
        </w:tc>
        <w:tc>
          <w:tcPr>
            <w:tcW w:type="dxa" w:w="1728"/>
          </w:tcPr>
          <w:p>
            <w:pPr>
              <w:spacing w:after="0"/>
              <w:jc w:val="right"/>
            </w:pPr>
            <w:r>
              <w:rPr>
                <w:sz w:val="16"/>
              </w:rPr>
              <w:t>8; 1</w:t>
            </w:r>
          </w:p>
        </w:tc>
        <w:tc>
          <w:tcPr>
            <w:tcW w:type="dxa" w:w="4711"/>
          </w:tcPr>
          <w:p>
            <w:pPr>
              <w:spacing w:after="0"/>
              <w:jc w:val="left"/>
            </w:pPr>
          </w:p>
        </w:tc>
      </w:tr>
      <w:tr>
        <w:trPr>
          <w:cantSplit/>
        </w:trPr>
        <w:tc>
          <w:tcPr>
            <w:tcW w:type="dxa" w:w="1450"/>
          </w:tcPr>
          <w:p>
            <w:pPr>
              <w:spacing w:after="0"/>
              <w:jc w:val="left"/>
            </w:pPr>
            <w:r>
              <w:rPr>
                <w:sz w:val="16"/>
              </w:rPr>
              <w:t>Wellsburg village</w:t>
            </w:r>
          </w:p>
        </w:tc>
        <w:tc>
          <w:tcPr>
            <w:tcW w:type="dxa" w:w="769"/>
          </w:tcPr>
          <w:p>
            <w:pPr>
              <w:spacing w:after="0"/>
              <w:jc w:val="left"/>
            </w:pPr>
            <w:r>
              <w:rPr>
                <w:sz w:val="16"/>
              </w:rPr>
              <w:t>Village</w:t>
            </w:r>
          </w:p>
        </w:tc>
        <w:tc>
          <w:tcPr>
            <w:tcW w:type="dxa" w:w="1945"/>
          </w:tcPr>
          <w:p>
            <w:pPr>
              <w:spacing w:after="0"/>
              <w:jc w:val="left"/>
            </w:pPr>
            <w:r>
              <w:rPr>
                <w:sz w:val="16"/>
              </w:rPr>
              <w:t>Expired on 2025-08-23</w:t>
            </w:r>
          </w:p>
        </w:tc>
        <w:tc>
          <w:tcPr>
            <w:tcW w:type="dxa" w:w="2039"/>
          </w:tcPr>
          <w:p>
            <w:pPr>
              <w:spacing w:after="0"/>
              <w:jc w:val="right"/>
            </w:pPr>
            <w:r>
              <w:rPr>
                <w:sz w:val="16"/>
              </w:rPr>
              <w:t>FMA RL 1, SRL 0; any 2</w:t>
            </w:r>
          </w:p>
        </w:tc>
        <w:tc>
          <w:tcPr>
            <w:tcW w:type="dxa" w:w="1470"/>
          </w:tcPr>
          <w:p>
            <w:pPr>
              <w:spacing w:after="0"/>
              <w:jc w:val="right"/>
            </w:pPr>
            <w:r>
              <w:rPr>
                <w:sz w:val="16"/>
              </w:rPr>
              <w:t>$2,187,159.78</w:t>
            </w:r>
          </w:p>
        </w:tc>
        <w:tc>
          <w:tcPr>
            <w:tcW w:type="dxa" w:w="1728"/>
          </w:tcPr>
          <w:p>
            <w:pPr>
              <w:spacing w:after="0"/>
              <w:jc w:val="right"/>
            </w:pPr>
            <w:r>
              <w:rPr>
                <w:sz w:val="16"/>
              </w:rPr>
              <w:t>10; 0</w:t>
            </w:r>
          </w:p>
        </w:tc>
        <w:tc>
          <w:tcPr>
            <w:tcW w:type="dxa" w:w="4711"/>
          </w:tcPr>
          <w:p>
            <w:pPr>
              <w:spacing w:after="0"/>
              <w:jc w:val="left"/>
            </w:pPr>
          </w:p>
        </w:tc>
      </w:tr>
      <w:tr>
        <w:trPr>
          <w:cantSplit/>
        </w:trPr>
        <w:tc>
          <w:tcPr>
            <w:tcW w:type="dxa" w:w="1450"/>
          </w:tcPr>
          <w:p>
            <w:pPr>
              <w:spacing w:after="0"/>
              <w:jc w:val="left"/>
            </w:pPr>
            <w:r>
              <w:rPr>
                <w:sz w:val="16"/>
              </w:rPr>
              <w:t>Ashland town</w:t>
            </w:r>
          </w:p>
        </w:tc>
        <w:tc>
          <w:tcPr>
            <w:tcW w:type="dxa" w:w="769"/>
          </w:tcPr>
          <w:p>
            <w:pPr>
              <w:spacing w:after="0"/>
              <w:jc w:val="left"/>
            </w:pPr>
            <w:r>
              <w:rPr>
                <w:sz w:val="16"/>
              </w:rPr>
              <w:t>Town</w:t>
            </w:r>
          </w:p>
        </w:tc>
        <w:tc>
          <w:tcPr>
            <w:tcW w:type="dxa" w:w="1945"/>
          </w:tcPr>
          <w:p>
            <w:pPr>
              <w:spacing w:after="0"/>
              <w:jc w:val="left"/>
            </w:pPr>
            <w:r>
              <w:rPr>
                <w:sz w:val="16"/>
              </w:rPr>
              <w:t>Expired on 2025-08-23</w:t>
            </w:r>
          </w:p>
        </w:tc>
        <w:tc>
          <w:tcPr>
            <w:tcW w:type="dxa" w:w="2039"/>
          </w:tcPr>
          <w:p>
            <w:pPr>
              <w:spacing w:after="0"/>
              <w:jc w:val="right"/>
            </w:pPr>
            <w:r>
              <w:rPr>
                <w:sz w:val="16"/>
              </w:rPr>
              <w:t>FMA RL 0, SRL 2; any 4</w:t>
            </w:r>
          </w:p>
        </w:tc>
        <w:tc>
          <w:tcPr>
            <w:tcW w:type="dxa" w:w="1470"/>
          </w:tcPr>
          <w:p>
            <w:pPr>
              <w:spacing w:after="0"/>
              <w:jc w:val="right"/>
            </w:pPr>
            <w:r>
              <w:rPr>
                <w:sz w:val="16"/>
              </w:rPr>
              <w:t>$173,673.05</w:t>
            </w:r>
          </w:p>
        </w:tc>
        <w:tc>
          <w:tcPr>
            <w:tcW w:type="dxa" w:w="1728"/>
          </w:tcPr>
          <w:p>
            <w:pPr>
              <w:spacing w:after="0"/>
              <w:jc w:val="right"/>
            </w:pPr>
            <w:r>
              <w:rPr>
                <w:sz w:val="16"/>
              </w:rPr>
              <w:t>0; 0</w:t>
            </w:r>
          </w:p>
        </w:tc>
        <w:tc>
          <w:tcPr>
            <w:tcW w:type="dxa" w:w="4711"/>
          </w:tcPr>
          <w:p>
            <w:pPr>
              <w:spacing w:after="0"/>
              <w:jc w:val="left"/>
            </w:pPr>
          </w:p>
        </w:tc>
      </w:tr>
      <w:tr>
        <w:trPr>
          <w:cantSplit/>
        </w:trPr>
        <w:tc>
          <w:tcPr>
            <w:tcW w:type="dxa" w:w="1450"/>
          </w:tcPr>
          <w:p>
            <w:pPr>
              <w:spacing w:after="0"/>
              <w:jc w:val="left"/>
            </w:pPr>
            <w:r>
              <w:rPr>
                <w:sz w:val="16"/>
              </w:rPr>
              <w:t>Baldwin town</w:t>
            </w:r>
          </w:p>
        </w:tc>
        <w:tc>
          <w:tcPr>
            <w:tcW w:type="dxa" w:w="769"/>
          </w:tcPr>
          <w:p>
            <w:pPr>
              <w:spacing w:after="0"/>
              <w:jc w:val="left"/>
            </w:pPr>
            <w:r>
              <w:rPr>
                <w:sz w:val="16"/>
              </w:rPr>
              <w:t>Town</w:t>
            </w:r>
          </w:p>
        </w:tc>
        <w:tc>
          <w:tcPr>
            <w:tcW w:type="dxa" w:w="1945"/>
          </w:tcPr>
          <w:p>
            <w:pPr>
              <w:spacing w:after="0"/>
              <w:jc w:val="left"/>
            </w:pPr>
            <w:r>
              <w:rPr>
                <w:sz w:val="16"/>
              </w:rPr>
              <w:t>Expired on 2025-08-23</w:t>
            </w:r>
          </w:p>
        </w:tc>
        <w:tc>
          <w:tcPr>
            <w:tcW w:type="dxa" w:w="2039"/>
          </w:tcPr>
          <w:p>
            <w:pPr>
              <w:spacing w:after="0"/>
              <w:jc w:val="right"/>
            </w:pPr>
            <w:r>
              <w:rPr>
                <w:sz w:val="16"/>
              </w:rPr>
              <w:t>FMA RL 0, SRL 0; any 2</w:t>
            </w:r>
          </w:p>
        </w:tc>
        <w:tc>
          <w:tcPr>
            <w:tcW w:type="dxa" w:w="1470"/>
          </w:tcPr>
          <w:p>
            <w:pPr>
              <w:spacing w:after="0"/>
              <w:jc w:val="right"/>
            </w:pPr>
            <w:r>
              <w:rPr>
                <w:sz w:val="16"/>
              </w:rPr>
              <w:t>$35,625.38</w:t>
            </w:r>
          </w:p>
        </w:tc>
        <w:tc>
          <w:tcPr>
            <w:tcW w:type="dxa" w:w="1728"/>
          </w:tcPr>
          <w:p>
            <w:pPr>
              <w:spacing w:after="0"/>
              <w:jc w:val="right"/>
            </w:pPr>
            <w:r>
              <w:rPr>
                <w:sz w:val="16"/>
              </w:rPr>
              <w:t>0; 0</w:t>
            </w:r>
          </w:p>
        </w:tc>
        <w:tc>
          <w:tcPr>
            <w:tcW w:type="dxa" w:w="4711"/>
          </w:tcPr>
          <w:p>
            <w:pPr>
              <w:spacing w:after="0"/>
              <w:jc w:val="left"/>
            </w:pPr>
          </w:p>
        </w:tc>
      </w:tr>
      <w:tr>
        <w:trPr>
          <w:cantSplit/>
        </w:trPr>
        <w:tc>
          <w:tcPr>
            <w:tcW w:type="dxa" w:w="1450"/>
          </w:tcPr>
          <w:p>
            <w:pPr>
              <w:spacing w:after="0"/>
              <w:jc w:val="left"/>
            </w:pPr>
            <w:r>
              <w:rPr>
                <w:sz w:val="16"/>
              </w:rPr>
              <w:t>Big Flats town</w:t>
            </w:r>
          </w:p>
        </w:tc>
        <w:tc>
          <w:tcPr>
            <w:tcW w:type="dxa" w:w="769"/>
          </w:tcPr>
          <w:p>
            <w:pPr>
              <w:spacing w:after="0"/>
              <w:jc w:val="left"/>
            </w:pPr>
            <w:r>
              <w:rPr>
                <w:sz w:val="16"/>
              </w:rPr>
              <w:t>Town</w:t>
            </w:r>
          </w:p>
        </w:tc>
        <w:tc>
          <w:tcPr>
            <w:tcW w:type="dxa" w:w="1945"/>
          </w:tcPr>
          <w:p>
            <w:pPr>
              <w:spacing w:after="0"/>
              <w:jc w:val="left"/>
            </w:pPr>
            <w:r>
              <w:rPr>
                <w:sz w:val="16"/>
              </w:rPr>
              <w:t>Expired on 2025-08-23</w:t>
            </w:r>
          </w:p>
        </w:tc>
        <w:tc>
          <w:tcPr>
            <w:tcW w:type="dxa" w:w="2039"/>
          </w:tcPr>
          <w:p>
            <w:pPr>
              <w:spacing w:after="0"/>
              <w:jc w:val="right"/>
            </w:pPr>
            <w:r>
              <w:rPr>
                <w:sz w:val="16"/>
              </w:rPr>
              <w:t>FMA RL 0, SRL 0; any 2</w:t>
            </w:r>
          </w:p>
        </w:tc>
        <w:tc>
          <w:tcPr>
            <w:tcW w:type="dxa" w:w="1470"/>
          </w:tcPr>
          <w:p>
            <w:pPr>
              <w:spacing w:after="0"/>
              <w:jc w:val="right"/>
            </w:pPr>
            <w:r>
              <w:rPr>
                <w:sz w:val="16"/>
              </w:rPr>
              <w:t>$1,185,146.94</w:t>
            </w:r>
          </w:p>
        </w:tc>
        <w:tc>
          <w:tcPr>
            <w:tcW w:type="dxa" w:w="1728"/>
          </w:tcPr>
          <w:p>
            <w:pPr>
              <w:spacing w:after="0"/>
              <w:jc w:val="right"/>
            </w:pPr>
            <w:r>
              <w:rPr>
                <w:sz w:val="16"/>
              </w:rPr>
              <w:t>26; 3</w:t>
            </w:r>
          </w:p>
        </w:tc>
        <w:tc>
          <w:tcPr>
            <w:tcW w:type="dxa" w:w="4711"/>
          </w:tcPr>
          <w:p>
            <w:pPr>
              <w:spacing w:after="0"/>
              <w:jc w:val="left"/>
            </w:pPr>
          </w:p>
        </w:tc>
      </w:tr>
      <w:tr>
        <w:trPr>
          <w:cantSplit/>
        </w:trPr>
        <w:tc>
          <w:tcPr>
            <w:tcW w:type="dxa" w:w="1450"/>
          </w:tcPr>
          <w:p>
            <w:pPr>
              <w:spacing w:after="0"/>
              <w:jc w:val="left"/>
            </w:pPr>
            <w:r>
              <w:rPr>
                <w:sz w:val="16"/>
              </w:rPr>
              <w:t>Catlin town</w:t>
            </w:r>
          </w:p>
        </w:tc>
        <w:tc>
          <w:tcPr>
            <w:tcW w:type="dxa" w:w="769"/>
          </w:tcPr>
          <w:p>
            <w:pPr>
              <w:spacing w:after="0"/>
              <w:jc w:val="left"/>
            </w:pPr>
            <w:r>
              <w:rPr>
                <w:sz w:val="16"/>
              </w:rPr>
              <w:t>Town</w:t>
            </w:r>
          </w:p>
        </w:tc>
        <w:tc>
          <w:tcPr>
            <w:tcW w:type="dxa" w:w="1945"/>
          </w:tcPr>
          <w:p>
            <w:pPr>
              <w:spacing w:after="0"/>
              <w:jc w:val="left"/>
            </w:pPr>
            <w:r>
              <w:rPr>
                <w:sz w:val="16"/>
              </w:rPr>
              <w:t>Expired on 2025-08-23</w:t>
            </w:r>
          </w:p>
        </w:tc>
        <w:tc>
          <w:tcPr>
            <w:tcW w:type="dxa" w:w="2039"/>
          </w:tcPr>
          <w:p>
            <w:pPr>
              <w:spacing w:after="0"/>
              <w:jc w:val="right"/>
            </w:pPr>
            <w:r>
              <w:rPr>
                <w:sz w:val="16"/>
              </w:rPr>
              <w:t>FMA RL 0, SRL 0; any 1</w:t>
            </w:r>
          </w:p>
        </w:tc>
        <w:tc>
          <w:tcPr>
            <w:tcW w:type="dxa" w:w="1470"/>
          </w:tcPr>
          <w:p>
            <w:pPr>
              <w:spacing w:after="0"/>
              <w:jc w:val="right"/>
            </w:pPr>
            <w:r>
              <w:rPr>
                <w:sz w:val="16"/>
              </w:rPr>
              <w:t>$125,763.04</w:t>
            </w:r>
          </w:p>
        </w:tc>
        <w:tc>
          <w:tcPr>
            <w:tcW w:type="dxa" w:w="1728"/>
          </w:tcPr>
          <w:p>
            <w:pPr>
              <w:spacing w:after="0"/>
              <w:jc w:val="right"/>
            </w:pPr>
            <w:r>
              <w:rPr>
                <w:sz w:val="16"/>
              </w:rPr>
              <w:t>0; 0</w:t>
            </w:r>
          </w:p>
        </w:tc>
        <w:tc>
          <w:tcPr>
            <w:tcW w:type="dxa" w:w="4711"/>
          </w:tcPr>
          <w:p>
            <w:pPr>
              <w:spacing w:after="0"/>
              <w:jc w:val="left"/>
            </w:pPr>
          </w:p>
        </w:tc>
      </w:tr>
      <w:tr>
        <w:trPr>
          <w:cantSplit/>
        </w:trPr>
        <w:tc>
          <w:tcPr>
            <w:tcW w:type="dxa" w:w="1450"/>
          </w:tcPr>
          <w:p>
            <w:pPr>
              <w:spacing w:after="0"/>
              <w:jc w:val="left"/>
            </w:pPr>
            <w:r>
              <w:rPr>
                <w:sz w:val="16"/>
              </w:rPr>
              <w:t>Chemung town</w:t>
            </w:r>
          </w:p>
        </w:tc>
        <w:tc>
          <w:tcPr>
            <w:tcW w:type="dxa" w:w="769"/>
          </w:tcPr>
          <w:p>
            <w:pPr>
              <w:spacing w:after="0"/>
              <w:jc w:val="left"/>
            </w:pPr>
            <w:r>
              <w:rPr>
                <w:sz w:val="16"/>
              </w:rPr>
              <w:t>Town</w:t>
            </w:r>
          </w:p>
        </w:tc>
        <w:tc>
          <w:tcPr>
            <w:tcW w:type="dxa" w:w="1945"/>
          </w:tcPr>
          <w:p>
            <w:pPr>
              <w:spacing w:after="0"/>
              <w:jc w:val="left"/>
            </w:pPr>
            <w:r>
              <w:rPr>
                <w:sz w:val="16"/>
              </w:rPr>
              <w:t>Expired on 2025-08-23</w:t>
            </w:r>
          </w:p>
        </w:tc>
        <w:tc>
          <w:tcPr>
            <w:tcW w:type="dxa" w:w="2039"/>
          </w:tcPr>
          <w:p>
            <w:pPr>
              <w:spacing w:after="0"/>
              <w:jc w:val="right"/>
            </w:pPr>
            <w:r>
              <w:rPr>
                <w:sz w:val="16"/>
              </w:rPr>
              <w:t>FMA RL 0, SRL 0; any 0</w:t>
            </w:r>
          </w:p>
        </w:tc>
        <w:tc>
          <w:tcPr>
            <w:tcW w:type="dxa" w:w="1470"/>
          </w:tcPr>
          <w:p>
            <w:pPr>
              <w:spacing w:after="0"/>
              <w:jc w:val="right"/>
            </w:pPr>
            <w:r>
              <w:rPr>
                <w:sz w:val="16"/>
              </w:rPr>
              <w:t>$230,843.67</w:t>
            </w:r>
          </w:p>
        </w:tc>
        <w:tc>
          <w:tcPr>
            <w:tcW w:type="dxa" w:w="1728"/>
          </w:tcPr>
          <w:p>
            <w:pPr>
              <w:spacing w:after="0"/>
              <w:jc w:val="right"/>
            </w:pPr>
            <w:r>
              <w:rPr>
                <w:sz w:val="16"/>
              </w:rPr>
              <w:t>7; 0</w:t>
            </w:r>
          </w:p>
        </w:tc>
        <w:tc>
          <w:tcPr>
            <w:tcW w:type="dxa" w:w="4711"/>
          </w:tcPr>
          <w:p>
            <w:pPr>
              <w:spacing w:after="0"/>
              <w:jc w:val="left"/>
            </w:pPr>
          </w:p>
        </w:tc>
      </w:tr>
      <w:tr>
        <w:trPr>
          <w:cantSplit/>
        </w:trPr>
        <w:tc>
          <w:tcPr>
            <w:tcW w:type="dxa" w:w="1450"/>
          </w:tcPr>
          <w:p>
            <w:pPr>
              <w:spacing w:after="0"/>
              <w:jc w:val="left"/>
            </w:pPr>
            <w:r>
              <w:rPr>
                <w:sz w:val="16"/>
              </w:rPr>
              <w:t>Elmira town</w:t>
            </w:r>
          </w:p>
        </w:tc>
        <w:tc>
          <w:tcPr>
            <w:tcW w:type="dxa" w:w="769"/>
          </w:tcPr>
          <w:p>
            <w:pPr>
              <w:spacing w:after="0"/>
              <w:jc w:val="left"/>
            </w:pPr>
            <w:r>
              <w:rPr>
                <w:sz w:val="16"/>
              </w:rPr>
              <w:t>Town</w:t>
            </w:r>
          </w:p>
        </w:tc>
        <w:tc>
          <w:tcPr>
            <w:tcW w:type="dxa" w:w="1945"/>
          </w:tcPr>
          <w:p>
            <w:pPr>
              <w:spacing w:after="0"/>
              <w:jc w:val="left"/>
            </w:pPr>
            <w:r>
              <w:rPr>
                <w:sz w:val="16"/>
              </w:rPr>
              <w:t>Expired on 2025-08-23</w:t>
            </w:r>
          </w:p>
        </w:tc>
        <w:tc>
          <w:tcPr>
            <w:tcW w:type="dxa" w:w="2039"/>
          </w:tcPr>
          <w:p>
            <w:pPr>
              <w:spacing w:after="0"/>
              <w:jc w:val="right"/>
            </w:pPr>
            <w:r>
              <w:rPr>
                <w:sz w:val="16"/>
              </w:rPr>
              <w:t>FMA RL 0, SRL 0; any 0</w:t>
            </w:r>
          </w:p>
        </w:tc>
        <w:tc>
          <w:tcPr>
            <w:tcW w:type="dxa" w:w="1470"/>
          </w:tcPr>
          <w:p>
            <w:pPr>
              <w:spacing w:after="0"/>
              <w:jc w:val="right"/>
            </w:pPr>
            <w:r>
              <w:rPr>
                <w:sz w:val="16"/>
              </w:rPr>
              <w:t>$166,405.73</w:t>
            </w:r>
          </w:p>
        </w:tc>
        <w:tc>
          <w:tcPr>
            <w:tcW w:type="dxa" w:w="1728"/>
          </w:tcPr>
          <w:p>
            <w:pPr>
              <w:spacing w:after="0"/>
              <w:jc w:val="right"/>
            </w:pPr>
            <w:r>
              <w:rPr>
                <w:sz w:val="16"/>
              </w:rPr>
              <w:t>51; 3</w:t>
            </w:r>
          </w:p>
        </w:tc>
        <w:tc>
          <w:tcPr>
            <w:tcW w:type="dxa" w:w="4711"/>
          </w:tcPr>
          <w:p>
            <w:pPr>
              <w:spacing w:after="0"/>
              <w:jc w:val="left"/>
            </w:pPr>
          </w:p>
        </w:tc>
      </w:tr>
      <w:tr>
        <w:trPr>
          <w:cantSplit/>
        </w:trPr>
        <w:tc>
          <w:tcPr>
            <w:tcW w:type="dxa" w:w="1450"/>
          </w:tcPr>
          <w:p>
            <w:pPr>
              <w:spacing w:after="0"/>
              <w:jc w:val="left"/>
            </w:pPr>
            <w:r>
              <w:rPr>
                <w:sz w:val="16"/>
              </w:rPr>
              <w:t>Erin town</w:t>
            </w:r>
          </w:p>
        </w:tc>
        <w:tc>
          <w:tcPr>
            <w:tcW w:type="dxa" w:w="769"/>
          </w:tcPr>
          <w:p>
            <w:pPr>
              <w:spacing w:after="0"/>
              <w:jc w:val="left"/>
            </w:pPr>
            <w:r>
              <w:rPr>
                <w:sz w:val="16"/>
              </w:rPr>
              <w:t>Town</w:t>
            </w:r>
          </w:p>
        </w:tc>
        <w:tc>
          <w:tcPr>
            <w:tcW w:type="dxa" w:w="1945"/>
          </w:tcPr>
          <w:p>
            <w:pPr>
              <w:spacing w:after="0"/>
              <w:jc w:val="left"/>
            </w:pPr>
            <w:r>
              <w:rPr>
                <w:sz w:val="16"/>
              </w:rPr>
              <w:t>Expired on 2025-08-23</w:t>
            </w:r>
          </w:p>
        </w:tc>
        <w:tc>
          <w:tcPr>
            <w:tcW w:type="dxa" w:w="2039"/>
          </w:tcPr>
          <w:p>
            <w:pPr>
              <w:spacing w:after="0"/>
              <w:jc w:val="right"/>
            </w:pPr>
            <w:r>
              <w:rPr>
                <w:sz w:val="16"/>
              </w:rPr>
              <w:t>FMA RL 0, SRL 0; any 0</w:t>
            </w:r>
          </w:p>
        </w:tc>
        <w:tc>
          <w:tcPr>
            <w:tcW w:type="dxa" w:w="1470"/>
          </w:tcPr>
          <w:p>
            <w:pPr>
              <w:spacing w:after="0"/>
              <w:jc w:val="right"/>
            </w:pPr>
            <w:r>
              <w:rPr>
                <w:sz w:val="16"/>
              </w:rPr>
              <w:t>$60,130.01</w:t>
            </w:r>
          </w:p>
        </w:tc>
        <w:tc>
          <w:tcPr>
            <w:tcW w:type="dxa" w:w="1728"/>
          </w:tcPr>
          <w:p>
            <w:pPr>
              <w:spacing w:after="0"/>
              <w:jc w:val="right"/>
            </w:pPr>
            <w:r>
              <w:rPr>
                <w:sz w:val="16"/>
              </w:rPr>
              <w:t>15; 0</w:t>
            </w:r>
          </w:p>
        </w:tc>
        <w:tc>
          <w:tcPr>
            <w:tcW w:type="dxa" w:w="4711"/>
          </w:tcPr>
          <w:p>
            <w:pPr>
              <w:spacing w:after="0"/>
              <w:jc w:val="left"/>
            </w:pPr>
          </w:p>
        </w:tc>
      </w:tr>
      <w:tr>
        <w:trPr>
          <w:cantSplit/>
        </w:trPr>
        <w:tc>
          <w:tcPr>
            <w:tcW w:type="dxa" w:w="1450"/>
          </w:tcPr>
          <w:p>
            <w:pPr>
              <w:spacing w:after="0"/>
              <w:jc w:val="left"/>
            </w:pPr>
            <w:r>
              <w:rPr>
                <w:sz w:val="16"/>
              </w:rPr>
              <w:t>Horseheads town</w:t>
            </w:r>
          </w:p>
        </w:tc>
        <w:tc>
          <w:tcPr>
            <w:tcW w:type="dxa" w:w="769"/>
          </w:tcPr>
          <w:p>
            <w:pPr>
              <w:spacing w:after="0"/>
              <w:jc w:val="left"/>
            </w:pPr>
            <w:r>
              <w:rPr>
                <w:sz w:val="16"/>
              </w:rPr>
              <w:t>Town</w:t>
            </w:r>
          </w:p>
        </w:tc>
        <w:tc>
          <w:tcPr>
            <w:tcW w:type="dxa" w:w="1945"/>
          </w:tcPr>
          <w:p>
            <w:pPr>
              <w:spacing w:after="0"/>
              <w:jc w:val="left"/>
            </w:pPr>
            <w:r>
              <w:rPr>
                <w:sz w:val="16"/>
              </w:rPr>
              <w:t>Expired on 2025-08-23</w:t>
            </w:r>
          </w:p>
        </w:tc>
        <w:tc>
          <w:tcPr>
            <w:tcW w:type="dxa" w:w="2039"/>
          </w:tcPr>
          <w:p>
            <w:pPr>
              <w:spacing w:after="0"/>
              <w:jc w:val="right"/>
            </w:pPr>
            <w:r>
              <w:rPr>
                <w:sz w:val="16"/>
              </w:rPr>
              <w:t>FMA RL 0, SRL 1; any 2</w:t>
            </w:r>
          </w:p>
        </w:tc>
        <w:tc>
          <w:tcPr>
            <w:tcW w:type="dxa" w:w="1470"/>
          </w:tcPr>
          <w:p>
            <w:pPr>
              <w:spacing w:after="0"/>
              <w:jc w:val="right"/>
            </w:pPr>
            <w:r>
              <w:rPr>
                <w:sz w:val="16"/>
              </w:rPr>
              <w:t>$173,734.19</w:t>
            </w:r>
          </w:p>
        </w:tc>
        <w:tc>
          <w:tcPr>
            <w:tcW w:type="dxa" w:w="1728"/>
          </w:tcPr>
          <w:p>
            <w:pPr>
              <w:spacing w:after="0"/>
              <w:jc w:val="right"/>
            </w:pPr>
            <w:r>
              <w:rPr>
                <w:sz w:val="16"/>
              </w:rPr>
              <w:t>42; 4</w:t>
            </w:r>
          </w:p>
        </w:tc>
        <w:tc>
          <w:tcPr>
            <w:tcW w:type="dxa" w:w="4711"/>
          </w:tcPr>
          <w:p>
            <w:pPr>
              <w:spacing w:after="0"/>
              <w:jc w:val="left"/>
            </w:pPr>
          </w:p>
        </w:tc>
      </w:tr>
      <w:tr>
        <w:trPr>
          <w:cantSplit/>
        </w:trPr>
        <w:tc>
          <w:tcPr>
            <w:tcW w:type="dxa" w:w="1450"/>
          </w:tcPr>
          <w:p>
            <w:pPr>
              <w:spacing w:after="0"/>
              <w:jc w:val="left"/>
            </w:pPr>
            <w:r>
              <w:rPr>
                <w:sz w:val="16"/>
              </w:rPr>
              <w:t>Southport town</w:t>
            </w:r>
          </w:p>
        </w:tc>
        <w:tc>
          <w:tcPr>
            <w:tcW w:type="dxa" w:w="769"/>
          </w:tcPr>
          <w:p>
            <w:pPr>
              <w:spacing w:after="0"/>
              <w:jc w:val="left"/>
            </w:pPr>
            <w:r>
              <w:rPr>
                <w:sz w:val="16"/>
              </w:rPr>
              <w:t>Town</w:t>
            </w:r>
          </w:p>
        </w:tc>
        <w:tc>
          <w:tcPr>
            <w:tcW w:type="dxa" w:w="1945"/>
          </w:tcPr>
          <w:p>
            <w:pPr>
              <w:spacing w:after="0"/>
              <w:jc w:val="left"/>
            </w:pPr>
            <w:r>
              <w:rPr>
                <w:sz w:val="16"/>
              </w:rPr>
              <w:t>Expired on 2025-08-23</w:t>
            </w:r>
          </w:p>
        </w:tc>
        <w:tc>
          <w:tcPr>
            <w:tcW w:type="dxa" w:w="2039"/>
          </w:tcPr>
          <w:p>
            <w:pPr>
              <w:spacing w:after="0"/>
              <w:jc w:val="right"/>
            </w:pPr>
            <w:r>
              <w:rPr>
                <w:sz w:val="16"/>
              </w:rPr>
              <w:t>FMA RL 0, SRL 0; any 3</w:t>
            </w:r>
          </w:p>
        </w:tc>
        <w:tc>
          <w:tcPr>
            <w:tcW w:type="dxa" w:w="1470"/>
          </w:tcPr>
          <w:p>
            <w:pPr>
              <w:spacing w:after="0"/>
              <w:jc w:val="right"/>
            </w:pPr>
            <w:r>
              <w:rPr>
                <w:sz w:val="16"/>
              </w:rPr>
              <w:t>$483,388.20</w:t>
            </w:r>
          </w:p>
        </w:tc>
        <w:tc>
          <w:tcPr>
            <w:tcW w:type="dxa" w:w="1728"/>
          </w:tcPr>
          <w:p>
            <w:pPr>
              <w:spacing w:after="0"/>
              <w:jc w:val="right"/>
            </w:pPr>
            <w:r>
              <w:rPr>
                <w:sz w:val="16"/>
              </w:rPr>
              <w:t>14; 4</w:t>
            </w:r>
          </w:p>
        </w:tc>
        <w:tc>
          <w:tcPr>
            <w:tcW w:type="dxa" w:w="4711"/>
          </w:tcPr>
          <w:p>
            <w:pPr>
              <w:spacing w:after="0"/>
              <w:jc w:val="left"/>
            </w:pPr>
          </w:p>
        </w:tc>
      </w:tr>
      <w:tr>
        <w:trPr>
          <w:cantSplit/>
        </w:trPr>
        <w:tc>
          <w:tcPr>
            <w:tcW w:type="dxa" w:w="1450"/>
          </w:tcPr>
          <w:p>
            <w:pPr>
              <w:spacing w:after="0"/>
              <w:jc w:val="left"/>
            </w:pPr>
            <w:r>
              <w:rPr>
                <w:sz w:val="16"/>
              </w:rPr>
              <w:t>Van Etten town</w:t>
            </w:r>
          </w:p>
        </w:tc>
        <w:tc>
          <w:tcPr>
            <w:tcW w:type="dxa" w:w="769"/>
          </w:tcPr>
          <w:p>
            <w:pPr>
              <w:spacing w:after="0"/>
              <w:jc w:val="left"/>
            </w:pPr>
            <w:r>
              <w:rPr>
                <w:sz w:val="16"/>
              </w:rPr>
              <w:t>Town</w:t>
            </w:r>
          </w:p>
        </w:tc>
        <w:tc>
          <w:tcPr>
            <w:tcW w:type="dxa" w:w="1945"/>
          </w:tcPr>
          <w:p>
            <w:pPr>
              <w:spacing w:after="0"/>
              <w:jc w:val="left"/>
            </w:pPr>
            <w:r>
              <w:rPr>
                <w:sz w:val="16"/>
              </w:rPr>
              <w:t>Expired on 2025-08-23</w:t>
            </w:r>
          </w:p>
        </w:tc>
        <w:tc>
          <w:tcPr>
            <w:tcW w:type="dxa" w:w="2039"/>
          </w:tcPr>
          <w:p>
            <w:pPr>
              <w:spacing w:after="0"/>
              <w:jc w:val="right"/>
            </w:pPr>
            <w:r>
              <w:rPr>
                <w:sz w:val="16"/>
              </w:rPr>
              <w:t>FMA RL 0, SRL 0; any 0</w:t>
            </w:r>
          </w:p>
        </w:tc>
        <w:tc>
          <w:tcPr>
            <w:tcW w:type="dxa" w:w="1470"/>
          </w:tcPr>
          <w:p>
            <w:pPr>
              <w:spacing w:after="0"/>
              <w:jc w:val="right"/>
            </w:pPr>
            <w:r>
              <w:rPr>
                <w:sz w:val="16"/>
              </w:rPr>
              <w:t>$211,672.73</w:t>
            </w:r>
          </w:p>
        </w:tc>
        <w:tc>
          <w:tcPr>
            <w:tcW w:type="dxa" w:w="1728"/>
          </w:tcPr>
          <w:p>
            <w:pPr>
              <w:spacing w:after="0"/>
              <w:jc w:val="right"/>
            </w:pPr>
            <w:r>
              <w:rPr>
                <w:sz w:val="16"/>
              </w:rPr>
              <w:t>6; 0</w:t>
            </w:r>
          </w:p>
        </w:tc>
        <w:tc>
          <w:tcPr>
            <w:tcW w:type="dxa" w:w="4711"/>
          </w:tcPr>
          <w:p>
            <w:pPr>
              <w:spacing w:after="0"/>
              <w:jc w:val="left"/>
            </w:pPr>
          </w:p>
        </w:tc>
      </w:tr>
      <w:tr>
        <w:trPr>
          <w:cantSplit/>
        </w:trPr>
        <w:tc>
          <w:tcPr>
            <w:tcW w:type="dxa" w:w="1450"/>
          </w:tcPr>
          <w:p>
            <w:pPr>
              <w:spacing w:after="0"/>
              <w:jc w:val="left"/>
            </w:pPr>
            <w:r>
              <w:rPr>
                <w:sz w:val="16"/>
              </w:rPr>
              <w:t>Veteran town</w:t>
            </w:r>
          </w:p>
        </w:tc>
        <w:tc>
          <w:tcPr>
            <w:tcW w:type="dxa" w:w="769"/>
          </w:tcPr>
          <w:p>
            <w:pPr>
              <w:spacing w:after="0"/>
              <w:jc w:val="left"/>
            </w:pPr>
            <w:r>
              <w:rPr>
                <w:sz w:val="16"/>
              </w:rPr>
              <w:t>Town</w:t>
            </w:r>
          </w:p>
        </w:tc>
        <w:tc>
          <w:tcPr>
            <w:tcW w:type="dxa" w:w="1945"/>
          </w:tcPr>
          <w:p>
            <w:pPr>
              <w:spacing w:after="0"/>
              <w:jc w:val="left"/>
            </w:pPr>
            <w:r>
              <w:rPr>
                <w:sz w:val="16"/>
              </w:rPr>
              <w:t>Expired on 2025-08-23</w:t>
            </w:r>
          </w:p>
        </w:tc>
        <w:tc>
          <w:tcPr>
            <w:tcW w:type="dxa" w:w="2039"/>
          </w:tcPr>
          <w:p>
            <w:pPr>
              <w:spacing w:after="0"/>
              <w:jc w:val="right"/>
            </w:pPr>
            <w:r>
              <w:rPr>
                <w:sz w:val="16"/>
              </w:rPr>
              <w:t>FMA RL 0, SRL 0; any 0</w:t>
            </w:r>
          </w:p>
        </w:tc>
        <w:tc>
          <w:tcPr>
            <w:tcW w:type="dxa" w:w="1470"/>
          </w:tcPr>
          <w:p>
            <w:pPr>
              <w:spacing w:after="0"/>
              <w:jc w:val="right"/>
            </w:pPr>
            <w:r>
              <w:rPr>
                <w:sz w:val="16"/>
              </w:rPr>
              <w:t>$91,262.29</w:t>
            </w:r>
          </w:p>
        </w:tc>
        <w:tc>
          <w:tcPr>
            <w:tcW w:type="dxa" w:w="1728"/>
          </w:tcPr>
          <w:p>
            <w:pPr>
              <w:spacing w:after="0"/>
              <w:jc w:val="right"/>
            </w:pPr>
            <w:r>
              <w:rPr>
                <w:sz w:val="16"/>
              </w:rPr>
              <w:t>1; 0</w:t>
            </w:r>
          </w:p>
        </w:tc>
        <w:tc>
          <w:tcPr>
            <w:tcW w:type="dxa" w:w="471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2020-08-24</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$992,133</w:t>
            </w:r>
          </w:p>
        </w:tc>
        <w:tc>
          <w:tcPr>
            <w:tcW w:type="dxa" w:w="1136"/>
          </w:tcPr>
          <w:p>
            <w:pPr>
              <w:spacing w:after="0"/>
              <w:jc w:val="right"/>
            </w:pPr>
          </w:p>
        </w:tc>
        <w:tc>
          <w:tcPr>
            <w:tcW w:type="dxa" w:w="1045"/>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73"/>
          </w:tcPr>
          <w:p>
            <w:pPr>
              <w:spacing w:after="0"/>
              <w:jc w:val="right"/>
            </w:pPr>
            <w:r>
              <w:rPr>
                <w:sz w:val="16"/>
              </w:rPr>
              <w:t>$585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$17,627,074,982</w:t>
            </w:r>
          </w:p>
        </w:tc>
        <w:tc>
          <w:tcPr>
            <w:tcW w:type="dxa" w:w="1136"/>
          </w:tcPr>
          <w:p>
            <w:pPr>
              <w:spacing w:after="0"/>
              <w:jc w:val="right"/>
            </w:pPr>
            <w:r>
              <w:rPr>
                <w:sz w:val="16"/>
              </w:rPr>
              <w:t>$24,482,971</w:t>
            </w:r>
          </w:p>
        </w:tc>
        <w:tc>
          <w:tcPr>
            <w:tcW w:type="dxa" w:w="1045"/>
          </w:tcPr>
          <w:p>
            <w:pPr>
              <w:spacing w:after="0"/>
              <w:jc w:val="right"/>
            </w:pPr>
            <w:r>
              <w:rPr>
                <w:sz w:val="16"/>
              </w:rPr>
              <w:t>84,135</w:t>
            </w:r>
          </w:p>
        </w:tc>
        <w:tc>
          <w:tcPr>
            <w:tcW w:type="dxa" w:w="1126"/>
          </w:tcPr>
          <w:p>
            <w:pPr>
              <w:spacing w:after="0"/>
              <w:jc w:val="right"/>
            </w:pPr>
            <w:r>
              <w:rPr>
                <w:sz w:val="16"/>
              </w:rPr>
              <w:t>$1,413</w:t>
            </w:r>
          </w:p>
        </w:tc>
        <w:tc>
          <w:tcPr>
            <w:tcW w:type="dxa" w:w="1126"/>
          </w:tcPr>
          <w:p>
            <w:pPr>
              <w:spacing w:after="0"/>
              <w:jc w:val="right"/>
            </w:pPr>
            <w:r>
              <w:rPr>
                <w:sz w:val="16"/>
              </w:rPr>
              <w:t>$46</w:t>
            </w:r>
          </w:p>
        </w:tc>
        <w:tc>
          <w:tcPr>
            <w:tcW w:type="dxa" w:w="1173"/>
          </w:tcPr>
          <w:p>
            <w:pPr>
              <w:spacing w:after="0"/>
              <w:jc w:val="right"/>
            </w:pPr>
            <w:r>
              <w:rPr>
                <w:sz w:val="16"/>
              </w:rPr>
              <w:t>$495,758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$2,810,832</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$78,306</w:t>
            </w:r>
          </w:p>
        </w:tc>
        <w:tc>
          <w:tcPr>
            <w:tcW w:type="dxa" w:w="1173"/>
          </w:tcPr>
          <w:p>
            <w:pPr>
              <w:spacing w:after="0"/>
              <w:jc w:val="right"/>
            </w:pPr>
          </w:p>
        </w:tc>
        <w:tc>
          <w:tcPr>
            <w:tcW w:type="dxa" w:w="1305"/>
          </w:tcPr>
          <w:p>
            <w:pPr>
              <w:spacing w:after="0"/>
              <w:jc w:val="right"/>
            </w:pPr>
            <w:r>
              <w:rPr>
                <w:sz w:val="16"/>
              </w:rPr>
              <w:t>2.79%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$31,826,871,841</w:t>
            </w:r>
          </w:p>
        </w:tc>
        <w:tc>
          <w:tcPr>
            <w:tcW w:type="dxa" w:w="1136"/>
          </w:tcPr>
          <w:p>
            <w:pPr>
              <w:spacing w:after="0"/>
              <w:jc w:val="right"/>
            </w:pPr>
          </w:p>
        </w:tc>
        <w:tc>
          <w:tcPr>
            <w:tcW w:type="dxa" w:w="1045"/>
          </w:tcPr>
          <w:p>
            <w:pPr>
              <w:spacing w:after="0"/>
              <w:jc w:val="right"/>
            </w:pPr>
            <w:r>
              <w:rPr>
                <w:sz w:val="16"/>
              </w:rPr>
              <w:t>84,148</w:t>
            </w:r>
          </w:p>
        </w:tc>
        <w:tc>
          <w:tcPr>
            <w:tcW w:type="dxa" w:w="1126"/>
          </w:tcPr>
          <w:p>
            <w:pPr>
              <w:spacing w:after="0"/>
              <w:jc w:val="right"/>
            </w:pPr>
            <w:r>
              <w:rPr>
                <w:sz w:val="16"/>
              </w:rPr>
              <w:t>$151,291</w:t>
            </w:r>
          </w:p>
        </w:tc>
        <w:tc>
          <w:tcPr>
            <w:tcW w:type="dxa" w:w="1126"/>
          </w:tcPr>
          <w:p>
            <w:pPr>
              <w:spacing w:after="0"/>
              <w:jc w:val="right"/>
            </w:pPr>
          </w:p>
        </w:tc>
        <w:tc>
          <w:tcPr>
            <w:tcW w:type="dxa" w:w="1173"/>
          </w:tcPr>
          <w:p>
            <w:pPr>
              <w:spacing w:after="0"/>
              <w:jc w:val="right"/>
            </w:pPr>
            <w:r>
              <w:rPr>
                <w:sz w:val="16"/>
              </w:rPr>
              <w:t>$25,586</w:t>
            </w:r>
          </w:p>
        </w:tc>
        <w:tc>
          <w:tcPr>
            <w:tcW w:type="dxa" w:w="1305"/>
          </w:tcPr>
          <w:p>
            <w:pPr>
              <w:spacing w:after="0"/>
              <w:jc w:val="right"/>
            </w:pPr>
            <w:r>
              <w:rPr>
                <w:sz w:val="16"/>
              </w:rPr>
              <w:t>0.000475%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$17,627,074,982</w:t>
            </w:r>
          </w:p>
        </w:tc>
        <w:tc>
          <w:tcPr>
            <w:tcW w:type="dxa" w:w="1136"/>
          </w:tcPr>
          <w:p>
            <w:pPr>
              <w:spacing w:after="0"/>
              <w:jc w:val="right"/>
            </w:pPr>
            <w:r>
              <w:rPr>
                <w:sz w:val="16"/>
              </w:rPr>
              <w:t>$24,482,971</w:t>
            </w:r>
          </w:p>
        </w:tc>
        <w:tc>
          <w:tcPr>
            <w:tcW w:type="dxa" w:w="1045"/>
          </w:tcPr>
          <w:p>
            <w:pPr>
              <w:spacing w:after="0"/>
              <w:jc w:val="right"/>
            </w:pPr>
            <w:r>
              <w:rPr>
                <w:sz w:val="16"/>
              </w:rPr>
              <w:t>84,135</w:t>
            </w:r>
          </w:p>
        </w:tc>
        <w:tc>
          <w:tcPr>
            <w:tcW w:type="dxa" w:w="1126"/>
          </w:tcPr>
          <w:p>
            <w:pPr>
              <w:spacing w:after="0"/>
              <w:jc w:val="right"/>
            </w:pPr>
            <w:r>
              <w:rPr>
                <w:sz w:val="16"/>
              </w:rPr>
              <w:t>$19,320</w:t>
            </w:r>
          </w:p>
        </w:tc>
        <w:tc>
          <w:tcPr>
            <w:tcW w:type="dxa" w:w="1126"/>
          </w:tcPr>
          <w:p>
            <w:pPr>
              <w:spacing w:after="0"/>
              <w:jc w:val="right"/>
            </w:pPr>
            <w:r>
              <w:rPr>
                <w:sz w:val="16"/>
              </w:rPr>
              <w:t>$8,240</w:t>
            </w:r>
          </w:p>
        </w:tc>
        <w:tc>
          <w:tcPr>
            <w:tcW w:type="dxa" w:w="1173"/>
          </w:tcPr>
          <w:p>
            <w:pPr>
              <w:spacing w:after="0"/>
              <w:jc w:val="right"/>
            </w:pPr>
            <w:r>
              <w:rPr>
                <w:sz w:val="16"/>
              </w:rPr>
              <w:t>$49,771</w:t>
            </w:r>
          </w:p>
        </w:tc>
        <w:tc>
          <w:tcPr>
            <w:tcW w:type="dxa" w:w="1305"/>
          </w:tcPr>
          <w:p>
            <w:pPr>
              <w:spacing w:after="0"/>
              <w:jc w:val="right"/>
            </w:pPr>
            <w:r>
              <w:rPr>
                <w:sz w:val="16"/>
              </w:rPr>
              <w:t>0.00011%</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$17,627,074,982</w:t>
            </w:r>
          </w:p>
        </w:tc>
        <w:tc>
          <w:tcPr>
            <w:tcW w:type="dxa" w:w="1136"/>
          </w:tcPr>
          <w:p>
            <w:pPr>
              <w:spacing w:after="0"/>
              <w:jc w:val="right"/>
            </w:pPr>
            <w:r>
              <w:rPr>
                <w:sz w:val="16"/>
              </w:rPr>
              <w:t>$24,482,971</w:t>
            </w:r>
          </w:p>
        </w:tc>
        <w:tc>
          <w:tcPr>
            <w:tcW w:type="dxa" w:w="1045"/>
          </w:tcPr>
          <w:p>
            <w:pPr>
              <w:spacing w:after="0"/>
              <w:jc w:val="right"/>
            </w:pPr>
            <w:r>
              <w:rPr>
                <w:sz w:val="16"/>
              </w:rPr>
              <w:t>84,135</w:t>
            </w:r>
          </w:p>
        </w:tc>
        <w:tc>
          <w:tcPr>
            <w:tcW w:type="dxa" w:w="1126"/>
          </w:tcPr>
          <w:p>
            <w:pPr>
              <w:spacing w:after="0"/>
              <w:jc w:val="right"/>
            </w:pPr>
            <w:r>
              <w:rPr>
                <w:sz w:val="16"/>
              </w:rPr>
              <w:t>under $1</w:t>
            </w:r>
          </w:p>
        </w:tc>
        <w:tc>
          <w:tcPr>
            <w:tcW w:type="dxa" w:w="1126"/>
          </w:tcPr>
          <w:p>
            <w:pPr>
              <w:spacing w:after="0"/>
              <w:jc w:val="right"/>
            </w:pPr>
            <w:r>
              <w:rPr>
                <w:sz w:val="16"/>
              </w:rPr>
              <w:t>$1,774</w:t>
            </w:r>
          </w:p>
        </w:tc>
        <w:tc>
          <w:tcPr>
            <w:tcW w:type="dxa" w:w="1173"/>
          </w:tcPr>
          <w:p>
            <w:pPr>
              <w:spacing w:after="0"/>
              <w:jc w:val="right"/>
            </w:pPr>
            <w:r>
              <w:rPr>
                <w:sz w:val="16"/>
              </w:rPr>
              <w:t>$477,890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$17,622,664,729</w:t>
            </w:r>
          </w:p>
        </w:tc>
        <w:tc>
          <w:tcPr>
            <w:tcW w:type="dxa" w:w="1136"/>
          </w:tcPr>
          <w:p>
            <w:pPr>
              <w:spacing w:after="0"/>
              <w:jc w:val="right"/>
            </w:pPr>
            <w:r>
              <w:rPr>
                <w:sz w:val="16"/>
              </w:rPr>
              <w:t>$24,445,768</w:t>
            </w:r>
          </w:p>
        </w:tc>
        <w:tc>
          <w:tcPr>
            <w:tcW w:type="dxa" w:w="1045"/>
          </w:tcPr>
          <w:p>
            <w:pPr>
              <w:spacing w:after="0"/>
              <w:jc w:val="right"/>
            </w:pPr>
            <w:r>
              <w:rPr>
                <w:sz w:val="16"/>
              </w:rPr>
              <w:t>84,097</w:t>
            </w:r>
          </w:p>
        </w:tc>
        <w:tc>
          <w:tcPr>
            <w:tcW w:type="dxa" w:w="1126"/>
          </w:tcPr>
          <w:p>
            <w:pPr>
              <w:spacing w:after="0"/>
              <w:jc w:val="right"/>
            </w:pPr>
            <w:r>
              <w:rPr>
                <w:sz w:val="16"/>
              </w:rPr>
              <w:t>$377,686</w:t>
            </w:r>
          </w:p>
        </w:tc>
        <w:tc>
          <w:tcPr>
            <w:tcW w:type="dxa" w:w="1126"/>
          </w:tcPr>
          <w:p>
            <w:pPr>
              <w:spacing w:after="0"/>
              <w:jc w:val="right"/>
            </w:pPr>
            <w:r>
              <w:rPr>
                <w:sz w:val="16"/>
              </w:rPr>
              <w:t>$15,204</w:t>
            </w:r>
          </w:p>
        </w:tc>
        <w:tc>
          <w:tcPr>
            <w:tcW w:type="dxa" w:w="1173"/>
          </w:tcPr>
          <w:p>
            <w:pPr>
              <w:spacing w:after="0"/>
              <w:jc w:val="right"/>
            </w:pPr>
            <w:r>
              <w:rPr>
                <w:sz w:val="16"/>
              </w:rPr>
              <w:t>$20,181</w:t>
            </w:r>
          </w:p>
        </w:tc>
        <w:tc>
          <w:tcPr>
            <w:tcW w:type="dxa" w:w="1305"/>
          </w:tcPr>
          <w:p>
            <w:pPr>
              <w:spacing w:after="0"/>
              <w:jc w:val="right"/>
            </w:pPr>
            <w:r>
              <w:rPr>
                <w:sz w:val="16"/>
              </w:rPr>
              <w:t>0.00214%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$17,627,074,982</w:t>
            </w:r>
          </w:p>
        </w:tc>
        <w:tc>
          <w:tcPr>
            <w:tcW w:type="dxa" w:w="1136"/>
          </w:tcPr>
          <w:p>
            <w:pPr>
              <w:spacing w:after="0"/>
              <w:jc w:val="right"/>
            </w:pPr>
          </w:p>
        </w:tc>
        <w:tc>
          <w:tcPr>
            <w:tcW w:type="dxa" w:w="1045"/>
          </w:tcPr>
          <w:p>
            <w:pPr>
              <w:spacing w:after="0"/>
              <w:jc w:val="right"/>
            </w:pPr>
            <w:r>
              <w:rPr>
                <w:sz w:val="16"/>
              </w:rPr>
              <w:t>84,135</w:t>
            </w:r>
          </w:p>
        </w:tc>
        <w:tc>
          <w:tcPr>
            <w:tcW w:type="dxa" w:w="1126"/>
          </w:tcPr>
          <w:p>
            <w:pPr>
              <w:spacing w:after="0"/>
              <w:jc w:val="right"/>
            </w:pPr>
            <w:r>
              <w:rPr>
                <w:sz w:val="16"/>
              </w:rPr>
              <w:t>$41,039</w:t>
            </w:r>
          </w:p>
        </w:tc>
        <w:tc>
          <w:tcPr>
            <w:tcW w:type="dxa" w:w="1126"/>
          </w:tcPr>
          <w:p>
            <w:pPr>
              <w:spacing w:after="0"/>
              <w:jc w:val="right"/>
            </w:pPr>
          </w:p>
        </w:tc>
        <w:tc>
          <w:tcPr>
            <w:tcW w:type="dxa" w:w="1173"/>
          </w:tcPr>
          <w:p>
            <w:pPr>
              <w:spacing w:after="0"/>
              <w:jc w:val="right"/>
            </w:pPr>
            <w:r>
              <w:rPr>
                <w:sz w:val="16"/>
              </w:rPr>
              <w:t>$6,402</w:t>
            </w:r>
          </w:p>
        </w:tc>
        <w:tc>
          <w:tcPr>
            <w:tcW w:type="dxa" w:w="1305"/>
          </w:tcPr>
          <w:p>
            <w:pPr>
              <w:spacing w:after="0"/>
              <w:jc w:val="right"/>
            </w:pPr>
            <w:r>
              <w:rPr>
                <w:sz w:val="16"/>
              </w:rPr>
              <w:t>0.000233%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$17,619,134,187</w:t>
            </w:r>
          </w:p>
        </w:tc>
        <w:tc>
          <w:tcPr>
            <w:tcW w:type="dxa" w:w="1136"/>
          </w:tcPr>
          <w:p>
            <w:pPr>
              <w:spacing w:after="0"/>
              <w:jc w:val="right"/>
            </w:pPr>
            <w:r>
              <w:rPr>
                <w:sz w:val="16"/>
              </w:rPr>
              <w:t>$5,312,044</w:t>
            </w:r>
          </w:p>
        </w:tc>
        <w:tc>
          <w:tcPr>
            <w:tcW w:type="dxa" w:w="1045"/>
          </w:tcPr>
          <w:p>
            <w:pPr>
              <w:spacing w:after="0"/>
              <w:jc w:val="right"/>
            </w:pPr>
            <w:r>
              <w:rPr>
                <w:sz w:val="16"/>
              </w:rPr>
              <w:t>3,606</w:t>
            </w:r>
          </w:p>
        </w:tc>
        <w:tc>
          <w:tcPr>
            <w:tcW w:type="dxa" w:w="1126"/>
          </w:tcPr>
          <w:p>
            <w:pPr>
              <w:spacing w:after="0"/>
              <w:jc w:val="right"/>
            </w:pPr>
            <w:r>
              <w:rPr>
                <w:sz w:val="16"/>
              </w:rPr>
              <w:t>$14,179,671</w:t>
            </w:r>
          </w:p>
        </w:tc>
        <w:tc>
          <w:tcPr>
            <w:tcW w:type="dxa" w:w="1126"/>
          </w:tcPr>
          <w:p>
            <w:pPr>
              <w:spacing w:after="0"/>
              <w:jc w:val="right"/>
            </w:pPr>
            <w:r>
              <w:rPr>
                <w:sz w:val="16"/>
              </w:rPr>
              <w:t>$2,841</w:t>
            </w:r>
          </w:p>
        </w:tc>
        <w:tc>
          <w:tcPr>
            <w:tcW w:type="dxa" w:w="1173"/>
          </w:tcPr>
          <w:p>
            <w:pPr>
              <w:spacing w:after="0"/>
              <w:jc w:val="right"/>
            </w:pPr>
            <w:r>
              <w:rPr>
                <w:sz w:val="16"/>
              </w:rPr>
              <w:t>$53,538</w:t>
            </w:r>
          </w:p>
        </w:tc>
        <w:tc>
          <w:tcPr>
            <w:tcW w:type="dxa" w:w="1305"/>
          </w:tcPr>
          <w:p>
            <w:pPr>
              <w:spacing w:after="0"/>
              <w:jc w:val="right"/>
            </w:pPr>
            <w:r>
              <w:rPr>
                <w:sz w:val="16"/>
              </w:rPr>
              <w:t>n/a (see note)</w:t>
            </w:r>
          </w:p>
        </w:tc>
        <w:tc>
          <w:tcPr>
            <w:tcW w:type="dxa" w:w="1219"/>
          </w:tcPr>
          <w:p>
            <w:pPr>
              <w:spacing w:after="0"/>
              <w:jc w:val="right"/>
            </w:pPr>
            <w:r>
              <w:rPr>
                <w:sz w:val="16"/>
              </w:rPr>
              <w:t>$12,000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$342,424,452</w:t>
            </w:r>
          </w:p>
        </w:tc>
        <w:tc>
          <w:tcPr>
            <w:tcW w:type="dxa" w:w="1136"/>
          </w:tcPr>
          <w:p>
            <w:pPr>
              <w:spacing w:after="0"/>
              <w:jc w:val="right"/>
            </w:pPr>
          </w:p>
        </w:tc>
        <w:tc>
          <w:tcPr>
            <w:tcW w:type="dxa" w:w="1045"/>
          </w:tcPr>
          <w:p>
            <w:pPr>
              <w:spacing w:after="0"/>
              <w:jc w:val="right"/>
            </w:pPr>
            <w:r>
              <w:rPr>
                <w:sz w:val="16"/>
              </w:rPr>
              <w:t>1,873</w:t>
            </w:r>
          </w:p>
        </w:tc>
        <w:tc>
          <w:tcPr>
            <w:tcW w:type="dxa" w:w="1126"/>
          </w:tcPr>
          <w:p>
            <w:pPr>
              <w:spacing w:after="0"/>
              <w:jc w:val="right"/>
            </w:pPr>
            <w:r>
              <w:rPr>
                <w:sz w:val="16"/>
              </w:rPr>
              <w:t>$421</w:t>
            </w:r>
          </w:p>
        </w:tc>
        <w:tc>
          <w:tcPr>
            <w:tcW w:type="dxa" w:w="1126"/>
          </w:tcPr>
          <w:p>
            <w:pPr>
              <w:spacing w:after="0"/>
              <w:jc w:val="right"/>
            </w:pPr>
          </w:p>
        </w:tc>
        <w:tc>
          <w:tcPr>
            <w:tcW w:type="dxa" w:w="1173"/>
          </w:tcPr>
          <w:p>
            <w:pPr>
              <w:spacing w:after="0"/>
              <w:jc w:val="right"/>
            </w:pPr>
            <w:r>
              <w:rPr>
                <w:sz w:val="16"/>
              </w:rPr>
              <w:t>$3,618</w:t>
            </w:r>
          </w:p>
        </w:tc>
        <w:tc>
          <w:tcPr>
            <w:tcW w:type="dxa" w:w="1305"/>
          </w:tcPr>
          <w:p>
            <w:pPr>
              <w:spacing w:after="0"/>
              <w:jc w:val="right"/>
            </w:pPr>
            <w:r>
              <w:rPr>
                <w:sz w:val="16"/>
              </w:rPr>
              <w:t>0.000123%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$17,627,074,982</w:t>
            </w:r>
          </w:p>
        </w:tc>
        <w:tc>
          <w:tcPr>
            <w:tcW w:type="dxa" w:w="1136"/>
          </w:tcPr>
          <w:p>
            <w:pPr>
              <w:spacing w:after="0"/>
              <w:jc w:val="right"/>
            </w:pPr>
          </w:p>
        </w:tc>
        <w:tc>
          <w:tcPr>
            <w:tcW w:type="dxa" w:w="1045"/>
          </w:tcPr>
          <w:p>
            <w:pPr>
              <w:spacing w:after="0"/>
              <w:jc w:val="right"/>
            </w:pPr>
            <w:r>
              <w:rPr>
                <w:sz w:val="16"/>
              </w:rPr>
              <w:t>84,135</w:t>
            </w:r>
          </w:p>
        </w:tc>
        <w:tc>
          <w:tcPr>
            <w:tcW w:type="dxa" w:w="1126"/>
          </w:tcPr>
          <w:p>
            <w:pPr>
              <w:spacing w:after="0"/>
              <w:jc w:val="right"/>
            </w:pPr>
            <w:r>
              <w:rPr>
                <w:sz w:val="16"/>
              </w:rPr>
              <w:t>$4,417</w:t>
            </w:r>
          </w:p>
        </w:tc>
        <w:tc>
          <w:tcPr>
            <w:tcW w:type="dxa" w:w="1126"/>
          </w:tcPr>
          <w:p>
            <w:pPr>
              <w:spacing w:after="0"/>
              <w:jc w:val="right"/>
            </w:pPr>
          </w:p>
        </w:tc>
        <w:tc>
          <w:tcPr>
            <w:tcW w:type="dxa" w:w="1173"/>
          </w:tcPr>
          <w:p>
            <w:pPr>
              <w:spacing w:after="0"/>
              <w:jc w:val="right"/>
            </w:pPr>
            <w:r>
              <w:rPr>
                <w:sz w:val="16"/>
              </w:rPr>
              <w:t>$307,649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$17,627,074,982</w:t>
            </w:r>
          </w:p>
        </w:tc>
        <w:tc>
          <w:tcPr>
            <w:tcW w:type="dxa" w:w="1136"/>
          </w:tcPr>
          <w:p>
            <w:pPr>
              <w:spacing w:after="0"/>
              <w:jc w:val="right"/>
            </w:pPr>
            <w:r>
              <w:rPr>
                <w:sz w:val="16"/>
              </w:rPr>
              <w:t>$24,482,971</w:t>
            </w:r>
          </w:p>
        </w:tc>
        <w:tc>
          <w:tcPr>
            <w:tcW w:type="dxa" w:w="1045"/>
          </w:tcPr>
          <w:p>
            <w:pPr>
              <w:spacing w:after="0"/>
              <w:jc w:val="right"/>
            </w:pPr>
            <w:r>
              <w:rPr>
                <w:sz w:val="16"/>
              </w:rPr>
              <w:t>84,135</w:t>
            </w:r>
          </w:p>
        </w:tc>
        <w:tc>
          <w:tcPr>
            <w:tcW w:type="dxa" w:w="1126"/>
          </w:tcPr>
          <w:p>
            <w:pPr>
              <w:spacing w:after="0"/>
              <w:jc w:val="right"/>
            </w:pPr>
            <w:r>
              <w:rPr>
                <w:sz w:val="16"/>
              </w:rPr>
              <w:t>$89,508</w:t>
            </w:r>
          </w:p>
        </w:tc>
        <w:tc>
          <w:tcPr>
            <w:tcW w:type="dxa" w:w="1126"/>
          </w:tcPr>
          <w:p>
            <w:pPr>
              <w:spacing w:after="0"/>
              <w:jc w:val="right"/>
            </w:pPr>
            <w:r>
              <w:rPr>
                <w:sz w:val="16"/>
              </w:rPr>
              <w:t>$556</w:t>
            </w:r>
          </w:p>
        </w:tc>
        <w:tc>
          <w:tcPr>
            <w:tcW w:type="dxa" w:w="1173"/>
          </w:tcPr>
          <w:p>
            <w:pPr>
              <w:spacing w:after="0"/>
              <w:jc w:val="right"/>
            </w:pPr>
            <w:r>
              <w:rPr>
                <w:sz w:val="16"/>
              </w:rPr>
              <w:t>$303,115</w:t>
            </w:r>
          </w:p>
        </w:tc>
        <w:tc>
          <w:tcPr>
            <w:tcW w:type="dxa" w:w="1305"/>
          </w:tcPr>
          <w:p>
            <w:pPr>
              <w:spacing w:after="0"/>
              <w:jc w:val="right"/>
            </w:pPr>
            <w:r>
              <w:rPr>
                <w:sz w:val="16"/>
              </w:rPr>
              <w:t>0.000508%</w:t>
            </w:r>
          </w:p>
        </w:tc>
        <w:tc>
          <w:tcPr>
            <w:tcW w:type="dxa" w:w="1219"/>
          </w:tcPr>
          <w:p>
            <w:pPr>
              <w:spacing w:after="0"/>
              <w:jc w:val="right"/>
            </w:pPr>
            <w:r>
              <w:rPr>
                <w:sz w:val="16"/>
              </w:rPr>
              <w:t>$188,400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$17,627,074,982</w:t>
            </w:r>
          </w:p>
        </w:tc>
        <w:tc>
          <w:tcPr>
            <w:tcW w:type="dxa" w:w="1136"/>
          </w:tcPr>
          <w:p>
            <w:pPr>
              <w:spacing w:after="0"/>
              <w:jc w:val="right"/>
            </w:pPr>
            <w:r>
              <w:rPr>
                <w:sz w:val="16"/>
              </w:rPr>
              <w:t>$24,482,971</w:t>
            </w:r>
          </w:p>
        </w:tc>
        <w:tc>
          <w:tcPr>
            <w:tcW w:type="dxa" w:w="1045"/>
          </w:tcPr>
          <w:p>
            <w:pPr>
              <w:spacing w:after="0"/>
              <w:jc w:val="right"/>
            </w:pPr>
            <w:r>
              <w:rPr>
                <w:sz w:val="16"/>
              </w:rPr>
              <w:t>84,135</w:t>
            </w:r>
          </w:p>
        </w:tc>
        <w:tc>
          <w:tcPr>
            <w:tcW w:type="dxa" w:w="1126"/>
          </w:tcPr>
          <w:p>
            <w:pPr>
              <w:spacing w:after="0"/>
              <w:jc w:val="right"/>
            </w:pPr>
            <w:r>
              <w:rPr>
                <w:sz w:val="16"/>
              </w:rPr>
              <w:t>$272,748</w:t>
            </w:r>
          </w:p>
        </w:tc>
        <w:tc>
          <w:tcPr>
            <w:tcW w:type="dxa" w:w="1126"/>
          </w:tcPr>
          <w:p>
            <w:pPr>
              <w:spacing w:after="0"/>
              <w:jc w:val="right"/>
            </w:pPr>
            <w:r>
              <w:rPr>
                <w:sz w:val="16"/>
              </w:rPr>
              <w:t>$204</w:t>
            </w:r>
          </w:p>
        </w:tc>
        <w:tc>
          <w:tcPr>
            <w:tcW w:type="dxa" w:w="1173"/>
          </w:tcPr>
          <w:p>
            <w:pPr>
              <w:spacing w:after="0"/>
              <w:jc w:val="right"/>
            </w:pPr>
            <w:r>
              <w:rPr>
                <w:sz w:val="16"/>
              </w:rPr>
              <w:t>$1,087,242</w:t>
            </w:r>
          </w:p>
        </w:tc>
        <w:tc>
          <w:tcPr>
            <w:tcW w:type="dxa" w:w="1305"/>
          </w:tcPr>
          <w:p>
            <w:pPr>
              <w:spacing w:after="0"/>
              <w:jc w:val="right"/>
            </w:pPr>
            <w:r>
              <w:rPr>
                <w:sz w:val="16"/>
              </w:rPr>
              <w:t>0.00155%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$5,266,508,847</w:t>
            </w:r>
          </w:p>
        </w:tc>
        <w:tc>
          <w:tcPr>
            <w:tcW w:type="dxa" w:w="1136"/>
          </w:tcPr>
          <w:p>
            <w:pPr>
              <w:spacing w:after="0"/>
              <w:jc w:val="right"/>
            </w:pPr>
            <w:r>
              <w:rPr>
                <w:sz w:val="16"/>
              </w:rPr>
              <w:t>$10,021,757</w:t>
            </w:r>
          </w:p>
        </w:tc>
        <w:tc>
          <w:tcPr>
            <w:tcW w:type="dxa" w:w="1045"/>
          </w:tcPr>
          <w:p>
            <w:pPr>
              <w:spacing w:after="0"/>
              <w:jc w:val="right"/>
            </w:pPr>
            <w:r>
              <w:rPr>
                <w:sz w:val="16"/>
              </w:rPr>
              <w:t>27,550</w:t>
            </w:r>
          </w:p>
        </w:tc>
        <w:tc>
          <w:tcPr>
            <w:tcW w:type="dxa" w:w="1126"/>
          </w:tcPr>
          <w:p>
            <w:pPr>
              <w:spacing w:after="0"/>
              <w:jc w:val="right"/>
            </w:pPr>
            <w:r>
              <w:rPr>
                <w:sz w:val="16"/>
              </w:rPr>
              <w:t>$7,837</w:t>
            </w:r>
          </w:p>
        </w:tc>
        <w:tc>
          <w:tcPr>
            <w:tcW w:type="dxa" w:w="1126"/>
          </w:tcPr>
          <w:p>
            <w:pPr>
              <w:spacing w:after="0"/>
              <w:jc w:val="right"/>
            </w:pPr>
            <w:r>
              <w:rPr>
                <w:sz w:val="16"/>
              </w:rPr>
              <w:t>$4</w:t>
            </w:r>
          </w:p>
        </w:tc>
        <w:tc>
          <w:tcPr>
            <w:tcW w:type="dxa" w:w="1173"/>
          </w:tcPr>
          <w:p>
            <w:pPr>
              <w:spacing w:after="0"/>
              <w:jc w:val="right"/>
            </w:pPr>
            <w:r>
              <w:rPr>
                <w:sz w:val="16"/>
              </w:rPr>
              <w:t>$1,410</w:t>
            </w:r>
          </w:p>
        </w:tc>
        <w:tc>
          <w:tcPr>
            <w:tcW w:type="dxa" w:w="1305"/>
          </w:tcPr>
          <w:p>
            <w:pPr>
              <w:spacing w:after="0"/>
              <w:jc w:val="right"/>
            </w:pPr>
            <w:r>
              <w:rPr>
                <w:sz w:val="16"/>
              </w:rPr>
              <w:t>0.000149%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$17,627,074,982</w:t>
            </w:r>
          </w:p>
        </w:tc>
        <w:tc>
          <w:tcPr>
            <w:tcW w:type="dxa" w:w="1136"/>
          </w:tcPr>
          <w:p>
            <w:pPr>
              <w:spacing w:after="0"/>
              <w:jc w:val="right"/>
            </w:pPr>
            <w:r>
              <w:rPr>
                <w:sz w:val="16"/>
              </w:rPr>
              <w:t>$24,482,971</w:t>
            </w:r>
          </w:p>
        </w:tc>
        <w:tc>
          <w:tcPr>
            <w:tcW w:type="dxa" w:w="1045"/>
          </w:tcPr>
          <w:p>
            <w:pPr>
              <w:spacing w:after="0"/>
              <w:jc w:val="right"/>
            </w:pPr>
            <w:r>
              <w:rPr>
                <w:sz w:val="16"/>
              </w:rPr>
              <w:t>84,135</w:t>
            </w:r>
          </w:p>
        </w:tc>
        <w:tc>
          <w:tcPr>
            <w:tcW w:type="dxa" w:w="1126"/>
          </w:tcPr>
          <w:p>
            <w:pPr>
              <w:spacing w:after="0"/>
              <w:jc w:val="right"/>
            </w:pPr>
            <w:r>
              <w:rPr>
                <w:sz w:val="16"/>
              </w:rPr>
              <w:t>$4,660</w:t>
            </w:r>
          </w:p>
        </w:tc>
        <w:tc>
          <w:tcPr>
            <w:tcW w:type="dxa" w:w="1126"/>
          </w:tcPr>
          <w:p>
            <w:pPr>
              <w:spacing w:after="0"/>
              <w:jc w:val="right"/>
            </w:pPr>
            <w:r>
              <w:rPr>
                <w:sz w:val="16"/>
              </w:rPr>
              <w:t>$10</w:t>
            </w:r>
          </w:p>
        </w:tc>
        <w:tc>
          <w:tcPr>
            <w:tcW w:type="dxa" w:w="1173"/>
          </w:tcPr>
          <w:p>
            <w:pPr>
              <w:spacing w:after="0"/>
              <w:jc w:val="right"/>
            </w:pPr>
            <w:r>
              <w:rPr>
                <w:sz w:val="16"/>
              </w:rPr>
              <w:t>$21,245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$4,050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2020-08-24 (Storm Events through 2026-06-30): 44 county-coded records, 44 with a damage value recorded (including $0), $200,400; 13 zone-level records, 13 with a damage value recorded (including $0), $4,050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84,135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$17,627,074,982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$24,482,971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$15,257,196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$2,853,989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17</w:t>
            </w:r>
          </w:p>
        </w:tc>
        <w:tc>
          <w:tcPr>
            <w:tcW w:type="dxa" w:w="1558"/>
          </w:tcPr>
          <w:p>
            <w:pPr>
              <w:spacing w:after="0"/>
              <w:jc w:val="right"/>
            </w:pPr>
            <w:r>
              <w:rPr>
                <w:sz w:val="16"/>
              </w:rPr>
              <w:t>2</w:t>
            </w:r>
          </w:p>
        </w:tc>
        <w:tc>
          <w:tcPr>
            <w:tcW w:type="dxa" w:w="1558"/>
          </w:tcPr>
          <w:p>
            <w:pPr>
              <w:spacing w:after="0"/>
              <w:jc w:val="right"/>
            </w:pPr>
            <w:r>
              <w:rPr>
                <w:sz w:val="16"/>
              </w:rPr>
              <w:t>20</w:t>
            </w:r>
          </w:p>
        </w:tc>
        <w:tc>
          <w:tcPr>
            <w:tcW w:type="dxa" w:w="1558"/>
          </w:tcPr>
          <w:p>
            <w:pPr>
              <w:spacing w:after="0"/>
              <w:jc w:val="right"/>
            </w:pPr>
            <w:r>
              <w:rPr>
                <w:sz w:val="16"/>
              </w:rPr>
              <w:t>1</w:t>
            </w:r>
          </w:p>
        </w:tc>
        <w:tc>
          <w:tcPr>
            <w:tcW w:type="dxa" w:w="1735"/>
          </w:tcPr>
          <w:p>
            <w:pPr>
              <w:spacing w:after="0"/>
              <w:jc w:val="right"/>
            </w:pPr>
            <w:r>
              <w:rPr>
                <w:sz w:val="16"/>
              </w:rPr>
              <w:t>9</w:t>
            </w:r>
          </w:p>
        </w:tc>
      </w:tr>
      <w:tr>
        <w:trPr>
          <w:cantSplit/>
        </w:trPr>
        <w:tc>
          <w:tcPr>
            <w:tcW w:type="dxa" w:w="3027"/>
          </w:tcPr>
          <w:p>
            <w:pPr>
              <w:spacing w:after="0"/>
              <w:jc w:val="left"/>
            </w:pPr>
            <w:r>
              <w:rPr>
                <w:sz w:val="16"/>
              </w:rPr>
              <w:t>ASHLAND, TOWN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3</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735"/>
          </w:tcPr>
          <w:p>
            <w:pPr>
              <w:spacing w:after="0"/>
              <w:jc w:val="right"/>
            </w:pPr>
            <w:r>
              <w:rPr>
                <w:sz w:val="16"/>
              </w:rPr>
              <w:t>1</w:t>
            </w:r>
          </w:p>
        </w:tc>
      </w:tr>
      <w:tr>
        <w:trPr>
          <w:cantSplit/>
        </w:trPr>
        <w:tc>
          <w:tcPr>
            <w:tcW w:type="dxa" w:w="3027"/>
          </w:tcPr>
          <w:p>
            <w:pPr>
              <w:spacing w:after="0"/>
              <w:jc w:val="left"/>
            </w:pPr>
            <w:r>
              <w:rPr>
                <w:sz w:val="16"/>
              </w:rPr>
              <w:t>BIG FLATS,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ELMIRA,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ELMIRA HEIGHTS,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HORSEHEADS,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SOUTHPORT,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WELLSBURG, VILLAGE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BALDWIN,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CATLIN,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19</w:t>
            </w:r>
          </w:p>
        </w:tc>
        <w:tc>
          <w:tcPr>
            <w:tcW w:type="dxa" w:w="1558"/>
          </w:tcPr>
          <w:p>
            <w:pPr>
              <w:spacing w:after="0"/>
              <w:jc w:val="right"/>
            </w:pPr>
            <w:r>
              <w:rPr>
                <w:sz w:val="16"/>
              </w:rPr>
              <w:t>0</w:t>
            </w:r>
          </w:p>
        </w:tc>
        <w:tc>
          <w:tcPr>
            <w:tcW w:type="dxa" w:w="1558"/>
          </w:tcPr>
          <w:p>
            <w:pPr>
              <w:spacing w:after="0"/>
              <w:jc w:val="right"/>
            </w:pPr>
            <w:r>
              <w:rPr>
                <w:sz w:val="16"/>
              </w:rPr>
              <w:t>19</w:t>
            </w:r>
          </w:p>
        </w:tc>
        <w:tc>
          <w:tcPr>
            <w:tcW w:type="dxa" w:w="1558"/>
          </w:tcPr>
          <w:p>
            <w:pPr>
              <w:spacing w:after="0"/>
              <w:jc w:val="right"/>
            </w:pPr>
            <w:r>
              <w:rPr>
                <w:sz w:val="16"/>
              </w:rPr>
              <w:t>0</w:t>
            </w:r>
          </w:p>
        </w:tc>
        <w:tc>
          <w:tcPr>
            <w:tcW w:type="dxa" w:w="1735"/>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Elmira city</w:t>
            </w:r>
          </w:p>
        </w:tc>
        <w:tc>
          <w:tcPr>
            <w:tcW w:type="dxa" w:w="1499"/>
          </w:tcPr>
          <w:p>
            <w:pPr>
              <w:spacing w:after="0"/>
              <w:jc w:val="left"/>
            </w:pPr>
            <w:r>
              <w:rPr>
                <w:sz w:val="16"/>
              </w:rPr>
              <w:t>360150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Elmira Heights village</w:t>
            </w:r>
          </w:p>
        </w:tc>
        <w:tc>
          <w:tcPr>
            <w:tcW w:type="dxa" w:w="1499"/>
          </w:tcPr>
          <w:p>
            <w:pPr>
              <w:spacing w:after="0"/>
              <w:jc w:val="left"/>
            </w:pPr>
            <w:r>
              <w:rPr>
                <w:sz w:val="16"/>
              </w:rPr>
              <w:t>360152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Horseheads village</w:t>
            </w:r>
          </w:p>
        </w:tc>
        <w:tc>
          <w:tcPr>
            <w:tcW w:type="dxa" w:w="1499"/>
          </w:tcPr>
          <w:p>
            <w:pPr>
              <w:spacing w:after="0"/>
              <w:jc w:val="left"/>
            </w:pPr>
            <w:r>
              <w:rPr>
                <w:sz w:val="16"/>
              </w:rPr>
              <w:t>360154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Millport village</w:t>
            </w:r>
          </w:p>
        </w:tc>
        <w:tc>
          <w:tcPr>
            <w:tcW w:type="dxa" w:w="1499"/>
          </w:tcPr>
          <w:p>
            <w:pPr>
              <w:spacing w:after="0"/>
              <w:jc w:val="left"/>
            </w:pPr>
            <w:r>
              <w:rPr>
                <w:sz w:val="16"/>
              </w:rPr>
              <w:t>360155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Wellsburg village</w:t>
            </w:r>
          </w:p>
        </w:tc>
        <w:tc>
          <w:tcPr>
            <w:tcW w:type="dxa" w:w="1499"/>
          </w:tcPr>
          <w:p>
            <w:pPr>
              <w:spacing w:after="0"/>
              <w:jc w:val="left"/>
            </w:pPr>
            <w:r>
              <w:rPr>
                <w:sz w:val="16"/>
              </w:rPr>
              <w:t>360157</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Ashland town</w:t>
            </w:r>
          </w:p>
        </w:tc>
        <w:tc>
          <w:tcPr>
            <w:tcW w:type="dxa" w:w="1499"/>
          </w:tcPr>
          <w:p>
            <w:pPr>
              <w:spacing w:after="0"/>
              <w:jc w:val="left"/>
            </w:pPr>
            <w:r>
              <w:rPr>
                <w:sz w:val="16"/>
              </w:rPr>
              <w:t>360147</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Baldwin town</w:t>
            </w:r>
          </w:p>
        </w:tc>
        <w:tc>
          <w:tcPr>
            <w:tcW w:type="dxa" w:w="1499"/>
          </w:tcPr>
          <w:p>
            <w:pPr>
              <w:spacing w:after="0"/>
              <w:jc w:val="left"/>
            </w:pPr>
            <w:r>
              <w:rPr>
                <w:sz w:val="16"/>
              </w:rPr>
              <w:t>361054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Big Flats town</w:t>
            </w:r>
          </w:p>
        </w:tc>
        <w:tc>
          <w:tcPr>
            <w:tcW w:type="dxa" w:w="1499"/>
          </w:tcPr>
          <w:p>
            <w:pPr>
              <w:spacing w:after="0"/>
              <w:jc w:val="left"/>
            </w:pPr>
            <w:r>
              <w:rPr>
                <w:sz w:val="16"/>
              </w:rPr>
              <w:t>360148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Catlin town</w:t>
            </w:r>
          </w:p>
        </w:tc>
        <w:tc>
          <w:tcPr>
            <w:tcW w:type="dxa" w:w="1499"/>
          </w:tcPr>
          <w:p>
            <w:pPr>
              <w:spacing w:after="0"/>
              <w:jc w:val="left"/>
            </w:pPr>
            <w:r>
              <w:rPr>
                <w:sz w:val="16"/>
              </w:rPr>
              <w:t>361055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Chemung town</w:t>
            </w:r>
          </w:p>
        </w:tc>
        <w:tc>
          <w:tcPr>
            <w:tcW w:type="dxa" w:w="1499"/>
          </w:tcPr>
          <w:p>
            <w:pPr>
              <w:spacing w:after="0"/>
              <w:jc w:val="left"/>
            </w:pPr>
            <w:r>
              <w:rPr>
                <w:sz w:val="16"/>
              </w:rPr>
              <w:t>360149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Elmira town</w:t>
            </w:r>
          </w:p>
        </w:tc>
        <w:tc>
          <w:tcPr>
            <w:tcW w:type="dxa" w:w="1499"/>
          </w:tcPr>
          <w:p>
            <w:pPr>
              <w:spacing w:after="0"/>
              <w:jc w:val="left"/>
            </w:pPr>
            <w:r>
              <w:rPr>
                <w:sz w:val="16"/>
              </w:rPr>
              <w:t>360151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Erin town</w:t>
            </w:r>
          </w:p>
        </w:tc>
        <w:tc>
          <w:tcPr>
            <w:tcW w:type="dxa" w:w="1499"/>
          </w:tcPr>
          <w:p>
            <w:pPr>
              <w:spacing w:after="0"/>
              <w:jc w:val="left"/>
            </w:pPr>
            <w:r>
              <w:rPr>
                <w:sz w:val="16"/>
              </w:rPr>
              <w:t>361374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Horseheads town</w:t>
            </w:r>
          </w:p>
        </w:tc>
        <w:tc>
          <w:tcPr>
            <w:tcW w:type="dxa" w:w="1499"/>
          </w:tcPr>
          <w:p>
            <w:pPr>
              <w:spacing w:after="0"/>
              <w:jc w:val="left"/>
            </w:pPr>
            <w:r>
              <w:rPr>
                <w:sz w:val="16"/>
              </w:rPr>
              <w:t>360153</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Southport town</w:t>
            </w:r>
          </w:p>
        </w:tc>
        <w:tc>
          <w:tcPr>
            <w:tcW w:type="dxa" w:w="1499"/>
          </w:tcPr>
          <w:p>
            <w:pPr>
              <w:spacing w:after="0"/>
              <w:jc w:val="left"/>
            </w:pPr>
            <w:r>
              <w:rPr>
                <w:sz w:val="16"/>
              </w:rPr>
              <w:t>360156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Van Etten town</w:t>
            </w:r>
          </w:p>
        </w:tc>
        <w:tc>
          <w:tcPr>
            <w:tcW w:type="dxa" w:w="1499"/>
          </w:tcPr>
          <w:p>
            <w:pPr>
              <w:spacing w:after="0"/>
              <w:jc w:val="left"/>
            </w:pPr>
            <w:r>
              <w:rPr>
                <w:sz w:val="16"/>
              </w:rPr>
              <w:t>361045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Veteran town</w:t>
            </w:r>
          </w:p>
        </w:tc>
        <w:tc>
          <w:tcPr>
            <w:tcW w:type="dxa" w:w="1499"/>
          </w:tcPr>
          <w:p>
            <w:pPr>
              <w:spacing w:after="0"/>
              <w:jc w:val="left"/>
            </w:pPr>
            <w:r>
              <w:rPr>
                <w:sz w:val="16"/>
              </w:rPr>
              <w:t>361057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Chemung County, NY: risk-assessment baseline packet, release 2026-10 (data as of 2026-09-28; County area 36015).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Chemung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Chemung County, NY: Risk-assessment baseline packet</dc:title>
  <dc:subject>Hazard Plain release 2026-10, as of 2026-09-28. Preview: automated baseline</dc:subject>
  <dc:creator>Hazard Plain</dc:creator>
  <cp:keywords>Hazard Plain; hazard mitigation; risk assessment; 36015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