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Cayuga County, NY</w:t>
      </w:r>
    </w:p>
    <w:p>
      <w:pPr>
        <w:spacing w:after="120" w:before="0"/>
      </w:pPr>
      <w:r>
        <w:rPr>
          <w:color w:val="555555"/>
          <w:sz w:val="24"/>
        </w:rPr>
        <w:t>Risk-assessment baseline packet</w:t>
      </w:r>
    </w:p>
    <w:p>
      <w:pPr>
        <w:spacing w:after="120" w:before="0"/>
      </w:pPr>
      <w:r>
        <w:rPr>
          <w:b/>
          <w:sz w:val="18"/>
        </w:rPr>
        <w:t xml:space="preserve">County FIPS: </w:t>
      </w:r>
      <w:r>
        <w:rPr>
          <w:sz w:val="18"/>
        </w:rPr>
        <w:t>36011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2026-10-04. Plan: Cayuga County 2021 (FEMA plan 107582), approved 2021-10-05.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2021-10-05: 1 new hazard declaration (1 incident) and 140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($19,144,101 a year), Tornado ($876,090) and Strong Wind ($825,005).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2026-10-04</w:t>
      </w:r>
    </w:p>
    <w:p>
      <w:pPr>
        <w:keepNext/>
        <w:spacing w:after="40" w:before="0"/>
      </w:pPr>
      <w:r>
        <w:rPr>
          <w:b/>
        </w:rPr>
        <w:t xml:space="preserve">Plan: </w:t>
      </w:r>
      <w:r>
        <w:rPr/>
        <w:t>Cayuga County 2021 (FEMA plan 107582)</w:t>
      </w:r>
    </w:p>
    <w:p>
      <w:pPr>
        <w:keepNext/>
        <w:spacing w:after="40" w:before="0"/>
      </w:pPr>
      <w:r>
        <w:rPr>
          <w:b/>
        </w:rPr>
        <w:t xml:space="preserve">Approved: </w:t>
      </w:r>
      <w:r>
        <w:rPr/>
        <w:t>2021-10-05</w:t>
      </w:r>
    </w:p>
    <w:p>
      <w:pPr>
        <w:keepNext/>
        <w:spacing w:after="40" w:before="0"/>
      </w:pPr>
      <w:r>
        <w:rPr>
          <w:b/>
        </w:rPr>
        <w:t xml:space="preserve">Days to expiry: </w:t>
      </w:r>
      <w:r>
        <w:rPr/>
        <w:t>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DR-4625-NY (Remnants of Tropical Storm Fred)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769"/>
        <w:gridCol w:w="2512"/>
        <w:gridCol w:w="3228"/>
        <w:gridCol w:w="1037"/>
        <w:gridCol w:w="1037"/>
        <w:gridCol w:w="885"/>
        <w:gridCol w:w="3265"/>
      </w:tblGrid>
      <w:tr>
        <w:trPr>
          <w:cantSplit/>
          <w:tblHeader/>
        </w:trPr>
        <w:tc>
          <w:tcPr>
            <w:tcW w:type="dxa" w:w="13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12"/>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65"/>
            <w:shd w:val="clear" w:color="auto" w:fill="E8E8E8"/>
          </w:tcPr>
          <w:p>
            <w:pPr>
              <w:spacing w:after="0"/>
              <w:jc w:val="left"/>
            </w:pPr>
            <w:r>
              <w:rPr>
                <w:b/>
                <w:sz w:val="16"/>
              </w:rPr>
              <w:t>Notes</w:t>
            </w:r>
          </w:p>
        </w:tc>
      </w:tr>
      <w:tr>
        <w:trPr>
          <w:cantSplit/>
        </w:trPr>
        <w:tc>
          <w:tcPr>
            <w:tcW w:type="dxa" w:w="1379"/>
          </w:tcPr>
          <w:p>
            <w:pPr>
              <w:spacing w:after="0"/>
              <w:jc w:val="left"/>
            </w:pPr>
            <w:r>
              <w:rPr>
                <w:sz w:val="16"/>
              </w:rPr>
              <w:t>Cayuga County</w:t>
            </w:r>
          </w:p>
        </w:tc>
        <w:tc>
          <w:tcPr>
            <w:tcW w:type="dxa" w:w="769"/>
          </w:tcPr>
          <w:p>
            <w:pPr>
              <w:spacing w:after="0"/>
              <w:jc w:val="left"/>
            </w:pPr>
            <w:r>
              <w:rPr>
                <w:sz w:val="16"/>
              </w:rPr>
              <w:t>County</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p>
        </w:tc>
      </w:tr>
      <w:tr>
        <w:trPr>
          <w:cantSplit/>
        </w:trPr>
        <w:tc>
          <w:tcPr>
            <w:tcW w:type="dxa" w:w="1379"/>
          </w:tcPr>
          <w:p>
            <w:pPr>
              <w:spacing w:after="0"/>
              <w:jc w:val="left"/>
            </w:pPr>
            <w:r>
              <w:rPr>
                <w:sz w:val="16"/>
              </w:rPr>
              <w:t>Auburn city</w:t>
            </w:r>
          </w:p>
        </w:tc>
        <w:tc>
          <w:tcPr>
            <w:tcW w:type="dxa" w:w="769"/>
          </w:tcPr>
          <w:p>
            <w:pPr>
              <w:spacing w:after="0"/>
              <w:jc w:val="left"/>
            </w:pPr>
            <w:r>
              <w:rPr>
                <w:sz w:val="16"/>
              </w:rPr>
              <w:t>City</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2022-04-13</w:t>
            </w:r>
          </w:p>
        </w:tc>
      </w:tr>
      <w:tr>
        <w:trPr>
          <w:cantSplit/>
        </w:trPr>
        <w:tc>
          <w:tcPr>
            <w:tcW w:type="dxa" w:w="1379"/>
          </w:tcPr>
          <w:p>
            <w:pPr>
              <w:spacing w:after="0"/>
              <w:jc w:val="left"/>
            </w:pPr>
            <w:r>
              <w:rPr>
                <w:sz w:val="16"/>
              </w:rPr>
              <w:t>Aurora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2021-11-01</w:t>
            </w:r>
          </w:p>
        </w:tc>
      </w:tr>
      <w:tr>
        <w:trPr>
          <w:cantSplit/>
        </w:trPr>
        <w:tc>
          <w:tcPr>
            <w:tcW w:type="dxa" w:w="1379"/>
          </w:tcPr>
          <w:p>
            <w:pPr>
              <w:spacing w:after="0"/>
              <w:jc w:val="left"/>
            </w:pPr>
            <w:r>
              <w:rPr>
                <w:sz w:val="16"/>
              </w:rPr>
              <w:t>Cato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2022-04-11</w:t>
            </w:r>
          </w:p>
        </w:tc>
      </w:tr>
      <w:tr>
        <w:trPr>
          <w:cantSplit/>
        </w:trPr>
        <w:tc>
          <w:tcPr>
            <w:tcW w:type="dxa" w:w="1379"/>
          </w:tcPr>
          <w:p>
            <w:pPr>
              <w:spacing w:after="0"/>
              <w:jc w:val="left"/>
            </w:pPr>
            <w:r>
              <w:rPr>
                <w:sz w:val="16"/>
              </w:rPr>
              <w:t>Cayuga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2022-09-19</w:t>
            </w:r>
          </w:p>
        </w:tc>
      </w:tr>
      <w:tr>
        <w:trPr>
          <w:cantSplit/>
        </w:trPr>
        <w:tc>
          <w:tcPr>
            <w:tcW w:type="dxa" w:w="1379"/>
          </w:tcPr>
          <w:p>
            <w:pPr>
              <w:spacing w:after="0"/>
              <w:jc w:val="left"/>
            </w:pPr>
            <w:r>
              <w:rPr>
                <w:sz w:val="16"/>
              </w:rPr>
              <w:t>Fair Haven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2022-02-24</w:t>
            </w:r>
          </w:p>
        </w:tc>
      </w:tr>
      <w:tr>
        <w:trPr>
          <w:cantSplit/>
        </w:trPr>
        <w:tc>
          <w:tcPr>
            <w:tcW w:type="dxa" w:w="1379"/>
          </w:tcPr>
          <w:p>
            <w:pPr>
              <w:spacing w:after="0"/>
              <w:jc w:val="left"/>
            </w:pPr>
            <w:r>
              <w:rPr>
                <w:sz w:val="16"/>
              </w:rPr>
              <w:t>Meridian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2022-04-20</w:t>
            </w:r>
          </w:p>
        </w:tc>
      </w:tr>
      <w:tr>
        <w:trPr>
          <w:cantSplit/>
        </w:trPr>
        <w:tc>
          <w:tcPr>
            <w:tcW w:type="dxa" w:w="1379"/>
          </w:tcPr>
          <w:p>
            <w:pPr>
              <w:spacing w:after="0"/>
              <w:jc w:val="left"/>
            </w:pPr>
            <w:r>
              <w:rPr>
                <w:sz w:val="16"/>
              </w:rPr>
              <w:t>Moravia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2021-10-18</w:t>
            </w:r>
          </w:p>
        </w:tc>
      </w:tr>
      <w:tr>
        <w:trPr>
          <w:cantSplit/>
        </w:trPr>
        <w:tc>
          <w:tcPr>
            <w:tcW w:type="dxa" w:w="1379"/>
          </w:tcPr>
          <w:p>
            <w:pPr>
              <w:spacing w:after="0"/>
              <w:jc w:val="left"/>
            </w:pPr>
            <w:r>
              <w:rPr>
                <w:sz w:val="16"/>
              </w:rPr>
              <w:t>Port Byron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2021-10-22</w:t>
            </w:r>
          </w:p>
        </w:tc>
      </w:tr>
      <w:tr>
        <w:trPr>
          <w:cantSplit/>
        </w:trPr>
        <w:tc>
          <w:tcPr>
            <w:tcW w:type="dxa" w:w="1379"/>
          </w:tcPr>
          <w:p>
            <w:pPr>
              <w:spacing w:after="0"/>
              <w:jc w:val="left"/>
            </w:pPr>
            <w:r>
              <w:rPr>
                <w:sz w:val="16"/>
              </w:rPr>
              <w:t>Union Springs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2021-12-10</w:t>
            </w:r>
          </w:p>
        </w:tc>
      </w:tr>
      <w:tr>
        <w:trPr>
          <w:cantSplit/>
        </w:trPr>
        <w:tc>
          <w:tcPr>
            <w:tcW w:type="dxa" w:w="1379"/>
          </w:tcPr>
          <w:p>
            <w:pPr>
              <w:spacing w:after="0"/>
              <w:jc w:val="left"/>
            </w:pPr>
            <w:r>
              <w:rPr>
                <w:sz w:val="16"/>
              </w:rPr>
              <w:t>Weedsport village</w:t>
            </w:r>
          </w:p>
        </w:tc>
        <w:tc>
          <w:tcPr>
            <w:tcW w:type="dxa" w:w="769"/>
          </w:tcPr>
          <w:p>
            <w:pPr>
              <w:spacing w:after="0"/>
              <w:jc w:val="left"/>
            </w:pPr>
            <w:r>
              <w:rPr>
                <w:sz w:val="16"/>
              </w:rPr>
              <w:t>Village</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2022-03-28</w:t>
            </w:r>
          </w:p>
        </w:tc>
      </w:tr>
      <w:tr>
        <w:trPr>
          <w:cantSplit/>
        </w:trPr>
        <w:tc>
          <w:tcPr>
            <w:tcW w:type="dxa" w:w="1379"/>
          </w:tcPr>
          <w:p>
            <w:pPr>
              <w:spacing w:after="0"/>
              <w:jc w:val="left"/>
            </w:pPr>
            <w:r>
              <w:rPr>
                <w:sz w:val="16"/>
              </w:rPr>
              <w:t>Aurelius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2023-02-16</w:t>
            </w:r>
          </w:p>
        </w:tc>
      </w:tr>
      <w:tr>
        <w:trPr>
          <w:cantSplit/>
        </w:trPr>
        <w:tc>
          <w:tcPr>
            <w:tcW w:type="dxa" w:w="1379"/>
          </w:tcPr>
          <w:p>
            <w:pPr>
              <w:spacing w:after="0"/>
              <w:jc w:val="left"/>
            </w:pPr>
            <w:r>
              <w:rPr>
                <w:sz w:val="16"/>
              </w:rPr>
              <w:t>Brutus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2022-04-12</w:t>
            </w:r>
          </w:p>
        </w:tc>
      </w:tr>
      <w:tr>
        <w:trPr>
          <w:cantSplit/>
        </w:trPr>
        <w:tc>
          <w:tcPr>
            <w:tcW w:type="dxa" w:w="1379"/>
          </w:tcPr>
          <w:p>
            <w:pPr>
              <w:spacing w:after="0"/>
              <w:jc w:val="left"/>
            </w:pPr>
            <w:r>
              <w:rPr>
                <w:sz w:val="16"/>
              </w:rPr>
              <w:t>Conquest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2022-03-24</w:t>
            </w:r>
          </w:p>
        </w:tc>
      </w:tr>
      <w:tr>
        <w:trPr>
          <w:cantSplit/>
        </w:trPr>
        <w:tc>
          <w:tcPr>
            <w:tcW w:type="dxa" w:w="1379"/>
          </w:tcPr>
          <w:p>
            <w:pPr>
              <w:spacing w:after="0"/>
              <w:jc w:val="left"/>
            </w:pPr>
            <w:r>
              <w:rPr>
                <w:sz w:val="16"/>
              </w:rPr>
              <w:t>Fleming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2022-04-12</w:t>
            </w:r>
          </w:p>
        </w:tc>
      </w:tr>
      <w:tr>
        <w:trPr>
          <w:cantSplit/>
        </w:trPr>
        <w:tc>
          <w:tcPr>
            <w:tcW w:type="dxa" w:w="1379"/>
          </w:tcPr>
          <w:p>
            <w:pPr>
              <w:spacing w:after="0"/>
              <w:jc w:val="left"/>
            </w:pPr>
            <w:r>
              <w:rPr>
                <w:sz w:val="16"/>
              </w:rPr>
              <w:t>Genoa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2021-10-19</w:t>
            </w:r>
          </w:p>
        </w:tc>
      </w:tr>
      <w:tr>
        <w:trPr>
          <w:cantSplit/>
        </w:trPr>
        <w:tc>
          <w:tcPr>
            <w:tcW w:type="dxa" w:w="1379"/>
          </w:tcPr>
          <w:p>
            <w:pPr>
              <w:spacing w:after="0"/>
              <w:jc w:val="left"/>
            </w:pPr>
            <w:r>
              <w:rPr>
                <w:sz w:val="16"/>
              </w:rPr>
              <w:t>Ira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2021-10-19</w:t>
            </w:r>
          </w:p>
        </w:tc>
      </w:tr>
      <w:tr>
        <w:trPr>
          <w:cantSplit/>
        </w:trPr>
        <w:tc>
          <w:tcPr>
            <w:tcW w:type="dxa" w:w="1379"/>
          </w:tcPr>
          <w:p>
            <w:pPr>
              <w:spacing w:after="0"/>
              <w:jc w:val="left"/>
            </w:pPr>
            <w:r>
              <w:rPr>
                <w:sz w:val="16"/>
              </w:rPr>
              <w:t>Ledyard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2022-05-20</w:t>
            </w:r>
          </w:p>
        </w:tc>
      </w:tr>
      <w:tr>
        <w:trPr>
          <w:cantSplit/>
        </w:trPr>
        <w:tc>
          <w:tcPr>
            <w:tcW w:type="dxa" w:w="1379"/>
          </w:tcPr>
          <w:p>
            <w:pPr>
              <w:spacing w:after="0"/>
              <w:jc w:val="left"/>
            </w:pPr>
            <w:r>
              <w:rPr>
                <w:sz w:val="16"/>
              </w:rPr>
              <w:t>Locke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2022-05-20</w:t>
            </w:r>
          </w:p>
        </w:tc>
      </w:tr>
      <w:tr>
        <w:trPr>
          <w:cantSplit/>
        </w:trPr>
        <w:tc>
          <w:tcPr>
            <w:tcW w:type="dxa" w:w="1379"/>
          </w:tcPr>
          <w:p>
            <w:pPr>
              <w:spacing w:after="0"/>
              <w:jc w:val="left"/>
            </w:pPr>
            <w:r>
              <w:rPr>
                <w:sz w:val="16"/>
              </w:rPr>
              <w:t>Mentz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2022-11-18</w:t>
            </w:r>
          </w:p>
        </w:tc>
      </w:tr>
      <w:tr>
        <w:trPr>
          <w:cantSplit/>
        </w:trPr>
        <w:tc>
          <w:tcPr>
            <w:tcW w:type="dxa" w:w="1379"/>
          </w:tcPr>
          <w:p>
            <w:pPr>
              <w:spacing w:after="0"/>
              <w:jc w:val="left"/>
            </w:pPr>
            <w:r>
              <w:rPr>
                <w:sz w:val="16"/>
              </w:rPr>
              <w:t>Montezuma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2022-07-21</w:t>
            </w:r>
          </w:p>
        </w:tc>
      </w:tr>
      <w:tr>
        <w:trPr>
          <w:cantSplit/>
        </w:trPr>
        <w:tc>
          <w:tcPr>
            <w:tcW w:type="dxa" w:w="1379"/>
          </w:tcPr>
          <w:p>
            <w:pPr>
              <w:spacing w:after="0"/>
              <w:jc w:val="left"/>
            </w:pPr>
            <w:r>
              <w:rPr>
                <w:sz w:val="16"/>
              </w:rPr>
              <w:t>Moravia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2022-05-16</w:t>
            </w:r>
          </w:p>
        </w:tc>
      </w:tr>
      <w:tr>
        <w:trPr>
          <w:cantSplit/>
        </w:trPr>
        <w:tc>
          <w:tcPr>
            <w:tcW w:type="dxa" w:w="1379"/>
          </w:tcPr>
          <w:p>
            <w:pPr>
              <w:spacing w:after="0"/>
              <w:jc w:val="left"/>
            </w:pPr>
            <w:r>
              <w:rPr>
                <w:sz w:val="16"/>
              </w:rPr>
              <w:t>Niles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2022-03-22</w:t>
            </w:r>
          </w:p>
        </w:tc>
      </w:tr>
      <w:tr>
        <w:trPr>
          <w:cantSplit/>
        </w:trPr>
        <w:tc>
          <w:tcPr>
            <w:tcW w:type="dxa" w:w="1379"/>
          </w:tcPr>
          <w:p>
            <w:pPr>
              <w:spacing w:after="0"/>
              <w:jc w:val="left"/>
            </w:pPr>
            <w:r>
              <w:rPr>
                <w:sz w:val="16"/>
              </w:rPr>
              <w:t>Owasco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2022-03-21</w:t>
            </w:r>
          </w:p>
        </w:tc>
      </w:tr>
      <w:tr>
        <w:trPr>
          <w:cantSplit/>
        </w:trPr>
        <w:tc>
          <w:tcPr>
            <w:tcW w:type="dxa" w:w="1379"/>
          </w:tcPr>
          <w:p>
            <w:pPr>
              <w:spacing w:after="0"/>
              <w:jc w:val="left"/>
            </w:pPr>
            <w:r>
              <w:rPr>
                <w:sz w:val="16"/>
              </w:rPr>
              <w:t>Scipio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2022-05-20</w:t>
            </w:r>
          </w:p>
        </w:tc>
      </w:tr>
      <w:tr>
        <w:trPr>
          <w:cantSplit/>
        </w:trPr>
        <w:tc>
          <w:tcPr>
            <w:tcW w:type="dxa" w:w="1379"/>
          </w:tcPr>
          <w:p>
            <w:pPr>
              <w:spacing w:after="0"/>
              <w:jc w:val="left"/>
            </w:pPr>
            <w:r>
              <w:rPr>
                <w:sz w:val="16"/>
              </w:rPr>
              <w:t>Sempronius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2022-12-20</w:t>
            </w:r>
          </w:p>
        </w:tc>
      </w:tr>
      <w:tr>
        <w:trPr>
          <w:cantSplit/>
        </w:trPr>
        <w:tc>
          <w:tcPr>
            <w:tcW w:type="dxa" w:w="1379"/>
          </w:tcPr>
          <w:p>
            <w:pPr>
              <w:spacing w:after="0"/>
              <w:jc w:val="left"/>
            </w:pPr>
            <w:r>
              <w:rPr>
                <w:sz w:val="16"/>
              </w:rPr>
              <w:t>Springport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2022-09-19</w:t>
            </w:r>
          </w:p>
        </w:tc>
      </w:tr>
      <w:tr>
        <w:trPr>
          <w:cantSplit/>
        </w:trPr>
        <w:tc>
          <w:tcPr>
            <w:tcW w:type="dxa" w:w="1379"/>
          </w:tcPr>
          <w:p>
            <w:pPr>
              <w:spacing w:after="0"/>
              <w:jc w:val="left"/>
            </w:pPr>
            <w:r>
              <w:rPr>
                <w:sz w:val="16"/>
              </w:rPr>
              <w:t>Sterling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2022-03-22</w:t>
            </w:r>
          </w:p>
        </w:tc>
      </w:tr>
      <w:tr>
        <w:trPr>
          <w:cantSplit/>
        </w:trPr>
        <w:tc>
          <w:tcPr>
            <w:tcW w:type="dxa" w:w="1379"/>
          </w:tcPr>
          <w:p>
            <w:pPr>
              <w:spacing w:after="0"/>
              <w:jc w:val="left"/>
            </w:pPr>
            <w:r>
              <w:rPr>
                <w:sz w:val="16"/>
              </w:rPr>
              <w:t>Throop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2022-03-22</w:t>
            </w:r>
          </w:p>
        </w:tc>
      </w:tr>
      <w:tr>
        <w:trPr>
          <w:cantSplit/>
        </w:trPr>
        <w:tc>
          <w:tcPr>
            <w:tcW w:type="dxa" w:w="1379"/>
          </w:tcPr>
          <w:p>
            <w:pPr>
              <w:spacing w:after="0"/>
              <w:jc w:val="left"/>
            </w:pPr>
            <w:r>
              <w:rPr>
                <w:sz w:val="16"/>
              </w:rPr>
              <w:t>Venice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2022-04-21</w:t>
            </w:r>
          </w:p>
        </w:tc>
      </w:tr>
      <w:tr>
        <w:trPr>
          <w:cantSplit/>
        </w:trPr>
        <w:tc>
          <w:tcPr>
            <w:tcW w:type="dxa" w:w="1379"/>
          </w:tcPr>
          <w:p>
            <w:pPr>
              <w:spacing w:after="0"/>
              <w:jc w:val="left"/>
            </w:pPr>
            <w:r>
              <w:rPr>
                <w:sz w:val="16"/>
              </w:rPr>
              <w:t>Victory town</w:t>
            </w:r>
          </w:p>
        </w:tc>
        <w:tc>
          <w:tcPr>
            <w:tcW w:type="dxa" w:w="769"/>
          </w:tcPr>
          <w:p>
            <w:pPr>
              <w:spacing w:after="0"/>
              <w:jc w:val="left"/>
            </w:pPr>
            <w:r>
              <w:rPr>
                <w:sz w:val="16"/>
              </w:rPr>
              <w:t>Town</w:t>
            </w:r>
          </w:p>
        </w:tc>
        <w:tc>
          <w:tcPr>
            <w:tcW w:type="dxa" w:w="2512"/>
          </w:tcPr>
          <w:p>
            <w:pPr>
              <w:spacing w:after="0"/>
              <w:jc w:val="left"/>
            </w:pPr>
            <w:r>
              <w:rPr>
                <w:sz w:val="16"/>
              </w:rPr>
              <w:t>Approved, expires 2026-10-04</w:t>
            </w:r>
          </w:p>
        </w:tc>
        <w:tc>
          <w:tcPr>
            <w:tcW w:type="dxa" w:w="3228"/>
          </w:tcPr>
          <w:p>
            <w:pPr>
              <w:spacing w:after="0"/>
              <w:jc w:val="left"/>
            </w:pPr>
            <w:r>
              <w:rPr>
                <w:sz w:val="16"/>
              </w:rPr>
              <w:t>Cayuga County 2021 (FEMA plan 107582)</w:t>
            </w:r>
          </w:p>
        </w:tc>
        <w:tc>
          <w:tcPr>
            <w:tcW w:type="dxa" w:w="1037"/>
          </w:tcPr>
          <w:p>
            <w:pPr>
              <w:spacing w:after="0"/>
              <w:jc w:val="left"/>
            </w:pPr>
            <w:r>
              <w:rPr>
                <w:sz w:val="16"/>
              </w:rPr>
              <w:t>2021-10-05</w:t>
            </w:r>
          </w:p>
        </w:tc>
        <w:tc>
          <w:tcPr>
            <w:tcW w:type="dxa" w:w="1037"/>
          </w:tcPr>
          <w:p>
            <w:pPr>
              <w:spacing w:after="0"/>
              <w:jc w:val="left"/>
            </w:pPr>
            <w:r>
              <w:rPr>
                <w:sz w:val="16"/>
              </w:rPr>
              <w:t>2026-10-04</w:t>
            </w:r>
          </w:p>
        </w:tc>
        <w:tc>
          <w:tcPr>
            <w:tcW w:type="dxa" w:w="885"/>
          </w:tcPr>
          <w:p>
            <w:pPr>
              <w:spacing w:after="0"/>
              <w:jc w:val="right"/>
            </w:pPr>
            <w:r>
              <w:rPr>
                <w:sz w:val="16"/>
              </w:rPr>
              <w:t>4</w:t>
            </w:r>
          </w:p>
        </w:tc>
        <w:tc>
          <w:tcPr>
            <w:tcW w:type="dxa" w:w="3265"/>
          </w:tcPr>
          <w:p>
            <w:pPr>
              <w:spacing w:after="0"/>
              <w:jc w:val="left"/>
            </w:pPr>
            <w:r>
              <w:rPr>
                <w:sz w:val="16"/>
              </w:rPr>
              <w:t>this jurisdiction approved 2021-10-13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32"/>
        <w:gridCol w:w="1432"/>
        <w:gridCol w:w="1126"/>
        <w:gridCol w:w="1126"/>
        <w:gridCol w:w="1842"/>
        <w:gridCol w:w="1198"/>
        <w:gridCol w:w="2050"/>
        <w:gridCol w:w="2151"/>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1"/>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$19,043,977</w:t>
            </w:r>
          </w:p>
        </w:tc>
        <w:tc>
          <w:tcPr>
            <w:tcW w:type="dxa" w:w="1126"/>
          </w:tcPr>
          <w:p>
            <w:pPr>
              <w:spacing w:after="0"/>
              <w:jc w:val="right"/>
            </w:pPr>
            <w:r>
              <w:rPr>
                <w:sz w:val="16"/>
              </w:rPr>
              <w:t>$2,944</w:t>
            </w:r>
          </w:p>
        </w:tc>
        <w:tc>
          <w:tcPr>
            <w:tcW w:type="dxa" w:w="1842"/>
          </w:tcPr>
          <w:p>
            <w:pPr>
              <w:spacing w:after="0"/>
              <w:jc w:val="right"/>
            </w:pPr>
            <w:r>
              <w:rPr>
                <w:sz w:val="16"/>
              </w:rPr>
              <w:t>$97,180</w:t>
            </w:r>
          </w:p>
        </w:tc>
        <w:tc>
          <w:tcPr>
            <w:tcW w:type="dxa" w:w="1198"/>
          </w:tcPr>
          <w:p>
            <w:pPr>
              <w:spacing w:after="0"/>
              <w:jc w:val="right"/>
            </w:pPr>
            <w:r>
              <w:rPr>
                <w:sz w:val="16"/>
              </w:rPr>
              <w:t>$19,144,101</w:t>
            </w:r>
          </w:p>
        </w:tc>
        <w:tc>
          <w:tcPr>
            <w:tcW w:type="dxa" w:w="2050"/>
          </w:tcPr>
          <w:p>
            <w:pPr>
              <w:spacing w:after="0"/>
              <w:jc w:val="right"/>
            </w:pPr>
            <w:r>
              <w:rPr>
                <w:sz w:val="16"/>
              </w:rPr>
              <w:t>62</w:t>
            </w:r>
          </w:p>
        </w:tc>
        <w:tc>
          <w:tcPr>
            <w:tcW w:type="dxa" w:w="2151"/>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$255,499</w:t>
            </w:r>
          </w:p>
        </w:tc>
        <w:tc>
          <w:tcPr>
            <w:tcW w:type="dxa" w:w="1126"/>
          </w:tcPr>
          <w:p>
            <w:pPr>
              <w:spacing w:after="0"/>
              <w:jc w:val="right"/>
            </w:pPr>
            <w:r>
              <w:rPr>
                <w:sz w:val="16"/>
              </w:rPr>
              <w:t>$1,504</w:t>
            </w:r>
          </w:p>
        </w:tc>
        <w:tc>
          <w:tcPr>
            <w:tcW w:type="dxa" w:w="1842"/>
          </w:tcPr>
          <w:p>
            <w:pPr>
              <w:spacing w:after="0"/>
              <w:jc w:val="right"/>
            </w:pPr>
            <w:r>
              <w:rPr>
                <w:sz w:val="16"/>
              </w:rPr>
              <w:t>$619,087</w:t>
            </w:r>
          </w:p>
        </w:tc>
        <w:tc>
          <w:tcPr>
            <w:tcW w:type="dxa" w:w="1198"/>
          </w:tcPr>
          <w:p>
            <w:pPr>
              <w:spacing w:after="0"/>
              <w:jc w:val="right"/>
            </w:pPr>
            <w:r>
              <w:rPr>
                <w:sz w:val="16"/>
              </w:rPr>
              <w:t>$876,090</w:t>
            </w:r>
          </w:p>
        </w:tc>
        <w:tc>
          <w:tcPr>
            <w:tcW w:type="dxa" w:w="2050"/>
          </w:tcPr>
          <w:p>
            <w:pPr>
              <w:spacing w:after="0"/>
              <w:jc w:val="right"/>
            </w:pPr>
            <w:r>
              <w:rPr>
                <w:sz w:val="16"/>
              </w:rPr>
              <w:t>2</w:t>
            </w:r>
          </w:p>
        </w:tc>
        <w:tc>
          <w:tcPr>
            <w:tcW w:type="dxa" w:w="2151"/>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Strong Wind</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$484,872</w:t>
            </w:r>
          </w:p>
        </w:tc>
        <w:tc>
          <w:tcPr>
            <w:tcW w:type="dxa" w:w="1126"/>
          </w:tcPr>
          <w:p>
            <w:pPr>
              <w:spacing w:after="0"/>
              <w:jc w:val="right"/>
            </w:pPr>
            <w:r>
              <w:rPr>
                <w:sz w:val="16"/>
              </w:rPr>
              <w:t>$41,896</w:t>
            </w:r>
          </w:p>
        </w:tc>
        <w:tc>
          <w:tcPr>
            <w:tcW w:type="dxa" w:w="1842"/>
          </w:tcPr>
          <w:p>
            <w:pPr>
              <w:spacing w:after="0"/>
              <w:jc w:val="right"/>
            </w:pPr>
            <w:r>
              <w:rPr>
                <w:sz w:val="16"/>
              </w:rPr>
              <w:t>$298,237</w:t>
            </w:r>
          </w:p>
        </w:tc>
        <w:tc>
          <w:tcPr>
            <w:tcW w:type="dxa" w:w="1198"/>
          </w:tcPr>
          <w:p>
            <w:pPr>
              <w:spacing w:after="0"/>
              <w:jc w:val="right"/>
            </w:pPr>
            <w:r>
              <w:rPr>
                <w:sz w:val="16"/>
              </w:rPr>
              <w:t>$825,005</w:t>
            </w:r>
          </w:p>
        </w:tc>
        <w:tc>
          <w:tcPr>
            <w:tcW w:type="dxa" w:w="2050"/>
          </w:tcPr>
          <w:p>
            <w:pPr>
              <w:spacing w:after="0"/>
              <w:jc w:val="right"/>
            </w:pPr>
            <w:r>
              <w:rPr>
                <w:sz w:val="16"/>
              </w:rPr>
              <w:t>355</w:t>
            </w:r>
          </w:p>
        </w:tc>
        <w:tc>
          <w:tcPr>
            <w:tcW w:type="dxa" w:w="2151"/>
          </w:tcPr>
          <w:p>
            <w:pPr>
              <w:spacing w:after="0"/>
              <w:jc w:val="left"/>
            </w:pPr>
            <w:r>
              <w:rPr>
                <w:sz w:val="16"/>
              </w:rPr>
              <w:t>Includes 56 High Wind and 2 Strong Wind records (NOAA non-thunderstorm wind types, outside NRI's Strong Wind definition).</w:t>
            </w:r>
          </w:p>
        </w:tc>
      </w:tr>
      <w:tr>
        <w:trPr>
          <w:cantSplit/>
        </w:trPr>
        <w:tc>
          <w:tcPr>
            <w:tcW w:type="dxa" w:w="717"/>
          </w:tcPr>
          <w:p>
            <w:pPr>
              <w:spacing w:after="0"/>
              <w:jc w:val="right"/>
            </w:pPr>
            <w:r>
              <w:rPr>
                <w:sz w:val="16"/>
              </w:rPr>
              <w:t>4</w:t>
            </w:r>
          </w:p>
        </w:tc>
        <w:tc>
          <w:tcPr>
            <w:tcW w:type="dxa" w:w="1037"/>
          </w:tcPr>
          <w:p>
            <w:pPr>
              <w:spacing w:after="0"/>
              <w:jc w:val="left"/>
            </w:pPr>
            <w:r>
              <w:rPr>
                <w:sz w:val="16"/>
              </w:rPr>
              <w:t>Ice Storm</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$236,801</w:t>
            </w:r>
          </w:p>
        </w:tc>
        <w:tc>
          <w:tcPr>
            <w:tcW w:type="dxa" w:w="1126"/>
          </w:tcPr>
          <w:p>
            <w:pPr>
              <w:spacing w:after="0"/>
              <w:jc w:val="right"/>
            </w:pPr>
            <w:r>
              <w:rPr>
                <w:sz w:val="16"/>
              </w:rPr>
              <w:t>n/a</w:t>
            </w:r>
          </w:p>
        </w:tc>
        <w:tc>
          <w:tcPr>
            <w:tcW w:type="dxa" w:w="1842"/>
          </w:tcPr>
          <w:p>
            <w:pPr>
              <w:spacing w:after="0"/>
              <w:jc w:val="right"/>
            </w:pPr>
            <w:r>
              <w:rPr>
                <w:sz w:val="16"/>
              </w:rPr>
              <w:t>$489,285</w:t>
            </w:r>
          </w:p>
        </w:tc>
        <w:tc>
          <w:tcPr>
            <w:tcW w:type="dxa" w:w="1198"/>
          </w:tcPr>
          <w:p>
            <w:pPr>
              <w:spacing w:after="0"/>
              <w:jc w:val="right"/>
            </w:pPr>
            <w:r>
              <w:rPr>
                <w:sz w:val="16"/>
              </w:rPr>
              <w:t>$726,086</w:t>
            </w:r>
          </w:p>
        </w:tc>
        <w:tc>
          <w:tcPr>
            <w:tcW w:type="dxa" w:w="2050"/>
          </w:tcPr>
          <w:p>
            <w:pPr>
              <w:spacing w:after="0"/>
              <w:jc w:val="right"/>
            </w:pPr>
            <w:r>
              <w:rPr>
                <w:sz w:val="16"/>
              </w:rPr>
              <w:t>7</w:t>
            </w:r>
          </w:p>
        </w:tc>
        <w:tc>
          <w:tcPr>
            <w:tcW w:type="dxa" w:w="2151"/>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Hail</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$22,186</w:t>
            </w:r>
          </w:p>
        </w:tc>
        <w:tc>
          <w:tcPr>
            <w:tcW w:type="dxa" w:w="1126"/>
          </w:tcPr>
          <w:p>
            <w:pPr>
              <w:spacing w:after="0"/>
              <w:jc w:val="right"/>
            </w:pPr>
            <w:r>
              <w:rPr>
                <w:sz w:val="16"/>
              </w:rPr>
              <w:t>$317,115</w:t>
            </w:r>
          </w:p>
        </w:tc>
        <w:tc>
          <w:tcPr>
            <w:tcW w:type="dxa" w:w="1842"/>
          </w:tcPr>
          <w:p>
            <w:pPr>
              <w:spacing w:after="0"/>
              <w:jc w:val="right"/>
            </w:pPr>
            <w:r>
              <w:rPr>
                <w:sz w:val="16"/>
              </w:rPr>
              <w:t>$54,684</w:t>
            </w:r>
          </w:p>
        </w:tc>
        <w:tc>
          <w:tcPr>
            <w:tcW w:type="dxa" w:w="1198"/>
          </w:tcPr>
          <w:p>
            <w:pPr>
              <w:spacing w:after="0"/>
              <w:jc w:val="right"/>
            </w:pPr>
            <w:r>
              <w:rPr>
                <w:sz w:val="16"/>
              </w:rPr>
              <w:t>$393,986</w:t>
            </w:r>
          </w:p>
        </w:tc>
        <w:tc>
          <w:tcPr>
            <w:tcW w:type="dxa" w:w="2050"/>
          </w:tcPr>
          <w:p>
            <w:pPr>
              <w:spacing w:after="0"/>
              <w:jc w:val="right"/>
            </w:pPr>
            <w:r>
              <w:rPr>
                <w:sz w:val="16"/>
              </w:rPr>
              <w:t>88</w:t>
            </w:r>
          </w:p>
        </w:tc>
        <w:tc>
          <w:tcPr>
            <w:tcW w:type="dxa" w:w="2151"/>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Hurricane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$214,422</w:t>
            </w:r>
          </w:p>
        </w:tc>
        <w:tc>
          <w:tcPr>
            <w:tcW w:type="dxa" w:w="1126"/>
          </w:tcPr>
          <w:p>
            <w:pPr>
              <w:spacing w:after="0"/>
              <w:jc w:val="right"/>
            </w:pPr>
            <w:r>
              <w:rPr>
                <w:sz w:val="16"/>
              </w:rPr>
              <w:t>$138,967</w:t>
            </w:r>
          </w:p>
        </w:tc>
        <w:tc>
          <w:tcPr>
            <w:tcW w:type="dxa" w:w="1842"/>
          </w:tcPr>
          <w:p>
            <w:pPr>
              <w:spacing w:after="0"/>
              <w:jc w:val="right"/>
            </w:pPr>
            <w:r>
              <w:rPr>
                <w:sz w:val="16"/>
              </w:rPr>
              <w:t>$9,965</w:t>
            </w:r>
          </w:p>
        </w:tc>
        <w:tc>
          <w:tcPr>
            <w:tcW w:type="dxa" w:w="1198"/>
          </w:tcPr>
          <w:p>
            <w:pPr>
              <w:spacing w:after="0"/>
              <w:jc w:val="right"/>
            </w:pPr>
            <w:r>
              <w:rPr>
                <w:sz w:val="16"/>
              </w:rPr>
              <w:t>$363,353</w:t>
            </w:r>
          </w:p>
        </w:tc>
        <w:tc>
          <w:tcPr>
            <w:tcW w:type="dxa" w:w="2050"/>
          </w:tcPr>
          <w:p>
            <w:pPr>
              <w:spacing w:after="0"/>
              <w:jc w:val="right"/>
            </w:pPr>
            <w:r>
              <w:rPr>
                <w:sz w:val="16"/>
              </w:rPr>
              <w:t>0</w:t>
            </w:r>
          </w:p>
        </w:tc>
        <w:tc>
          <w:tcPr>
            <w:tcW w:type="dxa" w:w="2151"/>
          </w:tcPr>
          <w:p>
            <w:pPr>
              <w:spacing w:after="0"/>
              <w:jc w:val="left"/>
            </w:pPr>
            <w:r>
              <w:rPr>
                <w:sz w:val="16"/>
              </w:rPr>
              <w:t>Declared 3 times; no Storm Events record of this type.</w:t>
            </w:r>
          </w:p>
        </w:tc>
      </w:tr>
      <w:tr>
        <w:trPr>
          <w:cantSplit/>
        </w:trPr>
        <w:tc>
          <w:tcPr>
            <w:tcW w:type="dxa" w:w="717"/>
          </w:tcPr>
          <w:p>
            <w:pPr>
              <w:spacing w:after="0"/>
              <w:jc w:val="right"/>
            </w:pPr>
            <w:r>
              <w:rPr>
                <w:sz w:val="16"/>
              </w:rPr>
              <w:t>7</w:t>
            </w:r>
          </w:p>
        </w:tc>
        <w:tc>
          <w:tcPr>
            <w:tcW w:type="dxa" w:w="1037"/>
          </w:tcPr>
          <w:p>
            <w:pPr>
              <w:spacing w:after="0"/>
              <w:jc w:val="left"/>
            </w:pPr>
            <w:r>
              <w:rPr>
                <w:sz w:val="16"/>
              </w:rPr>
              <w:t>Cold Wave</w:t>
            </w:r>
          </w:p>
        </w:tc>
        <w:tc>
          <w:tcPr>
            <w:tcW w:type="dxa" w:w="1432"/>
          </w:tcPr>
          <w:p>
            <w:pPr>
              <w:spacing w:after="0"/>
              <w:jc w:val="left"/>
            </w:pPr>
            <w:r>
              <w:rPr>
                <w:sz w:val="16"/>
              </w:rPr>
              <w:t>Very Low</w:t>
            </w:r>
          </w:p>
        </w:tc>
        <w:tc>
          <w:tcPr>
            <w:tcW w:type="dxa" w:w="1432"/>
          </w:tcPr>
          <w:p>
            <w:pPr>
              <w:spacing w:after="0"/>
              <w:jc w:val="left"/>
            </w:pPr>
            <w:r>
              <w:rPr>
                <w:sz w:val="16"/>
              </w:rPr>
              <w:t>Relatively Low</w:t>
            </w:r>
          </w:p>
        </w:tc>
        <w:tc>
          <w:tcPr>
            <w:tcW w:type="dxa" w:w="1126"/>
          </w:tcPr>
          <w:p>
            <w:pPr>
              <w:spacing w:after="0"/>
              <w:jc w:val="right"/>
            </w:pPr>
            <w:r>
              <w:rPr>
                <w:sz w:val="16"/>
              </w:rPr>
              <w:t>$1,217</w:t>
            </w:r>
          </w:p>
        </w:tc>
        <w:tc>
          <w:tcPr>
            <w:tcW w:type="dxa" w:w="1126"/>
          </w:tcPr>
          <w:p>
            <w:pPr>
              <w:spacing w:after="0"/>
              <w:jc w:val="right"/>
            </w:pPr>
            <w:r>
              <w:rPr>
                <w:sz w:val="16"/>
              </w:rPr>
              <w:t>$605</w:t>
            </w:r>
          </w:p>
        </w:tc>
        <w:tc>
          <w:tcPr>
            <w:tcW w:type="dxa" w:w="1842"/>
          </w:tcPr>
          <w:p>
            <w:pPr>
              <w:spacing w:after="0"/>
              <w:jc w:val="right"/>
            </w:pPr>
            <w:r>
              <w:rPr>
                <w:sz w:val="16"/>
              </w:rPr>
              <w:t>$277,167</w:t>
            </w:r>
          </w:p>
        </w:tc>
        <w:tc>
          <w:tcPr>
            <w:tcW w:type="dxa" w:w="1198"/>
          </w:tcPr>
          <w:p>
            <w:pPr>
              <w:spacing w:after="0"/>
              <w:jc w:val="right"/>
            </w:pPr>
            <w:r>
              <w:rPr>
                <w:sz w:val="16"/>
              </w:rPr>
              <w:t>$278,989</w:t>
            </w:r>
          </w:p>
        </w:tc>
        <w:tc>
          <w:tcPr>
            <w:tcW w:type="dxa" w:w="2050"/>
          </w:tcPr>
          <w:p>
            <w:pPr>
              <w:spacing w:after="0"/>
              <w:jc w:val="right"/>
            </w:pPr>
            <w:r>
              <w:rPr>
                <w:sz w:val="16"/>
              </w:rPr>
              <w:t>32</w:t>
            </w:r>
          </w:p>
        </w:tc>
        <w:tc>
          <w:tcPr>
            <w:tcW w:type="dxa" w:w="2151"/>
          </w:tcPr>
          <w:p>
            <w:pPr>
              <w:spacing w:after="0"/>
              <w:jc w:val="left"/>
            </w:pPr>
            <w:r>
              <w:rPr>
                <w:sz w:val="16"/>
              </w:rPr>
              <w:t>Includes 17 Frost/Freeze records (outside NRI's Cold Wave definition; counted in this table and in B1-d, not in the B1-e descriptor).</w:t>
            </w:r>
          </w:p>
        </w:tc>
      </w:tr>
      <w:tr>
        <w:trPr>
          <w:cantSplit/>
        </w:trPr>
        <w:tc>
          <w:tcPr>
            <w:tcW w:type="dxa" w:w="717"/>
          </w:tcPr>
          <w:p>
            <w:pPr>
              <w:spacing w:after="0"/>
              <w:jc w:val="right"/>
            </w:pPr>
            <w:r>
              <w:rPr>
                <w:sz w:val="16"/>
              </w:rPr>
              <w:t>8</w:t>
            </w:r>
          </w:p>
        </w:tc>
        <w:tc>
          <w:tcPr>
            <w:tcW w:type="dxa" w:w="1037"/>
          </w:tcPr>
          <w:p>
            <w:pPr>
              <w:spacing w:after="0"/>
              <w:jc w:val="left"/>
            </w:pPr>
            <w:r>
              <w:rPr>
                <w:sz w:val="16"/>
              </w:rPr>
              <w:t>Heat Wave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$30,836</w:t>
            </w:r>
          </w:p>
        </w:tc>
        <w:tc>
          <w:tcPr>
            <w:tcW w:type="dxa" w:w="1842"/>
          </w:tcPr>
          <w:p>
            <w:pPr>
              <w:spacing w:after="0"/>
              <w:jc w:val="right"/>
            </w:pPr>
            <w:r>
              <w:rPr>
                <w:sz w:val="16"/>
              </w:rPr>
              <w:t>$244,093</w:t>
            </w:r>
          </w:p>
        </w:tc>
        <w:tc>
          <w:tcPr>
            <w:tcW w:type="dxa" w:w="1198"/>
          </w:tcPr>
          <w:p>
            <w:pPr>
              <w:spacing w:after="0"/>
              <w:jc w:val="right"/>
            </w:pPr>
            <w:r>
              <w:rPr>
                <w:sz w:val="16"/>
              </w:rPr>
              <w:t>$274,929</w:t>
            </w:r>
          </w:p>
        </w:tc>
        <w:tc>
          <w:tcPr>
            <w:tcW w:type="dxa" w:w="2050"/>
          </w:tcPr>
          <w:p>
            <w:pPr>
              <w:spacing w:after="0"/>
              <w:jc w:val="right"/>
            </w:pPr>
            <w:r>
              <w:rPr>
                <w:sz w:val="16"/>
              </w:rPr>
              <w:t>4</w:t>
            </w:r>
          </w:p>
        </w:tc>
        <w:tc>
          <w:tcPr>
            <w:tcW w:type="dxa" w:w="2151"/>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Earthquake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$221,988</w:t>
            </w:r>
          </w:p>
        </w:tc>
        <w:tc>
          <w:tcPr>
            <w:tcW w:type="dxa" w:w="1126"/>
          </w:tcPr>
          <w:p>
            <w:pPr>
              <w:spacing w:after="0"/>
              <w:jc w:val="right"/>
            </w:pPr>
            <w:r>
              <w:rPr>
                <w:sz w:val="16"/>
              </w:rPr>
              <w:t>n/a</w:t>
            </w:r>
          </w:p>
        </w:tc>
        <w:tc>
          <w:tcPr>
            <w:tcW w:type="dxa" w:w="1842"/>
          </w:tcPr>
          <w:p>
            <w:pPr>
              <w:spacing w:after="0"/>
              <w:jc w:val="right"/>
            </w:pPr>
            <w:r>
              <w:rPr>
                <w:sz w:val="16"/>
              </w:rPr>
              <w:t>$41,086</w:t>
            </w:r>
          </w:p>
        </w:tc>
        <w:tc>
          <w:tcPr>
            <w:tcW w:type="dxa" w:w="1198"/>
          </w:tcPr>
          <w:p>
            <w:pPr>
              <w:spacing w:after="0"/>
              <w:jc w:val="right"/>
            </w:pPr>
            <w:r>
              <w:rPr>
                <w:sz w:val="16"/>
              </w:rPr>
              <w:t>$263,074</w:t>
            </w:r>
          </w:p>
        </w:tc>
        <w:tc>
          <w:tcPr>
            <w:tcW w:type="dxa" w:w="2050"/>
          </w:tcPr>
          <w:p>
            <w:pPr>
              <w:spacing w:after="0"/>
              <w:jc w:val="right"/>
            </w:pPr>
          </w:p>
        </w:tc>
        <w:tc>
          <w:tcPr>
            <w:tcW w:type="dxa" w:w="2151"/>
          </w:tcPr>
          <w:p>
            <w:pPr>
              <w:spacing w:after="0"/>
              <w:jc w:val="left"/>
            </w:pPr>
            <w:r>
              <w:rPr>
                <w:sz w:val="16"/>
              </w:rPr>
              <w:t>Storm Events does not record earthquakes.</w:t>
            </w:r>
          </w:p>
        </w:tc>
      </w:tr>
      <w:tr>
        <w:trPr>
          <w:cantSplit/>
        </w:trPr>
        <w:tc>
          <w:tcPr>
            <w:tcW w:type="dxa" w:w="717"/>
          </w:tcPr>
          <w:p>
            <w:pPr>
              <w:spacing w:after="0"/>
              <w:jc w:val="right"/>
            </w:pPr>
            <w:r>
              <w:rPr>
                <w:sz w:val="16"/>
              </w:rPr>
              <w:t>10</w:t>
            </w:r>
          </w:p>
        </w:tc>
        <w:tc>
          <w:tcPr>
            <w:tcW w:type="dxa" w:w="1037"/>
          </w:tcPr>
          <w:p>
            <w:pPr>
              <w:spacing w:after="0"/>
              <w:jc w:val="left"/>
            </w:pPr>
            <w:r>
              <w:rPr>
                <w:sz w:val="16"/>
              </w:rPr>
              <w:t>Drought</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$241,761</w:t>
            </w:r>
          </w:p>
        </w:tc>
        <w:tc>
          <w:tcPr>
            <w:tcW w:type="dxa" w:w="1842"/>
          </w:tcPr>
          <w:p>
            <w:pPr>
              <w:spacing w:after="0"/>
              <w:jc w:val="right"/>
            </w:pPr>
            <w:r>
              <w:rPr>
                <w:sz w:val="16"/>
              </w:rPr>
              <w:t>n/a</w:t>
            </w:r>
          </w:p>
        </w:tc>
        <w:tc>
          <w:tcPr>
            <w:tcW w:type="dxa" w:w="1198"/>
          </w:tcPr>
          <w:p>
            <w:pPr>
              <w:spacing w:after="0"/>
              <w:jc w:val="right"/>
            </w:pPr>
            <w:r>
              <w:rPr>
                <w:sz w:val="16"/>
              </w:rPr>
              <w:t>$241,761</w:t>
            </w:r>
          </w:p>
        </w:tc>
        <w:tc>
          <w:tcPr>
            <w:tcW w:type="dxa" w:w="2050"/>
          </w:tcPr>
          <w:p>
            <w:pPr>
              <w:spacing w:after="0"/>
              <w:jc w:val="right"/>
            </w:pPr>
            <w:r>
              <w:rPr>
                <w:sz w:val="16"/>
              </w:rPr>
              <w:t>9</w:t>
            </w:r>
          </w:p>
        </w:tc>
        <w:tc>
          <w:tcPr>
            <w:tcW w:type="dxa" w:w="2151"/>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Lightning</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$4,502</w:t>
            </w:r>
          </w:p>
        </w:tc>
        <w:tc>
          <w:tcPr>
            <w:tcW w:type="dxa" w:w="1126"/>
          </w:tcPr>
          <w:p>
            <w:pPr>
              <w:spacing w:after="0"/>
              <w:jc w:val="right"/>
            </w:pPr>
            <w:r>
              <w:rPr>
                <w:sz w:val="16"/>
              </w:rPr>
              <w:t>n/a</w:t>
            </w:r>
          </w:p>
        </w:tc>
        <w:tc>
          <w:tcPr>
            <w:tcW w:type="dxa" w:w="1842"/>
          </w:tcPr>
          <w:p>
            <w:pPr>
              <w:spacing w:after="0"/>
              <w:jc w:val="right"/>
            </w:pPr>
            <w:r>
              <w:rPr>
                <w:sz w:val="16"/>
              </w:rPr>
              <w:t>$224,627</w:t>
            </w:r>
          </w:p>
        </w:tc>
        <w:tc>
          <w:tcPr>
            <w:tcW w:type="dxa" w:w="1198"/>
          </w:tcPr>
          <w:p>
            <w:pPr>
              <w:spacing w:after="0"/>
              <w:jc w:val="right"/>
            </w:pPr>
            <w:r>
              <w:rPr>
                <w:sz w:val="16"/>
              </w:rPr>
              <w:t>$229,129</w:t>
            </w:r>
          </w:p>
        </w:tc>
        <w:tc>
          <w:tcPr>
            <w:tcW w:type="dxa" w:w="2050"/>
          </w:tcPr>
          <w:p>
            <w:pPr>
              <w:spacing w:after="0"/>
              <w:jc w:val="right"/>
            </w:pPr>
            <w:r>
              <w:rPr>
                <w:sz w:val="16"/>
              </w:rPr>
              <w:t>8</w:t>
            </w:r>
          </w:p>
        </w:tc>
        <w:tc>
          <w:tcPr>
            <w:tcW w:type="dxa" w:w="2151"/>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$10,366</w:t>
            </w:r>
          </w:p>
        </w:tc>
        <w:tc>
          <w:tcPr>
            <w:tcW w:type="dxa" w:w="1126"/>
          </w:tcPr>
          <w:p>
            <w:pPr>
              <w:spacing w:after="0"/>
              <w:jc w:val="right"/>
            </w:pPr>
            <w:r>
              <w:rPr>
                <w:sz w:val="16"/>
              </w:rPr>
              <w:t>$237</w:t>
            </w:r>
          </w:p>
        </w:tc>
        <w:tc>
          <w:tcPr>
            <w:tcW w:type="dxa" w:w="1842"/>
          </w:tcPr>
          <w:p>
            <w:pPr>
              <w:spacing w:after="0"/>
              <w:jc w:val="right"/>
            </w:pPr>
            <w:r>
              <w:rPr>
                <w:sz w:val="16"/>
              </w:rPr>
              <w:t>$141,884</w:t>
            </w:r>
          </w:p>
        </w:tc>
        <w:tc>
          <w:tcPr>
            <w:tcW w:type="dxa" w:w="1198"/>
          </w:tcPr>
          <w:p>
            <w:pPr>
              <w:spacing w:after="0"/>
              <w:jc w:val="right"/>
            </w:pPr>
            <w:r>
              <w:rPr>
                <w:sz w:val="16"/>
              </w:rPr>
              <w:t>$152,487</w:t>
            </w:r>
          </w:p>
        </w:tc>
        <w:tc>
          <w:tcPr>
            <w:tcW w:type="dxa" w:w="2050"/>
          </w:tcPr>
          <w:p>
            <w:pPr>
              <w:spacing w:after="0"/>
              <w:jc w:val="right"/>
            </w:pPr>
            <w:r>
              <w:rPr>
                <w:sz w:val="16"/>
              </w:rPr>
              <w:t>217</w:t>
            </w:r>
          </w:p>
        </w:tc>
        <w:tc>
          <w:tcPr>
            <w:tcW w:type="dxa" w:w="2151"/>
          </w:tcPr>
          <w:p>
            <w:pPr>
              <w:spacing w:after="0"/>
              <w:jc w:val="left"/>
            </w:pPr>
          </w:p>
        </w:tc>
      </w:tr>
      <w:tr>
        <w:trPr>
          <w:cantSplit/>
        </w:trPr>
        <w:tc>
          <w:tcPr>
            <w:tcW w:type="dxa" w:w="717"/>
          </w:tcPr>
          <w:p>
            <w:pPr>
              <w:spacing w:after="0"/>
              <w:jc w:val="right"/>
            </w:pPr>
            <w:r>
              <w:rPr>
                <w:sz w:val="16"/>
              </w:rPr>
              <w:t>13</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$15,393</w:t>
            </w:r>
          </w:p>
        </w:tc>
        <w:tc>
          <w:tcPr>
            <w:tcW w:type="dxa" w:w="1126"/>
          </w:tcPr>
          <w:p>
            <w:pPr>
              <w:spacing w:after="0"/>
              <w:jc w:val="right"/>
            </w:pPr>
            <w:r>
              <w:rPr>
                <w:sz w:val="16"/>
              </w:rPr>
              <w:t>$47</w:t>
            </w:r>
          </w:p>
        </w:tc>
        <w:tc>
          <w:tcPr>
            <w:tcW w:type="dxa" w:w="1842"/>
          </w:tcPr>
          <w:p>
            <w:pPr>
              <w:spacing w:after="0"/>
              <w:jc w:val="right"/>
            </w:pPr>
            <w:r>
              <w:rPr>
                <w:sz w:val="16"/>
              </w:rPr>
              <w:t>$2,354</w:t>
            </w:r>
          </w:p>
        </w:tc>
        <w:tc>
          <w:tcPr>
            <w:tcW w:type="dxa" w:w="1198"/>
          </w:tcPr>
          <w:p>
            <w:pPr>
              <w:spacing w:after="0"/>
              <w:jc w:val="right"/>
            </w:pPr>
            <w:r>
              <w:rPr>
                <w:sz w:val="16"/>
              </w:rPr>
              <w:t>$17,794</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$231</w:t>
            </w:r>
          </w:p>
        </w:tc>
        <w:tc>
          <w:tcPr>
            <w:tcW w:type="dxa" w:w="1126"/>
          </w:tcPr>
          <w:p>
            <w:pPr>
              <w:spacing w:after="0"/>
              <w:jc w:val="right"/>
            </w:pPr>
            <w:r>
              <w:rPr>
                <w:sz w:val="16"/>
              </w:rPr>
              <w:t>n/a</w:t>
            </w:r>
          </w:p>
        </w:tc>
        <w:tc>
          <w:tcPr>
            <w:tcW w:type="dxa" w:w="1842"/>
          </w:tcPr>
          <w:p>
            <w:pPr>
              <w:spacing w:after="0"/>
              <w:jc w:val="right"/>
            </w:pPr>
            <w:r>
              <w:rPr>
                <w:sz w:val="16"/>
              </w:rPr>
              <w:t>$880</w:t>
            </w:r>
          </w:p>
        </w:tc>
        <w:tc>
          <w:tcPr>
            <w:tcW w:type="dxa" w:w="1198"/>
          </w:tcPr>
          <w:p>
            <w:pPr>
              <w:spacing w:after="0"/>
              <w:jc w:val="right"/>
            </w:pPr>
            <w:r>
              <w:rPr>
                <w:sz w:val="16"/>
              </w:rPr>
              <w:t>$1,111</w:t>
            </w:r>
          </w:p>
        </w:tc>
        <w:tc>
          <w:tcPr>
            <w:tcW w:type="dxa" w:w="2050"/>
          </w:tcPr>
          <w:p>
            <w:pPr>
              <w:spacing w:after="0"/>
              <w:jc w:val="right"/>
            </w:pPr>
            <w:r>
              <w:rPr>
                <w:sz w:val="16"/>
              </w:rPr>
              <w:t>0</w:t>
            </w:r>
          </w:p>
        </w:tc>
        <w:tc>
          <w:tcPr>
            <w:tcW w:type="dxa" w:w="2151"/>
          </w:tcPr>
          <w:p>
            <w:pPr>
              <w:spacing w:after="0"/>
              <w:jc w:val="left"/>
            </w:pPr>
            <w:r>
              <w:rPr>
                <w:sz w:val="16"/>
              </w:rPr>
              <w:t>Declared 1 time; no Storm Events record of this type.</w:t>
            </w:r>
          </w:p>
        </w:tc>
      </w:tr>
      <w:tr>
        <w:trPr>
          <w:cantSplit/>
        </w:trPr>
        <w:tc>
          <w:tcPr>
            <w:tcW w:type="dxa" w:w="717"/>
          </w:tcPr>
          <w:p>
            <w:pPr>
              <w:spacing w:after="0"/>
              <w:jc w:val="right"/>
            </w:pPr>
            <w:r>
              <w:rPr>
                <w:sz w:val="16"/>
              </w:rPr>
              <w:t>15</w:t>
            </w:r>
          </w:p>
        </w:tc>
        <w:tc>
          <w:tcPr>
            <w:tcW w:type="dxa" w:w="1037"/>
          </w:tcPr>
          <w:p>
            <w:pPr>
              <w:spacing w:after="0"/>
              <w:jc w:val="left"/>
            </w:pPr>
            <w:r>
              <w:rPr>
                <w:sz w:val="16"/>
              </w:rPr>
              <w:t>Coastal Flooding</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$645</w:t>
            </w:r>
          </w:p>
        </w:tc>
        <w:tc>
          <w:tcPr>
            <w:tcW w:type="dxa" w:w="1126"/>
          </w:tcPr>
          <w:p>
            <w:pPr>
              <w:spacing w:after="0"/>
              <w:jc w:val="right"/>
            </w:pPr>
            <w:r>
              <w:rPr>
                <w:sz w:val="16"/>
              </w:rPr>
              <w:t>n/a</w:t>
            </w:r>
          </w:p>
        </w:tc>
        <w:tc>
          <w:tcPr>
            <w:tcW w:type="dxa" w:w="1842"/>
          </w:tcPr>
          <w:p>
            <w:pPr>
              <w:spacing w:after="0"/>
              <w:jc w:val="right"/>
            </w:pPr>
            <w:r>
              <w:rPr>
                <w:sz w:val="16"/>
              </w:rPr>
              <w:t>$8</w:t>
            </w:r>
          </w:p>
        </w:tc>
        <w:tc>
          <w:tcPr>
            <w:tcW w:type="dxa" w:w="1198"/>
          </w:tcPr>
          <w:p>
            <w:pPr>
              <w:spacing w:after="0"/>
              <w:jc w:val="right"/>
            </w:pPr>
            <w:r>
              <w:rPr>
                <w:sz w:val="16"/>
              </w:rPr>
              <w:t>$653</w:t>
            </w:r>
          </w:p>
        </w:tc>
        <w:tc>
          <w:tcPr>
            <w:tcW w:type="dxa" w:w="2050"/>
          </w:tcPr>
          <w:p>
            <w:pPr>
              <w:spacing w:after="0"/>
              <w:jc w:val="right"/>
            </w:pPr>
            <w:r>
              <w:rPr>
                <w:sz w:val="16"/>
              </w:rPr>
              <w:t>7</w:t>
            </w:r>
          </w:p>
        </w:tc>
        <w:tc>
          <w:tcPr>
            <w:tcW w:type="dxa" w:w="2151"/>
          </w:tcPr>
          <w:p>
            <w:pPr>
              <w:spacing w:after="0"/>
              <w:jc w:val="left"/>
            </w:pPr>
          </w:p>
        </w:tc>
      </w:tr>
      <w:tr>
        <w:trPr>
          <w:cantSplit/>
        </w:trPr>
        <w:tc>
          <w:tcPr>
            <w:tcW w:type="dxa" w:w="717"/>
          </w:tcPr>
          <w:p>
            <w:pPr>
              <w:spacing w:after="0"/>
              <w:jc w:val="right"/>
            </w:pPr>
            <w:r>
              <w:rPr>
                <w:sz w:val="16"/>
              </w:rPr>
              <w:t>16</w:t>
            </w:r>
          </w:p>
        </w:tc>
        <w:tc>
          <w:tcPr>
            <w:tcW w:type="dxa" w:w="1037"/>
          </w:tcPr>
          <w:p>
            <w:pPr>
              <w:spacing w:after="0"/>
              <w:jc w:val="left"/>
            </w:pPr>
            <w:r>
              <w:rPr>
                <w:sz w:val="16"/>
              </w:rPr>
              <w:t>Avalanche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42"/>
          </w:tcPr>
          <w:p>
            <w:pPr>
              <w:spacing w:after="0"/>
              <w:jc w:val="right"/>
            </w:pPr>
            <w:r>
              <w:rPr>
                <w:sz w:val="16"/>
              </w:rPr>
              <w:t>$113</w:t>
            </w:r>
          </w:p>
        </w:tc>
        <w:tc>
          <w:tcPr>
            <w:tcW w:type="dxa" w:w="1198"/>
          </w:tcPr>
          <w:p>
            <w:pPr>
              <w:spacing w:after="0"/>
              <w:jc w:val="right"/>
            </w:pPr>
            <w:r>
              <w:rPr>
                <w:sz w:val="16"/>
              </w:rPr>
              <w:t>$113</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p>
        </w:tc>
        <w:tc>
          <w:tcPr>
            <w:tcW w:type="dxa" w:w="1037"/>
          </w:tcPr>
          <w:p>
            <w:pPr>
              <w:spacing w:after="0"/>
              <w:jc w:val="left"/>
            </w:pPr>
            <w:r>
              <w:rPr>
                <w:sz w:val="16"/>
              </w:rPr>
              <w:t>Tsunami</w:t>
            </w:r>
          </w:p>
        </w:tc>
        <w:tc>
          <w:tcPr>
            <w:tcW w:type="dxa" w:w="1432"/>
          </w:tcPr>
          <w:p>
            <w:pPr>
              <w:spacing w:after="0"/>
              <w:jc w:val="left"/>
            </w:pPr>
            <w:r>
              <w:rPr>
                <w:sz w:val="16"/>
              </w:rPr>
              <w:t>Insufficient Data</w:t>
            </w:r>
          </w:p>
        </w:tc>
        <w:tc>
          <w:tcPr>
            <w:tcW w:type="dxa" w:w="143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42"/>
          </w:tcPr>
          <w:p>
            <w:pPr>
              <w:spacing w:after="0"/>
              <w:jc w:val="right"/>
            </w:pPr>
            <w:r>
              <w:rPr>
                <w:sz w:val="16"/>
              </w:rPr>
              <w:t>n/a</w:t>
            </w:r>
          </w:p>
        </w:tc>
        <w:tc>
          <w:tcPr>
            <w:tcW w:type="dxa" w:w="1198"/>
          </w:tcPr>
          <w:p>
            <w:pPr>
              <w:spacing w:after="0"/>
              <w:jc w:val="right"/>
            </w:pPr>
            <w:r>
              <w:rPr>
                <w:sz w:val="16"/>
              </w:rPr>
              <w:t>n/a</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409 (Very Low, 18.6)</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421 (Relatively Low, 50.7); tract 414 (Relatively Low, 42.0); tract 412.02 (Relatively Low, 41.5)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409 (Relatively Low, 62.2); tract 410.01 (Relatively Low, 61.3); tract 408 (Relatively Low, 60.5)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408 (Relatively Low, 88.6); tract 409 (Relatively Low, 87.1); tract 403 (Relatively Low, 82.5)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414 (Relatively Low, 52.2); tract 409 (Relatively Low, 51.7); tract 408 (Relatively Low, 49.4)</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406 (Relatively Low, 73.3); tract 405 (Relatively Low, 72.7); tract 404 (Relatively Low, 72.3)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409 is Census Tract 409).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820"/>
        <w:gridCol w:w="1674"/>
        <w:gridCol w:w="1853"/>
        <w:gridCol w:w="1601"/>
        <w:gridCol w:w="1625"/>
        <w:gridCol w:w="2004"/>
        <w:gridCol w:w="1853"/>
      </w:tblGrid>
      <w:tr>
        <w:trPr>
          <w:cantSplit/>
          <w:tblHeader/>
        </w:trPr>
        <w:tc>
          <w:tcPr>
            <w:tcW w:type="dxa" w:w="1682"/>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3"/>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2004"/>
            <w:shd w:val="clear" w:color="auto" w:fill="E8E8E8"/>
          </w:tcPr>
          <w:p>
            <w:pPr>
              <w:spacing w:after="0"/>
              <w:jc w:val="left"/>
            </w:pPr>
            <w:r>
              <w:rPr>
                <w:b/>
                <w:sz w:val="16"/>
              </w:rPr>
              <w:t>How it applies to jurisdictions</w:t>
            </w:r>
          </w:p>
        </w:tc>
        <w:tc>
          <w:tcPr>
            <w:tcW w:type="dxa" w:w="1853"/>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p>
        </w:tc>
      </w:tr>
      <w:tr>
        <w:trPr>
          <w:cantSplit/>
        </w:trPr>
        <w:tc>
          <w:tcPr>
            <w:tcW w:type="dxa" w:w="1682"/>
          </w:tcPr>
          <w:p>
            <w:pPr>
              <w:spacing w:after="0"/>
              <w:jc w:val="left"/>
            </w:pPr>
            <w:r>
              <w:rPr>
                <w:sz w:val="16"/>
              </w:rPr>
              <w:t>Coastal Flood, Storm Surge/Tide</w:t>
            </w:r>
          </w:p>
        </w:tc>
        <w:tc>
          <w:tcPr>
            <w:tcW w:type="dxa" w:w="1820"/>
          </w:tcPr>
          <w:p>
            <w:pPr>
              <w:spacing w:after="0"/>
              <w:jc w:val="left"/>
            </w:pPr>
            <w:r>
              <w:rPr>
                <w:sz w:val="16"/>
              </w:rPr>
              <w:t>none in data (flood depth: FIRM)</w:t>
            </w:r>
          </w:p>
        </w:tc>
        <w:tc>
          <w:tcPr>
            <w:tcW w:type="dxa" w:w="1674"/>
          </w:tcPr>
          <w:p>
            <w:pPr>
              <w:spacing w:after="0"/>
              <w:jc w:val="right"/>
            </w:pPr>
            <w:r>
              <w:rPr>
                <w:sz w:val="16"/>
              </w:rPr>
              <w:t>7 records, 2017 (7 zone-level)</w:t>
            </w:r>
          </w:p>
        </w:tc>
        <w:tc>
          <w:tcPr>
            <w:tcW w:type="dxa" w:w="1853"/>
          </w:tcPr>
          <w:p>
            <w:pPr>
              <w:spacing w:after="0"/>
              <w:jc w:val="left"/>
            </w:pPr>
          </w:p>
        </w:tc>
        <w:tc>
          <w:tcPr>
            <w:tcW w:type="dxa" w:w="1601"/>
          </w:tcPr>
          <w:p>
            <w:pPr>
              <w:spacing w:after="0"/>
              <w:jc w:val="left"/>
            </w:pPr>
            <w:r>
              <w:rPr>
                <w:sz w:val="16"/>
              </w:rPr>
              <w:t>No damage reported in 7 records.</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15 records, 1996 to 2022 (15 zone-level)</w:t>
            </w:r>
          </w:p>
        </w:tc>
        <w:tc>
          <w:tcPr>
            <w:tcW w:type="dxa" w:w="1853"/>
          </w:tcPr>
          <w:p>
            <w:pPr>
              <w:spacing w:after="0"/>
              <w:jc w:val="left"/>
            </w:pPr>
            <w:r>
              <w:rPr>
                <w:sz w:val="16"/>
              </w:rPr>
              <w:t>1 day to 4 days (median 2 days); 11 with a recorded value</w:t>
            </w:r>
          </w:p>
        </w:tc>
        <w:tc>
          <w:tcPr>
            <w:tcW w:type="dxa" w:w="1601"/>
          </w:tcPr>
          <w:p>
            <w:pPr>
              <w:spacing w:after="0"/>
              <w:jc w:val="left"/>
            </w:pPr>
            <w:r>
              <w:rPr>
                <w:sz w:val="16"/>
              </w:rPr>
              <w:t>4 consecutive days, 2005-01-21 to 2005-01-24, zone-level</w:t>
            </w:r>
          </w:p>
        </w:tc>
        <w:tc>
          <w:tcPr>
            <w:tcW w:type="dxa" w:w="1625"/>
          </w:tcPr>
          <w:p>
            <w:pPr>
              <w:spacing w:after="0"/>
              <w:jc w:val="left"/>
            </w:pPr>
            <w:r>
              <w:rPr>
                <w:sz w:val="16"/>
              </w:rPr>
              <w:t>Cold/Wind Chill, 2004-01-15, $10,000 property; crops not reported (zone total, 2004 dollars)</w:t>
            </w:r>
          </w:p>
        </w:tc>
        <w:tc>
          <w:tcPr>
            <w:tcW w:type="dxa" w:w="2004"/>
          </w:tcPr>
          <w:p>
            <w:pPr>
              <w:spacing w:after="0"/>
              <w:jc w:val="left"/>
            </w:pPr>
            <w:r>
              <w:rPr>
                <w:sz w:val="16"/>
              </w:rPr>
              <w:t>Countywide (zone-level records).</w:t>
            </w:r>
          </w:p>
        </w:tc>
        <w:tc>
          <w:tcPr>
            <w:tcW w:type="dxa" w:w="1853"/>
          </w:tcPr>
          <w:p>
            <w:pPr>
              <w:spacing w:after="0"/>
              <w:jc w:val="left"/>
            </w:pPr>
            <w:r>
              <w:rPr>
                <w:sz w:val="16"/>
              </w:rPr>
              <w:t>Cold/Wind Chill records from May to September (a frost night, not a cold wave) are counted but not used for the longest run.</w:t>
            </w:r>
          </w:p>
        </w:tc>
      </w:tr>
      <w:tr>
        <w:trPr>
          <w:cantSplit/>
        </w:trPr>
        <w:tc>
          <w:tcPr>
            <w:tcW w:type="dxa" w:w="1682"/>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17 records, 2008 to 2023 (17 zone-level)</w:t>
            </w:r>
          </w:p>
        </w:tc>
        <w:tc>
          <w:tcPr>
            <w:tcW w:type="dxa" w:w="1853"/>
          </w:tcPr>
          <w:p>
            <w:pPr>
              <w:spacing w:after="0"/>
              <w:jc w:val="left"/>
            </w:pPr>
          </w:p>
        </w:tc>
        <w:tc>
          <w:tcPr>
            <w:tcW w:type="dxa" w:w="1601"/>
          </w:tcPr>
          <w:p>
            <w:pPr>
              <w:spacing w:after="0"/>
              <w:jc w:val="left"/>
            </w:pPr>
            <w:r>
              <w:rPr>
                <w:sz w:val="16"/>
              </w:rPr>
              <w:t>No crop damage reported in 17 records.</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p>
        </w:tc>
      </w:tr>
      <w:tr>
        <w:trPr>
          <w:cantSplit/>
        </w:trPr>
        <w:tc>
          <w:tcPr>
            <w:tcW w:type="dxa" w:w="1682"/>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9 records, 1999 to 2016 (9 zone-level)</w:t>
            </w:r>
          </w:p>
        </w:tc>
        <w:tc>
          <w:tcPr>
            <w:tcW w:type="dxa" w:w="1853"/>
          </w:tcPr>
          <w:p>
            <w:pPr>
              <w:spacing w:after="0"/>
              <w:jc w:val="left"/>
            </w:pPr>
            <w:r>
              <w:rPr>
                <w:sz w:val="16"/>
              </w:rPr>
              <w:t>1 day to 120 days (median 30 days); 3 with a recorded value</w:t>
            </w:r>
          </w:p>
        </w:tc>
        <w:tc>
          <w:tcPr>
            <w:tcW w:type="dxa" w:w="1601"/>
          </w:tcPr>
          <w:p>
            <w:pPr>
              <w:spacing w:after="0"/>
              <w:jc w:val="left"/>
            </w:pPr>
            <w:r>
              <w:rPr>
                <w:sz w:val="16"/>
              </w:rPr>
              <w:t>120 days (about 3.9 months), 2016-07-01 to 2016-10-28, a run of 7 consecutive Storm Events drought records, zone-level</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r>
              <w:rPr>
                <w:sz w:val="16"/>
              </w:rPr>
              <w:t>Storm Events does not record earthquakes; the USGS earthquake catalog is the source.</w:t>
            </w:r>
          </w:p>
        </w:tc>
      </w:tr>
      <w:tr>
        <w:trPr>
          <w:cantSplit/>
        </w:trPr>
        <w:tc>
          <w:tcPr>
            <w:tcW w:type="dxa" w:w="1682"/>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93 records, 1980 to 2025</w:t>
            </w:r>
          </w:p>
        </w:tc>
        <w:tc>
          <w:tcPr>
            <w:tcW w:type="dxa" w:w="1853"/>
          </w:tcPr>
          <w:p>
            <w:pPr>
              <w:spacing w:after="0"/>
              <w:jc w:val="left"/>
            </w:pPr>
            <w:r>
              <w:rPr>
                <w:sz w:val="16"/>
              </w:rPr>
              <w:t>0.75 in to 2.5 in (median 1 in); 93 with a recorded value</w:t>
            </w:r>
          </w:p>
        </w:tc>
        <w:tc>
          <w:tcPr>
            <w:tcW w:type="dxa" w:w="1601"/>
          </w:tcPr>
          <w:p>
            <w:pPr>
              <w:spacing w:after="0"/>
              <w:jc w:val="left"/>
            </w:pPr>
            <w:r>
              <w:rPr>
                <w:sz w:val="16"/>
              </w:rPr>
              <w:t>2.5 in hail, 2022-06-16</w:t>
            </w:r>
          </w:p>
        </w:tc>
        <w:tc>
          <w:tcPr>
            <w:tcW w:type="dxa" w:w="1625"/>
          </w:tcPr>
          <w:p>
            <w:pPr>
              <w:spacing w:after="0"/>
              <w:jc w:val="left"/>
            </w:pPr>
            <w:r>
              <w:rPr>
                <w:sz w:val="16"/>
              </w:rPr>
              <w:t>Hail, 2008-06-16, $25,000 property; $500,000 crops (2008 dollars)</w:t>
            </w:r>
          </w:p>
        </w:tc>
        <w:tc>
          <w:tcPr>
            <w:tcW w:type="dxa" w:w="2004"/>
          </w:tcPr>
          <w:p>
            <w:pPr>
              <w:spacing w:after="0"/>
              <w:jc w:val="left"/>
            </w:pPr>
            <w:r>
              <w:rPr>
                <w:sz w:val="16"/>
              </w:rPr>
              <w:t>Event records naming jurisdictions in the plan: Auburn city (12 records), Cato village (7 records), Locke town (6 records), Niles town (4 records), Sempronius town (4 records), Union Springs village (4 records), Moravia town (3 records), Moravia village (3 records), Port Byron village (3 records), Victory town (3 records); and 6 more jurisdictions (see the Excel file).</w:t>
            </w:r>
          </w:p>
        </w:tc>
        <w:tc>
          <w:tcPr>
            <w:tcW w:type="dxa" w:w="1853"/>
          </w:tcPr>
          <w:p>
            <w:pPr>
              <w:spacing w:after="0"/>
              <w:jc w:val="left"/>
            </w:pPr>
          </w:p>
        </w:tc>
      </w:tr>
      <w:tr>
        <w:trPr>
          <w:cantSplit/>
        </w:trPr>
        <w:tc>
          <w:tcPr>
            <w:tcW w:type="dxa" w:w="1682"/>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4 records, 2001 to 2012 (4 zone-level)</w:t>
            </w:r>
          </w:p>
        </w:tc>
        <w:tc>
          <w:tcPr>
            <w:tcW w:type="dxa" w:w="1853"/>
          </w:tcPr>
          <w:p>
            <w:pPr>
              <w:spacing w:after="0"/>
              <w:jc w:val="left"/>
            </w:pPr>
            <w:r>
              <w:rPr>
                <w:sz w:val="16"/>
              </w:rPr>
              <w:t>3 days to 10 days (median 6.5 days); 2 with a recorded value</w:t>
            </w:r>
          </w:p>
        </w:tc>
        <w:tc>
          <w:tcPr>
            <w:tcW w:type="dxa" w:w="1601"/>
          </w:tcPr>
          <w:p>
            <w:pPr>
              <w:spacing w:after="0"/>
              <w:jc w:val="left"/>
            </w:pPr>
            <w:r>
              <w:rPr>
                <w:sz w:val="16"/>
              </w:rPr>
              <w:t>10 consecutive days, 2001-08-01 to 2001-08-10, zone-level</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r>
              <w:rPr>
                <w:sz w:val="16"/>
              </w:rPr>
              <w:t>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2"/>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7 records, 1999 to 2018 (7 zone-level)</w:t>
            </w:r>
          </w:p>
        </w:tc>
        <w:tc>
          <w:tcPr>
            <w:tcW w:type="dxa" w:w="1853"/>
          </w:tcPr>
          <w:p>
            <w:pPr>
              <w:spacing w:after="0"/>
              <w:jc w:val="left"/>
            </w:pPr>
          </w:p>
        </w:tc>
        <w:tc>
          <w:tcPr>
            <w:tcW w:type="dxa" w:w="1601"/>
          </w:tcPr>
          <w:p>
            <w:pPr>
              <w:spacing w:after="0"/>
              <w:jc w:val="left"/>
            </w:pPr>
            <w:r>
              <w:rPr>
                <w:sz w:val="16"/>
              </w:rPr>
              <w:t>Ice Storm, 2003-04-04, $2,300,000 property; $150,000 crops (2003 dollars), 1 direct death (reported for the zone); NWS zone NYZ005</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p>
        </w:tc>
      </w:tr>
      <w:tr>
        <w:trPr>
          <w:cantSplit/>
        </w:trPr>
        <w:tc>
          <w:tcPr>
            <w:tcW w:type="dxa" w:w="1682"/>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62 records, 1996 to 2026 (5 zone-level)</w:t>
            </w:r>
          </w:p>
        </w:tc>
        <w:tc>
          <w:tcPr>
            <w:tcW w:type="dxa" w:w="1853"/>
          </w:tcPr>
          <w:p>
            <w:pPr>
              <w:spacing w:after="0"/>
              <w:jc w:val="left"/>
            </w:pPr>
          </w:p>
        </w:tc>
        <w:tc>
          <w:tcPr>
            <w:tcW w:type="dxa" w:w="1601"/>
          </w:tcPr>
          <w:p>
            <w:pPr>
              <w:spacing w:after="0"/>
              <w:jc w:val="left"/>
            </w:pPr>
            <w:r>
              <w:rPr>
                <w:sz w:val="16"/>
              </w:rPr>
              <w:t>Flash Flood, 1996-01-19, $1,400,000 property; crops not reported (1996 dollars), 1 direct death</w:t>
            </w:r>
          </w:p>
        </w:tc>
        <w:tc>
          <w:tcPr>
            <w:tcW w:type="dxa" w:w="1625"/>
          </w:tcPr>
          <w:p>
            <w:pPr>
              <w:spacing w:after="0"/>
              <w:jc w:val="left"/>
            </w:pPr>
          </w:p>
        </w:tc>
        <w:tc>
          <w:tcPr>
            <w:tcW w:type="dxa" w:w="2004"/>
          </w:tcPr>
          <w:p>
            <w:pPr>
              <w:spacing w:after="0"/>
              <w:jc w:val="left"/>
            </w:pPr>
            <w:r>
              <w:rPr>
                <w:sz w:val="16"/>
              </w:rPr>
              <w:t>Event records naming jurisdictions in the plan: Moravia town (6 records), Moravia village (6 records), Auburn city (5 records), Niles town (5 records), Fair Haven village (4 records), Locke town (4 records), Weedsport village (3 records), Conquest town (2 records), Sempronius town (2 records), Cato village (1 record); and 3 more jurisdictions (see the Excel file). Zone-level records (5) apply countywide.</w:t>
            </w:r>
          </w:p>
        </w:tc>
        <w:tc>
          <w:tcPr>
            <w:tcW w:type="dxa" w:w="18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2"/>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p>
        </w:tc>
      </w:tr>
      <w:tr>
        <w:trPr>
          <w:cantSplit/>
        </w:trPr>
        <w:tc>
          <w:tcPr>
            <w:tcW w:type="dxa" w:w="1682"/>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8 records, 2001 to 2025</w:t>
            </w:r>
          </w:p>
        </w:tc>
        <w:tc>
          <w:tcPr>
            <w:tcW w:type="dxa" w:w="1853"/>
          </w:tcPr>
          <w:p>
            <w:pPr>
              <w:spacing w:after="0"/>
              <w:jc w:val="left"/>
            </w:pPr>
          </w:p>
        </w:tc>
        <w:tc>
          <w:tcPr>
            <w:tcW w:type="dxa" w:w="1601"/>
          </w:tcPr>
          <w:p>
            <w:pPr>
              <w:spacing w:after="0"/>
              <w:jc w:val="left"/>
            </w:pPr>
            <w:r>
              <w:rPr>
                <w:sz w:val="16"/>
              </w:rPr>
              <w:t>Lightning, 2002-06-26, $30,000 property; crops not reported (2002 dollars)</w:t>
            </w:r>
          </w:p>
        </w:tc>
        <w:tc>
          <w:tcPr>
            <w:tcW w:type="dxa" w:w="1625"/>
          </w:tcPr>
          <w:p>
            <w:pPr>
              <w:spacing w:after="0"/>
              <w:jc w:val="left"/>
            </w:pPr>
          </w:p>
        </w:tc>
        <w:tc>
          <w:tcPr>
            <w:tcW w:type="dxa" w:w="2004"/>
          </w:tcPr>
          <w:p>
            <w:pPr>
              <w:spacing w:after="0"/>
              <w:jc w:val="left"/>
            </w:pPr>
            <w:r>
              <w:rPr>
                <w:sz w:val="16"/>
              </w:rPr>
              <w:t>Event records naming jurisdictions in the plan: Auburn city (5 records), Locke town (2 records), Meridian village (1 record).</w:t>
            </w:r>
          </w:p>
        </w:tc>
        <w:tc>
          <w:tcPr>
            <w:tcW w:type="dxa" w:w="1853"/>
          </w:tcPr>
          <w:p>
            <w:pPr>
              <w:spacing w:after="0"/>
              <w:jc w:val="left"/>
            </w:pPr>
            <w:r>
              <w:rPr>
                <w:sz w:val="16"/>
              </w:rPr>
              <w:t>Storm Events lists lightning with damage or casualties.</w:t>
            </w:r>
          </w:p>
        </w:tc>
      </w:tr>
      <w:tr>
        <w:trPr>
          <w:cantSplit/>
        </w:trPr>
        <w:tc>
          <w:tcPr>
            <w:tcW w:type="dxa" w:w="1682"/>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58 records, 1996 to 2024 (58 zone-level)</w:t>
            </w:r>
          </w:p>
        </w:tc>
        <w:tc>
          <w:tcPr>
            <w:tcW w:type="dxa" w:w="1853"/>
          </w:tcPr>
          <w:p>
            <w:pPr>
              <w:spacing w:after="0"/>
              <w:jc w:val="left"/>
            </w:pPr>
            <w:r>
              <w:rPr>
                <w:sz w:val="16"/>
              </w:rPr>
              <w:t>35 kt (40 mph) to 60 kt (69 mph) (median 50 kt (58 mph)); 51 with a recorded value</w:t>
            </w:r>
          </w:p>
        </w:tc>
        <w:tc>
          <w:tcPr>
            <w:tcW w:type="dxa" w:w="1601"/>
          </w:tcPr>
          <w:p>
            <w:pPr>
              <w:spacing w:after="0"/>
              <w:jc w:val="left"/>
            </w:pPr>
            <w:r>
              <w:rPr>
                <w:sz w:val="16"/>
              </w:rPr>
              <w:t>60 kt (69 mph) estimated gust, High Wind, 2006-02-17; same speed and measurement basis also recorded on 2003-10-15; NWS zone NYZ005</w:t>
            </w:r>
          </w:p>
        </w:tc>
        <w:tc>
          <w:tcPr>
            <w:tcW w:type="dxa" w:w="1625"/>
          </w:tcPr>
          <w:p>
            <w:pPr>
              <w:spacing w:after="0"/>
              <w:jc w:val="left"/>
            </w:pPr>
            <w:r>
              <w:rPr>
                <w:sz w:val="16"/>
              </w:rPr>
              <w:t>High Wind, 2002-03-09, $150,000 property; crops not reported (zone total, 2002 dollars)</w:t>
            </w:r>
          </w:p>
        </w:tc>
        <w:tc>
          <w:tcPr>
            <w:tcW w:type="dxa" w:w="2004"/>
          </w:tcPr>
          <w:p>
            <w:pPr>
              <w:spacing w:after="0"/>
              <w:jc w:val="left"/>
            </w:pPr>
            <w:r>
              <w:rPr>
                <w:sz w:val="16"/>
              </w:rPr>
              <w:t>Countywide (zone-level records).</w:t>
            </w:r>
          </w:p>
        </w:tc>
        <w:tc>
          <w:tcPr>
            <w:tcW w:type="dxa" w:w="1853"/>
          </w:tcPr>
          <w:p>
            <w:pPr>
              <w:spacing w:after="0"/>
              <w:jc w:val="left"/>
            </w:pPr>
          </w:p>
        </w:tc>
      </w:tr>
      <w:tr>
        <w:trPr>
          <w:cantSplit/>
        </w:trPr>
        <w:tc>
          <w:tcPr>
            <w:tcW w:type="dxa" w:w="1682"/>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363 records, 1956 to 2026</w:t>
            </w:r>
          </w:p>
        </w:tc>
        <w:tc>
          <w:tcPr>
            <w:tcW w:type="dxa" w:w="1853"/>
          </w:tcPr>
          <w:p>
            <w:pPr>
              <w:spacing w:after="0"/>
              <w:jc w:val="left"/>
            </w:pPr>
            <w:r>
              <w:rPr>
                <w:sz w:val="16"/>
              </w:rPr>
              <w:t>50 kt (58 mph) to 78 kt (90 mph) (median 50 kt (58 mph)); 274 with a recorded value</w:t>
            </w:r>
          </w:p>
        </w:tc>
        <w:tc>
          <w:tcPr>
            <w:tcW w:type="dxa" w:w="1601"/>
          </w:tcPr>
          <w:p>
            <w:pPr>
              <w:spacing w:after="0"/>
              <w:jc w:val="left"/>
            </w:pPr>
            <w:r>
              <w:rPr>
                <w:sz w:val="16"/>
              </w:rPr>
              <w:t>78 kt (90 mph) estimated gust, Thunderstorm Wind, 2022-05-16</w:t>
            </w:r>
          </w:p>
        </w:tc>
        <w:tc>
          <w:tcPr>
            <w:tcW w:type="dxa" w:w="1625"/>
          </w:tcPr>
          <w:p>
            <w:pPr>
              <w:spacing w:after="0"/>
              <w:jc w:val="left"/>
            </w:pPr>
            <w:r>
              <w:rPr>
                <w:sz w:val="16"/>
              </w:rPr>
              <w:t>Thunderstorm Wind, 1998-09-07, $20,000,000 property; crops not reported (1998 dollars)</w:t>
            </w:r>
          </w:p>
        </w:tc>
        <w:tc>
          <w:tcPr>
            <w:tcW w:type="dxa" w:w="2004"/>
          </w:tcPr>
          <w:p>
            <w:pPr>
              <w:spacing w:after="0"/>
              <w:jc w:val="left"/>
            </w:pPr>
            <w:r>
              <w:rPr>
                <w:sz w:val="16"/>
              </w:rPr>
              <w:t>Event records naming jurisdictions in the plan: Cato village (32 records), Auburn city (30 records), Moravia town (21 records), Moravia village (21 records), Locke town (15 records), Port Byron village (12 records), Victory town (11 records), Union Springs village (10 records), Conquest town (9 records), Sempronius town (9 records); and 14 more jurisdictions (see the Excel file).</w:t>
            </w:r>
          </w:p>
        </w:tc>
        <w:tc>
          <w:tcPr>
            <w:tcW w:type="dxa" w:w="1853"/>
          </w:tcPr>
          <w:p>
            <w:pPr>
              <w:spacing w:after="0"/>
              <w:jc w:val="left"/>
            </w:pPr>
          </w:p>
        </w:tc>
      </w:tr>
      <w:tr>
        <w:trPr>
          <w:cantSplit/>
        </w:trPr>
        <w:tc>
          <w:tcPr>
            <w:tcW w:type="dxa" w:w="1682"/>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5 records, 1969 to 2011</w:t>
            </w:r>
          </w:p>
        </w:tc>
        <w:tc>
          <w:tcPr>
            <w:tcW w:type="dxa" w:w="1853"/>
          </w:tcPr>
          <w:p>
            <w:pPr>
              <w:spacing w:after="0"/>
              <w:jc w:val="left"/>
            </w:pPr>
            <w:r>
              <w:rPr>
                <w:sz w:val="16"/>
              </w:rPr>
              <w:t>F/EF0 to F/EF3 (median between F/EF1 and F/EF2); 4 with a recorded value</w:t>
            </w:r>
          </w:p>
        </w:tc>
        <w:tc>
          <w:tcPr>
            <w:tcW w:type="dxa" w:w="1601"/>
          </w:tcPr>
          <w:p>
            <w:pPr>
              <w:spacing w:after="0"/>
              <w:jc w:val="left"/>
            </w:pPr>
            <w:r>
              <w:rPr>
                <w:sz w:val="16"/>
              </w:rPr>
              <w:t>F3 tornado, 1983-05-02, 6 mi path length (whole path, pre-1996), 200 yd wide, $2,500,000 property; crops not recorded (1983 dollars), 1 direct death</w:t>
            </w:r>
          </w:p>
        </w:tc>
        <w:tc>
          <w:tcPr>
            <w:tcW w:type="dxa" w:w="1625"/>
          </w:tcPr>
          <w:p>
            <w:pPr>
              <w:spacing w:after="0"/>
              <w:jc w:val="left"/>
            </w:pPr>
          </w:p>
        </w:tc>
        <w:tc>
          <w:tcPr>
            <w:tcW w:type="dxa" w:w="2004"/>
          </w:tcPr>
          <w:p>
            <w:pPr>
              <w:spacing w:after="0"/>
              <w:jc w:val="left"/>
            </w:pPr>
            <w:r>
              <w:rPr>
                <w:sz w:val="16"/>
              </w:rPr>
              <w:t>Event records naming jurisdictions in the plan: Conquest town (1 record).</w:t>
            </w:r>
          </w:p>
        </w:tc>
        <w:tc>
          <w:tcPr>
            <w:tcW w:type="dxa" w:w="18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2"/>
          </w:tcPr>
          <w:p>
            <w:pPr>
              <w:spacing w:after="0"/>
              <w:jc w:val="left"/>
            </w:pPr>
            <w:r>
              <w:rPr>
                <w:sz w:val="16"/>
              </w:rPr>
              <w:t>Tsunami</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p>
        </w:tc>
      </w:tr>
      <w:tr>
        <w:trPr>
          <w:cantSplit/>
        </w:trPr>
        <w:tc>
          <w:tcPr>
            <w:tcW w:type="dxa" w:w="1682"/>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0</w:t>
            </w:r>
          </w:p>
        </w:tc>
        <w:tc>
          <w:tcPr>
            <w:tcW w:type="dxa" w:w="1853"/>
          </w:tcPr>
          <w:p>
            <w:pPr>
              <w:spacing w:after="0"/>
              <w:jc w:val="left"/>
            </w:pPr>
          </w:p>
        </w:tc>
        <w:tc>
          <w:tcPr>
            <w:tcW w:type="dxa" w:w="1601"/>
          </w:tcPr>
          <w:p>
            <w:pPr>
              <w:spacing w:after="0"/>
              <w:jc w:val="left"/>
            </w:pPr>
          </w:p>
        </w:tc>
        <w:tc>
          <w:tcPr>
            <w:tcW w:type="dxa" w:w="1625"/>
          </w:tcPr>
          <w:p>
            <w:pPr>
              <w:spacing w:after="0"/>
              <w:jc w:val="left"/>
            </w:pPr>
          </w:p>
        </w:tc>
        <w:tc>
          <w:tcPr>
            <w:tcW w:type="dxa" w:w="2004"/>
          </w:tcPr>
          <w:p>
            <w:pPr>
              <w:spacing w:after="0"/>
              <w:jc w:val="left"/>
            </w:pPr>
          </w:p>
        </w:tc>
        <w:tc>
          <w:tcPr>
            <w:tcW w:type="dxa" w:w="1853"/>
          </w:tcPr>
          <w:p>
            <w:pPr>
              <w:spacing w:after="0"/>
              <w:jc w:val="left"/>
            </w:pPr>
          </w:p>
        </w:tc>
      </w:tr>
      <w:tr>
        <w:trPr>
          <w:cantSplit/>
        </w:trPr>
        <w:tc>
          <w:tcPr>
            <w:tcW w:type="dxa" w:w="1682"/>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217 records, 1996 to 2026 (217 zone-level)</w:t>
            </w:r>
          </w:p>
        </w:tc>
        <w:tc>
          <w:tcPr>
            <w:tcW w:type="dxa" w:w="1853"/>
          </w:tcPr>
          <w:p>
            <w:pPr>
              <w:spacing w:after="0"/>
              <w:jc w:val="left"/>
            </w:pPr>
          </w:p>
        </w:tc>
        <w:tc>
          <w:tcPr>
            <w:tcW w:type="dxa" w:w="1601"/>
          </w:tcPr>
          <w:p>
            <w:pPr>
              <w:spacing w:after="0"/>
              <w:jc w:val="left"/>
            </w:pPr>
            <w:r>
              <w:rPr>
                <w:sz w:val="16"/>
              </w:rPr>
              <w:t>Heavy Snow, 2003-01-03, $300,000 property; crops not reported (2003 dollars); NWS zone NYZ017</w:t>
            </w:r>
          </w:p>
        </w:tc>
        <w:tc>
          <w:tcPr>
            <w:tcW w:type="dxa" w:w="1625"/>
          </w:tcPr>
          <w:p>
            <w:pPr>
              <w:spacing w:after="0"/>
              <w:jc w:val="left"/>
            </w:pPr>
          </w:p>
        </w:tc>
        <w:tc>
          <w:tcPr>
            <w:tcW w:type="dxa" w:w="2004"/>
          </w:tcPr>
          <w:p>
            <w:pPr>
              <w:spacing w:after="0"/>
              <w:jc w:val="left"/>
            </w:pPr>
            <w:r>
              <w:rPr>
                <w:sz w:val="16"/>
              </w:rPr>
              <w:t>Countywide (zone-level records).</w:t>
            </w:r>
          </w:p>
        </w:tc>
        <w:tc>
          <w:tcPr>
            <w:tcW w:type="dxa" w:w="18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1949"/>
        <w:gridCol w:w="3553"/>
        <w:gridCol w:w="2249"/>
        <w:gridCol w:w="113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3553"/>
            <w:shd w:val="clear" w:color="auto" w:fill="E8E8E8"/>
          </w:tcPr>
          <w:p>
            <w:pPr>
              <w:spacing w:after="0"/>
              <w:jc w:val="left"/>
            </w:pPr>
            <w:r>
              <w:rPr>
                <w:b/>
                <w:sz w:val="16"/>
              </w:rPr>
              <w:t>Mapped hazard</w:t>
            </w:r>
          </w:p>
        </w:tc>
        <w:tc>
          <w:tcPr>
            <w:tcW w:type="dxa" w:w="22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233"/>
          </w:tcPr>
          <w:p>
            <w:pPr>
              <w:spacing w:after="0"/>
              <w:jc w:val="left"/>
            </w:pPr>
            <w:r>
              <w:rPr>
                <w:sz w:val="16"/>
              </w:rPr>
              <w:t>Major disaster</w:t>
            </w:r>
          </w:p>
        </w:tc>
        <w:tc>
          <w:tcPr>
            <w:tcW w:type="dxa" w:w="1949"/>
          </w:tcPr>
          <w:p>
            <w:pPr>
              <w:spacing w:after="0"/>
              <w:jc w:val="left"/>
            </w:pPr>
            <w:r>
              <w:rPr>
                <w:sz w:val="16"/>
              </w:rPr>
              <w:t>Remnants of Tropical Storm Fred</w:t>
            </w:r>
          </w:p>
        </w:tc>
        <w:tc>
          <w:tcPr>
            <w:tcW w:type="dxa" w:w="3553"/>
          </w:tcPr>
          <w:p>
            <w:pPr>
              <w:spacing w:after="0"/>
              <w:jc w:val="left"/>
            </w:pPr>
            <w:r>
              <w:rPr>
                <w:sz w:val="16"/>
              </w:rPr>
              <w:t>Hurricane</w:t>
            </w:r>
          </w:p>
        </w:tc>
        <w:tc>
          <w:tcPr>
            <w:tcW w:type="dxa" w:w="2249"/>
          </w:tcPr>
          <w:p>
            <w:pPr>
              <w:spacing w:after="0"/>
              <w:jc w:val="right"/>
            </w:pPr>
            <w:r>
              <w:rPr>
                <w:sz w:val="16"/>
              </w:rPr>
              <w:t>$1,252,717.45</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33"/>
          </w:tcPr>
          <w:p>
            <w:pPr>
              <w:spacing w:after="0"/>
              <w:jc w:val="left"/>
            </w:pPr>
            <w:r>
              <w:rPr>
                <w:sz w:val="16"/>
              </w:rPr>
              <w:t>Major disaster</w:t>
            </w:r>
          </w:p>
        </w:tc>
        <w:tc>
          <w:tcPr>
            <w:tcW w:type="dxa" w:w="1949"/>
          </w:tcPr>
          <w:p>
            <w:pPr>
              <w:spacing w:after="0"/>
              <w:jc w:val="left"/>
            </w:pPr>
            <w:r>
              <w:rPr>
                <w:sz w:val="16"/>
              </w:rPr>
              <w:t>COVID-19 Pandemic</w:t>
            </w:r>
          </w:p>
        </w:tc>
        <w:tc>
          <w:tcPr>
            <w:tcW w:type="dxa" w:w="3553"/>
          </w:tcPr>
          <w:p>
            <w:pPr>
              <w:spacing w:after="0"/>
              <w:jc w:val="left"/>
            </w:pPr>
            <w:r>
              <w:rPr>
                <w:sz w:val="16"/>
              </w:rPr>
              <w:t>Non-natural, not counted</w:t>
            </w:r>
          </w:p>
        </w:tc>
        <w:tc>
          <w:tcPr>
            <w:tcW w:type="dxa" w:w="2249"/>
          </w:tcPr>
          <w:p>
            <w:pPr>
              <w:spacing w:after="0"/>
              <w:jc w:val="right"/>
            </w:pPr>
            <w:r>
              <w:rPr>
                <w:sz w:val="16"/>
              </w:rPr>
              <w:t>$26,695,816.35</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33"/>
          </w:tcPr>
          <w:p>
            <w:pPr>
              <w:spacing w:after="0"/>
              <w:jc w:val="left"/>
            </w:pPr>
            <w:r>
              <w:rPr>
                <w:sz w:val="16"/>
              </w:rPr>
              <w:t>Emergency</w:t>
            </w:r>
          </w:p>
        </w:tc>
        <w:tc>
          <w:tcPr>
            <w:tcW w:type="dxa" w:w="1949"/>
          </w:tcPr>
          <w:p>
            <w:pPr>
              <w:spacing w:after="0"/>
              <w:jc w:val="left"/>
            </w:pPr>
            <w:r>
              <w:rPr>
                <w:sz w:val="16"/>
              </w:rPr>
              <w:t>COVID-19</w:t>
            </w:r>
          </w:p>
        </w:tc>
        <w:tc>
          <w:tcPr>
            <w:tcW w:type="dxa" w:w="3553"/>
          </w:tcPr>
          <w:p>
            <w:pPr>
              <w:spacing w:after="0"/>
              <w:jc w:val="left"/>
            </w:pPr>
            <w:r>
              <w:rPr>
                <w:sz w:val="16"/>
              </w:rPr>
              <w:t>Non-natural, not counted</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DR-4480</w:t>
            </w: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233"/>
          </w:tcPr>
          <w:p>
            <w:pPr>
              <w:spacing w:after="0"/>
              <w:jc w:val="left"/>
            </w:pPr>
            <w:r>
              <w:rPr>
                <w:sz w:val="16"/>
              </w:rPr>
              <w:t>Major disaster</w:t>
            </w:r>
          </w:p>
        </w:tc>
        <w:tc>
          <w:tcPr>
            <w:tcW w:type="dxa" w:w="1949"/>
          </w:tcPr>
          <w:p>
            <w:pPr>
              <w:spacing w:after="0"/>
              <w:jc w:val="left"/>
            </w:pPr>
            <w:r>
              <w:rPr>
                <w:sz w:val="16"/>
              </w:rPr>
              <w:t>Flooding</w:t>
            </w:r>
          </w:p>
        </w:tc>
        <w:tc>
          <w:tcPr>
            <w:tcW w:type="dxa" w:w="3553"/>
          </w:tcPr>
          <w:p>
            <w:pPr>
              <w:spacing w:after="0"/>
              <w:jc w:val="left"/>
            </w:pPr>
            <w:r>
              <w:rPr>
                <w:sz w:val="16"/>
              </w:rPr>
              <w:t>Inland Flooding</w:t>
            </w:r>
          </w:p>
        </w:tc>
        <w:tc>
          <w:tcPr>
            <w:tcW w:type="dxa" w:w="2249"/>
          </w:tcPr>
          <w:p>
            <w:pPr>
              <w:spacing w:after="0"/>
              <w:jc w:val="right"/>
            </w:pPr>
            <w:r>
              <w:rPr>
                <w:sz w:val="16"/>
              </w:rPr>
              <w:t>$95,465.36</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33"/>
          </w:tcPr>
          <w:p>
            <w:pPr>
              <w:spacing w:after="0"/>
              <w:jc w:val="left"/>
            </w:pPr>
            <w:r>
              <w:rPr>
                <w:sz w:val="16"/>
              </w:rPr>
              <w:t>Emergency</w:t>
            </w:r>
          </w:p>
        </w:tc>
        <w:tc>
          <w:tcPr>
            <w:tcW w:type="dxa" w:w="1949"/>
          </w:tcPr>
          <w:p>
            <w:pPr>
              <w:spacing w:after="0"/>
              <w:jc w:val="left"/>
            </w:pPr>
            <w:r>
              <w:rPr>
                <w:sz w:val="16"/>
              </w:rPr>
              <w:t>Hurricane Sandy</w:t>
            </w:r>
          </w:p>
        </w:tc>
        <w:tc>
          <w:tcPr>
            <w:tcW w:type="dxa" w:w="3553"/>
          </w:tcPr>
          <w:p>
            <w:pPr>
              <w:spacing w:after="0"/>
              <w:jc w:val="left"/>
            </w:pPr>
            <w:r>
              <w:rPr>
                <w:sz w:val="16"/>
              </w:rPr>
              <w:t>Hurricane</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33"/>
          </w:tcPr>
          <w:p>
            <w:pPr>
              <w:spacing w:after="0"/>
              <w:jc w:val="left"/>
            </w:pPr>
            <w:r>
              <w:rPr>
                <w:sz w:val="16"/>
              </w:rPr>
              <w:t>Emergency</w:t>
            </w:r>
          </w:p>
        </w:tc>
        <w:tc>
          <w:tcPr>
            <w:tcW w:type="dxa" w:w="1949"/>
          </w:tcPr>
          <w:p>
            <w:pPr>
              <w:spacing w:after="0"/>
              <w:jc w:val="left"/>
            </w:pPr>
            <w:r>
              <w:rPr>
                <w:sz w:val="16"/>
              </w:rPr>
              <w:t>Hurricane Katrina Evacuation</w:t>
            </w:r>
          </w:p>
        </w:tc>
        <w:tc>
          <w:tcPr>
            <w:tcW w:type="dxa" w:w="3553"/>
          </w:tcPr>
          <w:p>
            <w:pPr>
              <w:spacing w:after="0"/>
              <w:jc w:val="left"/>
            </w:pPr>
            <w:r>
              <w:rPr>
                <w:sz w:val="16"/>
              </w:rPr>
              <w:t>Hurricane: evacuation support, not a local hazard event; not counted</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33"/>
          </w:tcPr>
          <w:p>
            <w:pPr>
              <w:spacing w:after="0"/>
              <w:jc w:val="left"/>
            </w:pPr>
            <w:r>
              <w:rPr>
                <w:sz w:val="16"/>
              </w:rPr>
              <w:t>Major disaster</w:t>
            </w:r>
          </w:p>
        </w:tc>
        <w:tc>
          <w:tcPr>
            <w:tcW w:type="dxa" w:w="1949"/>
          </w:tcPr>
          <w:p>
            <w:pPr>
              <w:spacing w:after="0"/>
              <w:jc w:val="left"/>
            </w:pPr>
            <w:r>
              <w:rPr>
                <w:sz w:val="16"/>
              </w:rPr>
              <w:t>Severe Storms and Flooding</w:t>
            </w:r>
          </w:p>
        </w:tc>
        <w:tc>
          <w:tcPr>
            <w:tcW w:type="dxa" w:w="3553"/>
          </w:tcPr>
          <w:p>
            <w:pPr>
              <w:spacing w:after="0"/>
              <w:jc w:val="left"/>
            </w:pPr>
            <w:r>
              <w:rPr>
                <w:sz w:val="16"/>
              </w:rPr>
              <w:t>Inland Flooding</w:t>
            </w:r>
          </w:p>
        </w:tc>
        <w:tc>
          <w:tcPr>
            <w:tcW w:type="dxa" w:w="2249"/>
          </w:tcPr>
          <w:p>
            <w:pPr>
              <w:spacing w:after="0"/>
              <w:jc w:val="right"/>
            </w:pPr>
            <w:r>
              <w:rPr>
                <w:sz w:val="16"/>
              </w:rPr>
              <w:t>$829,073.87</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33"/>
          </w:tcPr>
          <w:p>
            <w:pPr>
              <w:spacing w:after="0"/>
              <w:jc w:val="left"/>
            </w:pPr>
            <w:r>
              <w:rPr>
                <w:sz w:val="16"/>
              </w:rPr>
              <w:t>Major disaster</w:t>
            </w:r>
          </w:p>
        </w:tc>
        <w:tc>
          <w:tcPr>
            <w:tcW w:type="dxa" w:w="1949"/>
          </w:tcPr>
          <w:p>
            <w:pPr>
              <w:spacing w:after="0"/>
              <w:jc w:val="left"/>
            </w:pPr>
            <w:r>
              <w:rPr>
                <w:sz w:val="16"/>
              </w:rPr>
              <w:t>Severe Storms and Flooding</w:t>
            </w:r>
          </w:p>
        </w:tc>
        <w:tc>
          <w:tcPr>
            <w:tcW w:type="dxa" w:w="3553"/>
          </w:tcPr>
          <w:p>
            <w:pPr>
              <w:spacing w:after="0"/>
              <w:jc w:val="left"/>
            </w:pPr>
            <w:r>
              <w:rPr>
                <w:sz w:val="16"/>
              </w:rPr>
              <w:t>Inland Flooding: designated for Hazard Mitigation only (no Public or Individual Assistance for this county); not counted</w:t>
            </w:r>
          </w:p>
        </w:tc>
        <w:tc>
          <w:tcPr>
            <w:tcW w:type="dxa" w:w="2249"/>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2004-03-03</w:t>
            </w:r>
          </w:p>
        </w:tc>
        <w:tc>
          <w:tcPr>
            <w:tcW w:type="dxa" w:w="1037"/>
          </w:tcPr>
          <w:p>
            <w:pPr>
              <w:spacing w:after="0"/>
              <w:jc w:val="left"/>
            </w:pPr>
            <w:r>
              <w:rPr>
                <w:sz w:val="16"/>
              </w:rPr>
              <w:t>2004-01-28</w:t>
            </w:r>
          </w:p>
        </w:tc>
        <w:tc>
          <w:tcPr>
            <w:tcW w:type="dxa" w:w="1037"/>
          </w:tcPr>
          <w:p>
            <w:pPr>
              <w:spacing w:after="0"/>
              <w:jc w:val="left"/>
            </w:pPr>
            <w:r>
              <w:rPr>
                <w:sz w:val="16"/>
              </w:rPr>
              <w:t>EM-3195-NY</w:t>
            </w:r>
          </w:p>
        </w:tc>
        <w:tc>
          <w:tcPr>
            <w:tcW w:type="dxa" w:w="1233"/>
          </w:tcPr>
          <w:p>
            <w:pPr>
              <w:spacing w:after="0"/>
              <w:jc w:val="left"/>
            </w:pPr>
            <w:r>
              <w:rPr>
                <w:sz w:val="16"/>
              </w:rPr>
              <w:t>Emergency</w:t>
            </w:r>
          </w:p>
        </w:tc>
        <w:tc>
          <w:tcPr>
            <w:tcW w:type="dxa" w:w="1949"/>
          </w:tcPr>
          <w:p>
            <w:pPr>
              <w:spacing w:after="0"/>
              <w:jc w:val="left"/>
            </w:pPr>
            <w:r>
              <w:rPr>
                <w:sz w:val="16"/>
              </w:rPr>
              <w:t>Snow</w:t>
            </w:r>
          </w:p>
        </w:tc>
        <w:tc>
          <w:tcPr>
            <w:tcW w:type="dxa" w:w="3553"/>
          </w:tcPr>
          <w:p>
            <w:pPr>
              <w:spacing w:after="0"/>
              <w:jc w:val="left"/>
            </w:pPr>
            <w:r>
              <w:rPr>
                <w:sz w:val="16"/>
              </w:rPr>
              <w:t>Winter Weather</w:t>
            </w:r>
          </w:p>
        </w:tc>
        <w:tc>
          <w:tcPr>
            <w:tcW w:type="dxa" w:w="2249"/>
          </w:tcPr>
          <w:p>
            <w:pPr>
              <w:spacing w:after="0"/>
              <w:jc w:val="right"/>
            </w:pPr>
            <w:r>
              <w:rPr>
                <w:sz w:val="16"/>
              </w:rPr>
              <w:t>$273,018.44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33"/>
          </w:tcPr>
          <w:p>
            <w:pPr>
              <w:spacing w:after="0"/>
              <w:jc w:val="left"/>
            </w:pPr>
            <w:r>
              <w:rPr>
                <w:sz w:val="16"/>
              </w:rPr>
              <w:t>Emergency</w:t>
            </w:r>
          </w:p>
        </w:tc>
        <w:tc>
          <w:tcPr>
            <w:tcW w:type="dxa" w:w="1949"/>
          </w:tcPr>
          <w:p>
            <w:pPr>
              <w:spacing w:after="0"/>
              <w:jc w:val="left"/>
            </w:pPr>
            <w:r>
              <w:rPr>
                <w:sz w:val="16"/>
              </w:rPr>
              <w:t>Power Outage</w:t>
            </w:r>
          </w:p>
        </w:tc>
        <w:tc>
          <w:tcPr>
            <w:tcW w:type="dxa" w:w="3553"/>
          </w:tcPr>
          <w:p>
            <w:pPr>
              <w:spacing w:after="0"/>
              <w:jc w:val="left"/>
            </w:pPr>
            <w:r>
              <w:rPr>
                <w:sz w:val="16"/>
              </w:rPr>
              <w:t>Non-natural, not counted</w:t>
            </w:r>
          </w:p>
        </w:tc>
        <w:tc>
          <w:tcPr>
            <w:tcW w:type="dxa" w:w="2249"/>
          </w:tcPr>
          <w:p>
            <w:pPr>
              <w:spacing w:after="0"/>
              <w:jc w:val="right"/>
            </w:pPr>
            <w:r>
              <w:rPr>
                <w:sz w:val="16"/>
              </w:rPr>
              <w:t>$3,146.43</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233"/>
          </w:tcPr>
          <w:p>
            <w:pPr>
              <w:spacing w:after="0"/>
              <w:jc w:val="left"/>
            </w:pPr>
            <w:r>
              <w:rPr>
                <w:sz w:val="16"/>
              </w:rPr>
              <w:t>Major disaster</w:t>
            </w:r>
          </w:p>
        </w:tc>
        <w:tc>
          <w:tcPr>
            <w:tcW w:type="dxa" w:w="1949"/>
          </w:tcPr>
          <w:p>
            <w:pPr>
              <w:spacing w:after="0"/>
              <w:jc w:val="left"/>
            </w:pPr>
            <w:r>
              <w:rPr>
                <w:sz w:val="16"/>
              </w:rPr>
              <w:t>Ice Storm</w:t>
            </w:r>
          </w:p>
        </w:tc>
        <w:tc>
          <w:tcPr>
            <w:tcW w:type="dxa" w:w="3553"/>
          </w:tcPr>
          <w:p>
            <w:pPr>
              <w:spacing w:after="0"/>
              <w:jc w:val="left"/>
            </w:pPr>
            <w:r>
              <w:rPr>
                <w:sz w:val="16"/>
              </w:rPr>
              <w:t>Ice Storm</w:t>
            </w:r>
          </w:p>
        </w:tc>
        <w:tc>
          <w:tcPr>
            <w:tcW w:type="dxa" w:w="2249"/>
          </w:tcPr>
          <w:p>
            <w:pPr>
              <w:spacing w:after="0"/>
              <w:jc w:val="right"/>
            </w:pPr>
            <w:r>
              <w:rPr>
                <w:sz w:val="16"/>
              </w:rPr>
              <w:t>$569,261.90</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33"/>
          </w:tcPr>
          <w:p>
            <w:pPr>
              <w:spacing w:after="0"/>
              <w:jc w:val="left"/>
            </w:pPr>
            <w:r>
              <w:rPr>
                <w:sz w:val="16"/>
              </w:rPr>
              <w:t>Major disaster</w:t>
            </w:r>
          </w:p>
        </w:tc>
        <w:tc>
          <w:tcPr>
            <w:tcW w:type="dxa" w:w="1949"/>
          </w:tcPr>
          <w:p>
            <w:pPr>
              <w:spacing w:after="0"/>
              <w:jc w:val="left"/>
            </w:pPr>
            <w:r>
              <w:rPr>
                <w:sz w:val="16"/>
              </w:rPr>
              <w:t>Fires and Explosions</w:t>
            </w:r>
          </w:p>
        </w:tc>
        <w:tc>
          <w:tcPr>
            <w:tcW w:type="dxa" w:w="3553"/>
          </w:tcPr>
          <w:p>
            <w:pPr>
              <w:spacing w:after="0"/>
              <w:jc w:val="left"/>
            </w:pPr>
            <w:r>
              <w:rPr>
                <w:sz w:val="16"/>
              </w:rPr>
              <w:t>Non-natural, not counted</w:t>
            </w:r>
          </w:p>
        </w:tc>
        <w:tc>
          <w:tcPr>
            <w:tcW w:type="dxa" w:w="2249"/>
          </w:tcPr>
          <w:p>
            <w:pPr>
              <w:spacing w:after="0"/>
              <w:jc w:val="right"/>
            </w:pPr>
            <w:r>
              <w:rPr>
                <w:sz w:val="16"/>
              </w:rPr>
              <w:t>$7,049.74</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33"/>
          </w:tcPr>
          <w:p>
            <w:pPr>
              <w:spacing w:after="0"/>
              <w:jc w:val="left"/>
            </w:pPr>
            <w:r>
              <w:rPr>
                <w:sz w:val="16"/>
              </w:rPr>
              <w:t>Emergency</w:t>
            </w:r>
          </w:p>
        </w:tc>
        <w:tc>
          <w:tcPr>
            <w:tcW w:type="dxa" w:w="1949"/>
          </w:tcPr>
          <w:p>
            <w:pPr>
              <w:spacing w:after="0"/>
              <w:jc w:val="left"/>
            </w:pPr>
            <w:r>
              <w:rPr>
                <w:sz w:val="16"/>
              </w:rPr>
              <w:t>West Nile Virus</w:t>
            </w:r>
          </w:p>
        </w:tc>
        <w:tc>
          <w:tcPr>
            <w:tcW w:type="dxa" w:w="3553"/>
          </w:tcPr>
          <w:p>
            <w:pPr>
              <w:spacing w:after="0"/>
              <w:jc w:val="left"/>
            </w:pPr>
            <w:r>
              <w:rPr>
                <w:sz w:val="16"/>
              </w:rPr>
              <w:t>Non-natural, not counted</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233"/>
          </w:tcPr>
          <w:p>
            <w:pPr>
              <w:spacing w:after="0"/>
              <w:jc w:val="left"/>
            </w:pPr>
            <w:r>
              <w:rPr>
                <w:sz w:val="16"/>
              </w:rPr>
              <w:t>Major disaster</w:t>
            </w:r>
          </w:p>
        </w:tc>
        <w:tc>
          <w:tcPr>
            <w:tcW w:type="dxa" w:w="1949"/>
          </w:tcPr>
          <w:p>
            <w:pPr>
              <w:spacing w:after="0"/>
              <w:jc w:val="left"/>
            </w:pPr>
            <w:r>
              <w:rPr>
                <w:sz w:val="16"/>
              </w:rPr>
              <w:t>Ny - Severe Wx, Sept 7, 1998</w:t>
            </w:r>
          </w:p>
        </w:tc>
        <w:tc>
          <w:tcPr>
            <w:tcW w:type="dxa" w:w="3553"/>
          </w:tcPr>
          <w:p>
            <w:pPr>
              <w:spacing w:after="0"/>
              <w:jc w:val="left"/>
            </w:pPr>
            <w:r>
              <w:rPr>
                <w:sz w:val="16"/>
              </w:rPr>
              <w:t>Hazard not mapped (severe storm title names no single hazard); not counted</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33"/>
          </w:tcPr>
          <w:p>
            <w:pPr>
              <w:spacing w:after="0"/>
              <w:jc w:val="left"/>
            </w:pPr>
            <w:r>
              <w:rPr>
                <w:sz w:val="16"/>
              </w:rPr>
              <w:t>Major disaster</w:t>
            </w:r>
          </w:p>
        </w:tc>
        <w:tc>
          <w:tcPr>
            <w:tcW w:type="dxa" w:w="1949"/>
          </w:tcPr>
          <w:p>
            <w:pPr>
              <w:spacing w:after="0"/>
              <w:jc w:val="left"/>
            </w:pPr>
            <w:r>
              <w:rPr>
                <w:sz w:val="16"/>
              </w:rPr>
              <w:t>Severe Storms and Flooding</w:t>
            </w:r>
          </w:p>
        </w:tc>
        <w:tc>
          <w:tcPr>
            <w:tcW w:type="dxa" w:w="3553"/>
          </w:tcPr>
          <w:p>
            <w:pPr>
              <w:spacing w:after="0"/>
              <w:jc w:val="left"/>
            </w:pPr>
            <w:r>
              <w:rPr>
                <w:sz w:val="16"/>
              </w:rPr>
              <w:t>Inland Flooding</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33"/>
          </w:tcPr>
          <w:p>
            <w:pPr>
              <w:spacing w:after="0"/>
              <w:jc w:val="left"/>
            </w:pPr>
            <w:r>
              <w:rPr>
                <w:sz w:val="16"/>
              </w:rPr>
              <w:t>Emergency</w:t>
            </w:r>
          </w:p>
        </w:tc>
        <w:tc>
          <w:tcPr>
            <w:tcW w:type="dxa" w:w="1949"/>
          </w:tcPr>
          <w:p>
            <w:pPr>
              <w:spacing w:after="0"/>
              <w:jc w:val="left"/>
            </w:pPr>
            <w:r>
              <w:rPr>
                <w:sz w:val="16"/>
              </w:rPr>
              <w:t>Severe Blizzard</w:t>
            </w:r>
          </w:p>
        </w:tc>
        <w:tc>
          <w:tcPr>
            <w:tcW w:type="dxa" w:w="3553"/>
          </w:tcPr>
          <w:p>
            <w:pPr>
              <w:spacing w:after="0"/>
              <w:jc w:val="left"/>
            </w:pPr>
            <w:r>
              <w:rPr>
                <w:sz w:val="16"/>
              </w:rPr>
              <w:t>Winter Weather</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33"/>
          </w:tcPr>
          <w:p>
            <w:pPr>
              <w:spacing w:after="0"/>
              <w:jc w:val="left"/>
            </w:pPr>
            <w:r>
              <w:rPr>
                <w:sz w:val="16"/>
              </w:rPr>
              <w:t>Major disaster</w:t>
            </w:r>
          </w:p>
        </w:tc>
        <w:tc>
          <w:tcPr>
            <w:tcW w:type="dxa" w:w="1949"/>
          </w:tcPr>
          <w:p>
            <w:pPr>
              <w:spacing w:after="0"/>
              <w:jc w:val="left"/>
            </w:pPr>
            <w:r>
              <w:rPr>
                <w:sz w:val="16"/>
              </w:rPr>
              <w:t>Storms, Rains, Landslides &amp; Flooding</w:t>
            </w:r>
          </w:p>
        </w:tc>
        <w:tc>
          <w:tcPr>
            <w:tcW w:type="dxa" w:w="3553"/>
          </w:tcPr>
          <w:p>
            <w:pPr>
              <w:spacing w:after="0"/>
              <w:jc w:val="left"/>
            </w:pPr>
            <w:r>
              <w:rPr>
                <w:sz w:val="16"/>
              </w:rPr>
              <w:t>Inland Flooding (primary); also designated: Landslide</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233"/>
          </w:tcPr>
          <w:p>
            <w:pPr>
              <w:spacing w:after="0"/>
              <w:jc w:val="left"/>
            </w:pPr>
            <w:r>
              <w:rPr>
                <w:sz w:val="16"/>
              </w:rPr>
              <w:t>Major disaster</w:t>
            </w:r>
          </w:p>
        </w:tc>
        <w:tc>
          <w:tcPr>
            <w:tcW w:type="dxa" w:w="1949"/>
          </w:tcPr>
          <w:p>
            <w:pPr>
              <w:spacing w:after="0"/>
              <w:jc w:val="left"/>
            </w:pPr>
            <w:r>
              <w:rPr>
                <w:sz w:val="16"/>
              </w:rPr>
              <w:t>High Winds, Wave Action &amp; Flooding</w:t>
            </w:r>
          </w:p>
        </w:tc>
        <w:tc>
          <w:tcPr>
            <w:tcW w:type="dxa" w:w="3553"/>
          </w:tcPr>
          <w:p>
            <w:pPr>
              <w:spacing w:after="0"/>
              <w:jc w:val="left"/>
            </w:pPr>
            <w:r>
              <w:rPr>
                <w:sz w:val="16"/>
              </w:rPr>
              <w:t>Inland Flooding (primary); also designated: Coastal Flooding</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33"/>
          </w:tcPr>
          <w:p>
            <w:pPr>
              <w:spacing w:after="0"/>
              <w:jc w:val="left"/>
            </w:pPr>
            <w:r>
              <w:rPr>
                <w:sz w:val="16"/>
              </w:rPr>
              <w:t>Major disaster</w:t>
            </w:r>
          </w:p>
        </w:tc>
        <w:tc>
          <w:tcPr>
            <w:tcW w:type="dxa" w:w="1949"/>
          </w:tcPr>
          <w:p>
            <w:pPr>
              <w:spacing w:after="0"/>
              <w:jc w:val="left"/>
            </w:pPr>
            <w:r>
              <w:rPr>
                <w:sz w:val="16"/>
              </w:rPr>
              <w:t>Tropical Storm Agnes</w:t>
            </w:r>
          </w:p>
        </w:tc>
        <w:tc>
          <w:tcPr>
            <w:tcW w:type="dxa" w:w="3553"/>
          </w:tcPr>
          <w:p>
            <w:pPr>
              <w:spacing w:after="0"/>
              <w:jc w:val="left"/>
            </w:pPr>
            <w:r>
              <w:rPr>
                <w:sz w:val="16"/>
              </w:rPr>
              <w:t>Inland Flooding (primary); also designated: Hurricane</w:t>
            </w:r>
          </w:p>
        </w:tc>
        <w:tc>
          <w:tcPr>
            <w:tcW w:type="dxa" w:w="2249"/>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93</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62</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421</w:t>
            </w:r>
          </w:p>
        </w:tc>
        <w:tc>
          <w:tcPr>
            <w:tcW w:type="dxa" w:w="1159"/>
          </w:tcPr>
          <w:p>
            <w:pPr>
              <w:spacing w:after="0"/>
              <w:jc w:val="right"/>
            </w:pPr>
            <w:r>
              <w:rPr>
                <w:sz w:val="16"/>
              </w:rPr>
              <w:t>88</w:t>
            </w:r>
          </w:p>
        </w:tc>
        <w:tc>
          <w:tcPr>
            <w:tcW w:type="dxa" w:w="2116"/>
          </w:tcPr>
          <w:p>
            <w:pPr>
              <w:spacing w:after="0"/>
              <w:jc w:val="right"/>
            </w:pPr>
            <w:r>
              <w:rPr>
                <w:sz w:val="16"/>
              </w:rPr>
              <w:t>14</w:t>
            </w:r>
          </w:p>
        </w:tc>
        <w:tc>
          <w:tcPr>
            <w:tcW w:type="dxa" w:w="786"/>
          </w:tcPr>
          <w:p>
            <w:pPr>
              <w:spacing w:after="0"/>
              <w:jc w:val="right"/>
            </w:pPr>
            <w:r>
              <w:rPr>
                <w:sz w:val="16"/>
              </w:rPr>
              <w:t>88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217</w:t>
            </w:r>
          </w:p>
        </w:tc>
        <w:tc>
          <w:tcPr>
            <w:tcW w:type="dxa" w:w="1159"/>
          </w:tcPr>
          <w:p>
            <w:pPr>
              <w:spacing w:after="0"/>
              <w:jc w:val="right"/>
            </w:pPr>
            <w:r>
              <w:rPr>
                <w:sz w:val="16"/>
              </w:rPr>
              <w:t>24</w:t>
            </w:r>
          </w:p>
        </w:tc>
        <w:tc>
          <w:tcPr>
            <w:tcW w:type="dxa" w:w="2116"/>
          </w:tcPr>
          <w:p>
            <w:pPr>
              <w:spacing w:after="0"/>
              <w:jc w:val="right"/>
            </w:pPr>
            <w:r>
              <w:rPr>
                <w:sz w:val="16"/>
              </w:rPr>
              <w:t>7</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8"/>
        <w:gridCol w:w="1662"/>
        <w:gridCol w:w="952"/>
        <w:gridCol w:w="3089"/>
        <w:gridCol w:w="1149"/>
        <w:gridCol w:w="31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8"/>
            <w:shd w:val="clear" w:color="auto" w:fill="E8E8E8"/>
          </w:tcPr>
          <w:p>
            <w:pPr>
              <w:spacing w:after="0"/>
              <w:jc w:val="left"/>
            </w:pPr>
            <w:r>
              <w:rPr>
                <w:b/>
                <w:sz w:val="16"/>
              </w:rPr>
              <w:t>Magnitude or extent</w:t>
            </w:r>
          </w:p>
        </w:tc>
        <w:tc>
          <w:tcPr>
            <w:tcW w:type="dxa" w:w="1662"/>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89"/>
            <w:shd w:val="clear" w:color="auto" w:fill="E8E8E8"/>
          </w:tcPr>
          <w:p>
            <w:pPr>
              <w:spacing w:after="0"/>
              <w:jc w:val="left"/>
            </w:pPr>
            <w:r>
              <w:rPr>
                <w:b/>
                <w:sz w:val="16"/>
              </w:rPr>
              <w:t>Location</w:t>
            </w:r>
          </w:p>
        </w:tc>
        <w:tc>
          <w:tcPr>
            <w:tcW w:type="dxa" w:w="1149"/>
            <w:shd w:val="clear" w:color="auto" w:fill="E8E8E8"/>
          </w:tcPr>
          <w:p>
            <w:pPr>
              <w:spacing w:after="0"/>
              <w:jc w:val="left"/>
            </w:pPr>
            <w:r>
              <w:rPr>
                <w:b/>
                <w:sz w:val="16"/>
              </w:rPr>
              <w:t>Flags</w:t>
            </w:r>
          </w:p>
        </w:tc>
        <w:tc>
          <w:tcPr>
            <w:tcW w:type="dxa" w:w="31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2022-06-16</w:t>
            </w:r>
          </w:p>
        </w:tc>
        <w:tc>
          <w:tcPr>
            <w:tcW w:type="dxa" w:w="1215"/>
          </w:tcPr>
          <w:p>
            <w:pPr>
              <w:spacing w:after="0"/>
              <w:jc w:val="left"/>
            </w:pPr>
            <w:r>
              <w:rPr>
                <w:sz w:val="16"/>
              </w:rPr>
              <w:t>Hail</w:t>
            </w:r>
          </w:p>
        </w:tc>
        <w:tc>
          <w:tcPr>
            <w:tcW w:type="dxa" w:w="1858"/>
          </w:tcPr>
          <w:p>
            <w:pPr>
              <w:spacing w:after="0"/>
              <w:jc w:val="left"/>
            </w:pPr>
            <w:r>
              <w:rPr>
                <w:sz w:val="16"/>
              </w:rPr>
              <w:t>2.5 in</w:t>
            </w:r>
          </w:p>
        </w:tc>
        <w:tc>
          <w:tcPr>
            <w:tcW w:type="dxa" w:w="1662"/>
          </w:tcPr>
          <w:p>
            <w:pPr>
              <w:spacing w:after="0"/>
              <w:jc w:val="left"/>
            </w:pPr>
            <w:r>
              <w:rPr>
                <w:sz w:val="16"/>
              </w:rPr>
              <w:t>$0 property; $0 crops (2022 dollars)</w:t>
            </w:r>
          </w:p>
        </w:tc>
        <w:tc>
          <w:tcPr>
            <w:tcW w:type="dxa" w:w="952"/>
          </w:tcPr>
          <w:p>
            <w:pPr>
              <w:spacing w:after="0"/>
              <w:jc w:val="right"/>
            </w:pPr>
            <w:r>
              <w:rPr>
                <w:sz w:val="16"/>
              </w:rPr>
              <w:t>0, 0</w:t>
            </w:r>
          </w:p>
        </w:tc>
        <w:tc>
          <w:tcPr>
            <w:tcW w:type="dxa" w:w="3089"/>
          </w:tcPr>
          <w:p>
            <w:pPr>
              <w:spacing w:after="0"/>
              <w:jc w:val="left"/>
            </w:pPr>
            <w:r>
              <w:rPr>
                <w:sz w:val="16"/>
              </w:rPr>
              <w:t>VICTORY</w:t>
            </w:r>
          </w:p>
        </w:tc>
        <w:tc>
          <w:tcPr>
            <w:tcW w:type="dxa" w:w="1149"/>
          </w:tcPr>
          <w:p>
            <w:pPr>
              <w:spacing w:after="0"/>
              <w:jc w:val="left"/>
            </w:pPr>
            <w:r>
              <w:rPr>
                <w:sz w:val="16"/>
              </w:rPr>
              <w:t>new since last plan; within last 5 years</w:t>
            </w:r>
          </w:p>
        </w:tc>
        <w:tc>
          <w:tcPr>
            <w:tcW w:type="dxa" w:w="3150"/>
          </w:tcPr>
          <w:p>
            <w:pPr>
              <w:spacing w:after="0"/>
              <w:jc w:val="left"/>
            </w:pPr>
            <w:r>
              <w:rPr>
                <w:sz w:val="16"/>
              </w:rPr>
              <w:t>B1-c worst recorded: Hail</w:t>
            </w:r>
          </w:p>
        </w:tc>
      </w:tr>
      <w:tr>
        <w:trPr>
          <w:cantSplit/>
        </w:trPr>
        <w:tc>
          <w:tcPr>
            <w:tcW w:type="dxa" w:w="1037"/>
          </w:tcPr>
          <w:p>
            <w:pPr>
              <w:spacing w:after="0"/>
              <w:jc w:val="left"/>
            </w:pPr>
            <w:r>
              <w:rPr>
                <w:sz w:val="16"/>
              </w:rPr>
              <w:t>2022-05-16</w:t>
            </w:r>
          </w:p>
        </w:tc>
        <w:tc>
          <w:tcPr>
            <w:tcW w:type="dxa" w:w="1215"/>
          </w:tcPr>
          <w:p>
            <w:pPr>
              <w:spacing w:after="0"/>
              <w:jc w:val="left"/>
            </w:pPr>
            <w:r>
              <w:rPr>
                <w:sz w:val="16"/>
              </w:rPr>
              <w:t>Thunderstorm Wind</w:t>
            </w:r>
          </w:p>
        </w:tc>
        <w:tc>
          <w:tcPr>
            <w:tcW w:type="dxa" w:w="1858"/>
          </w:tcPr>
          <w:p>
            <w:pPr>
              <w:spacing w:after="0"/>
              <w:jc w:val="left"/>
            </w:pPr>
            <w:r>
              <w:rPr>
                <w:sz w:val="16"/>
              </w:rPr>
              <w:t>78 kt (90 mph) estimated gust</w:t>
            </w:r>
          </w:p>
        </w:tc>
        <w:tc>
          <w:tcPr>
            <w:tcW w:type="dxa" w:w="1662"/>
          </w:tcPr>
          <w:p>
            <w:pPr>
              <w:spacing w:after="0"/>
              <w:jc w:val="left"/>
            </w:pPr>
            <w:r>
              <w:rPr>
                <w:sz w:val="16"/>
              </w:rPr>
              <w:t>$67,500 property; $0 crops (2022 dollars)</w:t>
            </w:r>
          </w:p>
        </w:tc>
        <w:tc>
          <w:tcPr>
            <w:tcW w:type="dxa" w:w="952"/>
          </w:tcPr>
          <w:p>
            <w:pPr>
              <w:spacing w:after="0"/>
              <w:jc w:val="right"/>
            </w:pPr>
            <w:r>
              <w:rPr>
                <w:sz w:val="16"/>
              </w:rPr>
              <w:t>0, 0</w:t>
            </w:r>
          </w:p>
        </w:tc>
        <w:tc>
          <w:tcPr>
            <w:tcW w:type="dxa" w:w="3089"/>
          </w:tcPr>
          <w:p>
            <w:pPr>
              <w:spacing w:after="0"/>
              <w:jc w:val="left"/>
            </w:pPr>
            <w:r>
              <w:rPr>
                <w:sz w:val="16"/>
              </w:rPr>
              <w:t>VENICE CENTER</w:t>
            </w:r>
          </w:p>
        </w:tc>
        <w:tc>
          <w:tcPr>
            <w:tcW w:type="dxa" w:w="1149"/>
          </w:tcPr>
          <w:p>
            <w:pPr>
              <w:spacing w:after="0"/>
              <w:jc w:val="left"/>
            </w:pPr>
            <w:r>
              <w:rPr>
                <w:sz w:val="16"/>
              </w:rPr>
              <w:t>new since last plan; within last 5 years</w:t>
            </w:r>
          </w:p>
        </w:tc>
        <w:tc>
          <w:tcPr>
            <w:tcW w:type="dxa" w:w="3150"/>
          </w:tcPr>
          <w:p>
            <w:pPr>
              <w:spacing w:after="0"/>
              <w:jc w:val="left"/>
            </w:pPr>
            <w:r>
              <w:rPr>
                <w:sz w:val="16"/>
              </w:rPr>
              <w:t>B1-c worst recorded: Thunderstorm Wind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858"/>
          </w:tcPr>
          <w:p>
            <w:pPr>
              <w:spacing w:after="0"/>
              <w:jc w:val="left"/>
            </w:pPr>
          </w:p>
        </w:tc>
        <w:tc>
          <w:tcPr>
            <w:tcW w:type="dxa" w:w="1662"/>
          </w:tcPr>
          <w:p>
            <w:pPr>
              <w:spacing w:after="0"/>
              <w:jc w:val="left"/>
            </w:pPr>
            <w:r>
              <w:rPr>
                <w:sz w:val="16"/>
              </w:rPr>
              <w:t>$0 property; $0 crops (zone total, 2016 dollars)</w:t>
            </w:r>
          </w:p>
        </w:tc>
        <w:tc>
          <w:tcPr>
            <w:tcW w:type="dxa" w:w="952"/>
          </w:tcPr>
          <w:p>
            <w:pPr>
              <w:spacing w:after="0"/>
              <w:jc w:val="right"/>
            </w:pPr>
            <w:r>
              <w:rPr>
                <w:sz w:val="16"/>
              </w:rPr>
              <w:t>0, 0</w:t>
            </w:r>
          </w:p>
        </w:tc>
        <w:tc>
          <w:tcPr>
            <w:tcW w:type="dxa" w:w="3089"/>
          </w:tcPr>
          <w:p>
            <w:pPr>
              <w:spacing w:after="0"/>
              <w:jc w:val="left"/>
            </w:pPr>
            <w:r>
              <w:rPr>
                <w:sz w:val="16"/>
              </w:rPr>
              <w:t>NWS zone NYZ017 (SOUTHERN CAYUGA), zone-level</w:t>
            </w:r>
          </w:p>
        </w:tc>
        <w:tc>
          <w:tcPr>
            <w:tcW w:type="dxa" w:w="1149"/>
          </w:tcPr>
          <w:p>
            <w:pPr>
              <w:spacing w:after="0"/>
              <w:jc w:val="left"/>
            </w:pPr>
          </w:p>
        </w:tc>
        <w:tc>
          <w:tcPr>
            <w:tcW w:type="dxa" w:w="3150"/>
          </w:tcPr>
          <w:p>
            <w:pPr>
              <w:spacing w:after="0"/>
              <w:jc w:val="left"/>
            </w:pPr>
            <w:r>
              <w:rPr>
                <w:sz w:val="16"/>
              </w:rPr>
              <w:t>B1-c worst recorded: Drought</w:t>
            </w:r>
          </w:p>
        </w:tc>
      </w:tr>
      <w:tr>
        <w:trPr>
          <w:cantSplit/>
        </w:trPr>
        <w:tc>
          <w:tcPr>
            <w:tcW w:type="dxa" w:w="1037"/>
          </w:tcPr>
          <w:p>
            <w:pPr>
              <w:spacing w:after="0"/>
              <w:jc w:val="left"/>
            </w:pPr>
            <w:r>
              <w:rPr>
                <w:sz w:val="16"/>
              </w:rPr>
              <w:t>2006-02-17</w:t>
            </w:r>
          </w:p>
        </w:tc>
        <w:tc>
          <w:tcPr>
            <w:tcW w:type="dxa" w:w="1215"/>
          </w:tcPr>
          <w:p>
            <w:pPr>
              <w:spacing w:after="0"/>
              <w:jc w:val="left"/>
            </w:pPr>
            <w:r>
              <w:rPr>
                <w:sz w:val="16"/>
              </w:rPr>
              <w:t>High Wind</w:t>
            </w:r>
          </w:p>
        </w:tc>
        <w:tc>
          <w:tcPr>
            <w:tcW w:type="dxa" w:w="1858"/>
          </w:tcPr>
          <w:p>
            <w:pPr>
              <w:spacing w:after="0"/>
              <w:jc w:val="left"/>
            </w:pPr>
            <w:r>
              <w:rPr>
                <w:sz w:val="16"/>
              </w:rPr>
              <w:t>60 kt (69 mph) estimated gust</w:t>
            </w:r>
          </w:p>
        </w:tc>
        <w:tc>
          <w:tcPr>
            <w:tcW w:type="dxa" w:w="1662"/>
          </w:tcPr>
          <w:p>
            <w:pPr>
              <w:spacing w:after="0"/>
              <w:jc w:val="left"/>
            </w:pPr>
            <w:r>
              <w:rPr>
                <w:sz w:val="16"/>
              </w:rPr>
              <w:t>$100,000 property; crops not reported (zone total, 2006 dollars)</w:t>
            </w:r>
          </w:p>
        </w:tc>
        <w:tc>
          <w:tcPr>
            <w:tcW w:type="dxa" w:w="952"/>
          </w:tcPr>
          <w:p>
            <w:pPr>
              <w:spacing w:after="0"/>
              <w:jc w:val="right"/>
            </w:pPr>
            <w:r>
              <w:rPr>
                <w:sz w:val="16"/>
              </w:rPr>
              <w:t>0, 0</w:t>
            </w:r>
          </w:p>
        </w:tc>
        <w:tc>
          <w:tcPr>
            <w:tcW w:type="dxa" w:w="3089"/>
          </w:tcPr>
          <w:p>
            <w:pPr>
              <w:spacing w:after="0"/>
              <w:jc w:val="left"/>
            </w:pPr>
            <w:r>
              <w:rPr>
                <w:sz w:val="16"/>
              </w:rPr>
              <w:t>NWS zone NYZ005 (NORTHERN CAYUGA), zone-level</w:t>
            </w:r>
          </w:p>
        </w:tc>
        <w:tc>
          <w:tcPr>
            <w:tcW w:type="dxa" w:w="1149"/>
          </w:tcPr>
          <w:p>
            <w:pPr>
              <w:spacing w:after="0"/>
              <w:jc w:val="left"/>
            </w:pPr>
          </w:p>
        </w:tc>
        <w:tc>
          <w:tcPr>
            <w:tcW w:type="dxa" w:w="3150"/>
          </w:tcPr>
          <w:p>
            <w:pPr>
              <w:spacing w:after="0"/>
              <w:jc w:val="left"/>
            </w:pPr>
            <w:r>
              <w:rPr>
                <w:sz w:val="16"/>
              </w:rPr>
              <w:t>B1-c worst recorded: High Wind and Strong Wind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858"/>
          </w:tcPr>
          <w:p>
            <w:pPr>
              <w:spacing w:after="0"/>
              <w:jc w:val="left"/>
            </w:pPr>
          </w:p>
        </w:tc>
        <w:tc>
          <w:tcPr>
            <w:tcW w:type="dxa" w:w="1662"/>
          </w:tcPr>
          <w:p>
            <w:pPr>
              <w:spacing w:after="0"/>
              <w:jc w:val="left"/>
            </w:pPr>
            <w:r>
              <w:rPr>
                <w:sz w:val="16"/>
              </w:rPr>
              <w:t>$0 property; crops not reported (zone total, 2005 dollars)</w:t>
            </w:r>
          </w:p>
        </w:tc>
        <w:tc>
          <w:tcPr>
            <w:tcW w:type="dxa" w:w="952"/>
          </w:tcPr>
          <w:p>
            <w:pPr>
              <w:spacing w:after="0"/>
              <w:jc w:val="right"/>
            </w:pPr>
            <w:r>
              <w:rPr>
                <w:sz w:val="16"/>
              </w:rPr>
              <w:t>0, 0</w:t>
            </w:r>
          </w:p>
        </w:tc>
        <w:tc>
          <w:tcPr>
            <w:tcW w:type="dxa" w:w="3089"/>
          </w:tcPr>
          <w:p>
            <w:pPr>
              <w:spacing w:after="0"/>
              <w:jc w:val="left"/>
            </w:pPr>
            <w:r>
              <w:rPr>
                <w:sz w:val="16"/>
              </w:rPr>
              <w:t>NWS zone NYZ017 (SOUTHERN CAYUGA), zone-level</w:t>
            </w:r>
          </w:p>
        </w:tc>
        <w:tc>
          <w:tcPr>
            <w:tcW w:type="dxa" w:w="1149"/>
          </w:tcPr>
          <w:p>
            <w:pPr>
              <w:spacing w:after="0"/>
              <w:jc w:val="left"/>
            </w:pPr>
          </w:p>
        </w:tc>
        <w:tc>
          <w:tcPr>
            <w:tcW w:type="dxa" w:w="31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858"/>
          </w:tcPr>
          <w:p>
            <w:pPr>
              <w:spacing w:after="0"/>
              <w:jc w:val="left"/>
            </w:pPr>
          </w:p>
        </w:tc>
        <w:tc>
          <w:tcPr>
            <w:tcW w:type="dxa" w:w="1662"/>
          </w:tcPr>
          <w:p>
            <w:pPr>
              <w:spacing w:after="0"/>
              <w:jc w:val="left"/>
            </w:pPr>
            <w:r>
              <w:rPr>
                <w:sz w:val="16"/>
              </w:rPr>
              <w:t>$2,300,000 property; $150,000 crops (zone total, 2003 dollars)</w:t>
            </w:r>
          </w:p>
        </w:tc>
        <w:tc>
          <w:tcPr>
            <w:tcW w:type="dxa" w:w="952"/>
          </w:tcPr>
          <w:p>
            <w:pPr>
              <w:spacing w:after="0"/>
              <w:jc w:val="right"/>
            </w:pPr>
            <w:r>
              <w:rPr>
                <w:sz w:val="16"/>
              </w:rPr>
              <w:t>1, 0</w:t>
            </w:r>
          </w:p>
        </w:tc>
        <w:tc>
          <w:tcPr>
            <w:tcW w:type="dxa" w:w="3089"/>
          </w:tcPr>
          <w:p>
            <w:pPr>
              <w:spacing w:after="0"/>
              <w:jc w:val="left"/>
            </w:pPr>
            <w:r>
              <w:rPr>
                <w:sz w:val="16"/>
              </w:rPr>
              <w:t>NWS zone NYZ005 (NORTHERN CAYUGA), zone-level</w:t>
            </w:r>
          </w:p>
        </w:tc>
        <w:tc>
          <w:tcPr>
            <w:tcW w:type="dxa" w:w="1149"/>
          </w:tcPr>
          <w:p>
            <w:pPr>
              <w:spacing w:after="0"/>
              <w:jc w:val="left"/>
            </w:pPr>
          </w:p>
        </w:tc>
        <w:tc>
          <w:tcPr>
            <w:tcW w:type="dxa" w:w="3150"/>
          </w:tcPr>
          <w:p>
            <w:pPr>
              <w:spacing w:after="0"/>
              <w:jc w:val="left"/>
            </w:pPr>
            <w:r>
              <w:rPr>
                <w:sz w:val="16"/>
              </w:rPr>
              <w:t>deaths or injuries recorded</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858"/>
          </w:tcPr>
          <w:p>
            <w:pPr>
              <w:spacing w:after="0"/>
              <w:jc w:val="left"/>
            </w:pPr>
          </w:p>
        </w:tc>
        <w:tc>
          <w:tcPr>
            <w:tcW w:type="dxa" w:w="1662"/>
          </w:tcPr>
          <w:p>
            <w:pPr>
              <w:spacing w:after="0"/>
              <w:jc w:val="left"/>
            </w:pPr>
            <w:r>
              <w:rPr>
                <w:sz w:val="16"/>
              </w:rPr>
              <w:t>$300,000 property; crops not reported (zone total, 2003 dollars)</w:t>
            </w:r>
          </w:p>
        </w:tc>
        <w:tc>
          <w:tcPr>
            <w:tcW w:type="dxa" w:w="952"/>
          </w:tcPr>
          <w:p>
            <w:pPr>
              <w:spacing w:after="0"/>
              <w:jc w:val="right"/>
            </w:pPr>
            <w:r>
              <w:rPr>
                <w:sz w:val="16"/>
              </w:rPr>
              <w:t>0, 0</w:t>
            </w:r>
          </w:p>
        </w:tc>
        <w:tc>
          <w:tcPr>
            <w:tcW w:type="dxa" w:w="3089"/>
          </w:tcPr>
          <w:p>
            <w:pPr>
              <w:spacing w:after="0"/>
              <w:jc w:val="left"/>
            </w:pPr>
            <w:r>
              <w:rPr>
                <w:sz w:val="16"/>
              </w:rPr>
              <w:t>NWS zone NYZ017 (SOUTHERN CAYUGA), zone-level</w:t>
            </w:r>
          </w:p>
        </w:tc>
        <w:tc>
          <w:tcPr>
            <w:tcW w:type="dxa" w:w="1149"/>
          </w:tcPr>
          <w:p>
            <w:pPr>
              <w:spacing w:after="0"/>
              <w:jc w:val="left"/>
            </w:pPr>
          </w:p>
        </w:tc>
        <w:tc>
          <w:tcPr>
            <w:tcW w:type="dxa" w:w="31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2002-06-26</w:t>
            </w:r>
          </w:p>
        </w:tc>
        <w:tc>
          <w:tcPr>
            <w:tcW w:type="dxa" w:w="1215"/>
          </w:tcPr>
          <w:p>
            <w:pPr>
              <w:spacing w:after="0"/>
              <w:jc w:val="left"/>
            </w:pPr>
            <w:r>
              <w:rPr>
                <w:sz w:val="16"/>
              </w:rPr>
              <w:t>Lightning</w:t>
            </w:r>
          </w:p>
        </w:tc>
        <w:tc>
          <w:tcPr>
            <w:tcW w:type="dxa" w:w="1858"/>
          </w:tcPr>
          <w:p>
            <w:pPr>
              <w:spacing w:after="0"/>
              <w:jc w:val="left"/>
            </w:pPr>
          </w:p>
        </w:tc>
        <w:tc>
          <w:tcPr>
            <w:tcW w:type="dxa" w:w="1662"/>
          </w:tcPr>
          <w:p>
            <w:pPr>
              <w:spacing w:after="0"/>
              <w:jc w:val="left"/>
            </w:pPr>
            <w:r>
              <w:rPr>
                <w:sz w:val="16"/>
              </w:rPr>
              <w:t>$30,000 property; crops not reported (2002 dollars)</w:t>
            </w:r>
          </w:p>
        </w:tc>
        <w:tc>
          <w:tcPr>
            <w:tcW w:type="dxa" w:w="952"/>
          </w:tcPr>
          <w:p>
            <w:pPr>
              <w:spacing w:after="0"/>
              <w:jc w:val="right"/>
            </w:pPr>
            <w:r>
              <w:rPr>
                <w:sz w:val="16"/>
              </w:rPr>
              <w:t>0, 0</w:t>
            </w:r>
          </w:p>
        </w:tc>
        <w:tc>
          <w:tcPr>
            <w:tcW w:type="dxa" w:w="3089"/>
          </w:tcPr>
          <w:p>
            <w:pPr>
              <w:spacing w:after="0"/>
              <w:jc w:val="left"/>
            </w:pPr>
            <w:r>
              <w:rPr>
                <w:sz w:val="16"/>
              </w:rPr>
              <w:t>AUBURN</w:t>
            </w:r>
          </w:p>
        </w:tc>
        <w:tc>
          <w:tcPr>
            <w:tcW w:type="dxa" w:w="1149"/>
          </w:tcPr>
          <w:p>
            <w:pPr>
              <w:spacing w:after="0"/>
              <w:jc w:val="left"/>
            </w:pPr>
          </w:p>
        </w:tc>
        <w:tc>
          <w:tcPr>
            <w:tcW w:type="dxa" w:w="3150"/>
          </w:tcPr>
          <w:p>
            <w:pPr>
              <w:spacing w:after="0"/>
              <w:jc w:val="left"/>
            </w:pPr>
            <w:r>
              <w:rPr>
                <w:sz w:val="16"/>
              </w:rPr>
              <w:t>B1-c worst recorded: Lightning</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858"/>
          </w:tcPr>
          <w:p>
            <w:pPr>
              <w:spacing w:after="0"/>
              <w:jc w:val="left"/>
            </w:pPr>
            <w:r>
              <w:rPr>
                <w:sz w:val="16"/>
              </w:rPr>
              <w:t>50 kt (58 mph) estimated</w:t>
            </w:r>
          </w:p>
        </w:tc>
        <w:tc>
          <w:tcPr>
            <w:tcW w:type="dxa" w:w="1662"/>
          </w:tcPr>
          <w:p>
            <w:pPr>
              <w:spacing w:after="0"/>
              <w:jc w:val="left"/>
            </w:pPr>
            <w:r>
              <w:rPr>
                <w:sz w:val="16"/>
              </w:rPr>
              <w:t>$150,000 property; crops not reported (zone total, 2002 dollars)</w:t>
            </w:r>
          </w:p>
        </w:tc>
        <w:tc>
          <w:tcPr>
            <w:tcW w:type="dxa" w:w="952"/>
          </w:tcPr>
          <w:p>
            <w:pPr>
              <w:spacing w:after="0"/>
              <w:jc w:val="right"/>
            </w:pPr>
            <w:r>
              <w:rPr>
                <w:sz w:val="16"/>
              </w:rPr>
              <w:t>0, 0</w:t>
            </w:r>
          </w:p>
        </w:tc>
        <w:tc>
          <w:tcPr>
            <w:tcW w:type="dxa" w:w="3089"/>
          </w:tcPr>
          <w:p>
            <w:pPr>
              <w:spacing w:after="0"/>
              <w:jc w:val="left"/>
            </w:pPr>
            <w:r>
              <w:rPr>
                <w:sz w:val="16"/>
              </w:rPr>
              <w:t>NWS zone NYZ005 (NORTHERN CAYUGA), zone-level</w:t>
            </w:r>
          </w:p>
        </w:tc>
        <w:tc>
          <w:tcPr>
            <w:tcW w:type="dxa" w:w="1149"/>
          </w:tcPr>
          <w:p>
            <w:pPr>
              <w:spacing w:after="0"/>
              <w:jc w:val="left"/>
            </w:pPr>
          </w:p>
        </w:tc>
        <w:tc>
          <w:tcPr>
            <w:tcW w:type="dxa" w:w="3150"/>
          </w:tcPr>
          <w:p>
            <w:pPr>
              <w:spacing w:after="0"/>
              <w:jc w:val="left"/>
            </w:pPr>
            <w:r>
              <w:rPr>
                <w:sz w:val="16"/>
              </w:rPr>
              <w:t>B1-c most damaging: High Wind and Strong Wind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858"/>
          </w:tcPr>
          <w:p>
            <w:pPr>
              <w:spacing w:after="0"/>
              <w:jc w:val="left"/>
            </w:pPr>
          </w:p>
        </w:tc>
        <w:tc>
          <w:tcPr>
            <w:tcW w:type="dxa" w:w="1662"/>
          </w:tcPr>
          <w:p>
            <w:pPr>
              <w:spacing w:after="0"/>
              <w:jc w:val="left"/>
            </w:pPr>
            <w:r>
              <w:rPr>
                <w:sz w:val="16"/>
              </w:rPr>
              <w:t>damage not reported</w:t>
            </w:r>
          </w:p>
        </w:tc>
        <w:tc>
          <w:tcPr>
            <w:tcW w:type="dxa" w:w="952"/>
          </w:tcPr>
          <w:p>
            <w:pPr>
              <w:spacing w:after="0"/>
              <w:jc w:val="right"/>
            </w:pPr>
            <w:r>
              <w:rPr>
                <w:sz w:val="16"/>
              </w:rPr>
              <w:t>0, 0</w:t>
            </w:r>
          </w:p>
        </w:tc>
        <w:tc>
          <w:tcPr>
            <w:tcW w:type="dxa" w:w="3089"/>
          </w:tcPr>
          <w:p>
            <w:pPr>
              <w:spacing w:after="0"/>
              <w:jc w:val="left"/>
            </w:pPr>
            <w:r>
              <w:rPr>
                <w:sz w:val="16"/>
              </w:rPr>
              <w:t>NWS zone NYZ017 (SOUTHERN CAYUGA), zone-level</w:t>
            </w:r>
          </w:p>
        </w:tc>
        <w:tc>
          <w:tcPr>
            <w:tcW w:type="dxa" w:w="1149"/>
          </w:tcPr>
          <w:p>
            <w:pPr>
              <w:spacing w:after="0"/>
              <w:jc w:val="left"/>
            </w:pPr>
          </w:p>
        </w:tc>
        <w:tc>
          <w:tcPr>
            <w:tcW w:type="dxa" w:w="3150"/>
          </w:tcPr>
          <w:p>
            <w:pPr>
              <w:spacing w:after="0"/>
              <w:jc w:val="left"/>
            </w:pPr>
            <w:r>
              <w:rPr>
                <w:sz w:val="16"/>
              </w:rPr>
              <w:t>B1-c worst recorded: Excessive Heat, Heat</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858"/>
          </w:tcPr>
          <w:p>
            <w:pPr>
              <w:spacing w:after="0"/>
              <w:jc w:val="left"/>
            </w:pPr>
          </w:p>
        </w:tc>
        <w:tc>
          <w:tcPr>
            <w:tcW w:type="dxa" w:w="1662"/>
          </w:tcPr>
          <w:p>
            <w:pPr>
              <w:spacing w:after="0"/>
              <w:jc w:val="left"/>
            </w:pPr>
            <w:r>
              <w:rPr>
                <w:sz w:val="16"/>
              </w:rPr>
              <w:t>$1,400,000 property; crops not reported (1996 dollars)</w:t>
            </w:r>
          </w:p>
        </w:tc>
        <w:tc>
          <w:tcPr>
            <w:tcW w:type="dxa" w:w="952"/>
          </w:tcPr>
          <w:p>
            <w:pPr>
              <w:spacing w:after="0"/>
              <w:jc w:val="right"/>
            </w:pPr>
            <w:r>
              <w:rPr>
                <w:sz w:val="16"/>
              </w:rPr>
              <w:t>1, 0</w:t>
            </w:r>
          </w:p>
        </w:tc>
        <w:tc>
          <w:tcPr>
            <w:tcW w:type="dxa" w:w="3089"/>
          </w:tcPr>
          <w:p>
            <w:pPr>
              <w:spacing w:after="0"/>
              <w:jc w:val="left"/>
            </w:pPr>
            <w:r>
              <w:rPr>
                <w:sz w:val="16"/>
              </w:rPr>
              <w:t>COUNTYWIDE</w:t>
            </w:r>
          </w:p>
        </w:tc>
        <w:tc>
          <w:tcPr>
            <w:tcW w:type="dxa" w:w="1149"/>
          </w:tcPr>
          <w:p>
            <w:pPr>
              <w:spacing w:after="0"/>
              <w:jc w:val="left"/>
            </w:pPr>
          </w:p>
        </w:tc>
        <w:tc>
          <w:tcPr>
            <w:tcW w:type="dxa" w:w="3150"/>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215"/>
          </w:tcPr>
          <w:p>
            <w:pPr>
              <w:spacing w:after="0"/>
              <w:jc w:val="left"/>
            </w:pPr>
            <w:r>
              <w:rPr>
                <w:sz w:val="16"/>
              </w:rPr>
              <w:t>Tornado</w:t>
            </w:r>
          </w:p>
        </w:tc>
        <w:tc>
          <w:tcPr>
            <w:tcW w:type="dxa" w:w="1858"/>
          </w:tcPr>
          <w:p>
            <w:pPr>
              <w:spacing w:after="0"/>
              <w:jc w:val="left"/>
            </w:pPr>
            <w:r>
              <w:rPr>
                <w:sz w:val="16"/>
              </w:rPr>
              <w:t>F3, 6 mi path length (whole path, pre-1996), 200 yd wide</w:t>
            </w:r>
          </w:p>
        </w:tc>
        <w:tc>
          <w:tcPr>
            <w:tcW w:type="dxa" w:w="1662"/>
          </w:tcPr>
          <w:p>
            <w:pPr>
              <w:spacing w:after="0"/>
              <w:jc w:val="left"/>
            </w:pPr>
            <w:r>
              <w:rPr>
                <w:sz w:val="16"/>
              </w:rPr>
              <w:t>$2,500,000 property; crops not recorded (1983 dollars)</w:t>
            </w:r>
          </w:p>
        </w:tc>
        <w:tc>
          <w:tcPr>
            <w:tcW w:type="dxa" w:w="952"/>
          </w:tcPr>
          <w:p>
            <w:pPr>
              <w:spacing w:after="0"/>
              <w:jc w:val="right"/>
            </w:pPr>
            <w:r>
              <w:rPr>
                <w:sz w:val="16"/>
              </w:rPr>
              <w:t>1, 0</w:t>
            </w:r>
          </w:p>
        </w:tc>
        <w:tc>
          <w:tcPr>
            <w:tcW w:type="dxa" w:w="3089"/>
          </w:tcPr>
          <w:p>
            <w:pPr>
              <w:spacing w:after="0"/>
              <w:jc w:val="left"/>
            </w:pPr>
            <w:r>
              <w:rPr>
                <w:sz w:val="16"/>
              </w:rPr>
              <w:t>location not recorded</w:t>
            </w:r>
          </w:p>
        </w:tc>
        <w:tc>
          <w:tcPr>
            <w:tcW w:type="dxa" w:w="1149"/>
          </w:tcPr>
          <w:p>
            <w:pPr>
              <w:spacing w:after="0"/>
              <w:jc w:val="left"/>
            </w:pPr>
          </w:p>
        </w:tc>
        <w:tc>
          <w:tcPr>
            <w:tcW w:type="dxa" w:w="315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04"/>
        <w:gridCol w:w="1037"/>
        <w:gridCol w:w="2052"/>
        <w:gridCol w:w="1532"/>
        <w:gridCol w:w="1544"/>
        <w:gridCol w:w="1037"/>
        <w:gridCol w:w="153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2"/>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0.01</w:t>
            </w:r>
          </w:p>
        </w:tc>
        <w:tc>
          <w:tcPr>
            <w:tcW w:type="dxa" w:w="1478"/>
          </w:tcPr>
          <w:p>
            <w:pPr>
              <w:spacing w:after="0"/>
              <w:jc w:val="left"/>
            </w:pPr>
            <w:r>
              <w:rPr>
                <w:sz w:val="16"/>
              </w:rPr>
              <w:t>events per year</w:t>
            </w:r>
          </w:p>
        </w:tc>
        <w:tc>
          <w:tcPr>
            <w:tcW w:type="dxa" w:w="1604"/>
          </w:tcPr>
          <w:p>
            <w:pPr>
              <w:spacing w:after="0"/>
              <w:jc w:val="left"/>
            </w:pPr>
            <w:r>
              <w:rPr>
                <w:sz w:val="16"/>
              </w:rPr>
              <w:t>about 1 in 100 years</w:t>
            </w:r>
          </w:p>
        </w:tc>
        <w:tc>
          <w:tcPr>
            <w:tcW w:type="dxa" w:w="1037"/>
          </w:tcPr>
          <w:p>
            <w:pPr>
              <w:spacing w:after="0"/>
              <w:jc w:val="left"/>
            </w:pPr>
            <w:r>
              <w:rPr>
                <w:sz w:val="16"/>
              </w:rPr>
              <w:t>Possible</w:t>
            </w:r>
          </w:p>
        </w:tc>
        <w:tc>
          <w:tcPr>
            <w:tcW w:type="dxa" w:w="2052"/>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0"/>
          </w:tcPr>
          <w:p>
            <w:pPr>
              <w:spacing w:after="0"/>
              <w:jc w:val="right"/>
            </w:pPr>
            <w:r>
              <w:rPr>
                <w:sz w:val="16"/>
              </w:rPr>
              <w:t>0.0142</w:t>
            </w:r>
          </w:p>
        </w:tc>
        <w:tc>
          <w:tcPr>
            <w:tcW w:type="dxa" w:w="1478"/>
          </w:tcPr>
          <w:p>
            <w:pPr>
              <w:spacing w:after="0"/>
              <w:jc w:val="left"/>
            </w:pPr>
            <w:r>
              <w:rPr>
                <w:sz w:val="16"/>
              </w:rPr>
              <w:t>events per year at a location (modeled)</w:t>
            </w:r>
          </w:p>
        </w:tc>
        <w:tc>
          <w:tcPr>
            <w:tcW w:type="dxa" w:w="1604"/>
          </w:tcPr>
          <w:p>
            <w:pPr>
              <w:spacing w:after="0"/>
              <w:jc w:val="left"/>
            </w:pPr>
            <w:r>
              <w:rPr>
                <w:sz w:val="16"/>
              </w:rPr>
              <w:t>about 0.014 per year at a given location in the county</w:t>
            </w:r>
          </w:p>
        </w:tc>
        <w:tc>
          <w:tcPr>
            <w:tcW w:type="dxa" w:w="1037"/>
          </w:tcPr>
          <w:p>
            <w:pPr>
              <w:spacing w:after="0"/>
              <w:jc w:val="left"/>
            </w:pPr>
            <w:r>
              <w:rPr>
                <w:sz w:val="16"/>
              </w:rPr>
              <w:t>Possible</w:t>
            </w:r>
          </w:p>
        </w:tc>
        <w:tc>
          <w:tcPr>
            <w:tcW w:type="dxa" w:w="2052"/>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260"/>
          </w:tcPr>
          <w:p>
            <w:pPr>
              <w:spacing w:after="0"/>
              <w:jc w:val="right"/>
            </w:pPr>
            <w:r>
              <w:rPr>
                <w:sz w:val="16"/>
              </w:rPr>
              <w:t>3.04</w:t>
            </w:r>
          </w:p>
        </w:tc>
        <w:tc>
          <w:tcPr>
            <w:tcW w:type="dxa" w:w="1478"/>
          </w:tcPr>
          <w:p>
            <w:pPr>
              <w:spacing w:after="0"/>
              <w:jc w:val="left"/>
            </w:pPr>
            <w:r>
              <w:rPr>
                <w:sz w:val="16"/>
              </w:rPr>
              <w:t>event-days per year</w:t>
            </w:r>
          </w:p>
        </w:tc>
        <w:tc>
          <w:tcPr>
            <w:tcW w:type="dxa" w:w="1604"/>
          </w:tcPr>
          <w:p>
            <w:pPr>
              <w:spacing w:after="0"/>
              <w:jc w:val="left"/>
            </w:pPr>
            <w:r>
              <w:rPr>
                <w:sz w:val="16"/>
              </w:rPr>
              <w:t>about 3.04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7 of 30 years, 1996 to 2025 (23.3%)</w:t>
            </w:r>
          </w:p>
        </w:tc>
        <w:tc>
          <w:tcPr>
            <w:tcW w:type="dxa" w:w="1532"/>
          </w:tcPr>
          <w:p>
            <w:pPr>
              <w:spacing w:after="0"/>
              <w:jc w:val="right"/>
            </w:pPr>
            <w:r>
              <w:rPr>
                <w:sz w:val="16"/>
              </w:rPr>
              <w:t>49.1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260"/>
          </w:tcPr>
          <w:p>
            <w:pPr>
              <w:spacing w:after="0"/>
              <w:jc w:val="right"/>
            </w:pPr>
            <w:r>
              <w:rPr>
                <w:sz w:val="16"/>
              </w:rPr>
              <w:t>1.37</w:t>
            </w:r>
          </w:p>
        </w:tc>
        <w:tc>
          <w:tcPr>
            <w:tcW w:type="dxa" w:w="1478"/>
          </w:tcPr>
          <w:p>
            <w:pPr>
              <w:spacing w:after="0"/>
              <w:jc w:val="left"/>
            </w:pPr>
            <w:r>
              <w:rPr>
                <w:sz w:val="16"/>
              </w:rPr>
              <w:t>event-days per year</w:t>
            </w:r>
          </w:p>
        </w:tc>
        <w:tc>
          <w:tcPr>
            <w:tcW w:type="dxa" w:w="1604"/>
          </w:tcPr>
          <w:p>
            <w:pPr>
              <w:spacing w:after="0"/>
              <w:jc w:val="left"/>
            </w:pPr>
            <w:r>
              <w:rPr>
                <w:sz w:val="16"/>
              </w:rPr>
              <w:t>about 1.37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3 of 30 years, 1996 to 2025 (10%)</w:t>
            </w:r>
          </w:p>
        </w:tc>
        <w:tc>
          <w:tcPr>
            <w:tcW w:type="dxa" w:w="1532"/>
          </w:tcPr>
          <w:p>
            <w:pPr>
              <w:spacing w:after="0"/>
              <w:jc w:val="right"/>
            </w:pPr>
            <w:r>
              <w:rPr>
                <w:sz w:val="16"/>
              </w:rPr>
              <w:t>70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0.00085</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0.085%</w:t>
            </w:r>
          </w:p>
        </w:tc>
        <w:tc>
          <w:tcPr>
            <w:tcW w:type="dxa" w:w="1037"/>
          </w:tcPr>
          <w:p>
            <w:pPr>
              <w:spacing w:after="0"/>
              <w:jc w:val="left"/>
            </w:pPr>
          </w:p>
        </w:tc>
        <w:tc>
          <w:tcPr>
            <w:tcW w:type="dxa" w:w="2052"/>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2.02</w:t>
            </w:r>
          </w:p>
        </w:tc>
        <w:tc>
          <w:tcPr>
            <w:tcW w:type="dxa" w:w="1478"/>
          </w:tcPr>
          <w:p>
            <w:pPr>
              <w:spacing w:after="0"/>
              <w:jc w:val="left"/>
            </w:pPr>
            <w:r>
              <w:rPr>
                <w:sz w:val="16"/>
              </w:rPr>
              <w:t>events per year</w:t>
            </w:r>
          </w:p>
        </w:tc>
        <w:tc>
          <w:tcPr>
            <w:tcW w:type="dxa" w:w="1604"/>
          </w:tcPr>
          <w:p>
            <w:pPr>
              <w:spacing w:after="0"/>
              <w:jc w:val="left"/>
            </w:pPr>
            <w:r>
              <w:rPr>
                <w:sz w:val="16"/>
              </w:rPr>
              <w:t>about 2.02 per year</w:t>
            </w:r>
          </w:p>
        </w:tc>
        <w:tc>
          <w:tcPr>
            <w:tcW w:type="dxa" w:w="1037"/>
          </w:tcPr>
          <w:p>
            <w:pPr>
              <w:spacing w:after="0"/>
              <w:jc w:val="left"/>
            </w:pPr>
            <w:r>
              <w:rPr>
                <w:sz w:val="16"/>
              </w:rPr>
              <w:t>Highly likely</w:t>
            </w:r>
          </w:p>
        </w:tc>
        <w:tc>
          <w:tcPr>
            <w:tcW w:type="dxa" w:w="2052"/>
          </w:tcPr>
          <w:p>
            <w:pPr>
              <w:spacing w:after="0"/>
              <w:jc w:val="left"/>
            </w:pPr>
            <w:r>
              <w:rPr>
                <w:sz w:val="16"/>
              </w:rPr>
              <w:t>FEMA annualized frequency (modeled)</w:t>
            </w:r>
          </w:p>
        </w:tc>
        <w:tc>
          <w:tcPr>
            <w:tcW w:type="dxa" w:w="1532"/>
          </w:tcPr>
          <w:p>
            <w:pPr>
              <w:spacing w:after="0"/>
              <w:jc w:val="right"/>
            </w:pPr>
            <w:r>
              <w:rPr>
                <w:sz w:val="16"/>
              </w:rPr>
              <w:t>76.9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3.37</w:t>
            </w:r>
          </w:p>
        </w:tc>
        <w:tc>
          <w:tcPr>
            <w:tcW w:type="dxa" w:w="1478"/>
          </w:tcPr>
          <w:p>
            <w:pPr>
              <w:spacing w:after="0"/>
              <w:jc w:val="left"/>
            </w:pPr>
            <w:r>
              <w:rPr>
                <w:sz w:val="16"/>
              </w:rPr>
              <w:t>event-days per year</w:t>
            </w:r>
          </w:p>
        </w:tc>
        <w:tc>
          <w:tcPr>
            <w:tcW w:type="dxa" w:w="1604"/>
          </w:tcPr>
          <w:p>
            <w:pPr>
              <w:spacing w:after="0"/>
              <w:jc w:val="left"/>
            </w:pPr>
            <w:r>
              <w:rPr>
                <w:sz w:val="16"/>
              </w:rPr>
              <w:t>about 3.37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4 of 30 years, 1996 to 2025 (13.3%)</w:t>
            </w:r>
          </w:p>
        </w:tc>
        <w:tc>
          <w:tcPr>
            <w:tcW w:type="dxa" w:w="1532"/>
          </w:tcPr>
          <w:p>
            <w:pPr>
              <w:spacing w:after="0"/>
              <w:jc w:val="right"/>
            </w:pPr>
            <w:r>
              <w:rPr>
                <w:sz w:val="16"/>
              </w:rPr>
              <w:t>49.8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260"/>
          </w:tcPr>
          <w:p>
            <w:pPr>
              <w:spacing w:after="0"/>
              <w:jc w:val="right"/>
            </w:pPr>
            <w:r>
              <w:rPr>
                <w:sz w:val="16"/>
              </w:rPr>
              <w:t>0.022</w:t>
            </w:r>
          </w:p>
        </w:tc>
        <w:tc>
          <w:tcPr>
            <w:tcW w:type="dxa" w:w="1478"/>
          </w:tcPr>
          <w:p>
            <w:pPr>
              <w:spacing w:after="0"/>
              <w:jc w:val="left"/>
            </w:pPr>
            <w:r>
              <w:rPr>
                <w:sz w:val="16"/>
              </w:rPr>
              <w:t>events per year</w:t>
            </w:r>
          </w:p>
        </w:tc>
        <w:tc>
          <w:tcPr>
            <w:tcW w:type="dxa" w:w="1604"/>
          </w:tcPr>
          <w:p>
            <w:pPr>
              <w:spacing w:after="0"/>
              <w:jc w:val="left"/>
            </w:pPr>
            <w:r>
              <w:rPr>
                <w:sz w:val="16"/>
              </w:rPr>
              <w:t>about 1 in 45 years</w:t>
            </w:r>
          </w:p>
        </w:tc>
        <w:tc>
          <w:tcPr>
            <w:tcW w:type="dxa" w:w="1037"/>
          </w:tcPr>
          <w:p>
            <w:pPr>
              <w:spacing w:after="0"/>
              <w:jc w:val="left"/>
            </w:pPr>
            <w:r>
              <w:rPr>
                <w:sz w:val="16"/>
              </w:rPr>
              <w:t>Possible</w:t>
            </w:r>
          </w:p>
        </w:tc>
        <w:tc>
          <w:tcPr>
            <w:tcW w:type="dxa" w:w="2052"/>
          </w:tcPr>
          <w:p>
            <w:pPr>
              <w:spacing w:after="0"/>
              <w:jc w:val="left"/>
            </w:pPr>
            <w:r>
              <w:rPr>
                <w:sz w:val="16"/>
              </w:rPr>
              <w:t>FEMA annualized frequency (modeled)</w:t>
            </w:r>
          </w:p>
        </w:tc>
        <w:tc>
          <w:tcPr>
            <w:tcW w:type="dxa" w:w="1532"/>
          </w:tcPr>
          <w:p>
            <w:pPr>
              <w:spacing w:after="0"/>
              <w:jc w:val="right"/>
            </w:pPr>
            <w:r>
              <w:rPr>
                <w:sz w:val="16"/>
              </w:rPr>
              <w:t>8</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1.1</w:t>
            </w:r>
          </w:p>
        </w:tc>
        <w:tc>
          <w:tcPr>
            <w:tcW w:type="dxa" w:w="1478"/>
          </w:tcPr>
          <w:p>
            <w:pPr>
              <w:spacing w:after="0"/>
              <w:jc w:val="left"/>
            </w:pPr>
            <w:r>
              <w:rPr>
                <w:sz w:val="16"/>
              </w:rPr>
              <w:t>event-days per year</w:t>
            </w:r>
          </w:p>
        </w:tc>
        <w:tc>
          <w:tcPr>
            <w:tcW w:type="dxa" w:w="1604"/>
          </w:tcPr>
          <w:p>
            <w:pPr>
              <w:spacing w:after="0"/>
              <w:jc w:val="left"/>
            </w:pPr>
            <w:r>
              <w:rPr>
                <w:sz w:val="16"/>
              </w:rPr>
              <w:t>about 1.1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6 of 30 years, 1996 to 2025 (20%)</w:t>
            </w:r>
          </w:p>
        </w:tc>
        <w:tc>
          <w:tcPr>
            <w:tcW w:type="dxa" w:w="1532"/>
          </w:tcPr>
          <w:p>
            <w:pPr>
              <w:spacing w:after="0"/>
              <w:jc w:val="right"/>
            </w:pPr>
            <w:r>
              <w:rPr>
                <w:sz w:val="16"/>
              </w:rPr>
              <w:t>63</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w:t>
            </w:r>
          </w:p>
        </w:tc>
        <w:tc>
          <w:tcPr>
            <w:tcW w:type="dxa" w:w="1478"/>
          </w:tcPr>
          <w:p>
            <w:pPr>
              <w:spacing w:after="0"/>
              <w:jc w:val="left"/>
            </w:pPr>
            <w:r>
              <w:rPr>
                <w:sz w:val="16"/>
              </w:rPr>
              <w:t>event-day per year</w:t>
            </w:r>
          </w:p>
        </w:tc>
        <w:tc>
          <w:tcPr>
            <w:tcW w:type="dxa" w:w="1604"/>
          </w:tcPr>
          <w:p>
            <w:pPr>
              <w:spacing w:after="0"/>
              <w:jc w:val="left"/>
            </w:pPr>
            <w:r>
              <w:rPr>
                <w:sz w:val="16"/>
              </w:rPr>
              <w:t>about 1 day per year</w:t>
            </w:r>
          </w:p>
        </w:tc>
        <w:tc>
          <w:tcPr>
            <w:tcW w:type="dxa" w:w="1037"/>
          </w:tcPr>
          <w:p>
            <w:pPr>
              <w:spacing w:after="0"/>
              <w:jc w:val="left"/>
            </w:pPr>
            <w:r>
              <w:rPr>
                <w:sz w:val="16"/>
              </w:rPr>
              <w:t>Likely</w:t>
            </w:r>
          </w:p>
        </w:tc>
        <w:tc>
          <w:tcPr>
            <w:tcW w:type="dxa" w:w="2052"/>
          </w:tcPr>
          <w:p>
            <w:pPr>
              <w:spacing w:after="0"/>
              <w:jc w:val="left"/>
            </w:pPr>
            <w:r>
              <w:rPr>
                <w:sz w:val="16"/>
              </w:rPr>
              <w:t>Storm Events event-days in 15 of 30 years, 1996 to 2025 (50%)</w:t>
            </w:r>
          </w:p>
        </w:tc>
        <w:tc>
          <w:tcPr>
            <w:tcW w:type="dxa" w:w="1532"/>
          </w:tcPr>
          <w:p>
            <w:pPr>
              <w:spacing w:after="0"/>
              <w:jc w:val="right"/>
            </w:pPr>
            <w:r>
              <w:rPr>
                <w:sz w:val="16"/>
              </w:rPr>
              <w:t>28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0.23</w:t>
            </w:r>
          </w:p>
        </w:tc>
        <w:tc>
          <w:tcPr>
            <w:tcW w:type="dxa" w:w="1478"/>
          </w:tcPr>
          <w:p>
            <w:pPr>
              <w:spacing w:after="0"/>
              <w:jc w:val="left"/>
            </w:pPr>
            <w:r>
              <w:rPr>
                <w:sz w:val="16"/>
              </w:rPr>
              <w:t>events per year (modeled)</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30.5</w:t>
            </w:r>
          </w:p>
        </w:tc>
        <w:tc>
          <w:tcPr>
            <w:tcW w:type="dxa" w:w="1478"/>
          </w:tcPr>
          <w:p>
            <w:pPr>
              <w:spacing w:after="0"/>
              <w:jc w:val="left"/>
            </w:pPr>
            <w:r>
              <w:rPr>
                <w:sz w:val="16"/>
              </w:rPr>
              <w:t>days per year with a strike</w:t>
            </w:r>
          </w:p>
        </w:tc>
        <w:tc>
          <w:tcPr>
            <w:tcW w:type="dxa" w:w="1604"/>
          </w:tcPr>
          <w:p>
            <w:pPr>
              <w:spacing w:after="0"/>
              <w:jc w:val="left"/>
            </w:pPr>
            <w:r>
              <w:rPr>
                <w:sz w:val="16"/>
              </w:rPr>
              <w:t>about 30.5 days per year</w:t>
            </w:r>
          </w:p>
        </w:tc>
        <w:tc>
          <w:tcPr>
            <w:tcW w:type="dxa" w:w="1037"/>
          </w:tcPr>
          <w:p>
            <w:pPr>
              <w:spacing w:after="0"/>
              <w:jc w:val="left"/>
            </w:pPr>
            <w:r>
              <w:rPr>
                <w:sz w:val="16"/>
              </w:rPr>
              <w:t>Highly 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1.45</w:t>
            </w:r>
          </w:p>
        </w:tc>
        <w:tc>
          <w:tcPr>
            <w:tcW w:type="dxa" w:w="1478"/>
          </w:tcPr>
          <w:p>
            <w:pPr>
              <w:spacing w:after="0"/>
              <w:jc w:val="left"/>
            </w:pPr>
            <w:r>
              <w:rPr>
                <w:sz w:val="16"/>
              </w:rPr>
              <w:t>events per year</w:t>
            </w:r>
          </w:p>
        </w:tc>
        <w:tc>
          <w:tcPr>
            <w:tcW w:type="dxa" w:w="1604"/>
          </w:tcPr>
          <w:p>
            <w:pPr>
              <w:spacing w:after="0"/>
              <w:jc w:val="left"/>
            </w:pPr>
            <w:r>
              <w:rPr>
                <w:sz w:val="16"/>
              </w:rPr>
              <w:t>about 1.45 per year</w:t>
            </w:r>
          </w:p>
        </w:tc>
        <w:tc>
          <w:tcPr>
            <w:tcW w:type="dxa" w:w="1037"/>
          </w:tcPr>
          <w:p>
            <w:pPr>
              <w:spacing w:after="0"/>
              <w:jc w:val="left"/>
            </w:pPr>
            <w:r>
              <w:rPr>
                <w:sz w:val="16"/>
              </w:rPr>
              <w:t>Highly likely</w:t>
            </w:r>
          </w:p>
        </w:tc>
        <w:tc>
          <w:tcPr>
            <w:tcW w:type="dxa" w:w="2052"/>
          </w:tcPr>
          <w:p>
            <w:pPr>
              <w:spacing w:after="0"/>
              <w:jc w:val="left"/>
            </w:pPr>
            <w:r>
              <w:rPr>
                <w:sz w:val="16"/>
              </w:rPr>
              <w:t>FEMA annualized frequency (modeled)</w:t>
            </w:r>
          </w:p>
        </w:tc>
        <w:tc>
          <w:tcPr>
            <w:tcW w:type="dxa" w:w="1532"/>
          </w:tcPr>
          <w:p>
            <w:pPr>
              <w:spacing w:after="0"/>
              <w:jc w:val="right"/>
            </w:pPr>
            <w:r>
              <w:rPr>
                <w:sz w:val="16"/>
              </w:rPr>
              <w:t>47</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0.137</w:t>
            </w:r>
          </w:p>
        </w:tc>
        <w:tc>
          <w:tcPr>
            <w:tcW w:type="dxa" w:w="1478"/>
          </w:tcPr>
          <w:p>
            <w:pPr>
              <w:spacing w:after="0"/>
              <w:jc w:val="left"/>
            </w:pPr>
            <w:r>
              <w:rPr>
                <w:sz w:val="16"/>
              </w:rPr>
              <w:t>events per year</w:t>
            </w:r>
          </w:p>
        </w:tc>
        <w:tc>
          <w:tcPr>
            <w:tcW w:type="dxa" w:w="1604"/>
          </w:tcPr>
          <w:p>
            <w:pPr>
              <w:spacing w:after="0"/>
              <w:jc w:val="left"/>
            </w:pPr>
            <w:r>
              <w:rPr>
                <w:sz w:val="16"/>
              </w:rPr>
              <w:t>about 1 in 7 years</w:t>
            </w:r>
          </w:p>
        </w:tc>
        <w:tc>
          <w:tcPr>
            <w:tcW w:type="dxa" w:w="1037"/>
          </w:tcPr>
          <w:p>
            <w:pPr>
              <w:spacing w:after="0"/>
              <w:jc w:val="left"/>
            </w:pPr>
            <w:r>
              <w:rPr>
                <w:sz w:val="16"/>
              </w:rPr>
              <w:t>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2052"/>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0.0000737</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0.00737%</w:t>
            </w:r>
          </w:p>
        </w:tc>
        <w:tc>
          <w:tcPr>
            <w:tcW w:type="dxa" w:w="1037"/>
          </w:tcPr>
          <w:p>
            <w:pPr>
              <w:spacing w:after="0"/>
              <w:jc w:val="left"/>
            </w:pPr>
          </w:p>
        </w:tc>
        <w:tc>
          <w:tcPr>
            <w:tcW w:type="dxa" w:w="2052"/>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21.8</w:t>
            </w:r>
          </w:p>
        </w:tc>
        <w:tc>
          <w:tcPr>
            <w:tcW w:type="dxa" w:w="1478"/>
          </w:tcPr>
          <w:p>
            <w:pPr>
              <w:spacing w:after="0"/>
              <w:jc w:val="left"/>
            </w:pPr>
            <w:r>
              <w:rPr>
                <w:sz w:val="16"/>
              </w:rPr>
              <w:t>event-days per year</w:t>
            </w:r>
          </w:p>
        </w:tc>
        <w:tc>
          <w:tcPr>
            <w:tcW w:type="dxa" w:w="1604"/>
          </w:tcPr>
          <w:p>
            <w:pPr>
              <w:spacing w:after="0"/>
              <w:jc w:val="left"/>
            </w:pPr>
            <w:r>
              <w:rPr>
                <w:sz w:val="16"/>
              </w:rPr>
              <w:t>about 21.8 days per year</w:t>
            </w:r>
          </w:p>
        </w:tc>
        <w:tc>
          <w:tcPr>
            <w:tcW w:type="dxa" w:w="1037"/>
          </w:tcPr>
          <w:p>
            <w:pPr>
              <w:spacing w:after="0"/>
              <w:jc w:val="left"/>
            </w:pPr>
            <w:r>
              <w:rPr>
                <w:sz w:val="16"/>
              </w:rPr>
              <w:t>Highly likely</w:t>
            </w:r>
          </w:p>
        </w:tc>
        <w:tc>
          <w:tcPr>
            <w:tcW w:type="dxa" w:w="2052"/>
          </w:tcPr>
          <w:p>
            <w:pPr>
              <w:spacing w:after="0"/>
              <w:jc w:val="left"/>
            </w:pPr>
            <w:r>
              <w:rPr>
                <w:sz w:val="16"/>
              </w:rPr>
              <w:t>Storm Events event-days in 30 of 30 years, 1996 to 2025 (100%)</w:t>
            </w:r>
          </w:p>
        </w:tc>
        <w:tc>
          <w:tcPr>
            <w:tcW w:type="dxa" w:w="1532"/>
          </w:tcPr>
          <w:p>
            <w:pPr>
              <w:spacing w:after="0"/>
              <w:jc w:val="right"/>
            </w:pPr>
            <w:r>
              <w:rPr>
                <w:sz w:val="16"/>
              </w:rPr>
              <w:t>351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258</w:t>
            </w:r>
          </w:p>
        </w:tc>
        <w:tc>
          <w:tcPr>
            <w:tcW w:type="dxa" w:w="1381"/>
          </w:tcPr>
          <w:p>
            <w:pPr>
              <w:spacing w:after="0"/>
              <w:jc w:val="right"/>
            </w:pPr>
            <w:r>
              <w:rPr>
                <w:sz w:val="16"/>
              </w:rPr>
              <w:t>30</w:t>
            </w:r>
          </w:p>
        </w:tc>
        <w:tc>
          <w:tcPr>
            <w:tcW w:type="dxa" w:w="1381"/>
          </w:tcPr>
          <w:p>
            <w:pPr>
              <w:spacing w:after="0"/>
              <w:jc w:val="right"/>
            </w:pPr>
            <w:r>
              <w:rPr>
                <w:sz w:val="16"/>
              </w:rPr>
              <w:t>8.6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1 of 24</w:t>
            </w:r>
          </w:p>
        </w:tc>
        <w:tc>
          <w:tcPr>
            <w:tcW w:type="dxa" w:w="1178"/>
          </w:tcPr>
          <w:p>
            <w:pPr>
              <w:spacing w:after="0"/>
              <w:jc w:val="right"/>
            </w:pPr>
            <w:r>
              <w:rPr>
                <w:sz w:val="16"/>
              </w:rPr>
              <w:t>18.6</w:t>
            </w:r>
          </w:p>
        </w:tc>
        <w:tc>
          <w:tcPr>
            <w:tcW w:type="dxa" w:w="1235"/>
          </w:tcPr>
          <w:p>
            <w:pPr>
              <w:spacing w:after="0"/>
              <w:jc w:val="right"/>
            </w:pPr>
            <w:r>
              <w:rPr>
                <w:sz w:val="16"/>
              </w:rPr>
              <w:t>18.6</w:t>
            </w:r>
          </w:p>
        </w:tc>
        <w:tc>
          <w:tcPr>
            <w:tcW w:type="dxa" w:w="1178"/>
          </w:tcPr>
          <w:p>
            <w:pPr>
              <w:spacing w:after="0"/>
              <w:jc w:val="right"/>
            </w:pPr>
            <w:r>
              <w:rPr>
                <w:sz w:val="16"/>
              </w:rPr>
              <w:t>18.6</w:t>
            </w:r>
          </w:p>
        </w:tc>
        <w:tc>
          <w:tcPr>
            <w:tcW w:type="dxa" w:w="7077"/>
          </w:tcPr>
          <w:p>
            <w:pPr>
              <w:spacing w:after="0"/>
              <w:jc w:val="left"/>
            </w:pPr>
            <w:r>
              <w:rPr>
                <w:sz w:val="16"/>
              </w:rPr>
              <w:t>Very Low 1, Not Applicable 23</w:t>
            </w: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1 of 24</w:t>
            </w:r>
          </w:p>
        </w:tc>
        <w:tc>
          <w:tcPr>
            <w:tcW w:type="dxa" w:w="1178"/>
          </w:tcPr>
          <w:p>
            <w:pPr>
              <w:spacing w:after="0"/>
              <w:jc w:val="right"/>
            </w:pPr>
            <w:r>
              <w:rPr>
                <w:sz w:val="16"/>
              </w:rPr>
              <w:t>76.8</w:t>
            </w:r>
          </w:p>
        </w:tc>
        <w:tc>
          <w:tcPr>
            <w:tcW w:type="dxa" w:w="1235"/>
          </w:tcPr>
          <w:p>
            <w:pPr>
              <w:spacing w:after="0"/>
              <w:jc w:val="right"/>
            </w:pPr>
            <w:r>
              <w:rPr>
                <w:sz w:val="16"/>
              </w:rPr>
              <w:t>76.8</w:t>
            </w:r>
          </w:p>
        </w:tc>
        <w:tc>
          <w:tcPr>
            <w:tcW w:type="dxa" w:w="1178"/>
          </w:tcPr>
          <w:p>
            <w:pPr>
              <w:spacing w:after="0"/>
              <w:jc w:val="right"/>
            </w:pPr>
            <w:r>
              <w:rPr>
                <w:sz w:val="16"/>
              </w:rPr>
              <w:t>76.8</w:t>
            </w:r>
          </w:p>
        </w:tc>
        <w:tc>
          <w:tcPr>
            <w:tcW w:type="dxa" w:w="7077"/>
          </w:tcPr>
          <w:p>
            <w:pPr>
              <w:spacing w:after="0"/>
              <w:jc w:val="left"/>
            </w:pPr>
            <w:r>
              <w:rPr>
                <w:sz w:val="16"/>
              </w:rPr>
              <w:t>Very Low 1, No Rating 23</w:t>
            </w:r>
          </w:p>
        </w:tc>
      </w:tr>
      <w:tr>
        <w:trPr>
          <w:cantSplit/>
        </w:trPr>
        <w:tc>
          <w:tcPr>
            <w:tcW w:type="dxa" w:w="1884"/>
          </w:tcPr>
          <w:p>
            <w:pPr>
              <w:spacing w:after="0"/>
              <w:jc w:val="left"/>
            </w:pPr>
            <w:r>
              <w:rPr>
                <w:sz w:val="16"/>
              </w:rPr>
              <w:t>Cold Wave</w:t>
            </w:r>
          </w:p>
        </w:tc>
        <w:tc>
          <w:tcPr>
            <w:tcW w:type="dxa" w:w="1560"/>
          </w:tcPr>
          <w:p>
            <w:pPr>
              <w:spacing w:after="0"/>
              <w:jc w:val="right"/>
            </w:pPr>
            <w:r>
              <w:rPr>
                <w:sz w:val="16"/>
              </w:rPr>
              <w:t>24 of 24</w:t>
            </w:r>
          </w:p>
        </w:tc>
        <w:tc>
          <w:tcPr>
            <w:tcW w:type="dxa" w:w="1178"/>
          </w:tcPr>
          <w:p>
            <w:pPr>
              <w:spacing w:after="0"/>
              <w:jc w:val="right"/>
            </w:pPr>
            <w:r>
              <w:rPr>
                <w:sz w:val="16"/>
              </w:rPr>
              <w:t>20.5</w:t>
            </w:r>
          </w:p>
        </w:tc>
        <w:tc>
          <w:tcPr>
            <w:tcW w:type="dxa" w:w="1235"/>
          </w:tcPr>
          <w:p>
            <w:pPr>
              <w:spacing w:after="0"/>
              <w:jc w:val="right"/>
            </w:pPr>
            <w:r>
              <w:rPr>
                <w:sz w:val="16"/>
              </w:rPr>
              <w:t>25.4</w:t>
            </w:r>
          </w:p>
        </w:tc>
        <w:tc>
          <w:tcPr>
            <w:tcW w:type="dxa" w:w="1178"/>
          </w:tcPr>
          <w:p>
            <w:pPr>
              <w:spacing w:after="0"/>
              <w:jc w:val="right"/>
            </w:pPr>
            <w:r>
              <w:rPr>
                <w:sz w:val="16"/>
              </w:rPr>
              <w:t>34.2</w:t>
            </w:r>
          </w:p>
        </w:tc>
        <w:tc>
          <w:tcPr>
            <w:tcW w:type="dxa" w:w="7077"/>
          </w:tcPr>
          <w:p>
            <w:pPr>
              <w:spacing w:after="0"/>
              <w:jc w:val="left"/>
            </w:pPr>
            <w:r>
              <w:rPr>
                <w:sz w:val="16"/>
              </w:rPr>
              <w:t>Relatively Low 24</w:t>
            </w:r>
          </w:p>
        </w:tc>
      </w:tr>
      <w:tr>
        <w:trPr>
          <w:cantSplit/>
        </w:trPr>
        <w:tc>
          <w:tcPr>
            <w:tcW w:type="dxa" w:w="1884"/>
          </w:tcPr>
          <w:p>
            <w:pPr>
              <w:spacing w:after="0"/>
              <w:jc w:val="left"/>
            </w:pPr>
            <w:r>
              <w:rPr>
                <w:sz w:val="16"/>
              </w:rPr>
              <w:t>Drought</w:t>
            </w:r>
          </w:p>
        </w:tc>
        <w:tc>
          <w:tcPr>
            <w:tcW w:type="dxa" w:w="1560"/>
          </w:tcPr>
          <w:p>
            <w:pPr>
              <w:spacing w:after="0"/>
              <w:jc w:val="right"/>
            </w:pPr>
            <w:r>
              <w:rPr>
                <w:sz w:val="16"/>
              </w:rPr>
              <w:t>11 of 24</w:t>
            </w:r>
          </w:p>
        </w:tc>
        <w:tc>
          <w:tcPr>
            <w:tcW w:type="dxa" w:w="1178"/>
          </w:tcPr>
          <w:p>
            <w:pPr>
              <w:spacing w:after="0"/>
              <w:jc w:val="right"/>
            </w:pPr>
            <w:r>
              <w:rPr>
                <w:sz w:val="16"/>
              </w:rPr>
              <w:t>69.5</w:t>
            </w:r>
          </w:p>
        </w:tc>
        <w:tc>
          <w:tcPr>
            <w:tcW w:type="dxa" w:w="1235"/>
          </w:tcPr>
          <w:p>
            <w:pPr>
              <w:spacing w:after="0"/>
              <w:jc w:val="right"/>
            </w:pPr>
            <w:r>
              <w:rPr>
                <w:sz w:val="16"/>
              </w:rPr>
              <w:t>90.5</w:t>
            </w:r>
          </w:p>
        </w:tc>
        <w:tc>
          <w:tcPr>
            <w:tcW w:type="dxa" w:w="1178"/>
          </w:tcPr>
          <w:p>
            <w:pPr>
              <w:spacing w:after="0"/>
              <w:jc w:val="right"/>
            </w:pPr>
            <w:r>
              <w:rPr>
                <w:sz w:val="16"/>
              </w:rPr>
              <w:t>94.8</w:t>
            </w:r>
          </w:p>
        </w:tc>
        <w:tc>
          <w:tcPr>
            <w:tcW w:type="dxa" w:w="7077"/>
          </w:tcPr>
          <w:p>
            <w:pPr>
              <w:spacing w:after="0"/>
              <w:jc w:val="left"/>
            </w:pPr>
            <w:r>
              <w:rPr>
                <w:sz w:val="16"/>
              </w:rPr>
              <w:t>Relatively Moderate 2, Relatively Low 8, Very Low 1, No Rating 13</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24 of 24</w:t>
            </w:r>
          </w:p>
        </w:tc>
        <w:tc>
          <w:tcPr>
            <w:tcW w:type="dxa" w:w="1178"/>
          </w:tcPr>
          <w:p>
            <w:pPr>
              <w:spacing w:after="0"/>
              <w:jc w:val="right"/>
            </w:pPr>
            <w:r>
              <w:rPr>
                <w:sz w:val="16"/>
              </w:rPr>
              <w:t>8.1</w:t>
            </w:r>
          </w:p>
        </w:tc>
        <w:tc>
          <w:tcPr>
            <w:tcW w:type="dxa" w:w="1235"/>
          </w:tcPr>
          <w:p>
            <w:pPr>
              <w:spacing w:after="0"/>
              <w:jc w:val="right"/>
            </w:pPr>
            <w:r>
              <w:rPr>
                <w:sz w:val="16"/>
              </w:rPr>
              <w:t>24.2</w:t>
            </w:r>
          </w:p>
        </w:tc>
        <w:tc>
          <w:tcPr>
            <w:tcW w:type="dxa" w:w="1178"/>
          </w:tcPr>
          <w:p>
            <w:pPr>
              <w:spacing w:after="0"/>
              <w:jc w:val="right"/>
            </w:pPr>
            <w:r>
              <w:rPr>
                <w:sz w:val="16"/>
              </w:rPr>
              <w:t>50.7</w:t>
            </w:r>
          </w:p>
        </w:tc>
        <w:tc>
          <w:tcPr>
            <w:tcW w:type="dxa" w:w="7077"/>
          </w:tcPr>
          <w:p>
            <w:pPr>
              <w:spacing w:after="0"/>
              <w:jc w:val="left"/>
            </w:pPr>
            <w:r>
              <w:rPr>
                <w:sz w:val="16"/>
              </w:rPr>
              <w:t>Relatively Low 3, Very Low 21</w:t>
            </w:r>
          </w:p>
        </w:tc>
      </w:tr>
      <w:tr>
        <w:trPr>
          <w:cantSplit/>
        </w:trPr>
        <w:tc>
          <w:tcPr>
            <w:tcW w:type="dxa" w:w="1884"/>
          </w:tcPr>
          <w:p>
            <w:pPr>
              <w:spacing w:after="0"/>
              <w:jc w:val="left"/>
            </w:pPr>
            <w:r>
              <w:rPr>
                <w:sz w:val="16"/>
              </w:rPr>
              <w:t>Hail</w:t>
            </w:r>
          </w:p>
        </w:tc>
        <w:tc>
          <w:tcPr>
            <w:tcW w:type="dxa" w:w="1560"/>
          </w:tcPr>
          <w:p>
            <w:pPr>
              <w:spacing w:after="0"/>
              <w:jc w:val="right"/>
            </w:pPr>
            <w:r>
              <w:rPr>
                <w:sz w:val="16"/>
              </w:rPr>
              <w:t>24 of 24</w:t>
            </w:r>
          </w:p>
        </w:tc>
        <w:tc>
          <w:tcPr>
            <w:tcW w:type="dxa" w:w="1178"/>
          </w:tcPr>
          <w:p>
            <w:pPr>
              <w:spacing w:after="0"/>
              <w:jc w:val="right"/>
            </w:pPr>
            <w:r>
              <w:rPr>
                <w:sz w:val="16"/>
              </w:rPr>
              <w:t>26.8</w:t>
            </w:r>
          </w:p>
        </w:tc>
        <w:tc>
          <w:tcPr>
            <w:tcW w:type="dxa" w:w="1235"/>
          </w:tcPr>
          <w:p>
            <w:pPr>
              <w:spacing w:after="0"/>
              <w:jc w:val="right"/>
            </w:pPr>
            <w:r>
              <w:rPr>
                <w:sz w:val="16"/>
              </w:rPr>
              <w:t>62.0</w:t>
            </w:r>
          </w:p>
        </w:tc>
        <w:tc>
          <w:tcPr>
            <w:tcW w:type="dxa" w:w="1178"/>
          </w:tcPr>
          <w:p>
            <w:pPr>
              <w:spacing w:after="0"/>
              <w:jc w:val="right"/>
            </w:pPr>
            <w:r>
              <w:rPr>
                <w:sz w:val="16"/>
              </w:rPr>
              <w:t>85.7</w:t>
            </w:r>
          </w:p>
        </w:tc>
        <w:tc>
          <w:tcPr>
            <w:tcW w:type="dxa" w:w="7077"/>
          </w:tcPr>
          <w:p>
            <w:pPr>
              <w:spacing w:after="0"/>
              <w:jc w:val="left"/>
            </w:pPr>
            <w:r>
              <w:rPr>
                <w:sz w:val="16"/>
              </w:rPr>
              <w:t>Relatively Moderate 6, Relatively Low 16, Very Low 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24 of 24</w:t>
            </w:r>
          </w:p>
        </w:tc>
        <w:tc>
          <w:tcPr>
            <w:tcW w:type="dxa" w:w="1178"/>
          </w:tcPr>
          <w:p>
            <w:pPr>
              <w:spacing w:after="0"/>
              <w:jc w:val="right"/>
            </w:pPr>
            <w:r>
              <w:rPr>
                <w:sz w:val="16"/>
              </w:rPr>
              <w:t>6.2</w:t>
            </w:r>
          </w:p>
        </w:tc>
        <w:tc>
          <w:tcPr>
            <w:tcW w:type="dxa" w:w="1235"/>
          </w:tcPr>
          <w:p>
            <w:pPr>
              <w:spacing w:after="0"/>
              <w:jc w:val="right"/>
            </w:pPr>
            <w:r>
              <w:rPr>
                <w:sz w:val="16"/>
              </w:rPr>
              <w:t>15.8</w:t>
            </w:r>
          </w:p>
        </w:tc>
        <w:tc>
          <w:tcPr>
            <w:tcW w:type="dxa" w:w="1178"/>
          </w:tcPr>
          <w:p>
            <w:pPr>
              <w:spacing w:after="0"/>
              <w:jc w:val="right"/>
            </w:pPr>
            <w:r>
              <w:rPr>
                <w:sz w:val="16"/>
              </w:rPr>
              <w:t>30.4</w:t>
            </w:r>
          </w:p>
        </w:tc>
        <w:tc>
          <w:tcPr>
            <w:tcW w:type="dxa" w:w="7077"/>
          </w:tcPr>
          <w:p>
            <w:pPr>
              <w:spacing w:after="0"/>
              <w:jc w:val="left"/>
            </w:pPr>
            <w:r>
              <w:rPr>
                <w:sz w:val="16"/>
              </w:rPr>
              <w:t>Relatively Low 10, Very Low 14</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24 of 24</w:t>
            </w:r>
          </w:p>
        </w:tc>
        <w:tc>
          <w:tcPr>
            <w:tcW w:type="dxa" w:w="1178"/>
          </w:tcPr>
          <w:p>
            <w:pPr>
              <w:spacing w:after="0"/>
              <w:jc w:val="right"/>
            </w:pPr>
            <w:r>
              <w:rPr>
                <w:sz w:val="16"/>
              </w:rPr>
              <w:t>42.4</w:t>
            </w:r>
          </w:p>
        </w:tc>
        <w:tc>
          <w:tcPr>
            <w:tcW w:type="dxa" w:w="1235"/>
          </w:tcPr>
          <w:p>
            <w:pPr>
              <w:spacing w:after="0"/>
              <w:jc w:val="right"/>
            </w:pPr>
            <w:r>
              <w:rPr>
                <w:sz w:val="16"/>
              </w:rPr>
              <w:t>53.8</w:t>
            </w:r>
          </w:p>
        </w:tc>
        <w:tc>
          <w:tcPr>
            <w:tcW w:type="dxa" w:w="1178"/>
          </w:tcPr>
          <w:p>
            <w:pPr>
              <w:spacing w:after="0"/>
              <w:jc w:val="right"/>
            </w:pPr>
            <w:r>
              <w:rPr>
                <w:sz w:val="16"/>
              </w:rPr>
              <w:t>62.2</w:t>
            </w:r>
          </w:p>
        </w:tc>
        <w:tc>
          <w:tcPr>
            <w:tcW w:type="dxa" w:w="7077"/>
          </w:tcPr>
          <w:p>
            <w:pPr>
              <w:spacing w:after="0"/>
              <w:jc w:val="left"/>
            </w:pPr>
            <w:r>
              <w:rPr>
                <w:sz w:val="16"/>
              </w:rPr>
              <w:t>Relatively Low 20, Very Low 4</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24 of 24</w:t>
            </w:r>
          </w:p>
        </w:tc>
        <w:tc>
          <w:tcPr>
            <w:tcW w:type="dxa" w:w="1178"/>
          </w:tcPr>
          <w:p>
            <w:pPr>
              <w:spacing w:after="0"/>
              <w:jc w:val="right"/>
            </w:pPr>
            <w:r>
              <w:rPr>
                <w:sz w:val="16"/>
              </w:rPr>
              <w:t>72.9</w:t>
            </w:r>
          </w:p>
        </w:tc>
        <w:tc>
          <w:tcPr>
            <w:tcW w:type="dxa" w:w="1235"/>
          </w:tcPr>
          <w:p>
            <w:pPr>
              <w:spacing w:after="0"/>
              <w:jc w:val="right"/>
            </w:pPr>
            <w:r>
              <w:rPr>
                <w:sz w:val="16"/>
              </w:rPr>
              <w:t>88.3</w:t>
            </w:r>
          </w:p>
        </w:tc>
        <w:tc>
          <w:tcPr>
            <w:tcW w:type="dxa" w:w="1178"/>
          </w:tcPr>
          <w:p>
            <w:pPr>
              <w:spacing w:after="0"/>
              <w:jc w:val="right"/>
            </w:pPr>
            <w:r>
              <w:rPr>
                <w:sz w:val="16"/>
              </w:rPr>
              <w:t>94.8</w:t>
            </w:r>
          </w:p>
        </w:tc>
        <w:tc>
          <w:tcPr>
            <w:tcW w:type="dxa" w:w="7077"/>
          </w:tcPr>
          <w:p>
            <w:pPr>
              <w:spacing w:after="0"/>
              <w:jc w:val="left"/>
            </w:pPr>
            <w:r>
              <w:rPr>
                <w:sz w:val="16"/>
              </w:rPr>
              <w:t>Relatively High 10, Relatively Moderate 14</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24 of 24</w:t>
            </w:r>
          </w:p>
        </w:tc>
        <w:tc>
          <w:tcPr>
            <w:tcW w:type="dxa" w:w="1178"/>
          </w:tcPr>
          <w:p>
            <w:pPr>
              <w:spacing w:after="0"/>
              <w:jc w:val="right"/>
            </w:pPr>
            <w:r>
              <w:rPr>
                <w:sz w:val="16"/>
              </w:rPr>
              <w:t>10.0</w:t>
            </w:r>
          </w:p>
        </w:tc>
        <w:tc>
          <w:tcPr>
            <w:tcW w:type="dxa" w:w="1235"/>
          </w:tcPr>
          <w:p>
            <w:pPr>
              <w:spacing w:after="0"/>
              <w:jc w:val="right"/>
            </w:pPr>
            <w:r>
              <w:rPr>
                <w:sz w:val="16"/>
              </w:rPr>
              <w:t>57.0</w:t>
            </w:r>
          </w:p>
        </w:tc>
        <w:tc>
          <w:tcPr>
            <w:tcW w:type="dxa" w:w="1178"/>
          </w:tcPr>
          <w:p>
            <w:pPr>
              <w:spacing w:after="0"/>
              <w:jc w:val="right"/>
            </w:pPr>
            <w:r>
              <w:rPr>
                <w:sz w:val="16"/>
              </w:rPr>
              <w:t>93.7</w:t>
            </w:r>
          </w:p>
        </w:tc>
        <w:tc>
          <w:tcPr>
            <w:tcW w:type="dxa" w:w="7077"/>
          </w:tcPr>
          <w:p>
            <w:pPr>
              <w:spacing w:after="0"/>
              <w:jc w:val="left"/>
            </w:pPr>
            <w:r>
              <w:rPr>
                <w:sz w:val="16"/>
              </w:rPr>
              <w:t>Relatively High 7, Relatively Moderate 8, Relatively Low 5, Very Low 4</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24 of 24</w:t>
            </w:r>
          </w:p>
        </w:tc>
        <w:tc>
          <w:tcPr>
            <w:tcW w:type="dxa" w:w="1178"/>
          </w:tcPr>
          <w:p>
            <w:pPr>
              <w:spacing w:after="0"/>
              <w:jc w:val="right"/>
            </w:pPr>
            <w:r>
              <w:rPr>
                <w:sz w:val="16"/>
              </w:rPr>
              <w:t>12.4</w:t>
            </w:r>
          </w:p>
        </w:tc>
        <w:tc>
          <w:tcPr>
            <w:tcW w:type="dxa" w:w="1235"/>
          </w:tcPr>
          <w:p>
            <w:pPr>
              <w:spacing w:after="0"/>
              <w:jc w:val="right"/>
            </w:pPr>
            <w:r>
              <w:rPr>
                <w:sz w:val="16"/>
              </w:rPr>
              <w:t>65.2</w:t>
            </w:r>
          </w:p>
        </w:tc>
        <w:tc>
          <w:tcPr>
            <w:tcW w:type="dxa" w:w="1178"/>
          </w:tcPr>
          <w:p>
            <w:pPr>
              <w:spacing w:after="0"/>
              <w:jc w:val="right"/>
            </w:pPr>
            <w:r>
              <w:rPr>
                <w:sz w:val="16"/>
              </w:rPr>
              <w:t>88.6</w:t>
            </w:r>
          </w:p>
        </w:tc>
        <w:tc>
          <w:tcPr>
            <w:tcW w:type="dxa" w:w="7077"/>
          </w:tcPr>
          <w:p>
            <w:pPr>
              <w:spacing w:after="0"/>
              <w:jc w:val="left"/>
            </w:pPr>
            <w:r>
              <w:rPr>
                <w:sz w:val="16"/>
              </w:rPr>
              <w:t>Relatively Low 3, Very Low 21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24 of 24</w:t>
            </w:r>
          </w:p>
        </w:tc>
        <w:tc>
          <w:tcPr>
            <w:tcW w:type="dxa" w:w="1178"/>
          </w:tcPr>
          <w:p>
            <w:pPr>
              <w:spacing w:after="0"/>
              <w:jc w:val="right"/>
            </w:pPr>
            <w:r>
              <w:rPr>
                <w:sz w:val="16"/>
              </w:rPr>
              <w:t>22.9</w:t>
            </w:r>
          </w:p>
        </w:tc>
        <w:tc>
          <w:tcPr>
            <w:tcW w:type="dxa" w:w="1235"/>
          </w:tcPr>
          <w:p>
            <w:pPr>
              <w:spacing w:after="0"/>
              <w:jc w:val="right"/>
            </w:pPr>
            <w:r>
              <w:rPr>
                <w:sz w:val="16"/>
              </w:rPr>
              <w:t>44.1</w:t>
            </w:r>
          </w:p>
        </w:tc>
        <w:tc>
          <w:tcPr>
            <w:tcW w:type="dxa" w:w="1178"/>
          </w:tcPr>
          <w:p>
            <w:pPr>
              <w:spacing w:after="0"/>
              <w:jc w:val="right"/>
            </w:pPr>
            <w:r>
              <w:rPr>
                <w:sz w:val="16"/>
              </w:rPr>
              <w:t>67.9</w:t>
            </w:r>
          </w:p>
        </w:tc>
        <w:tc>
          <w:tcPr>
            <w:tcW w:type="dxa" w:w="7077"/>
          </w:tcPr>
          <w:p>
            <w:pPr>
              <w:spacing w:after="0"/>
              <w:jc w:val="left"/>
            </w:pPr>
            <w:r>
              <w:rPr>
                <w:sz w:val="16"/>
              </w:rPr>
              <w:t>Relatively Moderate 8, Relatively Low 16</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24 of 24</w:t>
            </w:r>
          </w:p>
        </w:tc>
        <w:tc>
          <w:tcPr>
            <w:tcW w:type="dxa" w:w="1178"/>
          </w:tcPr>
          <w:p>
            <w:pPr>
              <w:spacing w:after="0"/>
              <w:jc w:val="right"/>
            </w:pPr>
            <w:r>
              <w:rPr>
                <w:sz w:val="16"/>
              </w:rPr>
              <w:t>39.8</w:t>
            </w:r>
          </w:p>
        </w:tc>
        <w:tc>
          <w:tcPr>
            <w:tcW w:type="dxa" w:w="1235"/>
          </w:tcPr>
          <w:p>
            <w:pPr>
              <w:spacing w:after="0"/>
              <w:jc w:val="right"/>
            </w:pPr>
            <w:r>
              <w:rPr>
                <w:sz w:val="16"/>
              </w:rPr>
              <w:t>71.6</w:t>
            </w:r>
          </w:p>
        </w:tc>
        <w:tc>
          <w:tcPr>
            <w:tcW w:type="dxa" w:w="1178"/>
          </w:tcPr>
          <w:p>
            <w:pPr>
              <w:spacing w:after="0"/>
              <w:jc w:val="right"/>
            </w:pPr>
            <w:r>
              <w:rPr>
                <w:sz w:val="16"/>
              </w:rPr>
              <w:t>84.8</w:t>
            </w:r>
          </w:p>
        </w:tc>
        <w:tc>
          <w:tcPr>
            <w:tcW w:type="dxa" w:w="7077"/>
          </w:tcPr>
          <w:p>
            <w:pPr>
              <w:spacing w:after="0"/>
              <w:jc w:val="left"/>
            </w:pPr>
            <w:r>
              <w:rPr>
                <w:sz w:val="16"/>
              </w:rPr>
              <w:t>Relatively High 1, Relatively Moderate 19, Relatively Low 4</w:t>
            </w:r>
          </w:p>
        </w:tc>
      </w:tr>
      <w:tr>
        <w:trPr>
          <w:cantSplit/>
        </w:trPr>
        <w:tc>
          <w:tcPr>
            <w:tcW w:type="dxa" w:w="1884"/>
          </w:tcPr>
          <w:p>
            <w:pPr>
              <w:spacing w:after="0"/>
              <w:jc w:val="left"/>
            </w:pPr>
            <w:r>
              <w:rPr>
                <w:sz w:val="16"/>
              </w:rPr>
              <w:t>Tornado</w:t>
            </w:r>
          </w:p>
        </w:tc>
        <w:tc>
          <w:tcPr>
            <w:tcW w:type="dxa" w:w="1560"/>
          </w:tcPr>
          <w:p>
            <w:pPr>
              <w:spacing w:after="0"/>
              <w:jc w:val="right"/>
            </w:pPr>
            <w:r>
              <w:rPr>
                <w:sz w:val="16"/>
              </w:rPr>
              <w:t>24 of 24</w:t>
            </w:r>
          </w:p>
        </w:tc>
        <w:tc>
          <w:tcPr>
            <w:tcW w:type="dxa" w:w="1178"/>
          </w:tcPr>
          <w:p>
            <w:pPr>
              <w:spacing w:after="0"/>
              <w:jc w:val="right"/>
            </w:pPr>
            <w:r>
              <w:rPr>
                <w:sz w:val="16"/>
              </w:rPr>
              <w:t>21.2</w:t>
            </w:r>
          </w:p>
        </w:tc>
        <w:tc>
          <w:tcPr>
            <w:tcW w:type="dxa" w:w="1235"/>
          </w:tcPr>
          <w:p>
            <w:pPr>
              <w:spacing w:after="0"/>
              <w:jc w:val="right"/>
            </w:pPr>
            <w:r>
              <w:rPr>
                <w:sz w:val="16"/>
              </w:rPr>
              <w:t>39.7</w:t>
            </w:r>
          </w:p>
        </w:tc>
        <w:tc>
          <w:tcPr>
            <w:tcW w:type="dxa" w:w="1178"/>
          </w:tcPr>
          <w:p>
            <w:pPr>
              <w:spacing w:after="0"/>
              <w:jc w:val="right"/>
            </w:pPr>
            <w:r>
              <w:rPr>
                <w:sz w:val="16"/>
              </w:rPr>
              <w:t>52.2</w:t>
            </w:r>
          </w:p>
        </w:tc>
        <w:tc>
          <w:tcPr>
            <w:tcW w:type="dxa" w:w="7077"/>
          </w:tcPr>
          <w:p>
            <w:pPr>
              <w:spacing w:after="0"/>
              <w:jc w:val="left"/>
            </w:pPr>
            <w:r>
              <w:rPr>
                <w:sz w:val="16"/>
              </w:rPr>
              <w:t>Relatively Low 21, Very Low 3</w:t>
            </w:r>
          </w:p>
        </w:tc>
      </w:tr>
      <w:tr>
        <w:trPr>
          <w:cantSplit/>
        </w:trPr>
        <w:tc>
          <w:tcPr>
            <w:tcW w:type="dxa" w:w="1884"/>
          </w:tcPr>
          <w:p>
            <w:pPr>
              <w:spacing w:after="0"/>
              <w:jc w:val="left"/>
            </w:pPr>
            <w:r>
              <w:rPr>
                <w:sz w:val="16"/>
              </w:rPr>
              <w:t>Tsunami</w:t>
            </w:r>
          </w:p>
        </w:tc>
        <w:tc>
          <w:tcPr>
            <w:tcW w:type="dxa" w:w="1560"/>
          </w:tcPr>
          <w:p>
            <w:pPr>
              <w:spacing w:after="0"/>
              <w:jc w:val="right"/>
            </w:pPr>
            <w:r>
              <w:rPr>
                <w:sz w:val="16"/>
              </w:rPr>
              <w:t>0 of 24</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Insufficient Data 24</w:t>
            </w:r>
          </w:p>
        </w:tc>
      </w:tr>
      <w:tr>
        <w:trPr>
          <w:cantSplit/>
        </w:trPr>
        <w:tc>
          <w:tcPr>
            <w:tcW w:type="dxa" w:w="1884"/>
          </w:tcPr>
          <w:p>
            <w:pPr>
              <w:spacing w:after="0"/>
              <w:jc w:val="left"/>
            </w:pPr>
            <w:r>
              <w:rPr>
                <w:sz w:val="16"/>
              </w:rPr>
              <w:t>Wildfire</w:t>
            </w:r>
          </w:p>
        </w:tc>
        <w:tc>
          <w:tcPr>
            <w:tcW w:type="dxa" w:w="1560"/>
          </w:tcPr>
          <w:p>
            <w:pPr>
              <w:spacing w:after="0"/>
              <w:jc w:val="right"/>
            </w:pPr>
            <w:r>
              <w:rPr>
                <w:sz w:val="16"/>
              </w:rPr>
              <w:t>24 of 24</w:t>
            </w:r>
          </w:p>
        </w:tc>
        <w:tc>
          <w:tcPr>
            <w:tcW w:type="dxa" w:w="1178"/>
          </w:tcPr>
          <w:p>
            <w:pPr>
              <w:spacing w:after="0"/>
              <w:jc w:val="right"/>
            </w:pPr>
            <w:r>
              <w:rPr>
                <w:sz w:val="16"/>
              </w:rPr>
              <w:t>20.8</w:t>
            </w:r>
          </w:p>
        </w:tc>
        <w:tc>
          <w:tcPr>
            <w:tcW w:type="dxa" w:w="1235"/>
          </w:tcPr>
          <w:p>
            <w:pPr>
              <w:spacing w:after="0"/>
              <w:jc w:val="right"/>
            </w:pPr>
            <w:r>
              <w:rPr>
                <w:sz w:val="16"/>
              </w:rPr>
              <w:t>59.6</w:t>
            </w:r>
          </w:p>
        </w:tc>
        <w:tc>
          <w:tcPr>
            <w:tcW w:type="dxa" w:w="1178"/>
          </w:tcPr>
          <w:p>
            <w:pPr>
              <w:spacing w:after="0"/>
              <w:jc w:val="right"/>
            </w:pPr>
            <w:r>
              <w:rPr>
                <w:sz w:val="16"/>
              </w:rPr>
              <w:t>73.3</w:t>
            </w:r>
          </w:p>
        </w:tc>
        <w:tc>
          <w:tcPr>
            <w:tcW w:type="dxa" w:w="7077"/>
          </w:tcPr>
          <w:p>
            <w:pPr>
              <w:spacing w:after="0"/>
              <w:jc w:val="left"/>
            </w:pPr>
            <w:r>
              <w:rPr>
                <w:sz w:val="16"/>
              </w:rPr>
              <w:t>Relatively Low 6, Very Low 18</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24 of 24</w:t>
            </w:r>
          </w:p>
        </w:tc>
        <w:tc>
          <w:tcPr>
            <w:tcW w:type="dxa" w:w="1178"/>
          </w:tcPr>
          <w:p>
            <w:pPr>
              <w:spacing w:after="0"/>
              <w:jc w:val="right"/>
            </w:pPr>
            <w:r>
              <w:rPr>
                <w:sz w:val="16"/>
              </w:rPr>
              <w:t>49.0</w:t>
            </w:r>
          </w:p>
        </w:tc>
        <w:tc>
          <w:tcPr>
            <w:tcW w:type="dxa" w:w="1235"/>
          </w:tcPr>
          <w:p>
            <w:pPr>
              <w:spacing w:after="0"/>
              <w:jc w:val="right"/>
            </w:pPr>
            <w:r>
              <w:rPr>
                <w:sz w:val="16"/>
              </w:rPr>
              <w:t>71.2</w:t>
            </w:r>
          </w:p>
        </w:tc>
        <w:tc>
          <w:tcPr>
            <w:tcW w:type="dxa" w:w="1178"/>
          </w:tcPr>
          <w:p>
            <w:pPr>
              <w:spacing w:after="0"/>
              <w:jc w:val="right"/>
            </w:pPr>
            <w:r>
              <w:rPr>
                <w:sz w:val="16"/>
              </w:rPr>
              <w:t>86.0</w:t>
            </w:r>
          </w:p>
        </w:tc>
        <w:tc>
          <w:tcPr>
            <w:tcW w:type="dxa" w:w="7077"/>
          </w:tcPr>
          <w:p>
            <w:pPr>
              <w:spacing w:after="0"/>
              <w:jc w:val="left"/>
            </w:pPr>
            <w:r>
              <w:rPr>
                <w:sz w:val="16"/>
              </w:rPr>
              <w:t>Relatively High 4, Relatively Moderate 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2"/>
        <w:gridCol w:w="769"/>
        <w:gridCol w:w="2451"/>
        <w:gridCol w:w="1998"/>
        <w:gridCol w:w="2064"/>
        <w:gridCol w:w="2261"/>
        <w:gridCol w:w="3198"/>
      </w:tblGrid>
      <w:tr>
        <w:trPr>
          <w:cantSplit/>
          <w:tblHeader/>
        </w:trPr>
        <w:tc>
          <w:tcPr>
            <w:tcW w:type="dxa" w:w="137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Plan status</w:t>
            </w:r>
          </w:p>
        </w:tc>
        <w:tc>
          <w:tcPr>
            <w:tcW w:type="dxa" w:w="19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98"/>
            <w:shd w:val="clear" w:color="auto" w:fill="E8E8E8"/>
          </w:tcPr>
          <w:p>
            <w:pPr>
              <w:spacing w:after="0"/>
              <w:jc w:val="left"/>
            </w:pPr>
            <w:r>
              <w:rPr>
                <w:b/>
                <w:sz w:val="16"/>
              </w:rPr>
              <w:t>Notes</w:t>
            </w:r>
          </w:p>
        </w:tc>
      </w:tr>
      <w:tr>
        <w:trPr>
          <w:cantSplit/>
        </w:trPr>
        <w:tc>
          <w:tcPr>
            <w:tcW w:type="dxa" w:w="1372"/>
          </w:tcPr>
          <w:p>
            <w:pPr>
              <w:spacing w:after="0"/>
              <w:jc w:val="left"/>
            </w:pPr>
            <w:r>
              <w:rPr>
                <w:sz w:val="16"/>
              </w:rPr>
              <w:t>Cayuga County</w:t>
            </w:r>
          </w:p>
        </w:tc>
        <w:tc>
          <w:tcPr>
            <w:tcW w:type="dxa" w:w="769"/>
          </w:tcPr>
          <w:p>
            <w:pPr>
              <w:spacing w:after="0"/>
              <w:jc w:val="left"/>
            </w:pPr>
            <w:r>
              <w:rPr>
                <w:sz w:val="16"/>
              </w:rPr>
              <w:t>County</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$544,751.18</w:t>
            </w:r>
          </w:p>
        </w:tc>
        <w:tc>
          <w:tcPr>
            <w:tcW w:type="dxa" w:w="2261"/>
          </w:tcPr>
          <w:p>
            <w:pPr>
              <w:spacing w:after="0"/>
              <w:jc w:val="right"/>
            </w:pPr>
            <w:r>
              <w:rPr>
                <w:sz w:val="16"/>
              </w:rPr>
              <w:t>0 total; 0 since its plan</w:t>
            </w:r>
          </w:p>
        </w:tc>
        <w:tc>
          <w:tcPr>
            <w:tcW w:type="dxa" w:w="3198"/>
          </w:tcPr>
          <w:p>
            <w:pPr>
              <w:spacing w:after="0"/>
              <w:jc w:val="left"/>
            </w:pPr>
            <w:r>
              <w:rPr>
                <w:sz w:val="16"/>
              </w:rPr>
              <w:t>Includes $49,416.89 for declarations not counted as hazard incidents (DR-1391-NY, DR-4480-NY, EM-3186-NY).</w:t>
            </w:r>
          </w:p>
        </w:tc>
      </w:tr>
      <w:tr>
        <w:trPr>
          <w:cantSplit/>
        </w:trPr>
        <w:tc>
          <w:tcPr>
            <w:tcW w:type="dxa" w:w="1372"/>
          </w:tcPr>
          <w:p>
            <w:pPr>
              <w:spacing w:after="0"/>
              <w:jc w:val="left"/>
            </w:pPr>
            <w:r>
              <w:rPr>
                <w:sz w:val="16"/>
              </w:rPr>
              <w:t>Auburn city</w:t>
            </w:r>
          </w:p>
        </w:tc>
        <w:tc>
          <w:tcPr>
            <w:tcW w:type="dxa" w:w="769"/>
          </w:tcPr>
          <w:p>
            <w:pPr>
              <w:spacing w:after="0"/>
              <w:jc w:val="left"/>
            </w:pPr>
            <w:r>
              <w:rPr>
                <w:sz w:val="16"/>
              </w:rPr>
              <w:t>City</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$909,866.48</w:t>
            </w:r>
          </w:p>
        </w:tc>
        <w:tc>
          <w:tcPr>
            <w:tcW w:type="dxa" w:w="2261"/>
          </w:tcPr>
          <w:p>
            <w:pPr>
              <w:spacing w:after="0"/>
              <w:jc w:val="right"/>
            </w:pPr>
            <w:r>
              <w:rPr>
                <w:sz w:val="16"/>
              </w:rPr>
              <w:t>52 total; 5 since its plan</w:t>
            </w:r>
          </w:p>
        </w:tc>
        <w:tc>
          <w:tcPr>
            <w:tcW w:type="dxa" w:w="3198"/>
          </w:tcPr>
          <w:p>
            <w:pPr>
              <w:spacing w:after="0"/>
              <w:jc w:val="left"/>
            </w:pPr>
            <w:r>
              <w:rPr>
                <w:sz w:val="16"/>
              </w:rPr>
              <w:t>Includes $814,454.51 for declarations not counted as hazard incidents (DR-4480-NY).</w:t>
            </w:r>
          </w:p>
        </w:tc>
      </w:tr>
      <w:tr>
        <w:trPr>
          <w:cantSplit/>
        </w:trPr>
        <w:tc>
          <w:tcPr>
            <w:tcW w:type="dxa" w:w="1372"/>
          </w:tcPr>
          <w:p>
            <w:pPr>
              <w:spacing w:after="0"/>
              <w:jc w:val="left"/>
            </w:pPr>
            <w:r>
              <w:rPr>
                <w:sz w:val="16"/>
              </w:rPr>
              <w:t>Aurora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no Public Assistance recorded</w:t>
            </w:r>
          </w:p>
        </w:tc>
        <w:tc>
          <w:tcPr>
            <w:tcW w:type="dxa" w:w="2261"/>
          </w:tcPr>
          <w:p>
            <w:pPr>
              <w:spacing w:after="0"/>
              <w:jc w:val="right"/>
            </w:pPr>
            <w:r>
              <w:rPr>
                <w:sz w:val="16"/>
              </w:rPr>
              <w:t>6 total; 3 since its plan</w:t>
            </w:r>
          </w:p>
        </w:tc>
        <w:tc>
          <w:tcPr>
            <w:tcW w:type="dxa" w:w="3198"/>
          </w:tcPr>
          <w:p>
            <w:pPr>
              <w:spacing w:after="0"/>
              <w:jc w:val="left"/>
            </w:pPr>
          </w:p>
        </w:tc>
      </w:tr>
      <w:tr>
        <w:trPr>
          <w:cantSplit/>
        </w:trPr>
        <w:tc>
          <w:tcPr>
            <w:tcW w:type="dxa" w:w="1372"/>
          </w:tcPr>
          <w:p>
            <w:pPr>
              <w:spacing w:after="0"/>
              <w:jc w:val="left"/>
            </w:pPr>
            <w:r>
              <w:rPr>
                <w:sz w:val="16"/>
              </w:rPr>
              <w:t>Cato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no Public Assistance recorded</w:t>
            </w:r>
          </w:p>
        </w:tc>
        <w:tc>
          <w:tcPr>
            <w:tcW w:type="dxa" w:w="2261"/>
          </w:tcPr>
          <w:p>
            <w:pPr>
              <w:spacing w:after="0"/>
              <w:jc w:val="right"/>
            </w:pPr>
            <w:r>
              <w:rPr>
                <w:sz w:val="16"/>
              </w:rPr>
              <w:t>40 total; 10 since its plan</w:t>
            </w:r>
          </w:p>
        </w:tc>
        <w:tc>
          <w:tcPr>
            <w:tcW w:type="dxa" w:w="3198"/>
          </w:tcPr>
          <w:p>
            <w:pPr>
              <w:spacing w:after="0"/>
              <w:jc w:val="left"/>
            </w:pPr>
          </w:p>
        </w:tc>
      </w:tr>
      <w:tr>
        <w:trPr>
          <w:cantSplit/>
        </w:trPr>
        <w:tc>
          <w:tcPr>
            <w:tcW w:type="dxa" w:w="1372"/>
          </w:tcPr>
          <w:p>
            <w:pPr>
              <w:spacing w:after="0"/>
              <w:jc w:val="left"/>
            </w:pPr>
            <w:r>
              <w:rPr>
                <w:sz w:val="16"/>
              </w:rPr>
              <w:t>Cayuga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$7,290.48</w:t>
            </w:r>
          </w:p>
        </w:tc>
        <w:tc>
          <w:tcPr>
            <w:tcW w:type="dxa" w:w="2261"/>
          </w:tcPr>
          <w:p>
            <w:pPr>
              <w:spacing w:after="0"/>
              <w:jc w:val="right"/>
            </w:pPr>
            <w:r>
              <w:rPr>
                <w:sz w:val="16"/>
              </w:rPr>
              <w:t>1 total; 0 since its plan</w:t>
            </w:r>
          </w:p>
        </w:tc>
        <w:tc>
          <w:tcPr>
            <w:tcW w:type="dxa" w:w="3198"/>
          </w:tcPr>
          <w:p>
            <w:pPr>
              <w:spacing w:after="0"/>
              <w:jc w:val="left"/>
            </w:pPr>
          </w:p>
        </w:tc>
      </w:tr>
      <w:tr>
        <w:trPr>
          <w:cantSplit/>
        </w:trPr>
        <w:tc>
          <w:tcPr>
            <w:tcW w:type="dxa" w:w="1372"/>
          </w:tcPr>
          <w:p>
            <w:pPr>
              <w:spacing w:after="0"/>
              <w:jc w:val="left"/>
            </w:pPr>
            <w:r>
              <w:rPr>
                <w:sz w:val="16"/>
              </w:rPr>
              <w:t>Fair Haven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$127,071.69</w:t>
            </w:r>
          </w:p>
        </w:tc>
        <w:tc>
          <w:tcPr>
            <w:tcW w:type="dxa" w:w="2261"/>
          </w:tcPr>
          <w:p>
            <w:pPr>
              <w:spacing w:after="0"/>
              <w:jc w:val="right"/>
            </w:pPr>
            <w:r>
              <w:rPr>
                <w:sz w:val="16"/>
              </w:rPr>
              <w:t>12 total; 1 since its plan</w:t>
            </w:r>
          </w:p>
        </w:tc>
        <w:tc>
          <w:tcPr>
            <w:tcW w:type="dxa" w:w="3198"/>
          </w:tcPr>
          <w:p>
            <w:pPr>
              <w:spacing w:after="0"/>
              <w:jc w:val="left"/>
            </w:pPr>
          </w:p>
        </w:tc>
      </w:tr>
      <w:tr>
        <w:trPr>
          <w:cantSplit/>
        </w:trPr>
        <w:tc>
          <w:tcPr>
            <w:tcW w:type="dxa" w:w="1372"/>
          </w:tcPr>
          <w:p>
            <w:pPr>
              <w:spacing w:after="0"/>
              <w:jc w:val="left"/>
            </w:pPr>
            <w:r>
              <w:rPr>
                <w:sz w:val="16"/>
              </w:rPr>
              <w:t>Meridian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no Public Assistance recorded</w:t>
            </w:r>
          </w:p>
        </w:tc>
        <w:tc>
          <w:tcPr>
            <w:tcW w:type="dxa" w:w="2261"/>
          </w:tcPr>
          <w:p>
            <w:pPr>
              <w:spacing w:after="0"/>
              <w:jc w:val="right"/>
            </w:pPr>
            <w:r>
              <w:rPr>
                <w:sz w:val="16"/>
              </w:rPr>
              <w:t>9 total; 0 since its plan</w:t>
            </w:r>
          </w:p>
        </w:tc>
        <w:tc>
          <w:tcPr>
            <w:tcW w:type="dxa" w:w="3198"/>
          </w:tcPr>
          <w:p>
            <w:pPr>
              <w:spacing w:after="0"/>
              <w:jc w:val="left"/>
            </w:pPr>
          </w:p>
        </w:tc>
      </w:tr>
      <w:tr>
        <w:trPr>
          <w:cantSplit/>
        </w:trPr>
        <w:tc>
          <w:tcPr>
            <w:tcW w:type="dxa" w:w="1372"/>
          </w:tcPr>
          <w:p>
            <w:pPr>
              <w:spacing w:after="0"/>
              <w:jc w:val="left"/>
            </w:pPr>
            <w:r>
              <w:rPr>
                <w:sz w:val="16"/>
              </w:rPr>
              <w:t>Moravia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$28,137.29</w:t>
            </w:r>
          </w:p>
        </w:tc>
        <w:tc>
          <w:tcPr>
            <w:tcW w:type="dxa" w:w="2261"/>
          </w:tcPr>
          <w:p>
            <w:pPr>
              <w:spacing w:after="0"/>
              <w:jc w:val="right"/>
            </w:pPr>
            <w:r>
              <w:rPr>
                <w:sz w:val="16"/>
              </w:rPr>
              <w:t>30 total; 3 since its plan</w:t>
            </w:r>
          </w:p>
        </w:tc>
        <w:tc>
          <w:tcPr>
            <w:tcW w:type="dxa" w:w="3198"/>
          </w:tcPr>
          <w:p>
            <w:pPr>
              <w:spacing w:after="0"/>
              <w:jc w:val="left"/>
            </w:pPr>
          </w:p>
        </w:tc>
      </w:tr>
      <w:tr>
        <w:trPr>
          <w:cantSplit/>
        </w:trPr>
        <w:tc>
          <w:tcPr>
            <w:tcW w:type="dxa" w:w="1372"/>
          </w:tcPr>
          <w:p>
            <w:pPr>
              <w:spacing w:after="0"/>
              <w:jc w:val="left"/>
            </w:pPr>
            <w:r>
              <w:rPr>
                <w:sz w:val="16"/>
              </w:rPr>
              <w:t>Port Byron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$10,351.47</w:t>
            </w:r>
          </w:p>
        </w:tc>
        <w:tc>
          <w:tcPr>
            <w:tcW w:type="dxa" w:w="2261"/>
          </w:tcPr>
          <w:p>
            <w:pPr>
              <w:spacing w:after="0"/>
              <w:jc w:val="right"/>
            </w:pPr>
            <w:r>
              <w:rPr>
                <w:sz w:val="16"/>
              </w:rPr>
              <w:t>15 total; 6 since its plan</w:t>
            </w:r>
          </w:p>
        </w:tc>
        <w:tc>
          <w:tcPr>
            <w:tcW w:type="dxa" w:w="3198"/>
          </w:tcPr>
          <w:p>
            <w:pPr>
              <w:spacing w:after="0"/>
              <w:jc w:val="left"/>
            </w:pPr>
          </w:p>
        </w:tc>
      </w:tr>
      <w:tr>
        <w:trPr>
          <w:cantSplit/>
        </w:trPr>
        <w:tc>
          <w:tcPr>
            <w:tcW w:type="dxa" w:w="1372"/>
          </w:tcPr>
          <w:p>
            <w:pPr>
              <w:spacing w:after="0"/>
              <w:jc w:val="left"/>
            </w:pPr>
            <w:r>
              <w:rPr>
                <w:sz w:val="16"/>
              </w:rPr>
              <w:t>Union Springs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2</w:t>
            </w:r>
          </w:p>
        </w:tc>
        <w:tc>
          <w:tcPr>
            <w:tcW w:type="dxa" w:w="2064"/>
          </w:tcPr>
          <w:p>
            <w:pPr>
              <w:spacing w:after="0"/>
              <w:jc w:val="right"/>
            </w:pPr>
            <w:r>
              <w:rPr>
                <w:sz w:val="16"/>
              </w:rPr>
              <w:t>$413,125</w:t>
            </w:r>
          </w:p>
        </w:tc>
        <w:tc>
          <w:tcPr>
            <w:tcW w:type="dxa" w:w="2261"/>
          </w:tcPr>
          <w:p>
            <w:pPr>
              <w:spacing w:after="0"/>
              <w:jc w:val="right"/>
            </w:pPr>
            <w:r>
              <w:rPr>
                <w:sz w:val="16"/>
              </w:rPr>
              <w:t>15 total; 4 since its plan</w:t>
            </w:r>
          </w:p>
        </w:tc>
        <w:tc>
          <w:tcPr>
            <w:tcW w:type="dxa" w:w="3198"/>
          </w:tcPr>
          <w:p>
            <w:pPr>
              <w:spacing w:after="0"/>
              <w:jc w:val="left"/>
            </w:pPr>
          </w:p>
        </w:tc>
      </w:tr>
      <w:tr>
        <w:trPr>
          <w:cantSplit/>
        </w:trPr>
        <w:tc>
          <w:tcPr>
            <w:tcW w:type="dxa" w:w="1372"/>
          </w:tcPr>
          <w:p>
            <w:pPr>
              <w:spacing w:after="0"/>
              <w:jc w:val="left"/>
            </w:pPr>
            <w:r>
              <w:rPr>
                <w:sz w:val="16"/>
              </w:rPr>
              <w:t>Weedsport village</w:t>
            </w:r>
          </w:p>
        </w:tc>
        <w:tc>
          <w:tcPr>
            <w:tcW w:type="dxa" w:w="769"/>
          </w:tcPr>
          <w:p>
            <w:pPr>
              <w:spacing w:after="0"/>
              <w:jc w:val="left"/>
            </w:pPr>
            <w:r>
              <w:rPr>
                <w:sz w:val="16"/>
              </w:rPr>
              <w:t>Village</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$15,113.27</w:t>
            </w:r>
          </w:p>
        </w:tc>
        <w:tc>
          <w:tcPr>
            <w:tcW w:type="dxa" w:w="2261"/>
          </w:tcPr>
          <w:p>
            <w:pPr>
              <w:spacing w:after="0"/>
              <w:jc w:val="right"/>
            </w:pPr>
            <w:r>
              <w:rPr>
                <w:sz w:val="16"/>
              </w:rPr>
              <w:t>14 total; 7 since its plan</w:t>
            </w:r>
          </w:p>
        </w:tc>
        <w:tc>
          <w:tcPr>
            <w:tcW w:type="dxa" w:w="3198"/>
          </w:tcPr>
          <w:p>
            <w:pPr>
              <w:spacing w:after="0"/>
              <w:jc w:val="left"/>
            </w:pPr>
          </w:p>
        </w:tc>
      </w:tr>
      <w:tr>
        <w:trPr>
          <w:cantSplit/>
        </w:trPr>
        <w:tc>
          <w:tcPr>
            <w:tcW w:type="dxa" w:w="1372"/>
          </w:tcPr>
          <w:p>
            <w:pPr>
              <w:spacing w:after="0"/>
              <w:jc w:val="left"/>
            </w:pPr>
            <w:r>
              <w:rPr>
                <w:sz w:val="16"/>
              </w:rPr>
              <w:t>Aurelius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1; any 1</w:t>
            </w:r>
          </w:p>
        </w:tc>
        <w:tc>
          <w:tcPr>
            <w:tcW w:type="dxa" w:w="2064"/>
          </w:tcPr>
          <w:p>
            <w:pPr>
              <w:spacing w:after="0"/>
              <w:jc w:val="right"/>
            </w:pPr>
            <w:r>
              <w:rPr>
                <w:sz w:val="16"/>
              </w:rPr>
              <w:t>$6,520.20</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Brutus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$352,757.39</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Conquest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$29,054.22</w:t>
            </w:r>
          </w:p>
        </w:tc>
        <w:tc>
          <w:tcPr>
            <w:tcW w:type="dxa" w:w="2261"/>
          </w:tcPr>
          <w:p>
            <w:pPr>
              <w:spacing w:after="0"/>
              <w:jc w:val="right"/>
            </w:pPr>
            <w:r>
              <w:rPr>
                <w:sz w:val="16"/>
              </w:rPr>
              <w:t>12 total; 4 since its plan</w:t>
            </w:r>
          </w:p>
        </w:tc>
        <w:tc>
          <w:tcPr>
            <w:tcW w:type="dxa" w:w="3198"/>
          </w:tcPr>
          <w:p>
            <w:pPr>
              <w:spacing w:after="0"/>
              <w:jc w:val="left"/>
            </w:pPr>
          </w:p>
        </w:tc>
      </w:tr>
      <w:tr>
        <w:trPr>
          <w:cantSplit/>
        </w:trPr>
        <w:tc>
          <w:tcPr>
            <w:tcW w:type="dxa" w:w="1372"/>
          </w:tcPr>
          <w:p>
            <w:pPr>
              <w:spacing w:after="0"/>
              <w:jc w:val="left"/>
            </w:pPr>
            <w:r>
              <w:rPr>
                <w:sz w:val="16"/>
              </w:rPr>
              <w:t>Fleming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$4,508.68</w:t>
            </w:r>
          </w:p>
        </w:tc>
        <w:tc>
          <w:tcPr>
            <w:tcW w:type="dxa" w:w="2261"/>
          </w:tcPr>
          <w:p>
            <w:pPr>
              <w:spacing w:after="0"/>
              <w:jc w:val="right"/>
            </w:pPr>
            <w:r>
              <w:rPr>
                <w:sz w:val="16"/>
              </w:rPr>
              <w:t>4 total; 2 since its plan</w:t>
            </w:r>
          </w:p>
        </w:tc>
        <w:tc>
          <w:tcPr>
            <w:tcW w:type="dxa" w:w="3198"/>
          </w:tcPr>
          <w:p>
            <w:pPr>
              <w:spacing w:after="0"/>
              <w:jc w:val="left"/>
            </w:pPr>
          </w:p>
        </w:tc>
      </w:tr>
      <w:tr>
        <w:trPr>
          <w:cantSplit/>
        </w:trPr>
        <w:tc>
          <w:tcPr>
            <w:tcW w:type="dxa" w:w="1372"/>
          </w:tcPr>
          <w:p>
            <w:pPr>
              <w:spacing w:after="0"/>
              <w:jc w:val="left"/>
            </w:pPr>
            <w:r>
              <w:rPr>
                <w:sz w:val="16"/>
              </w:rPr>
              <w:t>Genoa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$32,122.47</w:t>
            </w:r>
          </w:p>
        </w:tc>
        <w:tc>
          <w:tcPr>
            <w:tcW w:type="dxa" w:w="2261"/>
          </w:tcPr>
          <w:p>
            <w:pPr>
              <w:spacing w:after="0"/>
              <w:jc w:val="right"/>
            </w:pPr>
            <w:r>
              <w:rPr>
                <w:sz w:val="16"/>
              </w:rPr>
              <w:t>5 total; 1 since its plan</w:t>
            </w:r>
          </w:p>
        </w:tc>
        <w:tc>
          <w:tcPr>
            <w:tcW w:type="dxa" w:w="3198"/>
          </w:tcPr>
          <w:p>
            <w:pPr>
              <w:spacing w:after="0"/>
              <w:jc w:val="left"/>
            </w:pPr>
          </w:p>
        </w:tc>
      </w:tr>
      <w:tr>
        <w:trPr>
          <w:cantSplit/>
        </w:trPr>
        <w:tc>
          <w:tcPr>
            <w:tcW w:type="dxa" w:w="1372"/>
          </w:tcPr>
          <w:p>
            <w:pPr>
              <w:spacing w:after="0"/>
              <w:jc w:val="left"/>
            </w:pPr>
            <w:r>
              <w:rPr>
                <w:sz w:val="16"/>
              </w:rPr>
              <w:t>Ira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$91,754.13</w:t>
            </w:r>
          </w:p>
        </w:tc>
        <w:tc>
          <w:tcPr>
            <w:tcW w:type="dxa" w:w="2261"/>
          </w:tcPr>
          <w:p>
            <w:pPr>
              <w:spacing w:after="0"/>
              <w:jc w:val="right"/>
            </w:pPr>
            <w:r>
              <w:rPr>
                <w:sz w:val="16"/>
              </w:rPr>
              <w:t>8 total; 0 since its plan</w:t>
            </w:r>
          </w:p>
        </w:tc>
        <w:tc>
          <w:tcPr>
            <w:tcW w:type="dxa" w:w="3198"/>
          </w:tcPr>
          <w:p>
            <w:pPr>
              <w:spacing w:after="0"/>
              <w:jc w:val="left"/>
            </w:pPr>
          </w:p>
        </w:tc>
      </w:tr>
      <w:tr>
        <w:trPr>
          <w:cantSplit/>
        </w:trPr>
        <w:tc>
          <w:tcPr>
            <w:tcW w:type="dxa" w:w="1372"/>
          </w:tcPr>
          <w:p>
            <w:pPr>
              <w:spacing w:after="0"/>
              <w:jc w:val="left"/>
            </w:pPr>
            <w:r>
              <w:rPr>
                <w:sz w:val="16"/>
              </w:rPr>
              <w:t>Ledyard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$5,594.44</w:t>
            </w:r>
          </w:p>
        </w:tc>
        <w:tc>
          <w:tcPr>
            <w:tcW w:type="dxa" w:w="2261"/>
          </w:tcPr>
          <w:p>
            <w:pPr>
              <w:spacing w:after="0"/>
              <w:jc w:val="right"/>
            </w:pPr>
            <w:r>
              <w:rPr>
                <w:sz w:val="16"/>
              </w:rPr>
              <w:t>4 total; 1 since its plan</w:t>
            </w:r>
          </w:p>
        </w:tc>
        <w:tc>
          <w:tcPr>
            <w:tcW w:type="dxa" w:w="3198"/>
          </w:tcPr>
          <w:p>
            <w:pPr>
              <w:spacing w:after="0"/>
              <w:jc w:val="left"/>
            </w:pPr>
          </w:p>
        </w:tc>
      </w:tr>
      <w:tr>
        <w:trPr>
          <w:cantSplit/>
        </w:trPr>
        <w:tc>
          <w:tcPr>
            <w:tcW w:type="dxa" w:w="1372"/>
          </w:tcPr>
          <w:p>
            <w:pPr>
              <w:spacing w:after="0"/>
              <w:jc w:val="left"/>
            </w:pPr>
            <w:r>
              <w:rPr>
                <w:sz w:val="16"/>
              </w:rPr>
              <w:t>Locke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2</w:t>
            </w:r>
          </w:p>
        </w:tc>
        <w:tc>
          <w:tcPr>
            <w:tcW w:type="dxa" w:w="2064"/>
          </w:tcPr>
          <w:p>
            <w:pPr>
              <w:spacing w:after="0"/>
              <w:jc w:val="right"/>
            </w:pPr>
            <w:r>
              <w:rPr>
                <w:sz w:val="16"/>
              </w:rPr>
              <w:t>$42,691.85</w:t>
            </w:r>
          </w:p>
        </w:tc>
        <w:tc>
          <w:tcPr>
            <w:tcW w:type="dxa" w:w="2261"/>
          </w:tcPr>
          <w:p>
            <w:pPr>
              <w:spacing w:after="0"/>
              <w:jc w:val="right"/>
            </w:pPr>
            <w:r>
              <w:rPr>
                <w:sz w:val="16"/>
              </w:rPr>
              <w:t>27 total; 7 since its plan</w:t>
            </w:r>
          </w:p>
        </w:tc>
        <w:tc>
          <w:tcPr>
            <w:tcW w:type="dxa" w:w="3198"/>
          </w:tcPr>
          <w:p>
            <w:pPr>
              <w:spacing w:after="0"/>
              <w:jc w:val="left"/>
            </w:pPr>
          </w:p>
        </w:tc>
      </w:tr>
      <w:tr>
        <w:trPr>
          <w:cantSplit/>
        </w:trPr>
        <w:tc>
          <w:tcPr>
            <w:tcW w:type="dxa" w:w="1372"/>
          </w:tcPr>
          <w:p>
            <w:pPr>
              <w:spacing w:after="0"/>
              <w:jc w:val="left"/>
            </w:pPr>
            <w:r>
              <w:rPr>
                <w:sz w:val="16"/>
              </w:rPr>
              <w:t>Mentz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1</w:t>
            </w:r>
          </w:p>
        </w:tc>
        <w:tc>
          <w:tcPr>
            <w:tcW w:type="dxa" w:w="2064"/>
          </w:tcPr>
          <w:p>
            <w:pPr>
              <w:spacing w:after="0"/>
              <w:jc w:val="right"/>
            </w:pPr>
            <w:r>
              <w:rPr>
                <w:sz w:val="16"/>
              </w:rPr>
              <w:t>$256,621.84</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Montezuma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no Public Assistance recorded</w:t>
            </w:r>
          </w:p>
        </w:tc>
        <w:tc>
          <w:tcPr>
            <w:tcW w:type="dxa" w:w="2261"/>
          </w:tcPr>
          <w:p>
            <w:pPr>
              <w:spacing w:after="0"/>
              <w:jc w:val="right"/>
            </w:pPr>
            <w:r>
              <w:rPr>
                <w:sz w:val="16"/>
              </w:rPr>
              <w:t>7 total; 0 since its plan</w:t>
            </w:r>
          </w:p>
        </w:tc>
        <w:tc>
          <w:tcPr>
            <w:tcW w:type="dxa" w:w="3198"/>
          </w:tcPr>
          <w:p>
            <w:pPr>
              <w:spacing w:after="0"/>
              <w:jc w:val="left"/>
            </w:pPr>
          </w:p>
        </w:tc>
      </w:tr>
      <w:tr>
        <w:trPr>
          <w:cantSplit/>
        </w:trPr>
        <w:tc>
          <w:tcPr>
            <w:tcW w:type="dxa" w:w="1372"/>
          </w:tcPr>
          <w:p>
            <w:pPr>
              <w:spacing w:after="0"/>
              <w:jc w:val="left"/>
            </w:pPr>
            <w:r>
              <w:rPr>
                <w:sz w:val="16"/>
              </w:rPr>
              <w:t>Moravia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$33,969.37</w:t>
            </w:r>
          </w:p>
        </w:tc>
        <w:tc>
          <w:tcPr>
            <w:tcW w:type="dxa" w:w="2261"/>
          </w:tcPr>
          <w:p>
            <w:pPr>
              <w:spacing w:after="0"/>
              <w:jc w:val="right"/>
            </w:pPr>
            <w:r>
              <w:rPr>
                <w:sz w:val="16"/>
              </w:rPr>
              <w:t>30 total; 3 since its plan</w:t>
            </w:r>
          </w:p>
        </w:tc>
        <w:tc>
          <w:tcPr>
            <w:tcW w:type="dxa" w:w="3198"/>
          </w:tcPr>
          <w:p>
            <w:pPr>
              <w:spacing w:after="0"/>
              <w:jc w:val="left"/>
            </w:pPr>
          </w:p>
        </w:tc>
      </w:tr>
      <w:tr>
        <w:trPr>
          <w:cantSplit/>
        </w:trPr>
        <w:tc>
          <w:tcPr>
            <w:tcW w:type="dxa" w:w="1372"/>
          </w:tcPr>
          <w:p>
            <w:pPr>
              <w:spacing w:after="0"/>
              <w:jc w:val="left"/>
            </w:pPr>
            <w:r>
              <w:rPr>
                <w:sz w:val="16"/>
              </w:rPr>
              <w:t>Niles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$33,564.99</w:t>
            </w:r>
          </w:p>
        </w:tc>
        <w:tc>
          <w:tcPr>
            <w:tcW w:type="dxa" w:w="2261"/>
          </w:tcPr>
          <w:p>
            <w:pPr>
              <w:spacing w:after="0"/>
              <w:jc w:val="right"/>
            </w:pPr>
            <w:r>
              <w:rPr>
                <w:sz w:val="16"/>
              </w:rPr>
              <w:t>17 total; 6 since its plan</w:t>
            </w:r>
          </w:p>
        </w:tc>
        <w:tc>
          <w:tcPr>
            <w:tcW w:type="dxa" w:w="3198"/>
          </w:tcPr>
          <w:p>
            <w:pPr>
              <w:spacing w:after="0"/>
              <w:jc w:val="left"/>
            </w:pPr>
          </w:p>
        </w:tc>
      </w:tr>
      <w:tr>
        <w:trPr>
          <w:cantSplit/>
        </w:trPr>
        <w:tc>
          <w:tcPr>
            <w:tcW w:type="dxa" w:w="1372"/>
          </w:tcPr>
          <w:p>
            <w:pPr>
              <w:spacing w:after="0"/>
              <w:jc w:val="left"/>
            </w:pPr>
            <w:r>
              <w:rPr>
                <w:sz w:val="16"/>
              </w:rPr>
              <w:t>Owasco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$160,734.70</w:t>
            </w:r>
          </w:p>
        </w:tc>
        <w:tc>
          <w:tcPr>
            <w:tcW w:type="dxa" w:w="2261"/>
          </w:tcPr>
          <w:p>
            <w:pPr>
              <w:spacing w:after="0"/>
              <w:jc w:val="right"/>
            </w:pPr>
            <w:r>
              <w:rPr>
                <w:sz w:val="16"/>
              </w:rPr>
              <w:t>9 total; 1 since its plan</w:t>
            </w:r>
          </w:p>
        </w:tc>
        <w:tc>
          <w:tcPr>
            <w:tcW w:type="dxa" w:w="3198"/>
          </w:tcPr>
          <w:p>
            <w:pPr>
              <w:spacing w:after="0"/>
              <w:jc w:val="left"/>
            </w:pPr>
          </w:p>
        </w:tc>
      </w:tr>
      <w:tr>
        <w:trPr>
          <w:cantSplit/>
        </w:trPr>
        <w:tc>
          <w:tcPr>
            <w:tcW w:type="dxa" w:w="1372"/>
          </w:tcPr>
          <w:p>
            <w:pPr>
              <w:spacing w:after="0"/>
              <w:jc w:val="left"/>
            </w:pPr>
            <w:r>
              <w:rPr>
                <w:sz w:val="16"/>
              </w:rPr>
              <w:t>Scipio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$7,138.29</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Sempronius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2</w:t>
            </w:r>
          </w:p>
        </w:tc>
        <w:tc>
          <w:tcPr>
            <w:tcW w:type="dxa" w:w="2064"/>
          </w:tcPr>
          <w:p>
            <w:pPr>
              <w:spacing w:after="0"/>
              <w:jc w:val="right"/>
            </w:pPr>
            <w:r>
              <w:rPr>
                <w:sz w:val="16"/>
              </w:rPr>
              <w:t>$112,099.88</w:t>
            </w:r>
          </w:p>
        </w:tc>
        <w:tc>
          <w:tcPr>
            <w:tcW w:type="dxa" w:w="2261"/>
          </w:tcPr>
          <w:p>
            <w:pPr>
              <w:spacing w:after="0"/>
              <w:jc w:val="right"/>
            </w:pPr>
            <w:r>
              <w:rPr>
                <w:sz w:val="16"/>
              </w:rPr>
              <w:t>15 total; 3 since its plan</w:t>
            </w:r>
          </w:p>
        </w:tc>
        <w:tc>
          <w:tcPr>
            <w:tcW w:type="dxa" w:w="3198"/>
          </w:tcPr>
          <w:p>
            <w:pPr>
              <w:spacing w:after="0"/>
              <w:jc w:val="left"/>
            </w:pPr>
          </w:p>
        </w:tc>
      </w:tr>
      <w:tr>
        <w:trPr>
          <w:cantSplit/>
        </w:trPr>
        <w:tc>
          <w:tcPr>
            <w:tcW w:type="dxa" w:w="1372"/>
          </w:tcPr>
          <w:p>
            <w:pPr>
              <w:spacing w:after="0"/>
              <w:jc w:val="left"/>
            </w:pPr>
            <w:r>
              <w:rPr>
                <w:sz w:val="16"/>
              </w:rPr>
              <w:t>Springport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$4,714.23</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Sterling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$144,223.44</w:t>
            </w:r>
          </w:p>
        </w:tc>
        <w:tc>
          <w:tcPr>
            <w:tcW w:type="dxa" w:w="2261"/>
          </w:tcPr>
          <w:p>
            <w:pPr>
              <w:spacing w:after="0"/>
              <w:jc w:val="right"/>
            </w:pPr>
            <w:r>
              <w:rPr>
                <w:sz w:val="16"/>
              </w:rPr>
              <w:t>7 total; 1 since its plan</w:t>
            </w:r>
          </w:p>
        </w:tc>
        <w:tc>
          <w:tcPr>
            <w:tcW w:type="dxa" w:w="3198"/>
          </w:tcPr>
          <w:p>
            <w:pPr>
              <w:spacing w:after="0"/>
              <w:jc w:val="left"/>
            </w:pPr>
          </w:p>
        </w:tc>
      </w:tr>
      <w:tr>
        <w:trPr>
          <w:cantSplit/>
        </w:trPr>
        <w:tc>
          <w:tcPr>
            <w:tcW w:type="dxa" w:w="1372"/>
          </w:tcPr>
          <w:p>
            <w:pPr>
              <w:spacing w:after="0"/>
              <w:jc w:val="left"/>
            </w:pPr>
            <w:r>
              <w:rPr>
                <w:sz w:val="16"/>
              </w:rPr>
              <w:t>Throop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$12,986.84</w:t>
            </w:r>
          </w:p>
        </w:tc>
        <w:tc>
          <w:tcPr>
            <w:tcW w:type="dxa" w:w="2261"/>
          </w:tcPr>
          <w:p>
            <w:pPr>
              <w:spacing w:after="0"/>
              <w:jc w:val="right"/>
            </w:pPr>
            <w:r>
              <w:rPr>
                <w:sz w:val="16"/>
              </w:rPr>
              <w:t>0 total; 0 since its plan</w:t>
            </w:r>
          </w:p>
        </w:tc>
        <w:tc>
          <w:tcPr>
            <w:tcW w:type="dxa" w:w="3198"/>
          </w:tcPr>
          <w:p>
            <w:pPr>
              <w:spacing w:after="0"/>
              <w:jc w:val="left"/>
            </w:pPr>
          </w:p>
        </w:tc>
      </w:tr>
      <w:tr>
        <w:trPr>
          <w:cantSplit/>
        </w:trPr>
        <w:tc>
          <w:tcPr>
            <w:tcW w:type="dxa" w:w="1372"/>
          </w:tcPr>
          <w:p>
            <w:pPr>
              <w:spacing w:after="0"/>
              <w:jc w:val="left"/>
            </w:pPr>
            <w:r>
              <w:rPr>
                <w:sz w:val="16"/>
              </w:rPr>
              <w:t>Venice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$49,118.99</w:t>
            </w:r>
          </w:p>
        </w:tc>
        <w:tc>
          <w:tcPr>
            <w:tcW w:type="dxa" w:w="2261"/>
          </w:tcPr>
          <w:p>
            <w:pPr>
              <w:spacing w:after="0"/>
              <w:jc w:val="right"/>
            </w:pPr>
            <w:r>
              <w:rPr>
                <w:sz w:val="16"/>
              </w:rPr>
              <w:t>1 total; 0 since its plan</w:t>
            </w:r>
          </w:p>
        </w:tc>
        <w:tc>
          <w:tcPr>
            <w:tcW w:type="dxa" w:w="3198"/>
          </w:tcPr>
          <w:p>
            <w:pPr>
              <w:spacing w:after="0"/>
              <w:jc w:val="left"/>
            </w:pPr>
          </w:p>
        </w:tc>
      </w:tr>
      <w:tr>
        <w:trPr>
          <w:cantSplit/>
        </w:trPr>
        <w:tc>
          <w:tcPr>
            <w:tcW w:type="dxa" w:w="1372"/>
          </w:tcPr>
          <w:p>
            <w:pPr>
              <w:spacing w:after="0"/>
              <w:jc w:val="left"/>
            </w:pPr>
            <w:r>
              <w:rPr>
                <w:sz w:val="16"/>
              </w:rPr>
              <w:t>Victory town</w:t>
            </w:r>
          </w:p>
        </w:tc>
        <w:tc>
          <w:tcPr>
            <w:tcW w:type="dxa" w:w="769"/>
          </w:tcPr>
          <w:p>
            <w:pPr>
              <w:spacing w:after="0"/>
              <w:jc w:val="left"/>
            </w:pPr>
            <w:r>
              <w:rPr>
                <w:sz w:val="16"/>
              </w:rPr>
              <w:t>Town</w:t>
            </w:r>
          </w:p>
        </w:tc>
        <w:tc>
          <w:tcPr>
            <w:tcW w:type="dxa" w:w="2451"/>
          </w:tcPr>
          <w:p>
            <w:pPr>
              <w:spacing w:after="0"/>
              <w:jc w:val="left"/>
            </w:pPr>
            <w:r>
              <w:rPr>
                <w:sz w:val="16"/>
              </w:rPr>
              <w:t>Approved, expires 2026-10-04</w:t>
            </w:r>
          </w:p>
        </w:tc>
        <w:tc>
          <w:tcPr>
            <w:tcW w:type="dxa" w:w="1998"/>
          </w:tcPr>
          <w:p>
            <w:pPr>
              <w:spacing w:after="0"/>
              <w:jc w:val="right"/>
            </w:pPr>
            <w:r>
              <w:rPr>
                <w:sz w:val="16"/>
              </w:rPr>
              <w:t>FMA RL 0, SRL 0; any 0</w:t>
            </w:r>
          </w:p>
        </w:tc>
        <w:tc>
          <w:tcPr>
            <w:tcW w:type="dxa" w:w="2064"/>
          </w:tcPr>
          <w:p>
            <w:pPr>
              <w:spacing w:after="0"/>
              <w:jc w:val="right"/>
            </w:pPr>
            <w:r>
              <w:rPr>
                <w:sz w:val="16"/>
              </w:rPr>
              <w:t>no Public Assistance recorded</w:t>
            </w:r>
          </w:p>
        </w:tc>
        <w:tc>
          <w:tcPr>
            <w:tcW w:type="dxa" w:w="2261"/>
          </w:tcPr>
          <w:p>
            <w:pPr>
              <w:spacing w:after="0"/>
              <w:jc w:val="right"/>
            </w:pPr>
            <w:r>
              <w:rPr>
                <w:sz w:val="16"/>
              </w:rPr>
              <w:t>14 total; 5 since its plan</w:t>
            </w:r>
          </w:p>
        </w:tc>
        <w:tc>
          <w:tcPr>
            <w:tcW w:type="dxa" w:w="31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118"/>
        <w:gridCol w:w="1118"/>
        <w:gridCol w:w="852"/>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2021-10-05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$0</w:t>
            </w:r>
          </w:p>
        </w:tc>
        <w:tc>
          <w:tcPr>
            <w:tcW w:type="dxa" w:w="1207"/>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$0</w:t>
            </w:r>
          </w:p>
        </w:tc>
        <w:tc>
          <w:tcPr>
            <w:tcW w:type="dxa" w:w="1118"/>
          </w:tcPr>
          <w:p>
            <w:pPr>
              <w:spacing w:after="0"/>
              <w:jc w:val="right"/>
            </w:pPr>
            <w:r>
              <w:rPr>
                <w:sz w:val="16"/>
              </w:rPr>
              <w:t>n/a</w:t>
            </w:r>
          </w:p>
        </w:tc>
        <w:tc>
          <w:tcPr>
            <w:tcW w:type="dxa" w:w="852"/>
          </w:tcPr>
          <w:p>
            <w:pPr>
              <w:spacing w:after="0"/>
              <w:jc w:val="right"/>
            </w:pPr>
            <w:r>
              <w:rPr>
                <w:sz w:val="16"/>
              </w:rPr>
              <w:t>$113</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Coastal Flooding</w:t>
            </w:r>
          </w:p>
        </w:tc>
        <w:tc>
          <w:tcPr>
            <w:tcW w:type="dxa" w:w="1473"/>
          </w:tcPr>
          <w:p>
            <w:pPr>
              <w:spacing w:after="0"/>
              <w:jc w:val="right"/>
            </w:pPr>
            <w:r>
              <w:rPr>
                <w:sz w:val="16"/>
              </w:rPr>
              <w:t>$868,462,691</w:t>
            </w:r>
          </w:p>
        </w:tc>
        <w:tc>
          <w:tcPr>
            <w:tcW w:type="dxa" w:w="1207"/>
          </w:tcPr>
          <w:p>
            <w:pPr>
              <w:spacing w:after="0"/>
              <w:jc w:val="right"/>
            </w:pPr>
            <w:r>
              <w:rPr>
                <w:sz w:val="16"/>
              </w:rPr>
              <w:t>n/a</w:t>
            </w:r>
          </w:p>
        </w:tc>
        <w:tc>
          <w:tcPr>
            <w:tcW w:type="dxa" w:w="1030"/>
          </w:tcPr>
          <w:p>
            <w:pPr>
              <w:spacing w:after="0"/>
              <w:jc w:val="right"/>
            </w:pPr>
            <w:r>
              <w:rPr>
                <w:sz w:val="16"/>
              </w:rPr>
              <w:t>2,810</w:t>
            </w:r>
          </w:p>
        </w:tc>
        <w:tc>
          <w:tcPr>
            <w:tcW w:type="dxa" w:w="1118"/>
          </w:tcPr>
          <w:p>
            <w:pPr>
              <w:spacing w:after="0"/>
              <w:jc w:val="right"/>
            </w:pPr>
            <w:r>
              <w:rPr>
                <w:sz w:val="16"/>
              </w:rPr>
              <w:t>$645</w:t>
            </w:r>
          </w:p>
        </w:tc>
        <w:tc>
          <w:tcPr>
            <w:tcW w:type="dxa" w:w="1118"/>
          </w:tcPr>
          <w:p>
            <w:pPr>
              <w:spacing w:after="0"/>
              <w:jc w:val="right"/>
            </w:pPr>
            <w:r>
              <w:rPr>
                <w:sz w:val="16"/>
              </w:rPr>
              <w:t>n/a</w:t>
            </w:r>
          </w:p>
        </w:tc>
        <w:tc>
          <w:tcPr>
            <w:tcW w:type="dxa" w:w="852"/>
          </w:tcPr>
          <w:p>
            <w:pPr>
              <w:spacing w:after="0"/>
              <w:jc w:val="right"/>
            </w:pPr>
            <w:r>
              <w:rPr>
                <w:sz w:val="16"/>
              </w:rPr>
              <w:t>$8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$1,217</w:t>
            </w:r>
          </w:p>
        </w:tc>
        <w:tc>
          <w:tcPr>
            <w:tcW w:type="dxa" w:w="1118"/>
          </w:tcPr>
          <w:p>
            <w:pPr>
              <w:spacing w:after="0"/>
              <w:jc w:val="right"/>
            </w:pPr>
            <w:r>
              <w:rPr>
                <w:sz w:val="16"/>
              </w:rPr>
              <w:t>$605</w:t>
            </w:r>
          </w:p>
        </w:tc>
        <w:tc>
          <w:tcPr>
            <w:tcW w:type="dxa" w:w="852"/>
          </w:tcPr>
          <w:p>
            <w:pPr>
              <w:spacing w:after="0"/>
              <w:jc w:val="right"/>
            </w:pPr>
            <w:r>
              <w:rPr>
                <w:sz w:val="16"/>
              </w:rPr>
              <w:t>$277,167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$48,681,974</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$241,761</w:t>
            </w:r>
          </w:p>
        </w:tc>
        <w:tc>
          <w:tcPr>
            <w:tcW w:type="dxa" w:w="852"/>
          </w:tcPr>
          <w:p>
            <w:pPr>
              <w:spacing w:after="0"/>
              <w:jc w:val="right"/>
            </w:pPr>
            <w:r>
              <w:rPr>
                <w:sz w:val="16"/>
              </w:rPr>
              <w:t>n/a</w:t>
            </w:r>
          </w:p>
        </w:tc>
        <w:tc>
          <w:tcPr>
            <w:tcW w:type="dxa" w:w="1296"/>
          </w:tcPr>
          <w:p>
            <w:pPr>
              <w:spacing w:after="0"/>
              <w:jc w:val="right"/>
            </w:pPr>
            <w:r>
              <w:rPr>
                <w:sz w:val="16"/>
              </w:rPr>
              <w:t>0.497% (agriculture)</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$31,370,657,443</w:t>
            </w:r>
          </w:p>
        </w:tc>
        <w:tc>
          <w:tcPr>
            <w:tcW w:type="dxa" w:w="1207"/>
          </w:tcPr>
          <w:p>
            <w:pPr>
              <w:spacing w:after="0"/>
              <w:jc w:val="right"/>
            </w:pPr>
            <w:r>
              <w:rPr>
                <w:sz w:val="16"/>
              </w:rPr>
              <w:t>n/a</w:t>
            </w:r>
          </w:p>
        </w:tc>
        <w:tc>
          <w:tcPr>
            <w:tcW w:type="dxa" w:w="1030"/>
          </w:tcPr>
          <w:p>
            <w:pPr>
              <w:spacing w:after="0"/>
              <w:jc w:val="right"/>
            </w:pPr>
            <w:r>
              <w:rPr>
                <w:sz w:val="16"/>
              </w:rPr>
              <w:t>76,248</w:t>
            </w:r>
          </w:p>
        </w:tc>
        <w:tc>
          <w:tcPr>
            <w:tcW w:type="dxa" w:w="1118"/>
          </w:tcPr>
          <w:p>
            <w:pPr>
              <w:spacing w:after="0"/>
              <w:jc w:val="right"/>
            </w:pPr>
            <w:r>
              <w:rPr>
                <w:sz w:val="16"/>
              </w:rPr>
              <w:t>$221,988</w:t>
            </w:r>
          </w:p>
        </w:tc>
        <w:tc>
          <w:tcPr>
            <w:tcW w:type="dxa" w:w="1118"/>
          </w:tcPr>
          <w:p>
            <w:pPr>
              <w:spacing w:after="0"/>
              <w:jc w:val="right"/>
            </w:pPr>
            <w:r>
              <w:rPr>
                <w:sz w:val="16"/>
              </w:rPr>
              <w:t>n/a</w:t>
            </w:r>
          </w:p>
        </w:tc>
        <w:tc>
          <w:tcPr>
            <w:tcW w:type="dxa" w:w="852"/>
          </w:tcPr>
          <w:p>
            <w:pPr>
              <w:spacing w:after="0"/>
              <w:jc w:val="right"/>
            </w:pPr>
            <w:r>
              <w:rPr>
                <w:sz w:val="16"/>
              </w:rPr>
              <w:t>$41,086</w:t>
            </w:r>
          </w:p>
        </w:tc>
        <w:tc>
          <w:tcPr>
            <w:tcW w:type="dxa" w:w="1296"/>
          </w:tcPr>
          <w:p>
            <w:pPr>
              <w:spacing w:after="0"/>
              <w:jc w:val="right"/>
            </w:pPr>
            <w:r>
              <w:rPr>
                <w:sz w:val="16"/>
              </w:rPr>
              <w:t>0.000708%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$22,186</w:t>
            </w:r>
          </w:p>
        </w:tc>
        <w:tc>
          <w:tcPr>
            <w:tcW w:type="dxa" w:w="1118"/>
          </w:tcPr>
          <w:p>
            <w:pPr>
              <w:spacing w:after="0"/>
              <w:jc w:val="right"/>
            </w:pPr>
            <w:r>
              <w:rPr>
                <w:sz w:val="16"/>
              </w:rPr>
              <w:t>$317,115</w:t>
            </w:r>
          </w:p>
        </w:tc>
        <w:tc>
          <w:tcPr>
            <w:tcW w:type="dxa" w:w="852"/>
          </w:tcPr>
          <w:p>
            <w:pPr>
              <w:spacing w:after="0"/>
              <w:jc w:val="right"/>
            </w:pPr>
            <w:r>
              <w:rPr>
                <w:sz w:val="16"/>
              </w:rPr>
              <w:t>$54,684</w:t>
            </w:r>
          </w:p>
        </w:tc>
        <w:tc>
          <w:tcPr>
            <w:tcW w:type="dxa" w:w="1296"/>
          </w:tcPr>
          <w:p>
            <w:pPr>
              <w:spacing w:after="0"/>
              <w:jc w:val="right"/>
            </w:pPr>
            <w:r>
              <w:rPr>
                <w:sz w:val="16"/>
              </w:rPr>
              <w:t>0.000124%</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under $1</w:t>
            </w:r>
          </w:p>
        </w:tc>
        <w:tc>
          <w:tcPr>
            <w:tcW w:type="dxa" w:w="1118"/>
          </w:tcPr>
          <w:p>
            <w:pPr>
              <w:spacing w:after="0"/>
              <w:jc w:val="right"/>
            </w:pPr>
            <w:r>
              <w:rPr>
                <w:sz w:val="16"/>
              </w:rPr>
              <w:t>$30,836</w:t>
            </w:r>
          </w:p>
        </w:tc>
        <w:tc>
          <w:tcPr>
            <w:tcW w:type="dxa" w:w="852"/>
          </w:tcPr>
          <w:p>
            <w:pPr>
              <w:spacing w:after="0"/>
              <w:jc w:val="right"/>
            </w:pPr>
            <w:r>
              <w:rPr>
                <w:sz w:val="16"/>
              </w:rPr>
              <w:t>$244,093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$17,941,757,046</w:t>
            </w:r>
          </w:p>
        </w:tc>
        <w:tc>
          <w:tcPr>
            <w:tcW w:type="dxa" w:w="1207"/>
          </w:tcPr>
          <w:p>
            <w:pPr>
              <w:spacing w:after="0"/>
              <w:jc w:val="right"/>
            </w:pPr>
            <w:r>
              <w:rPr>
                <w:sz w:val="16"/>
              </w:rPr>
              <w:t>$365,928,344</w:t>
            </w:r>
          </w:p>
        </w:tc>
        <w:tc>
          <w:tcPr>
            <w:tcW w:type="dxa" w:w="1030"/>
          </w:tcPr>
          <w:p>
            <w:pPr>
              <w:spacing w:after="0"/>
              <w:jc w:val="right"/>
            </w:pPr>
            <w:r>
              <w:rPr>
                <w:sz w:val="16"/>
              </w:rPr>
              <w:t>76,133</w:t>
            </w:r>
          </w:p>
        </w:tc>
        <w:tc>
          <w:tcPr>
            <w:tcW w:type="dxa" w:w="1118"/>
          </w:tcPr>
          <w:p>
            <w:pPr>
              <w:spacing w:after="0"/>
              <w:jc w:val="right"/>
            </w:pPr>
            <w:r>
              <w:rPr>
                <w:sz w:val="16"/>
              </w:rPr>
              <w:t>$214,422</w:t>
            </w:r>
          </w:p>
        </w:tc>
        <w:tc>
          <w:tcPr>
            <w:tcW w:type="dxa" w:w="1118"/>
          </w:tcPr>
          <w:p>
            <w:pPr>
              <w:spacing w:after="0"/>
              <w:jc w:val="right"/>
            </w:pPr>
            <w:r>
              <w:rPr>
                <w:sz w:val="16"/>
              </w:rPr>
              <w:t>$138,967</w:t>
            </w:r>
          </w:p>
        </w:tc>
        <w:tc>
          <w:tcPr>
            <w:tcW w:type="dxa" w:w="852"/>
          </w:tcPr>
          <w:p>
            <w:pPr>
              <w:spacing w:after="0"/>
              <w:jc w:val="right"/>
            </w:pPr>
            <w:r>
              <w:rPr>
                <w:sz w:val="16"/>
              </w:rPr>
              <w:t>$9,965</w:t>
            </w:r>
          </w:p>
        </w:tc>
        <w:tc>
          <w:tcPr>
            <w:tcW w:type="dxa" w:w="1296"/>
          </w:tcPr>
          <w:p>
            <w:pPr>
              <w:spacing w:after="0"/>
              <w:jc w:val="right"/>
            </w:pPr>
            <w:r>
              <w:rPr>
                <w:sz w:val="16"/>
              </w:rPr>
              <w:t>0.0012%</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$1,252,717.45</w:t>
            </w: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$17,928,896,977</w:t>
            </w:r>
          </w:p>
        </w:tc>
        <w:tc>
          <w:tcPr>
            <w:tcW w:type="dxa" w:w="1207"/>
          </w:tcPr>
          <w:p>
            <w:pPr>
              <w:spacing w:after="0"/>
              <w:jc w:val="right"/>
            </w:pPr>
            <w:r>
              <w:rPr>
                <w:sz w:val="16"/>
              </w:rPr>
              <w:t>n/a</w:t>
            </w:r>
          </w:p>
        </w:tc>
        <w:tc>
          <w:tcPr>
            <w:tcW w:type="dxa" w:w="1030"/>
          </w:tcPr>
          <w:p>
            <w:pPr>
              <w:spacing w:after="0"/>
              <w:jc w:val="right"/>
            </w:pPr>
            <w:r>
              <w:rPr>
                <w:sz w:val="16"/>
              </w:rPr>
              <w:t>76,027</w:t>
            </w:r>
          </w:p>
        </w:tc>
        <w:tc>
          <w:tcPr>
            <w:tcW w:type="dxa" w:w="1118"/>
          </w:tcPr>
          <w:p>
            <w:pPr>
              <w:spacing w:after="0"/>
              <w:jc w:val="right"/>
            </w:pPr>
            <w:r>
              <w:rPr>
                <w:sz w:val="16"/>
              </w:rPr>
              <w:t>$236,801</w:t>
            </w:r>
          </w:p>
        </w:tc>
        <w:tc>
          <w:tcPr>
            <w:tcW w:type="dxa" w:w="1118"/>
          </w:tcPr>
          <w:p>
            <w:pPr>
              <w:spacing w:after="0"/>
              <w:jc w:val="right"/>
            </w:pPr>
            <w:r>
              <w:rPr>
                <w:sz w:val="16"/>
              </w:rPr>
              <w:t>n/a</w:t>
            </w:r>
          </w:p>
        </w:tc>
        <w:tc>
          <w:tcPr>
            <w:tcW w:type="dxa" w:w="852"/>
          </w:tcPr>
          <w:p>
            <w:pPr>
              <w:spacing w:after="0"/>
              <w:jc w:val="right"/>
            </w:pPr>
            <w:r>
              <w:rPr>
                <w:sz w:val="16"/>
              </w:rPr>
              <w:t>$489,285</w:t>
            </w:r>
          </w:p>
        </w:tc>
        <w:tc>
          <w:tcPr>
            <w:tcW w:type="dxa" w:w="1296"/>
          </w:tcPr>
          <w:p>
            <w:pPr>
              <w:spacing w:after="0"/>
              <w:jc w:val="right"/>
            </w:pPr>
            <w:r>
              <w:rPr>
                <w:sz w:val="16"/>
              </w:rPr>
              <w:t>0.00132%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$17,893,480,891</w:t>
            </w:r>
          </w:p>
        </w:tc>
        <w:tc>
          <w:tcPr>
            <w:tcW w:type="dxa" w:w="1207"/>
          </w:tcPr>
          <w:p>
            <w:pPr>
              <w:spacing w:after="0"/>
              <w:jc w:val="right"/>
            </w:pPr>
            <w:r>
              <w:rPr>
                <w:sz w:val="16"/>
              </w:rPr>
              <w:t>$10,365,746</w:t>
            </w:r>
          </w:p>
        </w:tc>
        <w:tc>
          <w:tcPr>
            <w:tcW w:type="dxa" w:w="1030"/>
          </w:tcPr>
          <w:p>
            <w:pPr>
              <w:spacing w:after="0"/>
              <w:jc w:val="right"/>
            </w:pPr>
            <w:r>
              <w:rPr>
                <w:sz w:val="16"/>
              </w:rPr>
              <w:t>2,409</w:t>
            </w:r>
          </w:p>
        </w:tc>
        <w:tc>
          <w:tcPr>
            <w:tcW w:type="dxa" w:w="1118"/>
          </w:tcPr>
          <w:p>
            <w:pPr>
              <w:spacing w:after="0"/>
              <w:jc w:val="right"/>
            </w:pPr>
            <w:r>
              <w:rPr>
                <w:sz w:val="16"/>
              </w:rPr>
              <w:t>$19,043,977</w:t>
            </w:r>
          </w:p>
        </w:tc>
        <w:tc>
          <w:tcPr>
            <w:tcW w:type="dxa" w:w="1118"/>
          </w:tcPr>
          <w:p>
            <w:pPr>
              <w:spacing w:after="0"/>
              <w:jc w:val="right"/>
            </w:pPr>
            <w:r>
              <w:rPr>
                <w:sz w:val="16"/>
              </w:rPr>
              <w:t>$2,944</w:t>
            </w:r>
          </w:p>
        </w:tc>
        <w:tc>
          <w:tcPr>
            <w:tcW w:type="dxa" w:w="852"/>
          </w:tcPr>
          <w:p>
            <w:pPr>
              <w:spacing w:after="0"/>
              <w:jc w:val="right"/>
            </w:pPr>
            <w:r>
              <w:rPr>
                <w:sz w:val="16"/>
              </w:rPr>
              <w:t>$97,180</w:t>
            </w:r>
          </w:p>
        </w:tc>
        <w:tc>
          <w:tcPr>
            <w:tcW w:type="dxa" w:w="1296"/>
          </w:tcPr>
          <w:p>
            <w:pPr>
              <w:spacing w:after="0"/>
              <w:jc w:val="right"/>
            </w:pPr>
            <w:r>
              <w:rPr>
                <w:sz w:val="16"/>
              </w:rPr>
              <w:t>n/a (see note)</w:t>
            </w:r>
          </w:p>
        </w:tc>
        <w:tc>
          <w:tcPr>
            <w:tcW w:type="dxa" w:w="1101"/>
          </w:tcPr>
          <w:p>
            <w:pPr>
              <w:spacing w:after="0"/>
              <w:jc w:val="right"/>
            </w:pPr>
            <w:r>
              <w:rPr>
                <w:sz w:val="16"/>
              </w:rPr>
              <w:t>$737,000</w:t>
            </w: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$346,506,622</w:t>
            </w:r>
          </w:p>
        </w:tc>
        <w:tc>
          <w:tcPr>
            <w:tcW w:type="dxa" w:w="1207"/>
          </w:tcPr>
          <w:p>
            <w:pPr>
              <w:spacing w:after="0"/>
              <w:jc w:val="right"/>
            </w:pPr>
            <w:r>
              <w:rPr>
                <w:sz w:val="16"/>
              </w:rPr>
              <w:t>n/a</w:t>
            </w:r>
          </w:p>
        </w:tc>
        <w:tc>
          <w:tcPr>
            <w:tcW w:type="dxa" w:w="1030"/>
          </w:tcPr>
          <w:p>
            <w:pPr>
              <w:spacing w:after="0"/>
              <w:jc w:val="right"/>
            </w:pPr>
            <w:r>
              <w:rPr>
                <w:sz w:val="16"/>
              </w:rPr>
              <w:t>1,403</w:t>
            </w:r>
          </w:p>
        </w:tc>
        <w:tc>
          <w:tcPr>
            <w:tcW w:type="dxa" w:w="1118"/>
          </w:tcPr>
          <w:p>
            <w:pPr>
              <w:spacing w:after="0"/>
              <w:jc w:val="right"/>
            </w:pPr>
            <w:r>
              <w:rPr>
                <w:sz w:val="16"/>
              </w:rPr>
              <w:t>$231</w:t>
            </w:r>
          </w:p>
        </w:tc>
        <w:tc>
          <w:tcPr>
            <w:tcW w:type="dxa" w:w="1118"/>
          </w:tcPr>
          <w:p>
            <w:pPr>
              <w:spacing w:after="0"/>
              <w:jc w:val="right"/>
            </w:pPr>
            <w:r>
              <w:rPr>
                <w:sz w:val="16"/>
              </w:rPr>
              <w:t>n/a</w:t>
            </w:r>
          </w:p>
        </w:tc>
        <w:tc>
          <w:tcPr>
            <w:tcW w:type="dxa" w:w="852"/>
          </w:tcPr>
          <w:p>
            <w:pPr>
              <w:spacing w:after="0"/>
              <w:jc w:val="right"/>
            </w:pPr>
            <w:r>
              <w:rPr>
                <w:sz w:val="16"/>
              </w:rPr>
              <w:t>$880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$17,950,161,553</w:t>
            </w:r>
          </w:p>
        </w:tc>
        <w:tc>
          <w:tcPr>
            <w:tcW w:type="dxa" w:w="1207"/>
          </w:tcPr>
          <w:p>
            <w:pPr>
              <w:spacing w:after="0"/>
              <w:jc w:val="right"/>
            </w:pPr>
            <w:r>
              <w:rPr>
                <w:sz w:val="16"/>
              </w:rPr>
              <w:t>n/a</w:t>
            </w:r>
          </w:p>
        </w:tc>
        <w:tc>
          <w:tcPr>
            <w:tcW w:type="dxa" w:w="1030"/>
          </w:tcPr>
          <w:p>
            <w:pPr>
              <w:spacing w:after="0"/>
              <w:jc w:val="right"/>
            </w:pPr>
            <w:r>
              <w:rPr>
                <w:sz w:val="16"/>
              </w:rPr>
              <w:t>76,185</w:t>
            </w:r>
          </w:p>
        </w:tc>
        <w:tc>
          <w:tcPr>
            <w:tcW w:type="dxa" w:w="1118"/>
          </w:tcPr>
          <w:p>
            <w:pPr>
              <w:spacing w:after="0"/>
              <w:jc w:val="right"/>
            </w:pPr>
            <w:r>
              <w:rPr>
                <w:sz w:val="16"/>
              </w:rPr>
              <w:t>$4,502</w:t>
            </w:r>
          </w:p>
        </w:tc>
        <w:tc>
          <w:tcPr>
            <w:tcW w:type="dxa" w:w="1118"/>
          </w:tcPr>
          <w:p>
            <w:pPr>
              <w:spacing w:after="0"/>
              <w:jc w:val="right"/>
            </w:pPr>
            <w:r>
              <w:rPr>
                <w:sz w:val="16"/>
              </w:rPr>
              <w:t>n/a</w:t>
            </w:r>
          </w:p>
        </w:tc>
        <w:tc>
          <w:tcPr>
            <w:tcW w:type="dxa" w:w="852"/>
          </w:tcPr>
          <w:p>
            <w:pPr>
              <w:spacing w:after="0"/>
              <w:jc w:val="right"/>
            </w:pPr>
            <w:r>
              <w:rPr>
                <w:sz w:val="16"/>
              </w:rPr>
              <w:t>$224,627</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$484,872</w:t>
            </w:r>
          </w:p>
        </w:tc>
        <w:tc>
          <w:tcPr>
            <w:tcW w:type="dxa" w:w="1118"/>
          </w:tcPr>
          <w:p>
            <w:pPr>
              <w:spacing w:after="0"/>
              <w:jc w:val="right"/>
            </w:pPr>
            <w:r>
              <w:rPr>
                <w:sz w:val="16"/>
              </w:rPr>
              <w:t>$41,896</w:t>
            </w:r>
          </w:p>
        </w:tc>
        <w:tc>
          <w:tcPr>
            <w:tcW w:type="dxa" w:w="852"/>
          </w:tcPr>
          <w:p>
            <w:pPr>
              <w:spacing w:after="0"/>
              <w:jc w:val="right"/>
            </w:pPr>
            <w:r>
              <w:rPr>
                <w:sz w:val="16"/>
              </w:rPr>
              <w:t>$298,237</w:t>
            </w:r>
          </w:p>
        </w:tc>
        <w:tc>
          <w:tcPr>
            <w:tcW w:type="dxa" w:w="1296"/>
          </w:tcPr>
          <w:p>
            <w:pPr>
              <w:spacing w:after="0"/>
              <w:jc w:val="right"/>
            </w:pPr>
            <w:r>
              <w:rPr>
                <w:sz w:val="16"/>
              </w:rPr>
              <w:t>0.0027%</w:t>
            </w:r>
          </w:p>
        </w:tc>
        <w:tc>
          <w:tcPr>
            <w:tcW w:type="dxa" w:w="1101"/>
          </w:tcPr>
          <w:p>
            <w:pPr>
              <w:spacing w:after="0"/>
              <w:jc w:val="right"/>
            </w:pPr>
            <w:r>
              <w:rPr>
                <w:sz w:val="16"/>
              </w:rPr>
              <w:t>$431,200</w:t>
            </w:r>
          </w:p>
        </w:tc>
        <w:tc>
          <w:tcPr>
            <w:tcW w:type="dxa" w:w="1030"/>
          </w:tcPr>
          <w:p>
            <w:pPr>
              <w:spacing w:after="0"/>
              <w:jc w:val="right"/>
            </w:pPr>
            <w:r>
              <w:rPr>
                <w:sz w:val="16"/>
              </w:rPr>
              <w:t>$51,000</w:t>
            </w:r>
          </w:p>
        </w:tc>
        <w:tc>
          <w:tcPr>
            <w:tcW w:type="dxa" w:w="1296"/>
          </w:tcPr>
          <w:p>
            <w:pPr>
              <w:spacing w:after="0"/>
              <w:jc w:val="right"/>
            </w:pPr>
          </w:p>
        </w:tc>
        <w:tc>
          <w:tcPr>
            <w:tcW w:type="dxa" w:w="1562"/>
          </w:tcPr>
          <w:p>
            <w:pPr>
              <w:spacing w:after="0"/>
              <w:jc w:val="left"/>
            </w:pPr>
            <w:r>
              <w:rPr>
                <w:sz w:val="16"/>
              </w:rPr>
              <w:t>Storm Events damage since the plan includes 5 zone-level High Wind records ($51,000):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$255,499</w:t>
            </w:r>
          </w:p>
        </w:tc>
        <w:tc>
          <w:tcPr>
            <w:tcW w:type="dxa" w:w="1118"/>
          </w:tcPr>
          <w:p>
            <w:pPr>
              <w:spacing w:after="0"/>
              <w:jc w:val="right"/>
            </w:pPr>
            <w:r>
              <w:rPr>
                <w:sz w:val="16"/>
              </w:rPr>
              <w:t>$1,504</w:t>
            </w:r>
          </w:p>
        </w:tc>
        <w:tc>
          <w:tcPr>
            <w:tcW w:type="dxa" w:w="852"/>
          </w:tcPr>
          <w:p>
            <w:pPr>
              <w:spacing w:after="0"/>
              <w:jc w:val="right"/>
            </w:pPr>
            <w:r>
              <w:rPr>
                <w:sz w:val="16"/>
              </w:rPr>
              <w:t>$619,087</w:t>
            </w:r>
          </w:p>
        </w:tc>
        <w:tc>
          <w:tcPr>
            <w:tcW w:type="dxa" w:w="1296"/>
          </w:tcPr>
          <w:p>
            <w:pPr>
              <w:spacing w:after="0"/>
              <w:jc w:val="right"/>
            </w:pPr>
            <w:r>
              <w:rPr>
                <w:sz w:val="16"/>
              </w:rPr>
              <w:t>0.00142%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Tsunami</w:t>
            </w:r>
          </w:p>
        </w:tc>
        <w:tc>
          <w:tcPr>
            <w:tcW w:type="dxa" w:w="1473"/>
          </w:tcPr>
          <w:p>
            <w:pPr>
              <w:spacing w:after="0"/>
              <w:jc w:val="right"/>
            </w:pPr>
            <w:r>
              <w:rPr>
                <w:sz w:val="16"/>
              </w:rPr>
              <w:t>n/a</w:t>
            </w:r>
          </w:p>
        </w:tc>
        <w:tc>
          <w:tcPr>
            <w:tcW w:type="dxa" w:w="1207"/>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n/a</w:t>
            </w:r>
          </w:p>
        </w:tc>
        <w:tc>
          <w:tcPr>
            <w:tcW w:type="dxa" w:w="852"/>
          </w:tcPr>
          <w:p>
            <w:pPr>
              <w:spacing w:after="0"/>
              <w:jc w:val="right"/>
            </w:pPr>
            <w:r>
              <w:rPr>
                <w:sz w:val="16"/>
              </w:rPr>
              <w:t>n/a</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publishes no building exposure for this county</w:t>
            </w:r>
          </w:p>
        </w:tc>
      </w:tr>
      <w:tr>
        <w:trPr>
          <w:cantSplit/>
        </w:trPr>
        <w:tc>
          <w:tcPr>
            <w:tcW w:type="dxa" w:w="1030"/>
          </w:tcPr>
          <w:p>
            <w:pPr>
              <w:spacing w:after="0"/>
              <w:jc w:val="left"/>
            </w:pPr>
            <w:r>
              <w:rPr>
                <w:sz w:val="16"/>
              </w:rPr>
              <w:t>Wildfire</w:t>
            </w:r>
          </w:p>
        </w:tc>
        <w:tc>
          <w:tcPr>
            <w:tcW w:type="dxa" w:w="1473"/>
          </w:tcPr>
          <w:p>
            <w:pPr>
              <w:spacing w:after="0"/>
              <w:jc w:val="right"/>
            </w:pPr>
            <w:r>
              <w:rPr>
                <w:sz w:val="16"/>
              </w:rPr>
              <w:t>$2,544,007,987</w:t>
            </w:r>
          </w:p>
        </w:tc>
        <w:tc>
          <w:tcPr>
            <w:tcW w:type="dxa" w:w="1207"/>
          </w:tcPr>
          <w:p>
            <w:pPr>
              <w:spacing w:after="0"/>
              <w:jc w:val="right"/>
            </w:pPr>
            <w:r>
              <w:rPr>
                <w:sz w:val="16"/>
              </w:rPr>
              <w:t>$77,795,176</w:t>
            </w:r>
          </w:p>
        </w:tc>
        <w:tc>
          <w:tcPr>
            <w:tcW w:type="dxa" w:w="1030"/>
          </w:tcPr>
          <w:p>
            <w:pPr>
              <w:spacing w:after="0"/>
              <w:jc w:val="right"/>
            </w:pPr>
            <w:r>
              <w:rPr>
                <w:sz w:val="16"/>
              </w:rPr>
              <w:t>14,978</w:t>
            </w:r>
          </w:p>
        </w:tc>
        <w:tc>
          <w:tcPr>
            <w:tcW w:type="dxa" w:w="1118"/>
          </w:tcPr>
          <w:p>
            <w:pPr>
              <w:spacing w:after="0"/>
              <w:jc w:val="right"/>
            </w:pPr>
            <w:r>
              <w:rPr>
                <w:sz w:val="16"/>
              </w:rPr>
              <w:t>$15,393</w:t>
            </w:r>
          </w:p>
        </w:tc>
        <w:tc>
          <w:tcPr>
            <w:tcW w:type="dxa" w:w="1118"/>
          </w:tcPr>
          <w:p>
            <w:pPr>
              <w:spacing w:after="0"/>
              <w:jc w:val="right"/>
            </w:pPr>
            <w:r>
              <w:rPr>
                <w:sz w:val="16"/>
              </w:rPr>
              <w:t>$47</w:t>
            </w:r>
          </w:p>
        </w:tc>
        <w:tc>
          <w:tcPr>
            <w:tcW w:type="dxa" w:w="852"/>
          </w:tcPr>
          <w:p>
            <w:pPr>
              <w:spacing w:after="0"/>
              <w:jc w:val="right"/>
            </w:pPr>
            <w:r>
              <w:rPr>
                <w:sz w:val="16"/>
              </w:rPr>
              <w:t>$2,354</w:t>
            </w:r>
          </w:p>
        </w:tc>
        <w:tc>
          <w:tcPr>
            <w:tcW w:type="dxa" w:w="1296"/>
          </w:tcPr>
          <w:p>
            <w:pPr>
              <w:spacing w:after="0"/>
              <w:jc w:val="right"/>
            </w:pPr>
            <w:r>
              <w:rPr>
                <w:sz w:val="16"/>
              </w:rPr>
              <w:t>0.000605%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$17,950,161,553</w:t>
            </w:r>
          </w:p>
        </w:tc>
        <w:tc>
          <w:tcPr>
            <w:tcW w:type="dxa" w:w="1207"/>
          </w:tcPr>
          <w:p>
            <w:pPr>
              <w:spacing w:after="0"/>
              <w:jc w:val="right"/>
            </w:pPr>
            <w:r>
              <w:rPr>
                <w:sz w:val="16"/>
              </w:rPr>
              <w:t>$370,648,371</w:t>
            </w:r>
          </w:p>
        </w:tc>
        <w:tc>
          <w:tcPr>
            <w:tcW w:type="dxa" w:w="1030"/>
          </w:tcPr>
          <w:p>
            <w:pPr>
              <w:spacing w:after="0"/>
              <w:jc w:val="right"/>
            </w:pPr>
            <w:r>
              <w:rPr>
                <w:sz w:val="16"/>
              </w:rPr>
              <w:t>76,185</w:t>
            </w:r>
          </w:p>
        </w:tc>
        <w:tc>
          <w:tcPr>
            <w:tcW w:type="dxa" w:w="1118"/>
          </w:tcPr>
          <w:p>
            <w:pPr>
              <w:spacing w:after="0"/>
              <w:jc w:val="right"/>
            </w:pPr>
            <w:r>
              <w:rPr>
                <w:sz w:val="16"/>
              </w:rPr>
              <w:t>$10,366</w:t>
            </w:r>
          </w:p>
        </w:tc>
        <w:tc>
          <w:tcPr>
            <w:tcW w:type="dxa" w:w="1118"/>
          </w:tcPr>
          <w:p>
            <w:pPr>
              <w:spacing w:after="0"/>
              <w:jc w:val="right"/>
            </w:pPr>
            <w:r>
              <w:rPr>
                <w:sz w:val="16"/>
              </w:rPr>
              <w:t>$237</w:t>
            </w:r>
          </w:p>
        </w:tc>
        <w:tc>
          <w:tcPr>
            <w:tcW w:type="dxa" w:w="852"/>
          </w:tcPr>
          <w:p>
            <w:pPr>
              <w:spacing w:after="0"/>
              <w:jc w:val="right"/>
            </w:pPr>
            <w:r>
              <w:rPr>
                <w:sz w:val="16"/>
              </w:rPr>
              <w:t>$141,884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2021-10-05 (Storm Events through 2026-06-30): 107 county-coded records, 102 with a damage value recorded (including $0), $1,168,200; 33 zone-level records, 33 with a damage value recorded (including $0), $51,000 reported for the zone; Public Assistance: $1,252,717.45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76,185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$17,950,161,553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$370,648,371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$21,288,011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$2,500,650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16</w:t>
            </w:r>
          </w:p>
        </w:tc>
        <w:tc>
          <w:tcPr>
            <w:tcW w:type="dxa" w:w="1425"/>
          </w:tcPr>
          <w:p>
            <w:pPr>
              <w:spacing w:after="0"/>
              <w:jc w:val="right"/>
            </w:pPr>
            <w:r>
              <w:rPr>
                <w:sz w:val="16"/>
              </w:rPr>
              <w:t>2</w:t>
            </w:r>
          </w:p>
        </w:tc>
        <w:tc>
          <w:tcPr>
            <w:tcW w:type="dxa" w:w="1425"/>
          </w:tcPr>
          <w:p>
            <w:pPr>
              <w:spacing w:after="0"/>
              <w:jc w:val="right"/>
            </w:pPr>
            <w:r>
              <w:rPr>
                <w:sz w:val="16"/>
              </w:rPr>
              <w:t>17</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Aurelius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Cato town (community ID not in plan data)</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Fair Haven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Fleming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Ledyard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Locke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Mentz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Moravia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Sempronius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Union Springs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Meridian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58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Cayuga County</w:t>
            </w:r>
          </w:p>
        </w:tc>
        <w:tc>
          <w:tcPr>
            <w:tcW w:type="dxa" w:w="1620"/>
          </w:tcPr>
          <w:p>
            <w:pPr>
              <w:spacing w:after="0"/>
              <w:jc w:val="left"/>
            </w:pPr>
            <w:r>
              <w:rPr>
                <w:sz w:val="16"/>
              </w:rPr>
              <w:t>361652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Auburn city</w:t>
            </w:r>
          </w:p>
        </w:tc>
        <w:tc>
          <w:tcPr>
            <w:tcW w:type="dxa" w:w="1620"/>
          </w:tcPr>
          <w:p>
            <w:pPr>
              <w:spacing w:after="0"/>
              <w:jc w:val="left"/>
            </w:pPr>
            <w:r>
              <w:rPr>
                <w:sz w:val="16"/>
              </w:rPr>
              <w:t>360102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Aurora village</w:t>
            </w:r>
          </w:p>
        </w:tc>
        <w:tc>
          <w:tcPr>
            <w:tcW w:type="dxa" w:w="1620"/>
          </w:tcPr>
          <w:p>
            <w:pPr>
              <w:spacing w:after="0"/>
              <w:jc w:val="left"/>
            </w:pPr>
            <w:r>
              <w:rPr>
                <w:sz w:val="16"/>
              </w:rPr>
              <w:t>360101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Cato village</w:t>
            </w:r>
          </w:p>
        </w:tc>
        <w:tc>
          <w:tcPr>
            <w:tcW w:type="dxa" w:w="1620"/>
          </w:tcPr>
          <w:p>
            <w:pPr>
              <w:spacing w:after="0"/>
              <w:jc w:val="left"/>
            </w:pPr>
            <w:r>
              <w:rPr>
                <w:sz w:val="16"/>
              </w:rPr>
              <w:t>360106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Cayuga village</w:t>
            </w:r>
          </w:p>
        </w:tc>
        <w:tc>
          <w:tcPr>
            <w:tcW w:type="dxa" w:w="1620"/>
          </w:tcPr>
          <w:p>
            <w:pPr>
              <w:spacing w:after="0"/>
              <w:jc w:val="left"/>
            </w:pPr>
            <w:r>
              <w:rPr>
                <w:sz w:val="16"/>
              </w:rPr>
              <w:t>360107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Fair Haven village</w:t>
            </w:r>
          </w:p>
        </w:tc>
        <w:tc>
          <w:tcPr>
            <w:tcW w:type="dxa" w:w="1620"/>
          </w:tcPr>
          <w:p>
            <w:pPr>
              <w:spacing w:after="0"/>
              <w:jc w:val="left"/>
            </w:pPr>
            <w:r>
              <w:rPr>
                <w:sz w:val="16"/>
              </w:rPr>
              <w:t>360109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Meridian village</w:t>
            </w:r>
          </w:p>
        </w:tc>
        <w:tc>
          <w:tcPr>
            <w:tcW w:type="dxa" w:w="1620"/>
          </w:tcPr>
          <w:p>
            <w:pPr>
              <w:spacing w:after="0"/>
              <w:jc w:val="left"/>
            </w:pPr>
            <w:r>
              <w:rPr>
                <w:sz w:val="16"/>
              </w:rPr>
              <w:t>361520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Moravia village</w:t>
            </w:r>
          </w:p>
        </w:tc>
        <w:tc>
          <w:tcPr>
            <w:tcW w:type="dxa" w:w="1620"/>
          </w:tcPr>
          <w:p>
            <w:pPr>
              <w:spacing w:after="0"/>
              <w:jc w:val="left"/>
            </w:pPr>
            <w:r>
              <w:rPr>
                <w:sz w:val="16"/>
              </w:rPr>
              <w:t>360118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Port Byron village</w:t>
            </w:r>
          </w:p>
        </w:tc>
        <w:tc>
          <w:tcPr>
            <w:tcW w:type="dxa" w:w="1620"/>
          </w:tcPr>
          <w:p>
            <w:pPr>
              <w:spacing w:after="0"/>
              <w:jc w:val="left"/>
            </w:pPr>
            <w:r>
              <w:rPr>
                <w:sz w:val="16"/>
              </w:rPr>
              <w:t>360121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Union Springs village</w:t>
            </w:r>
          </w:p>
        </w:tc>
        <w:tc>
          <w:tcPr>
            <w:tcW w:type="dxa" w:w="1620"/>
          </w:tcPr>
          <w:p>
            <w:pPr>
              <w:spacing w:after="0"/>
              <w:jc w:val="left"/>
            </w:pPr>
            <w:r>
              <w:rPr>
                <w:sz w:val="16"/>
              </w:rPr>
              <w:t>360129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Weedsport village</w:t>
            </w:r>
          </w:p>
        </w:tc>
        <w:tc>
          <w:tcPr>
            <w:tcW w:type="dxa" w:w="1620"/>
          </w:tcPr>
          <w:p>
            <w:pPr>
              <w:spacing w:after="0"/>
              <w:jc w:val="left"/>
            </w:pPr>
            <w:r>
              <w:rPr>
                <w:sz w:val="16"/>
              </w:rPr>
              <w:t>360132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Aurelius town</w:t>
            </w:r>
          </w:p>
        </w:tc>
        <w:tc>
          <w:tcPr>
            <w:tcW w:type="dxa" w:w="1620"/>
          </w:tcPr>
          <w:p>
            <w:pPr>
              <w:spacing w:after="0"/>
              <w:jc w:val="left"/>
            </w:pPr>
            <w:r>
              <w:rPr>
                <w:sz w:val="16"/>
              </w:rPr>
              <w:t>360103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Brutus town</w:t>
            </w:r>
          </w:p>
        </w:tc>
        <w:tc>
          <w:tcPr>
            <w:tcW w:type="dxa" w:w="1620"/>
          </w:tcPr>
          <w:p>
            <w:pPr>
              <w:spacing w:after="0"/>
              <w:jc w:val="left"/>
            </w:pPr>
            <w:r>
              <w:rPr>
                <w:sz w:val="16"/>
              </w:rPr>
              <w:t>360104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Conquest town</w:t>
            </w:r>
          </w:p>
        </w:tc>
        <w:tc>
          <w:tcPr>
            <w:tcW w:type="dxa" w:w="1620"/>
          </w:tcPr>
          <w:p>
            <w:pPr>
              <w:spacing w:after="0"/>
              <w:jc w:val="left"/>
            </w:pPr>
            <w:r>
              <w:rPr>
                <w:sz w:val="16"/>
              </w:rPr>
              <w:t>360108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Fleming town</w:t>
            </w:r>
          </w:p>
        </w:tc>
        <w:tc>
          <w:tcPr>
            <w:tcW w:type="dxa" w:w="1620"/>
          </w:tcPr>
          <w:p>
            <w:pPr>
              <w:spacing w:after="0"/>
              <w:jc w:val="left"/>
            </w:pPr>
            <w:r>
              <w:rPr>
                <w:sz w:val="16"/>
              </w:rPr>
              <w:t>360110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Genoa town</w:t>
            </w:r>
          </w:p>
        </w:tc>
        <w:tc>
          <w:tcPr>
            <w:tcW w:type="dxa" w:w="1620"/>
          </w:tcPr>
          <w:p>
            <w:pPr>
              <w:spacing w:after="0"/>
              <w:jc w:val="left"/>
            </w:pPr>
            <w:r>
              <w:rPr>
                <w:sz w:val="16"/>
              </w:rPr>
              <w:t>360111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Ira town</w:t>
            </w:r>
          </w:p>
        </w:tc>
        <w:tc>
          <w:tcPr>
            <w:tcW w:type="dxa" w:w="1620"/>
          </w:tcPr>
          <w:p>
            <w:pPr>
              <w:spacing w:after="0"/>
              <w:jc w:val="left"/>
            </w:pPr>
            <w:r>
              <w:rPr>
                <w:sz w:val="16"/>
              </w:rPr>
              <w:t>360112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Ledyard town</w:t>
            </w:r>
          </w:p>
        </w:tc>
        <w:tc>
          <w:tcPr>
            <w:tcW w:type="dxa" w:w="1620"/>
          </w:tcPr>
          <w:p>
            <w:pPr>
              <w:spacing w:after="0"/>
              <w:jc w:val="left"/>
            </w:pPr>
            <w:r>
              <w:rPr>
                <w:sz w:val="16"/>
              </w:rPr>
              <w:t>360113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Locke town</w:t>
            </w:r>
          </w:p>
        </w:tc>
        <w:tc>
          <w:tcPr>
            <w:tcW w:type="dxa" w:w="1620"/>
          </w:tcPr>
          <w:p>
            <w:pPr>
              <w:spacing w:after="0"/>
              <w:jc w:val="left"/>
            </w:pPr>
            <w:r>
              <w:rPr>
                <w:sz w:val="16"/>
              </w:rPr>
              <w:t>360114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Mentz town</w:t>
            </w:r>
          </w:p>
        </w:tc>
        <w:tc>
          <w:tcPr>
            <w:tcW w:type="dxa" w:w="1620"/>
          </w:tcPr>
          <w:p>
            <w:pPr>
              <w:spacing w:after="0"/>
              <w:jc w:val="left"/>
            </w:pPr>
            <w:r>
              <w:rPr>
                <w:sz w:val="16"/>
              </w:rPr>
              <w:t>360115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Montezuma town</w:t>
            </w:r>
          </w:p>
        </w:tc>
        <w:tc>
          <w:tcPr>
            <w:tcW w:type="dxa" w:w="1620"/>
          </w:tcPr>
          <w:p>
            <w:pPr>
              <w:spacing w:after="0"/>
              <w:jc w:val="left"/>
            </w:pPr>
            <w:r>
              <w:rPr>
                <w:sz w:val="16"/>
              </w:rPr>
              <w:t>360116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Moravia town</w:t>
            </w:r>
          </w:p>
        </w:tc>
        <w:tc>
          <w:tcPr>
            <w:tcW w:type="dxa" w:w="1620"/>
          </w:tcPr>
          <w:p>
            <w:pPr>
              <w:spacing w:after="0"/>
              <w:jc w:val="left"/>
            </w:pPr>
            <w:r>
              <w:rPr>
                <w:sz w:val="16"/>
              </w:rPr>
              <w:t>360117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Niles town</w:t>
            </w:r>
          </w:p>
        </w:tc>
        <w:tc>
          <w:tcPr>
            <w:tcW w:type="dxa" w:w="1620"/>
          </w:tcPr>
          <w:p>
            <w:pPr>
              <w:spacing w:after="0"/>
              <w:jc w:val="left"/>
            </w:pPr>
            <w:r>
              <w:rPr>
                <w:sz w:val="16"/>
              </w:rPr>
              <w:t>360119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Owasco town</w:t>
            </w:r>
          </w:p>
        </w:tc>
        <w:tc>
          <w:tcPr>
            <w:tcW w:type="dxa" w:w="1620"/>
          </w:tcPr>
          <w:p>
            <w:pPr>
              <w:spacing w:after="0"/>
              <w:jc w:val="left"/>
            </w:pPr>
            <w:r>
              <w:rPr>
                <w:sz w:val="16"/>
              </w:rPr>
              <w:t>360120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Scipio town</w:t>
            </w:r>
          </w:p>
        </w:tc>
        <w:tc>
          <w:tcPr>
            <w:tcW w:type="dxa" w:w="1620"/>
          </w:tcPr>
          <w:p>
            <w:pPr>
              <w:spacing w:after="0"/>
              <w:jc w:val="left"/>
            </w:pPr>
            <w:r>
              <w:rPr>
                <w:sz w:val="16"/>
              </w:rPr>
              <w:t>360122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Sempronius town</w:t>
            </w:r>
          </w:p>
        </w:tc>
        <w:tc>
          <w:tcPr>
            <w:tcW w:type="dxa" w:w="1620"/>
          </w:tcPr>
          <w:p>
            <w:pPr>
              <w:spacing w:after="0"/>
              <w:jc w:val="left"/>
            </w:pPr>
            <w:r>
              <w:rPr>
                <w:sz w:val="16"/>
              </w:rPr>
              <w:t>360123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Springport town</w:t>
            </w:r>
          </w:p>
        </w:tc>
        <w:tc>
          <w:tcPr>
            <w:tcW w:type="dxa" w:w="1620"/>
          </w:tcPr>
          <w:p>
            <w:pPr>
              <w:spacing w:after="0"/>
              <w:jc w:val="left"/>
            </w:pPr>
            <w:r>
              <w:rPr>
                <w:sz w:val="16"/>
              </w:rPr>
              <w:t>360125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Sterling town</w:t>
            </w:r>
          </w:p>
        </w:tc>
        <w:tc>
          <w:tcPr>
            <w:tcW w:type="dxa" w:w="1620"/>
          </w:tcPr>
          <w:p>
            <w:pPr>
              <w:spacing w:after="0"/>
              <w:jc w:val="left"/>
            </w:pPr>
            <w:r>
              <w:rPr>
                <w:sz w:val="16"/>
              </w:rPr>
              <w:t>360126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Throop town</w:t>
            </w:r>
          </w:p>
        </w:tc>
        <w:tc>
          <w:tcPr>
            <w:tcW w:type="dxa" w:w="1620"/>
          </w:tcPr>
          <w:p>
            <w:pPr>
              <w:spacing w:after="0"/>
              <w:jc w:val="left"/>
            </w:pPr>
            <w:r>
              <w:rPr>
                <w:sz w:val="16"/>
              </w:rPr>
              <w:t>360128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Venice town</w:t>
            </w:r>
          </w:p>
        </w:tc>
        <w:tc>
          <w:tcPr>
            <w:tcW w:type="dxa" w:w="1620"/>
          </w:tcPr>
          <w:p>
            <w:pPr>
              <w:spacing w:after="0"/>
              <w:jc w:val="left"/>
            </w:pPr>
            <w:r>
              <w:rPr>
                <w:sz w:val="16"/>
              </w:rPr>
              <w:t>360130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Victory town</w:t>
            </w:r>
          </w:p>
        </w:tc>
        <w:tc>
          <w:tcPr>
            <w:tcW w:type="dxa" w:w="1620"/>
          </w:tcPr>
          <w:p>
            <w:pPr>
              <w:spacing w:after="0"/>
              <w:jc w:val="left"/>
            </w:pPr>
            <w:r>
              <w:rPr>
                <w:sz w:val="16"/>
              </w:rPr>
              <w:t>360131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Cayuga County, NY: risk-assessment baseline packet, release 2026-10 (data as of 2026-09-30; County FIPS 36011). Automated baseline. </w:t>
      </w:r>
      <w:hyperlink r:id="rId15">
        <w:r>
          <w:rPr>
            <w:color w:val="1F4E99"/>
            <w:sz w:val="17"/>
            <w:u w:val="single"/>
          </w:rPr>
          <w:t>https://hazardplain.org/ny/36011/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Cayuga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Cayuga County, NY: Risk-assessment baseline packet</dc:title>
  <dc:subject>Hazard Plain release 2026-10, as of 2026-09-30. Automated baseline</dc:subject>
  <dc:creator>Hazard Plain</dc:creator>
  <cp:keywords>Hazard Plain; hazard mitigation; risk assessment; 36011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