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Albany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2030-05-06</w:t>
      </w:r>
    </w:p>
    <w:p>
      <w:pPr>
        <w:keepNext/>
        <w:spacing w:after="40" w:before="0"/>
      </w:pPr>
      <w:r>
        <w:rPr>
          <w:b/>
        </w:rPr>
        <w:t xml:space="preserve">Plan: </w:t>
      </w:r>
      <w:r>
        <w:rPr/>
        <w:t>Albany County 2025 (FEMA plan 109920)</w:t>
      </w:r>
    </w:p>
    <w:p>
      <w:pPr>
        <w:keepNext/>
        <w:spacing w:after="40" w:before="0"/>
      </w:pPr>
      <w:r>
        <w:rPr>
          <w:b/>
        </w:rPr>
        <w:t xml:space="preserve">Approved: </w:t>
      </w:r>
      <w:r>
        <w:rPr/>
        <w:t>2025-05-07</w:t>
      </w:r>
    </w:p>
    <w:p>
      <w:pPr>
        <w:keepNext/>
        <w:spacing w:after="40" w:before="0"/>
      </w:pPr>
      <w:r>
        <w:rPr>
          <w:b/>
        </w:rPr>
        <w:t xml:space="preserve">Expires: </w:t>
      </w:r>
      <w:r>
        <w:rPr/>
        <w:t>2030-05-06</w:t>
      </w:r>
    </w:p>
    <w:p>
      <w:pPr>
        <w:keepNext/>
        <w:spacing w:after="40" w:before="0"/>
      </w:pPr>
      <w:r>
        <w:rPr>
          <w:b/>
        </w:rPr>
        <w:t xml:space="preserve">As of: </w:t>
      </w:r>
      <w:r>
        <w:rPr/>
        <w:t>2026-09-28</w:t>
      </w:r>
    </w:p>
    <w:p>
      <w:pPr>
        <w:keepNext/>
        <w:spacing w:after="40" w:before="0"/>
      </w:pPr>
      <w:r>
        <w:rPr>
          <w:b/>
        </w:rPr>
        <w:t xml:space="preserve">Days: </w:t>
      </w:r>
      <w:r>
        <w:rPr/>
        <w:t>1,316 days to expiry</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36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769"/>
        <w:gridCol w:w="2456"/>
        <w:gridCol w:w="3134"/>
        <w:gridCol w:w="1037"/>
        <w:gridCol w:w="1037"/>
        <w:gridCol w:w="881"/>
        <w:gridCol w:w="937"/>
        <w:gridCol w:w="2298"/>
      </w:tblGrid>
      <w:tr>
        <w:trPr>
          <w:cantSplit/>
          <w:tblHeader/>
        </w:trPr>
        <w:tc>
          <w:tcPr>
            <w:tcW w:type="dxa" w:w="156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31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8"/>
            <w:shd w:val="clear" w:color="auto" w:fill="E8E8E8"/>
          </w:tcPr>
          <w:p>
            <w:pPr>
              <w:spacing w:after="0"/>
              <w:jc w:val="left"/>
            </w:pPr>
            <w:r>
              <w:rPr>
                <w:b/>
                <w:sz w:val="16"/>
              </w:rPr>
              <w:t>Notes</w:t>
            </w:r>
          </w:p>
        </w:tc>
      </w:tr>
      <w:tr>
        <w:trPr>
          <w:cantSplit/>
        </w:trPr>
        <w:tc>
          <w:tcPr>
            <w:tcW w:type="dxa" w:w="1562"/>
          </w:tcPr>
          <w:p>
            <w:pPr>
              <w:spacing w:after="0"/>
              <w:jc w:val="left"/>
            </w:pPr>
            <w:r>
              <w:rPr>
                <w:sz w:val="16"/>
              </w:rPr>
              <w:t>Albany County</w:t>
            </w:r>
          </w:p>
        </w:tc>
        <w:tc>
          <w:tcPr>
            <w:tcW w:type="dxa" w:w="769"/>
          </w:tcPr>
          <w:p>
            <w:pPr>
              <w:spacing w:after="0"/>
              <w:jc w:val="left"/>
            </w:pPr>
            <w:r>
              <w:rPr>
                <w:sz w:val="16"/>
              </w:rPr>
              <w:t>County</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2025-09-24</w:t>
            </w:r>
          </w:p>
        </w:tc>
      </w:tr>
      <w:tr>
        <w:trPr>
          <w:cantSplit/>
        </w:trPr>
        <w:tc>
          <w:tcPr>
            <w:tcW w:type="dxa" w:w="1562"/>
          </w:tcPr>
          <w:p>
            <w:pPr>
              <w:spacing w:after="0"/>
              <w:jc w:val="left"/>
            </w:pPr>
            <w:r>
              <w:rPr>
                <w:sz w:val="16"/>
              </w:rPr>
              <w:t>Albany city</w:t>
            </w:r>
          </w:p>
        </w:tc>
        <w:tc>
          <w:tcPr>
            <w:tcW w:type="dxa" w:w="769"/>
          </w:tcPr>
          <w:p>
            <w:pPr>
              <w:spacing w:after="0"/>
              <w:jc w:val="left"/>
            </w:pPr>
            <w:r>
              <w:rPr>
                <w:sz w:val="16"/>
              </w:rPr>
              <w:t>City</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2025-08-25</w:t>
            </w:r>
          </w:p>
        </w:tc>
      </w:tr>
      <w:tr>
        <w:trPr>
          <w:cantSplit/>
        </w:trPr>
        <w:tc>
          <w:tcPr>
            <w:tcW w:type="dxa" w:w="1562"/>
          </w:tcPr>
          <w:p>
            <w:pPr>
              <w:spacing w:after="0"/>
              <w:jc w:val="left"/>
            </w:pPr>
            <w:r>
              <w:rPr>
                <w:sz w:val="16"/>
              </w:rPr>
              <w:t>Altamont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p>
        </w:tc>
      </w:tr>
      <w:tr>
        <w:trPr>
          <w:cantSplit/>
        </w:trPr>
        <w:tc>
          <w:tcPr>
            <w:tcW w:type="dxa" w:w="1562"/>
          </w:tcPr>
          <w:p>
            <w:pPr>
              <w:spacing w:after="0"/>
              <w:jc w:val="left"/>
            </w:pPr>
            <w:r>
              <w:rPr>
                <w:sz w:val="16"/>
              </w:rPr>
              <w:t>Cohoes city</w:t>
            </w:r>
          </w:p>
        </w:tc>
        <w:tc>
          <w:tcPr>
            <w:tcW w:type="dxa" w:w="769"/>
          </w:tcPr>
          <w:p>
            <w:pPr>
              <w:spacing w:after="0"/>
              <w:jc w:val="left"/>
            </w:pPr>
            <w:r>
              <w:rPr>
                <w:sz w:val="16"/>
              </w:rPr>
              <w:t>City</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2025-06-20</w:t>
            </w:r>
          </w:p>
        </w:tc>
      </w:tr>
      <w:tr>
        <w:trPr>
          <w:cantSplit/>
        </w:trPr>
        <w:tc>
          <w:tcPr>
            <w:tcW w:type="dxa" w:w="1562"/>
          </w:tcPr>
          <w:p>
            <w:pPr>
              <w:spacing w:after="0"/>
              <w:jc w:val="left"/>
            </w:pPr>
            <w:r>
              <w:rPr>
                <w:sz w:val="16"/>
              </w:rPr>
              <w:t>Colonie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2025-06-11</w:t>
            </w:r>
          </w:p>
        </w:tc>
      </w:tr>
      <w:tr>
        <w:trPr>
          <w:cantSplit/>
        </w:trPr>
        <w:tc>
          <w:tcPr>
            <w:tcW w:type="dxa" w:w="1562"/>
          </w:tcPr>
          <w:p>
            <w:pPr>
              <w:spacing w:after="0"/>
              <w:jc w:val="left"/>
            </w:pPr>
            <w:r>
              <w:rPr>
                <w:sz w:val="16"/>
              </w:rPr>
              <w:t>Green Island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2025-06-20</w:t>
            </w:r>
          </w:p>
        </w:tc>
      </w:tr>
      <w:tr>
        <w:trPr>
          <w:cantSplit/>
        </w:trPr>
        <w:tc>
          <w:tcPr>
            <w:tcW w:type="dxa" w:w="1562"/>
          </w:tcPr>
          <w:p>
            <w:pPr>
              <w:spacing w:after="0"/>
              <w:jc w:val="left"/>
            </w:pPr>
            <w:r>
              <w:rPr>
                <w:sz w:val="16"/>
              </w:rPr>
              <w:t>Menands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2025-05-28</w:t>
            </w:r>
          </w:p>
        </w:tc>
      </w:tr>
      <w:tr>
        <w:trPr>
          <w:cantSplit/>
        </w:trPr>
        <w:tc>
          <w:tcPr>
            <w:tcW w:type="dxa" w:w="1562"/>
          </w:tcPr>
          <w:p>
            <w:pPr>
              <w:spacing w:after="0"/>
              <w:jc w:val="left"/>
            </w:pPr>
            <w:r>
              <w:rPr>
                <w:sz w:val="16"/>
              </w:rPr>
              <w:t>Ravena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p>
        </w:tc>
      </w:tr>
      <w:tr>
        <w:trPr>
          <w:cantSplit/>
        </w:trPr>
        <w:tc>
          <w:tcPr>
            <w:tcW w:type="dxa" w:w="1562"/>
          </w:tcPr>
          <w:p>
            <w:pPr>
              <w:spacing w:after="0"/>
              <w:jc w:val="left"/>
            </w:pPr>
            <w:r>
              <w:rPr>
                <w:sz w:val="16"/>
              </w:rPr>
              <w:t>Voorheesville village</w:t>
            </w:r>
          </w:p>
        </w:tc>
        <w:tc>
          <w:tcPr>
            <w:tcW w:type="dxa" w:w="769"/>
          </w:tcPr>
          <w:p>
            <w:pPr>
              <w:spacing w:after="0"/>
              <w:jc w:val="left"/>
            </w:pPr>
            <w:r>
              <w:rPr>
                <w:sz w:val="16"/>
              </w:rPr>
              <w:t>Village</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2025-05-28</w:t>
            </w:r>
          </w:p>
        </w:tc>
      </w:tr>
      <w:tr>
        <w:trPr>
          <w:cantSplit/>
        </w:trPr>
        <w:tc>
          <w:tcPr>
            <w:tcW w:type="dxa" w:w="1562"/>
          </w:tcPr>
          <w:p>
            <w:pPr>
              <w:spacing w:after="0"/>
              <w:jc w:val="left"/>
            </w:pPr>
            <w:r>
              <w:rPr>
                <w:sz w:val="16"/>
              </w:rPr>
              <w:t>Watervliet city</w:t>
            </w:r>
          </w:p>
        </w:tc>
        <w:tc>
          <w:tcPr>
            <w:tcW w:type="dxa" w:w="769"/>
          </w:tcPr>
          <w:p>
            <w:pPr>
              <w:spacing w:after="0"/>
              <w:jc w:val="left"/>
            </w:pPr>
            <w:r>
              <w:rPr>
                <w:sz w:val="16"/>
              </w:rPr>
              <w:t>City</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2025-05-28</w:t>
            </w:r>
          </w:p>
        </w:tc>
      </w:tr>
      <w:tr>
        <w:trPr>
          <w:cantSplit/>
        </w:trPr>
        <w:tc>
          <w:tcPr>
            <w:tcW w:type="dxa" w:w="1562"/>
          </w:tcPr>
          <w:p>
            <w:pPr>
              <w:spacing w:after="0"/>
              <w:jc w:val="left"/>
            </w:pPr>
            <w:r>
              <w:rPr>
                <w:sz w:val="16"/>
              </w:rPr>
              <w:t>Berne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2025-05-08</w:t>
            </w:r>
          </w:p>
        </w:tc>
      </w:tr>
      <w:tr>
        <w:trPr>
          <w:cantSplit/>
        </w:trPr>
        <w:tc>
          <w:tcPr>
            <w:tcW w:type="dxa" w:w="1562"/>
          </w:tcPr>
          <w:p>
            <w:pPr>
              <w:spacing w:after="0"/>
              <w:jc w:val="left"/>
            </w:pPr>
            <w:r>
              <w:rPr>
                <w:sz w:val="16"/>
              </w:rPr>
              <w:t>Bethlehem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2025-07-18</w:t>
            </w:r>
          </w:p>
        </w:tc>
      </w:tr>
      <w:tr>
        <w:trPr>
          <w:cantSplit/>
        </w:trPr>
        <w:tc>
          <w:tcPr>
            <w:tcW w:type="dxa" w:w="1562"/>
          </w:tcPr>
          <w:p>
            <w:pPr>
              <w:spacing w:after="0"/>
              <w:jc w:val="left"/>
            </w:pPr>
            <w:r>
              <w:rPr>
                <w:sz w:val="16"/>
              </w:rPr>
              <w:t>Coeymans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2025-05-27</w:t>
            </w:r>
          </w:p>
        </w:tc>
      </w:tr>
      <w:tr>
        <w:trPr>
          <w:cantSplit/>
        </w:trPr>
        <w:tc>
          <w:tcPr>
            <w:tcW w:type="dxa" w:w="1562"/>
          </w:tcPr>
          <w:p>
            <w:pPr>
              <w:spacing w:after="0"/>
              <w:jc w:val="left"/>
            </w:pPr>
            <w:r>
              <w:rPr>
                <w:sz w:val="16"/>
              </w:rPr>
              <w:t>Colonie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2025-07-24</w:t>
            </w:r>
          </w:p>
        </w:tc>
      </w:tr>
      <w:tr>
        <w:trPr>
          <w:cantSplit/>
        </w:trPr>
        <w:tc>
          <w:tcPr>
            <w:tcW w:type="dxa" w:w="1562"/>
          </w:tcPr>
          <w:p>
            <w:pPr>
              <w:spacing w:after="0"/>
              <w:jc w:val="left"/>
            </w:pPr>
            <w:r>
              <w:rPr>
                <w:sz w:val="16"/>
              </w:rPr>
              <w:t>Guilderland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2025-07-18</w:t>
            </w:r>
          </w:p>
        </w:tc>
      </w:tr>
      <w:tr>
        <w:trPr>
          <w:cantSplit/>
        </w:trPr>
        <w:tc>
          <w:tcPr>
            <w:tcW w:type="dxa" w:w="1562"/>
          </w:tcPr>
          <w:p>
            <w:pPr>
              <w:spacing w:after="0"/>
              <w:jc w:val="left"/>
            </w:pPr>
            <w:r>
              <w:rPr>
                <w:sz w:val="16"/>
              </w:rPr>
              <w:t>Knox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2025-06-06</w:t>
            </w:r>
          </w:p>
        </w:tc>
      </w:tr>
      <w:tr>
        <w:trPr>
          <w:cantSplit/>
        </w:trPr>
        <w:tc>
          <w:tcPr>
            <w:tcW w:type="dxa" w:w="1562"/>
          </w:tcPr>
          <w:p>
            <w:pPr>
              <w:spacing w:after="0"/>
              <w:jc w:val="left"/>
            </w:pPr>
            <w:r>
              <w:rPr>
                <w:sz w:val="16"/>
              </w:rPr>
              <w:t>New Scotland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2025-05-28</w:t>
            </w:r>
          </w:p>
        </w:tc>
      </w:tr>
      <w:tr>
        <w:trPr>
          <w:cantSplit/>
        </w:trPr>
        <w:tc>
          <w:tcPr>
            <w:tcW w:type="dxa" w:w="1562"/>
          </w:tcPr>
          <w:p>
            <w:pPr>
              <w:spacing w:after="0"/>
              <w:jc w:val="left"/>
            </w:pPr>
            <w:r>
              <w:rPr>
                <w:sz w:val="16"/>
              </w:rPr>
              <w:t>Rensselaerville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2025-05-27</w:t>
            </w:r>
          </w:p>
        </w:tc>
      </w:tr>
      <w:tr>
        <w:trPr>
          <w:cantSplit/>
        </w:trPr>
        <w:tc>
          <w:tcPr>
            <w:tcW w:type="dxa" w:w="1562"/>
          </w:tcPr>
          <w:p>
            <w:pPr>
              <w:spacing w:after="0"/>
              <w:jc w:val="left"/>
            </w:pPr>
            <w:r>
              <w:rPr>
                <w:sz w:val="16"/>
              </w:rPr>
              <w:t>Westerlo town</w:t>
            </w:r>
          </w:p>
        </w:tc>
        <w:tc>
          <w:tcPr>
            <w:tcW w:type="dxa" w:w="769"/>
          </w:tcPr>
          <w:p>
            <w:pPr>
              <w:spacing w:after="0"/>
              <w:jc w:val="left"/>
            </w:pPr>
            <w:r>
              <w:rPr>
                <w:sz w:val="16"/>
              </w:rPr>
              <w:t>Town</w:t>
            </w:r>
          </w:p>
        </w:tc>
        <w:tc>
          <w:tcPr>
            <w:tcW w:type="dxa" w:w="2456"/>
          </w:tcPr>
          <w:p>
            <w:pPr>
              <w:spacing w:after="0"/>
              <w:jc w:val="left"/>
            </w:pPr>
            <w:r>
              <w:rPr>
                <w:sz w:val="16"/>
              </w:rPr>
              <w:t>Approved, expires 2030-05-06</w:t>
            </w:r>
          </w:p>
        </w:tc>
        <w:tc>
          <w:tcPr>
            <w:tcW w:type="dxa" w:w="3134"/>
          </w:tcPr>
          <w:p>
            <w:pPr>
              <w:spacing w:after="0"/>
              <w:jc w:val="left"/>
            </w:pPr>
            <w:r>
              <w:rPr>
                <w:sz w:val="16"/>
              </w:rPr>
              <w:t>Albany County 2025 (FEMA plan 109920)</w:t>
            </w:r>
          </w:p>
        </w:tc>
        <w:tc>
          <w:tcPr>
            <w:tcW w:type="dxa" w:w="1037"/>
          </w:tcPr>
          <w:p>
            <w:pPr>
              <w:spacing w:after="0"/>
              <w:jc w:val="left"/>
            </w:pPr>
            <w:r>
              <w:rPr>
                <w:sz w:val="16"/>
              </w:rPr>
              <w:t>2025-05-07</w:t>
            </w:r>
          </w:p>
        </w:tc>
        <w:tc>
          <w:tcPr>
            <w:tcW w:type="dxa" w:w="1037"/>
          </w:tcPr>
          <w:p>
            <w:pPr>
              <w:spacing w:after="0"/>
              <w:jc w:val="left"/>
            </w:pPr>
            <w:r>
              <w:rPr>
                <w:sz w:val="16"/>
              </w:rPr>
              <w:t>2030-05-06</w:t>
            </w:r>
          </w:p>
        </w:tc>
        <w:tc>
          <w:tcPr>
            <w:tcW w:type="dxa" w:w="881"/>
          </w:tcPr>
          <w:p>
            <w:pPr>
              <w:spacing w:after="0"/>
              <w:jc w:val="right"/>
            </w:pPr>
            <w:r>
              <w:rPr>
                <w:sz w:val="16"/>
              </w:rPr>
              <w:t>1,316</w:t>
            </w:r>
          </w:p>
        </w:tc>
        <w:tc>
          <w:tcPr>
            <w:tcW w:type="dxa" w:w="937"/>
          </w:tcPr>
          <w:p>
            <w:pPr>
              <w:spacing w:after="0"/>
              <w:jc w:val="left"/>
            </w:pPr>
          </w:p>
        </w:tc>
        <w:tc>
          <w:tcPr>
            <w:tcW w:type="dxa" w:w="2298"/>
          </w:tcPr>
          <w:p>
            <w:pPr>
              <w:spacing w:after="0"/>
              <w:jc w:val="left"/>
            </w:pPr>
            <w:r>
              <w:rPr>
                <w:sz w:val="16"/>
              </w:rPr>
              <w:t>member approved 2025-07-21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60"/>
        <w:gridCol w:w="1360"/>
        <w:gridCol w:w="1126"/>
        <w:gridCol w:w="1126"/>
        <w:gridCol w:w="1291"/>
        <w:gridCol w:w="1162"/>
        <w:gridCol w:w="1185"/>
        <w:gridCol w:w="2138"/>
        <w:gridCol w:w="164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3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4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$41,774,636</w:t>
            </w:r>
          </w:p>
        </w:tc>
        <w:tc>
          <w:tcPr>
            <w:tcW w:type="dxa" w:w="1126"/>
          </w:tcPr>
          <w:p>
            <w:pPr>
              <w:spacing w:after="0"/>
              <w:jc w:val="right"/>
            </w:pPr>
            <w:r>
              <w:rPr>
                <w:sz w:val="16"/>
              </w:rPr>
              <w:t>$57,278</w:t>
            </w:r>
          </w:p>
        </w:tc>
        <w:tc>
          <w:tcPr>
            <w:tcW w:type="dxa" w:w="1291"/>
          </w:tcPr>
          <w:p>
            <w:pPr>
              <w:spacing w:after="0"/>
              <w:jc w:val="right"/>
            </w:pPr>
            <w:r>
              <w:rPr>
                <w:sz w:val="16"/>
              </w:rPr>
              <w:t>$1,556,533</w:t>
            </w:r>
          </w:p>
        </w:tc>
        <w:tc>
          <w:tcPr>
            <w:tcW w:type="dxa" w:w="1162"/>
          </w:tcPr>
          <w:p>
            <w:pPr>
              <w:spacing w:after="0"/>
              <w:jc w:val="right"/>
            </w:pPr>
            <w:r>
              <w:rPr>
                <w:sz w:val="16"/>
              </w:rPr>
              <w:t>$43,388,447</w:t>
            </w:r>
          </w:p>
        </w:tc>
        <w:tc>
          <w:tcPr>
            <w:tcW w:type="dxa" w:w="1185"/>
          </w:tcPr>
          <w:p>
            <w:pPr>
              <w:spacing w:after="0"/>
              <w:jc w:val="right"/>
            </w:pPr>
            <w:r>
              <w:rPr>
                <w:sz w:val="16"/>
              </w:rPr>
              <w:t>203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$1,791,651</w:t>
            </w:r>
          </w:p>
        </w:tc>
        <w:tc>
          <w:tcPr>
            <w:tcW w:type="dxa" w:w="1126"/>
          </w:tcPr>
          <w:p>
            <w:pPr>
              <w:spacing w:after="0"/>
              <w:jc w:val="right"/>
            </w:pPr>
            <w:r>
              <w:rPr>
                <w:sz w:val="16"/>
              </w:rPr>
              <w:t>$807</w:t>
            </w:r>
          </w:p>
        </w:tc>
        <w:tc>
          <w:tcPr>
            <w:tcW w:type="dxa" w:w="1291"/>
          </w:tcPr>
          <w:p>
            <w:pPr>
              <w:spacing w:after="0"/>
              <w:jc w:val="right"/>
            </w:pPr>
            <w:r>
              <w:rPr>
                <w:sz w:val="16"/>
              </w:rPr>
              <w:t>$5,096,940</w:t>
            </w:r>
          </w:p>
        </w:tc>
        <w:tc>
          <w:tcPr>
            <w:tcW w:type="dxa" w:w="1162"/>
          </w:tcPr>
          <w:p>
            <w:pPr>
              <w:spacing w:after="0"/>
              <w:jc w:val="right"/>
            </w:pPr>
            <w:r>
              <w:rPr>
                <w:sz w:val="16"/>
              </w:rPr>
              <w:t>$6,889,398</w:t>
            </w:r>
          </w:p>
        </w:tc>
        <w:tc>
          <w:tcPr>
            <w:tcW w:type="dxa" w:w="1185"/>
          </w:tcPr>
          <w:p>
            <w:pPr>
              <w:spacing w:after="0"/>
              <w:jc w:val="right"/>
            </w:pPr>
            <w:r>
              <w:rPr>
                <w:sz w:val="16"/>
              </w:rPr>
              <w:t>2</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Hurricane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$3,548,461</w:t>
            </w:r>
          </w:p>
        </w:tc>
        <w:tc>
          <w:tcPr>
            <w:tcW w:type="dxa" w:w="1126"/>
          </w:tcPr>
          <w:p>
            <w:pPr>
              <w:spacing w:after="0"/>
              <w:jc w:val="right"/>
            </w:pPr>
            <w:r>
              <w:rPr>
                <w:sz w:val="16"/>
              </w:rPr>
              <w:t>$87,134</w:t>
            </w:r>
          </w:p>
        </w:tc>
        <w:tc>
          <w:tcPr>
            <w:tcW w:type="dxa" w:w="1291"/>
          </w:tcPr>
          <w:p>
            <w:pPr>
              <w:spacing w:after="0"/>
              <w:jc w:val="right"/>
            </w:pPr>
            <w:r>
              <w:rPr>
                <w:sz w:val="16"/>
              </w:rPr>
              <w:t>$161,463</w:t>
            </w:r>
          </w:p>
        </w:tc>
        <w:tc>
          <w:tcPr>
            <w:tcW w:type="dxa" w:w="1162"/>
          </w:tcPr>
          <w:p>
            <w:pPr>
              <w:spacing w:after="0"/>
              <w:jc w:val="right"/>
            </w:pPr>
            <w:r>
              <w:rPr>
                <w:sz w:val="16"/>
              </w:rPr>
              <w:t>$3,797,059</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$2,136,508</w:t>
            </w:r>
          </w:p>
        </w:tc>
        <w:tc>
          <w:tcPr>
            <w:tcW w:type="dxa" w:w="1126"/>
          </w:tcPr>
          <w:p>
            <w:pPr>
              <w:spacing w:after="0"/>
              <w:jc w:val="right"/>
            </w:pPr>
          </w:p>
        </w:tc>
        <w:tc>
          <w:tcPr>
            <w:tcW w:type="dxa" w:w="1291"/>
          </w:tcPr>
          <w:p>
            <w:pPr>
              <w:spacing w:after="0"/>
              <w:jc w:val="right"/>
            </w:pPr>
            <w:r>
              <w:rPr>
                <w:sz w:val="16"/>
              </w:rPr>
              <w:t>$490,064</w:t>
            </w:r>
          </w:p>
        </w:tc>
        <w:tc>
          <w:tcPr>
            <w:tcW w:type="dxa" w:w="1162"/>
          </w:tcPr>
          <w:p>
            <w:pPr>
              <w:spacing w:after="0"/>
              <w:jc w:val="right"/>
            </w:pPr>
            <w:r>
              <w:rPr>
                <w:sz w:val="16"/>
              </w:rPr>
              <w:t>$2,626,572</w:t>
            </w:r>
          </w:p>
        </w:tc>
        <w:tc>
          <w:tcPr>
            <w:tcW w:type="dxa" w:w="1185"/>
          </w:tcPr>
          <w:p>
            <w:pPr>
              <w:spacing w:after="0"/>
              <w:jc w:val="right"/>
            </w:pPr>
          </w:p>
        </w:tc>
        <w:tc>
          <w:tcPr>
            <w:tcW w:type="dxa" w:w="2138"/>
          </w:tcPr>
          <w:p>
            <w:pPr>
              <w:spacing w:after="0"/>
              <w:jc w:val="left"/>
            </w:pPr>
          </w:p>
        </w:tc>
        <w:tc>
          <w:tcPr>
            <w:tcW w:type="dxa" w:w="164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$1,034</w:t>
            </w:r>
          </w:p>
        </w:tc>
        <w:tc>
          <w:tcPr>
            <w:tcW w:type="dxa" w:w="1126"/>
          </w:tcPr>
          <w:p>
            <w:pPr>
              <w:spacing w:after="0"/>
              <w:jc w:val="right"/>
            </w:pPr>
            <w:r>
              <w:rPr>
                <w:sz w:val="16"/>
              </w:rPr>
              <w:t>$32,457</w:t>
            </w:r>
          </w:p>
        </w:tc>
        <w:tc>
          <w:tcPr>
            <w:tcW w:type="dxa" w:w="1291"/>
          </w:tcPr>
          <w:p>
            <w:pPr>
              <w:spacing w:after="0"/>
              <w:jc w:val="right"/>
            </w:pPr>
            <w:r>
              <w:rPr>
                <w:sz w:val="16"/>
              </w:rPr>
              <w:t>$2,128,663</w:t>
            </w:r>
          </w:p>
        </w:tc>
        <w:tc>
          <w:tcPr>
            <w:tcW w:type="dxa" w:w="1162"/>
          </w:tcPr>
          <w:p>
            <w:pPr>
              <w:spacing w:after="0"/>
              <w:jc w:val="right"/>
            </w:pPr>
            <w:r>
              <w:rPr>
                <w:sz w:val="16"/>
              </w:rPr>
              <w:t>$2,162,153</w:t>
            </w:r>
          </w:p>
        </w:tc>
        <w:tc>
          <w:tcPr>
            <w:tcW w:type="dxa" w:w="1185"/>
          </w:tcPr>
          <w:p>
            <w:pPr>
              <w:spacing w:after="0"/>
              <w:jc w:val="right"/>
            </w:pPr>
            <w:r>
              <w:rPr>
                <w:sz w:val="16"/>
              </w:rPr>
              <w:t>80</w:t>
            </w:r>
          </w:p>
        </w:tc>
        <w:tc>
          <w:tcPr>
            <w:tcW w:type="dxa" w:w="2138"/>
          </w:tcPr>
          <w:p>
            <w:pPr>
              <w:spacing w:after="0"/>
              <w:jc w:val="left"/>
            </w:pPr>
          </w:p>
        </w:tc>
        <w:tc>
          <w:tcPr>
            <w:tcW w:type="dxa" w:w="1646"/>
          </w:tcPr>
          <w:p>
            <w:pPr>
              <w:spacing w:after="0"/>
              <w:jc w:val="left"/>
            </w:pPr>
            <w:r>
              <w:rPr>
                <w:sz w:val="16"/>
              </w:rPr>
              <w:t>Includes 32 Frost/Freeze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$519,835</w:t>
            </w:r>
          </w:p>
        </w:tc>
        <w:tc>
          <w:tcPr>
            <w:tcW w:type="dxa" w:w="1126"/>
          </w:tcPr>
          <w:p>
            <w:pPr>
              <w:spacing w:after="0"/>
              <w:jc w:val="right"/>
            </w:pPr>
            <w:r>
              <w:rPr>
                <w:sz w:val="16"/>
              </w:rPr>
              <w:t>$6,294</w:t>
            </w:r>
          </w:p>
        </w:tc>
        <w:tc>
          <w:tcPr>
            <w:tcW w:type="dxa" w:w="1291"/>
          </w:tcPr>
          <w:p>
            <w:pPr>
              <w:spacing w:after="0"/>
              <w:jc w:val="right"/>
            </w:pPr>
            <w:r>
              <w:rPr>
                <w:sz w:val="16"/>
              </w:rPr>
              <w:t>$1,089,114</w:t>
            </w:r>
          </w:p>
        </w:tc>
        <w:tc>
          <w:tcPr>
            <w:tcW w:type="dxa" w:w="1162"/>
          </w:tcPr>
          <w:p>
            <w:pPr>
              <w:spacing w:after="0"/>
              <w:jc w:val="right"/>
            </w:pPr>
            <w:r>
              <w:rPr>
                <w:sz w:val="16"/>
              </w:rPr>
              <w:t>$1,615,243</w:t>
            </w:r>
          </w:p>
        </w:tc>
        <w:tc>
          <w:tcPr>
            <w:tcW w:type="dxa" w:w="1185"/>
          </w:tcPr>
          <w:p>
            <w:pPr>
              <w:spacing w:after="0"/>
              <w:jc w:val="right"/>
            </w:pPr>
            <w:r>
              <w:rPr>
                <w:sz w:val="16"/>
              </w:rPr>
              <w:t>532</w:t>
            </w:r>
          </w:p>
        </w:tc>
        <w:tc>
          <w:tcPr>
            <w:tcW w:type="dxa" w:w="2138"/>
          </w:tcPr>
          <w:p>
            <w:pPr>
              <w:spacing w:after="0"/>
              <w:jc w:val="left"/>
            </w:pPr>
          </w:p>
        </w:tc>
        <w:tc>
          <w:tcPr>
            <w:tcW w:type="dxa" w:w="1646"/>
          </w:tcPr>
          <w:p>
            <w:pPr>
              <w:spacing w:after="0"/>
              <w:jc w:val="left"/>
            </w:pPr>
            <w:r>
              <w:rPr>
                <w:sz w:val="16"/>
              </w:rPr>
              <w:t>Includes 37 High Wind records and 66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$61,643</w:t>
            </w:r>
          </w:p>
        </w:tc>
        <w:tc>
          <w:tcPr>
            <w:tcW w:type="dxa" w:w="1126"/>
          </w:tcPr>
          <w:p>
            <w:pPr>
              <w:spacing w:after="0"/>
              <w:jc w:val="right"/>
            </w:pPr>
          </w:p>
        </w:tc>
        <w:tc>
          <w:tcPr>
            <w:tcW w:type="dxa" w:w="1291"/>
          </w:tcPr>
          <w:p>
            <w:pPr>
              <w:spacing w:after="0"/>
              <w:jc w:val="right"/>
            </w:pPr>
            <w:r>
              <w:rPr>
                <w:sz w:val="16"/>
              </w:rPr>
              <w:t>$1,149,595</w:t>
            </w:r>
          </w:p>
        </w:tc>
        <w:tc>
          <w:tcPr>
            <w:tcW w:type="dxa" w:w="1162"/>
          </w:tcPr>
          <w:p>
            <w:pPr>
              <w:spacing w:after="0"/>
              <w:jc w:val="right"/>
            </w:pPr>
            <w:r>
              <w:rPr>
                <w:sz w:val="16"/>
              </w:rPr>
              <w:t>$1,211,238</w:t>
            </w:r>
          </w:p>
        </w:tc>
        <w:tc>
          <w:tcPr>
            <w:tcW w:type="dxa" w:w="1185"/>
          </w:tcPr>
          <w:p>
            <w:pPr>
              <w:spacing w:after="0"/>
              <w:jc w:val="right"/>
            </w:pPr>
            <w:r>
              <w:rPr>
                <w:sz w:val="16"/>
              </w:rPr>
              <w:t>21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$2</w:t>
            </w:r>
          </w:p>
        </w:tc>
        <w:tc>
          <w:tcPr>
            <w:tcW w:type="dxa" w:w="1126"/>
          </w:tcPr>
          <w:p>
            <w:pPr>
              <w:spacing w:after="0"/>
              <w:jc w:val="right"/>
            </w:pPr>
            <w:r>
              <w:rPr>
                <w:sz w:val="16"/>
              </w:rPr>
              <w:t>$5,951</w:t>
            </w:r>
          </w:p>
        </w:tc>
        <w:tc>
          <w:tcPr>
            <w:tcW w:type="dxa" w:w="1291"/>
          </w:tcPr>
          <w:p>
            <w:pPr>
              <w:spacing w:after="0"/>
              <w:jc w:val="right"/>
            </w:pPr>
            <w:r>
              <w:rPr>
                <w:sz w:val="16"/>
              </w:rPr>
              <w:t>$1,150,296</w:t>
            </w:r>
          </w:p>
        </w:tc>
        <w:tc>
          <w:tcPr>
            <w:tcW w:type="dxa" w:w="1162"/>
          </w:tcPr>
          <w:p>
            <w:pPr>
              <w:spacing w:after="0"/>
              <w:jc w:val="right"/>
            </w:pPr>
            <w:r>
              <w:rPr>
                <w:sz w:val="16"/>
              </w:rPr>
              <w:t>$1,156,249</w:t>
            </w:r>
          </w:p>
        </w:tc>
        <w:tc>
          <w:tcPr>
            <w:tcW w:type="dxa" w:w="1185"/>
          </w:tcPr>
          <w:p>
            <w:pPr>
              <w:spacing w:after="0"/>
              <w:jc w:val="right"/>
            </w:pPr>
            <w:r>
              <w:rPr>
                <w:sz w:val="16"/>
              </w:rPr>
              <w:t>73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360"/>
          </w:tcPr>
          <w:p>
            <w:pPr>
              <w:spacing w:after="0"/>
              <w:jc w:val="left"/>
            </w:pPr>
            <w:r>
              <w:rPr>
                <w:sz w:val="16"/>
              </w:rPr>
              <w:t>Relatively High</w:t>
            </w:r>
          </w:p>
        </w:tc>
        <w:tc>
          <w:tcPr>
            <w:tcW w:type="dxa" w:w="1360"/>
          </w:tcPr>
          <w:p>
            <w:pPr>
              <w:spacing w:after="0"/>
              <w:jc w:val="left"/>
            </w:pPr>
            <w:r>
              <w:rPr>
                <w:sz w:val="16"/>
              </w:rPr>
              <w:t>Relatively High</w:t>
            </w:r>
          </w:p>
        </w:tc>
        <w:tc>
          <w:tcPr>
            <w:tcW w:type="dxa" w:w="1126"/>
          </w:tcPr>
          <w:p>
            <w:pPr>
              <w:spacing w:after="0"/>
              <w:jc w:val="right"/>
            </w:pPr>
            <w:r>
              <w:rPr>
                <w:sz w:val="16"/>
              </w:rPr>
              <w:t>$652,090</w:t>
            </w:r>
          </w:p>
        </w:tc>
        <w:tc>
          <w:tcPr>
            <w:tcW w:type="dxa" w:w="1126"/>
          </w:tcPr>
          <w:p>
            <w:pPr>
              <w:spacing w:after="0"/>
              <w:jc w:val="right"/>
            </w:pPr>
          </w:p>
        </w:tc>
        <w:tc>
          <w:tcPr>
            <w:tcW w:type="dxa" w:w="1291"/>
          </w:tcPr>
          <w:p>
            <w:pPr>
              <w:spacing w:after="0"/>
              <w:jc w:val="right"/>
            </w:pPr>
            <w:r>
              <w:rPr>
                <w:sz w:val="16"/>
              </w:rPr>
              <w:t>$47,472</w:t>
            </w:r>
          </w:p>
        </w:tc>
        <w:tc>
          <w:tcPr>
            <w:tcW w:type="dxa" w:w="1162"/>
          </w:tcPr>
          <w:p>
            <w:pPr>
              <w:spacing w:after="0"/>
              <w:jc w:val="right"/>
            </w:pPr>
            <w:r>
              <w:rPr>
                <w:sz w:val="16"/>
              </w:rPr>
              <w:t>$699,562</w:t>
            </w:r>
          </w:p>
        </w:tc>
        <w:tc>
          <w:tcPr>
            <w:tcW w:type="dxa" w:w="1185"/>
          </w:tcPr>
          <w:p>
            <w:pPr>
              <w:spacing w:after="0"/>
              <w:jc w:val="right"/>
            </w:pPr>
            <w:r>
              <w:rPr>
                <w:sz w:val="16"/>
              </w:rPr>
              <w:t>4</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Hail</w:t>
            </w:r>
          </w:p>
        </w:tc>
        <w:tc>
          <w:tcPr>
            <w:tcW w:type="dxa" w:w="1360"/>
          </w:tcPr>
          <w:p>
            <w:pPr>
              <w:spacing w:after="0"/>
              <w:jc w:val="left"/>
            </w:pPr>
            <w:r>
              <w:rPr>
                <w:sz w:val="16"/>
              </w:rPr>
              <w:t>Relatively Low</w:t>
            </w:r>
          </w:p>
        </w:tc>
        <w:tc>
          <w:tcPr>
            <w:tcW w:type="dxa" w:w="1360"/>
          </w:tcPr>
          <w:p>
            <w:pPr>
              <w:spacing w:after="0"/>
              <w:jc w:val="left"/>
            </w:pPr>
            <w:r>
              <w:rPr>
                <w:sz w:val="16"/>
              </w:rPr>
              <w:t>Relatively Low</w:t>
            </w:r>
          </w:p>
        </w:tc>
        <w:tc>
          <w:tcPr>
            <w:tcW w:type="dxa" w:w="1126"/>
          </w:tcPr>
          <w:p>
            <w:pPr>
              <w:spacing w:after="0"/>
              <w:jc w:val="right"/>
            </w:pPr>
            <w:r>
              <w:rPr>
                <w:sz w:val="16"/>
              </w:rPr>
              <w:t>$34,094</w:t>
            </w:r>
          </w:p>
        </w:tc>
        <w:tc>
          <w:tcPr>
            <w:tcW w:type="dxa" w:w="1126"/>
          </w:tcPr>
          <w:p>
            <w:pPr>
              <w:spacing w:after="0"/>
              <w:jc w:val="right"/>
            </w:pPr>
            <w:r>
              <w:rPr>
                <w:sz w:val="16"/>
              </w:rPr>
              <w:t>$42,999</w:t>
            </w:r>
          </w:p>
        </w:tc>
        <w:tc>
          <w:tcPr>
            <w:tcW w:type="dxa" w:w="1291"/>
          </w:tcPr>
          <w:p>
            <w:pPr>
              <w:spacing w:after="0"/>
              <w:jc w:val="right"/>
            </w:pPr>
            <w:r>
              <w:rPr>
                <w:sz w:val="16"/>
              </w:rPr>
              <w:t>$473,322</w:t>
            </w:r>
          </w:p>
        </w:tc>
        <w:tc>
          <w:tcPr>
            <w:tcW w:type="dxa" w:w="1162"/>
          </w:tcPr>
          <w:p>
            <w:pPr>
              <w:spacing w:after="0"/>
              <w:jc w:val="right"/>
            </w:pPr>
            <w:r>
              <w:rPr>
                <w:sz w:val="16"/>
              </w:rPr>
              <w:t>$550,415</w:t>
            </w:r>
          </w:p>
        </w:tc>
        <w:tc>
          <w:tcPr>
            <w:tcW w:type="dxa" w:w="1185"/>
          </w:tcPr>
          <w:p>
            <w:pPr>
              <w:spacing w:after="0"/>
              <w:jc w:val="right"/>
            </w:pPr>
            <w:r>
              <w:rPr>
                <w:sz w:val="16"/>
              </w:rPr>
              <w:t>149</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360"/>
          </w:tcPr>
          <w:p>
            <w:pPr>
              <w:spacing w:after="0"/>
              <w:jc w:val="left"/>
            </w:pPr>
            <w:r>
              <w:rPr>
                <w:sz w:val="16"/>
              </w:rPr>
              <w:t>Relatively Moderate</w:t>
            </w:r>
          </w:p>
        </w:tc>
        <w:tc>
          <w:tcPr>
            <w:tcW w:type="dxa" w:w="1360"/>
          </w:tcPr>
          <w:p>
            <w:pPr>
              <w:spacing w:after="0"/>
              <w:jc w:val="left"/>
            </w:pPr>
            <w:r>
              <w:rPr>
                <w:sz w:val="16"/>
              </w:rPr>
              <w:t>Relatively Moderate</w:t>
            </w:r>
          </w:p>
        </w:tc>
        <w:tc>
          <w:tcPr>
            <w:tcW w:type="dxa" w:w="1126"/>
          </w:tcPr>
          <w:p>
            <w:pPr>
              <w:spacing w:after="0"/>
              <w:jc w:val="right"/>
            </w:pPr>
            <w:r>
              <w:rPr>
                <w:sz w:val="16"/>
              </w:rPr>
              <w:t>$52,546</w:t>
            </w:r>
          </w:p>
        </w:tc>
        <w:tc>
          <w:tcPr>
            <w:tcW w:type="dxa" w:w="1126"/>
          </w:tcPr>
          <w:p>
            <w:pPr>
              <w:spacing w:after="0"/>
              <w:jc w:val="right"/>
            </w:pPr>
            <w:r>
              <w:rPr>
                <w:sz w:val="16"/>
              </w:rPr>
              <w:t>$8</w:t>
            </w:r>
          </w:p>
        </w:tc>
        <w:tc>
          <w:tcPr>
            <w:tcW w:type="dxa" w:w="1291"/>
          </w:tcPr>
          <w:p>
            <w:pPr>
              <w:spacing w:after="0"/>
              <w:jc w:val="right"/>
            </w:pPr>
            <w:r>
              <w:rPr>
                <w:sz w:val="16"/>
              </w:rPr>
              <w:t>$50,613</w:t>
            </w:r>
          </w:p>
        </w:tc>
        <w:tc>
          <w:tcPr>
            <w:tcW w:type="dxa" w:w="1162"/>
          </w:tcPr>
          <w:p>
            <w:pPr>
              <w:spacing w:after="0"/>
              <w:jc w:val="right"/>
            </w:pPr>
            <w:r>
              <w:rPr>
                <w:sz w:val="16"/>
              </w:rPr>
              <w:t>$103,166</w:t>
            </w:r>
          </w:p>
        </w:tc>
        <w:tc>
          <w:tcPr>
            <w:tcW w:type="dxa" w:w="1185"/>
          </w:tcPr>
          <w:p>
            <w:pPr>
              <w:spacing w:after="0"/>
              <w:jc w:val="right"/>
            </w:pPr>
            <w:r>
              <w:rPr>
                <w:sz w:val="16"/>
              </w:rPr>
              <w:t>228</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360"/>
          </w:tcPr>
          <w:p>
            <w:pPr>
              <w:spacing w:after="0"/>
              <w:jc w:val="left"/>
            </w:pPr>
            <w:r>
              <w:rPr>
                <w:sz w:val="16"/>
              </w:rPr>
              <w:t>Relatively Moderate</w:t>
            </w:r>
          </w:p>
        </w:tc>
        <w:tc>
          <w:tcPr>
            <w:tcW w:type="dxa" w:w="1360"/>
          </w:tcPr>
          <w:p>
            <w:pPr>
              <w:spacing w:after="0"/>
              <w:jc w:val="left"/>
            </w:pPr>
            <w:r>
              <w:rPr>
                <w:sz w:val="16"/>
              </w:rPr>
              <w:t>Relatively Low</w:t>
            </w:r>
          </w:p>
        </w:tc>
        <w:tc>
          <w:tcPr>
            <w:tcW w:type="dxa" w:w="1126"/>
          </w:tcPr>
          <w:p>
            <w:pPr>
              <w:spacing w:after="0"/>
              <w:jc w:val="right"/>
            </w:pPr>
            <w:r>
              <w:rPr>
                <w:sz w:val="16"/>
              </w:rPr>
              <w:t>$65,724</w:t>
            </w:r>
          </w:p>
        </w:tc>
        <w:tc>
          <w:tcPr>
            <w:tcW w:type="dxa" w:w="1126"/>
          </w:tcPr>
          <w:p>
            <w:pPr>
              <w:spacing w:after="0"/>
              <w:jc w:val="right"/>
            </w:pPr>
          </w:p>
        </w:tc>
        <w:tc>
          <w:tcPr>
            <w:tcW w:type="dxa" w:w="1291"/>
          </w:tcPr>
          <w:p>
            <w:pPr>
              <w:spacing w:after="0"/>
              <w:jc w:val="right"/>
            </w:pPr>
            <w:r>
              <w:rPr>
                <w:sz w:val="16"/>
              </w:rPr>
              <w:t>$1,817</w:t>
            </w:r>
          </w:p>
        </w:tc>
        <w:tc>
          <w:tcPr>
            <w:tcW w:type="dxa" w:w="1162"/>
          </w:tcPr>
          <w:p>
            <w:pPr>
              <w:spacing w:after="0"/>
              <w:jc w:val="right"/>
            </w:pPr>
            <w:r>
              <w:rPr>
                <w:sz w:val="16"/>
              </w:rPr>
              <w:t>$67,540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$20,341</w:t>
            </w:r>
          </w:p>
        </w:tc>
        <w:tc>
          <w:tcPr>
            <w:tcW w:type="dxa" w:w="1126"/>
          </w:tcPr>
          <w:p>
            <w:pPr>
              <w:spacing w:after="0"/>
              <w:jc w:val="right"/>
            </w:pPr>
            <w:r>
              <w:rPr>
                <w:sz w:val="16"/>
              </w:rPr>
              <w:t>$4</w:t>
            </w:r>
          </w:p>
        </w:tc>
        <w:tc>
          <w:tcPr>
            <w:tcW w:type="dxa" w:w="1291"/>
          </w:tcPr>
          <w:p>
            <w:pPr>
              <w:spacing w:after="0"/>
              <w:jc w:val="right"/>
            </w:pPr>
            <w:r>
              <w:rPr>
                <w:sz w:val="16"/>
              </w:rPr>
              <w:t>$2,094</w:t>
            </w:r>
          </w:p>
        </w:tc>
        <w:tc>
          <w:tcPr>
            <w:tcW w:type="dxa" w:w="1162"/>
          </w:tcPr>
          <w:p>
            <w:pPr>
              <w:spacing w:after="0"/>
              <w:jc w:val="right"/>
            </w:pPr>
            <w:r>
              <w:rPr>
                <w:sz w:val="16"/>
              </w:rPr>
              <w:t>$22,439</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360"/>
          </w:tcPr>
          <w:p>
            <w:pPr>
              <w:spacing w:after="0"/>
              <w:jc w:val="left"/>
            </w:pPr>
            <w:r>
              <w:rPr>
                <w:sz w:val="16"/>
              </w:rPr>
              <w:t>Very Low</w:t>
            </w:r>
          </w:p>
        </w:tc>
        <w:tc>
          <w:tcPr>
            <w:tcW w:type="dxa" w:w="136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1"/>
          </w:tcPr>
          <w:p>
            <w:pPr>
              <w:spacing w:after="0"/>
              <w:jc w:val="right"/>
            </w:pPr>
            <w:r>
              <w:rPr>
                <w:sz w:val="16"/>
              </w:rPr>
              <w:t>$191</w:t>
            </w:r>
          </w:p>
        </w:tc>
        <w:tc>
          <w:tcPr>
            <w:tcW w:type="dxa" w:w="1162"/>
          </w:tcPr>
          <w:p>
            <w:pPr>
              <w:spacing w:after="0"/>
              <w:jc w:val="right"/>
            </w:pPr>
            <w:r>
              <w:rPr>
                <w:sz w:val="16"/>
              </w:rPr>
              <w:t>$191</w:t>
            </w:r>
          </w:p>
        </w:tc>
        <w:tc>
          <w:tcPr>
            <w:tcW w:type="dxa" w:w="1185"/>
          </w:tcPr>
          <w:p>
            <w:pPr>
              <w:spacing w:after="0"/>
              <w:jc w:val="right"/>
            </w:pPr>
            <w:r>
              <w:rPr>
                <w:sz w:val="16"/>
              </w:rPr>
              <w:t>0</w:t>
            </w:r>
          </w:p>
        </w:tc>
        <w:tc>
          <w:tcPr>
            <w:tcW w:type="dxa" w:w="2138"/>
          </w:tcPr>
          <w:p>
            <w:pPr>
              <w:spacing w:after="0"/>
              <w:jc w:val="left"/>
            </w:pPr>
          </w:p>
        </w:tc>
        <w:tc>
          <w:tcPr>
            <w:tcW w:type="dxa" w:w="164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Coastal Flooding</w:t>
            </w:r>
          </w:p>
        </w:tc>
        <w:tc>
          <w:tcPr>
            <w:tcW w:type="dxa" w:w="1360"/>
          </w:tcPr>
          <w:p>
            <w:pPr>
              <w:spacing w:after="0"/>
              <w:jc w:val="left"/>
            </w:pPr>
            <w:r>
              <w:rPr>
                <w:sz w:val="16"/>
              </w:rPr>
              <w:t>No Rating</w:t>
            </w:r>
          </w:p>
        </w:tc>
        <w:tc>
          <w:tcPr>
            <w:tcW w:type="dxa" w:w="136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91"/>
          </w:tcPr>
          <w:p>
            <w:pPr>
              <w:spacing w:after="0"/>
              <w:jc w:val="right"/>
            </w:pPr>
            <w:r>
              <w:rPr>
                <w:sz w:val="16"/>
              </w:rPr>
              <w:t>$0</w:t>
            </w:r>
          </w:p>
        </w:tc>
        <w:tc>
          <w:tcPr>
            <w:tcW w:type="dxa" w:w="1162"/>
          </w:tcPr>
          <w:p>
            <w:pPr>
              <w:spacing w:after="0"/>
              <w:jc w:val="right"/>
            </w:pPr>
            <w:r>
              <w:rPr>
                <w:sz w:val="16"/>
              </w:rPr>
              <w:t>$0</w:t>
            </w:r>
          </w:p>
        </w:tc>
        <w:tc>
          <w:tcPr>
            <w:tcW w:type="dxa" w:w="1185"/>
          </w:tcPr>
          <w:p>
            <w:pPr>
              <w:spacing w:after="0"/>
              <w:jc w:val="right"/>
            </w:pPr>
            <w:r>
              <w:rPr>
                <w:sz w:val="16"/>
              </w:rPr>
              <w:t>1</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r>
              <w:rPr>
                <w:sz w:val="16"/>
              </w:rPr>
              <w:t>16</w:t>
            </w:r>
          </w:p>
        </w:tc>
        <w:tc>
          <w:tcPr>
            <w:tcW w:type="dxa" w:w="1037"/>
          </w:tcPr>
          <w:p>
            <w:pPr>
              <w:spacing w:after="0"/>
              <w:jc w:val="left"/>
            </w:pPr>
            <w:r>
              <w:rPr>
                <w:sz w:val="16"/>
              </w:rPr>
              <w:t>Drought</w:t>
            </w:r>
          </w:p>
        </w:tc>
        <w:tc>
          <w:tcPr>
            <w:tcW w:type="dxa" w:w="1360"/>
          </w:tcPr>
          <w:p>
            <w:pPr>
              <w:spacing w:after="0"/>
              <w:jc w:val="left"/>
            </w:pPr>
            <w:r>
              <w:rPr>
                <w:sz w:val="16"/>
              </w:rPr>
              <w:t>No Rating</w:t>
            </w:r>
          </w:p>
        </w:tc>
        <w:tc>
          <w:tcPr>
            <w:tcW w:type="dxa" w:w="136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1"/>
          </w:tcPr>
          <w:p>
            <w:pPr>
              <w:spacing w:after="0"/>
              <w:jc w:val="right"/>
            </w:pPr>
          </w:p>
        </w:tc>
        <w:tc>
          <w:tcPr>
            <w:tcW w:type="dxa" w:w="1162"/>
          </w:tcPr>
          <w:p>
            <w:pPr>
              <w:spacing w:after="0"/>
              <w:jc w:val="right"/>
            </w:pPr>
            <w:r>
              <w:rPr>
                <w:sz w:val="16"/>
              </w:rPr>
              <w:t>$0</w:t>
            </w:r>
          </w:p>
        </w:tc>
        <w:tc>
          <w:tcPr>
            <w:tcW w:type="dxa" w:w="1185"/>
          </w:tcPr>
          <w:p>
            <w:pPr>
              <w:spacing w:after="0"/>
              <w:jc w:val="right"/>
            </w:pPr>
            <w:r>
              <w:rPr>
                <w:sz w:val="16"/>
              </w:rPr>
              <w:t>3</w:t>
            </w:r>
          </w:p>
        </w:tc>
        <w:tc>
          <w:tcPr>
            <w:tcW w:type="dxa" w:w="2138"/>
          </w:tcPr>
          <w:p>
            <w:pPr>
              <w:spacing w:after="0"/>
              <w:jc w:val="left"/>
            </w:pPr>
          </w:p>
        </w:tc>
        <w:tc>
          <w:tcPr>
            <w:tcW w:type="dxa" w:w="1646"/>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tsunami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60"/>
          </w:tcPr>
          <w:p>
            <w:pPr>
              <w:spacing w:after="0"/>
              <w:jc w:val="left"/>
            </w:pPr>
            <w:r>
              <w:rPr>
                <w:sz w:val="16"/>
              </w:rPr>
              <w:t>Not Applicable</w:t>
            </w:r>
          </w:p>
        </w:tc>
        <w:tc>
          <w:tcPr>
            <w:tcW w:type="dxa" w:w="136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1"/>
          </w:tcPr>
          <w:p>
            <w:pPr>
              <w:spacing w:after="0"/>
              <w:jc w:val="right"/>
            </w:pPr>
          </w:p>
        </w:tc>
        <w:tc>
          <w:tcPr>
            <w:tcW w:type="dxa" w:w="1162"/>
          </w:tcPr>
          <w:p>
            <w:pPr>
              <w:spacing w:after="0"/>
              <w:jc w:val="right"/>
            </w:pPr>
          </w:p>
        </w:tc>
        <w:tc>
          <w:tcPr>
            <w:tcW w:type="dxa" w:w="1185"/>
          </w:tcPr>
          <w:p>
            <w:pPr>
              <w:spacing w:after="0"/>
              <w:jc w:val="right"/>
            </w:pPr>
            <w:r>
              <w:rPr>
                <w:sz w:val="16"/>
              </w:rPr>
              <w:t>0</w:t>
            </w:r>
          </w:p>
        </w:tc>
        <w:tc>
          <w:tcPr>
            <w:tcW w:type="dxa" w:w="2138"/>
          </w:tcPr>
          <w:p>
            <w:pPr>
              <w:spacing w:after="0"/>
              <w:jc w:val="left"/>
            </w:pPr>
            <w:r>
              <w:rPr>
                <w:sz w:val="16"/>
              </w:rPr>
              <w:t>NRI rates volcanic activity Not Applicable for this county, and no federal declaration for this county names it.</w:t>
            </w:r>
          </w:p>
        </w:tc>
        <w:tc>
          <w:tcPr>
            <w:tcW w:type="dxa" w:w="16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85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85 of 85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85 of 85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81 of 85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85 of 85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74"/>
        <w:gridCol w:w="1720"/>
        <w:gridCol w:w="1632"/>
        <w:gridCol w:w="1923"/>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74"/>
            <w:shd w:val="clear" w:color="auto" w:fill="E8E8E8"/>
          </w:tcPr>
          <w:p>
            <w:pPr>
              <w:spacing w:after="0"/>
              <w:jc w:val="left"/>
            </w:pPr>
            <w:r>
              <w:rPr>
                <w:b/>
                <w:sz w:val="16"/>
              </w:rPr>
              <w:t>Observed range</w:t>
            </w:r>
          </w:p>
        </w:tc>
        <w:tc>
          <w:tcPr>
            <w:tcW w:type="dxa" w:w="1720"/>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74"/>
          </w:tcPr>
          <w:p>
            <w:pPr>
              <w:spacing w:after="0"/>
              <w:jc w:val="left"/>
            </w:pPr>
          </w:p>
        </w:tc>
        <w:tc>
          <w:tcPr>
            <w:tcW w:type="dxa" w:w="1720"/>
          </w:tcPr>
          <w:p>
            <w:pPr>
              <w:spacing w:after="0"/>
              <w:jc w:val="left"/>
            </w:pPr>
          </w:p>
        </w:tc>
        <w:tc>
          <w:tcPr>
            <w:tcW w:type="dxa" w:w="1632"/>
          </w:tcPr>
          <w:p>
            <w:pPr>
              <w:spacing w:after="0"/>
              <w:jc w:val="left"/>
            </w:pPr>
          </w:p>
        </w:tc>
        <w:tc>
          <w:tcPr>
            <w:tcW w:type="dxa" w:w="1923"/>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1, 2012 to 2012 (1 zone-level)</w:t>
            </w:r>
          </w:p>
        </w:tc>
        <w:tc>
          <w:tcPr>
            <w:tcW w:type="dxa" w:w="1774"/>
          </w:tcPr>
          <w:p>
            <w:pPr>
              <w:spacing w:after="0"/>
              <w:jc w:val="left"/>
            </w:pPr>
          </w:p>
        </w:tc>
        <w:tc>
          <w:tcPr>
            <w:tcW w:type="dxa" w:w="1720"/>
          </w:tcPr>
          <w:p>
            <w:pPr>
              <w:spacing w:after="0"/>
              <w:jc w:val="left"/>
            </w:pPr>
            <w:r>
              <w:rPr>
                <w:sz w:val="16"/>
              </w:rPr>
              <w:t>No damage reported in 1 records.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48, 1996 to 2026 (48 zone-level)</w:t>
            </w:r>
          </w:p>
        </w:tc>
        <w:tc>
          <w:tcPr>
            <w:tcW w:type="dxa" w:w="1774"/>
          </w:tcPr>
          <w:p>
            <w:pPr>
              <w:spacing w:after="0"/>
              <w:jc w:val="left"/>
            </w:pPr>
            <w:r>
              <w:rPr>
                <w:sz w:val="16"/>
              </w:rPr>
              <w:t>1 day to 5 days (median 2 days); 36 with a recorded value</w:t>
            </w:r>
          </w:p>
        </w:tc>
        <w:tc>
          <w:tcPr>
            <w:tcW w:type="dxa" w:w="1720"/>
          </w:tcPr>
          <w:p>
            <w:pPr>
              <w:spacing w:after="0"/>
              <w:jc w:val="left"/>
            </w:pPr>
            <w:r>
              <w:rPr>
                <w:sz w:val="16"/>
              </w:rPr>
              <w:t>5 consecutive days, 2026-01-29 to 2026-02-02, zone-level</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32, 2002 to 2023 (32 zone-level)</w:t>
            </w:r>
          </w:p>
        </w:tc>
        <w:tc>
          <w:tcPr>
            <w:tcW w:type="dxa" w:w="1774"/>
          </w:tcPr>
          <w:p>
            <w:pPr>
              <w:spacing w:after="0"/>
              <w:jc w:val="left"/>
            </w:pPr>
          </w:p>
        </w:tc>
        <w:tc>
          <w:tcPr>
            <w:tcW w:type="dxa" w:w="1720"/>
          </w:tcPr>
          <w:p>
            <w:pPr>
              <w:spacing w:after="0"/>
              <w:jc w:val="left"/>
            </w:pPr>
            <w:r>
              <w:rPr>
                <w:sz w:val="16"/>
              </w:rPr>
              <w:t>Frost/Freeze, 2008-05-01, $600,000 crop damage, reported for the zone (2008 dollars); NWS zone NYZ052 (EASTERN ALBANY), zone-level: may include parts of neighboring counties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3, 1999 to 2001 (3 zone-level)</w:t>
            </w:r>
          </w:p>
        </w:tc>
        <w:tc>
          <w:tcPr>
            <w:tcW w:type="dxa" w:w="1774"/>
          </w:tcPr>
          <w:p>
            <w:pPr>
              <w:spacing w:after="0"/>
              <w:jc w:val="left"/>
            </w:pPr>
            <w:r>
              <w:rPr>
                <w:sz w:val="16"/>
              </w:rPr>
              <w:t>12 days to 31 days (median 30 days); 3 with a recorded value</w:t>
            </w:r>
          </w:p>
        </w:tc>
        <w:tc>
          <w:tcPr>
            <w:tcW w:type="dxa" w:w="1720"/>
          </w:tcPr>
          <w:p>
            <w:pPr>
              <w:spacing w:after="0"/>
              <w:jc w:val="left"/>
            </w:pPr>
            <w:r>
              <w:rPr>
                <w:sz w:val="16"/>
              </w:rPr>
              <w:t>31 days (1 month), 1999-08-01 to 1999-08-31, zone-level</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74"/>
          </w:tcPr>
          <w:p>
            <w:pPr>
              <w:spacing w:after="0"/>
              <w:jc w:val="left"/>
            </w:pPr>
          </w:p>
        </w:tc>
        <w:tc>
          <w:tcPr>
            <w:tcW w:type="dxa" w:w="1720"/>
          </w:tcPr>
          <w:p>
            <w:pPr>
              <w:spacing w:after="0"/>
              <w:jc w:val="left"/>
            </w:pPr>
          </w:p>
        </w:tc>
        <w:tc>
          <w:tcPr>
            <w:tcW w:type="dxa" w:w="1632"/>
          </w:tcPr>
          <w:p>
            <w:pPr>
              <w:spacing w:after="0"/>
              <w:jc w:val="left"/>
            </w:pPr>
          </w:p>
        </w:tc>
        <w:tc>
          <w:tcPr>
            <w:tcW w:type="dxa" w:w="1923"/>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185, 1958 to 2024</w:t>
            </w:r>
          </w:p>
        </w:tc>
        <w:tc>
          <w:tcPr>
            <w:tcW w:type="dxa" w:w="1774"/>
          </w:tcPr>
          <w:p>
            <w:pPr>
              <w:spacing w:after="0"/>
              <w:jc w:val="left"/>
            </w:pPr>
            <w:r>
              <w:rPr>
                <w:sz w:val="16"/>
              </w:rPr>
              <w:t>0.75 in to 2.75 in (median 1 in); 184 with a recorded value</w:t>
            </w:r>
          </w:p>
        </w:tc>
        <w:tc>
          <w:tcPr>
            <w:tcW w:type="dxa" w:w="1720"/>
          </w:tcPr>
          <w:p>
            <w:pPr>
              <w:spacing w:after="0"/>
              <w:jc w:val="left"/>
            </w:pPr>
            <w:r>
              <w:rPr>
                <w:sz w:val="16"/>
              </w:rPr>
              <w:t>2.75 in hail, 1991-05-30</w:t>
            </w:r>
          </w:p>
        </w:tc>
        <w:tc>
          <w:tcPr>
            <w:tcW w:type="dxa" w:w="1632"/>
          </w:tcPr>
          <w:p>
            <w:pPr>
              <w:spacing w:after="0"/>
              <w:jc w:val="left"/>
            </w:pPr>
            <w:r>
              <w:rPr>
                <w:sz w:val="16"/>
              </w:rPr>
              <w:t>Hail, 2001-05-28, property not reported; $600,000 crops (2001 dollars)</w:t>
            </w:r>
          </w:p>
        </w:tc>
        <w:tc>
          <w:tcPr>
            <w:tcW w:type="dxa" w:w="1923"/>
          </w:tcPr>
          <w:p>
            <w:pPr>
              <w:spacing w:after="0"/>
              <w:jc w:val="left"/>
            </w:pPr>
            <w:r>
              <w:rPr>
                <w:sz w:val="16"/>
              </w:rPr>
              <w:t>Event records naming member places: Albany city (18 records), Colonie town (10 records), Colonie village (10 records), Cohoes city (9 records), Voorheesville village (6 records), Altamont village (5 records), Watervliet city (4 records), Berne town (3 records), Bethlehem town (1 record), Coeymans town (1 record); and 5 more member places (see the XLSX file).</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73, 1996 to 2026 (73 zone-level)</w:t>
            </w:r>
          </w:p>
        </w:tc>
        <w:tc>
          <w:tcPr>
            <w:tcW w:type="dxa" w:w="1774"/>
          </w:tcPr>
          <w:p>
            <w:pPr>
              <w:spacing w:after="0"/>
              <w:jc w:val="left"/>
            </w:pPr>
            <w:r>
              <w:rPr>
                <w:sz w:val="16"/>
              </w:rPr>
              <w:t>1 day to 6 days (median 2 days); 46 with a recorded value</w:t>
            </w:r>
          </w:p>
        </w:tc>
        <w:tc>
          <w:tcPr>
            <w:tcW w:type="dxa" w:w="1720"/>
          </w:tcPr>
          <w:p>
            <w:pPr>
              <w:spacing w:after="0"/>
              <w:jc w:val="left"/>
            </w:pPr>
            <w:r>
              <w:rPr>
                <w:sz w:val="16"/>
              </w:rPr>
              <w:t>6 consecutive days, 2018-06-30 to 2018-07-05, zone-level</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 2011 to 2011 (1 zone-level)</w:t>
            </w:r>
          </w:p>
        </w:tc>
        <w:tc>
          <w:tcPr>
            <w:tcW w:type="dxa" w:w="1774"/>
          </w:tcPr>
          <w:p>
            <w:pPr>
              <w:spacing w:after="0"/>
              <w:jc w:val="left"/>
            </w:pPr>
          </w:p>
        </w:tc>
        <w:tc>
          <w:tcPr>
            <w:tcW w:type="dxa" w:w="1720"/>
          </w:tcPr>
          <w:p>
            <w:pPr>
              <w:spacing w:after="0"/>
              <w:jc w:val="left"/>
            </w:pPr>
            <w:r>
              <w:rPr>
                <w:sz w:val="16"/>
              </w:rPr>
              <w:t>Strongest recorded (records with damage, a wind speed or direct casualties first, then storm type, category and wind): Tropical Storm record, 2011-08-28, $0 property; $0 crops, reported for the zone (2011 dollars); NWS zone NYZ051 (WESTERN ALBANY), zone-level: may include parts of neighboring counties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4, 2007 to 2019 (4 zone-level)</w:t>
            </w:r>
          </w:p>
        </w:tc>
        <w:tc>
          <w:tcPr>
            <w:tcW w:type="dxa" w:w="1774"/>
          </w:tcPr>
          <w:p>
            <w:pPr>
              <w:spacing w:after="0"/>
              <w:jc w:val="left"/>
            </w:pPr>
          </w:p>
        </w:tc>
        <w:tc>
          <w:tcPr>
            <w:tcW w:type="dxa" w:w="1720"/>
          </w:tcPr>
          <w:p>
            <w:pPr>
              <w:spacing w:after="0"/>
              <w:jc w:val="left"/>
            </w:pPr>
            <w:r>
              <w:rPr>
                <w:sz w:val="16"/>
              </w:rPr>
              <w:t>No damage reported in 4 records.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203, 1996 to 2025 (14 zone-level)</w:t>
            </w:r>
          </w:p>
        </w:tc>
        <w:tc>
          <w:tcPr>
            <w:tcW w:type="dxa" w:w="1774"/>
          </w:tcPr>
          <w:p>
            <w:pPr>
              <w:spacing w:after="0"/>
              <w:jc w:val="left"/>
            </w:pPr>
          </w:p>
        </w:tc>
        <w:tc>
          <w:tcPr>
            <w:tcW w:type="dxa" w:w="1720"/>
          </w:tcPr>
          <w:p>
            <w:pPr>
              <w:spacing w:after="0"/>
              <w:jc w:val="left"/>
            </w:pPr>
            <w:r>
              <w:rPr>
                <w:sz w:val="16"/>
              </w:rPr>
              <w:t>Flash Flood, 1999-09-16, $2,200,000 property; crops not reported (1999 dollars)</w:t>
            </w:r>
          </w:p>
        </w:tc>
        <w:tc>
          <w:tcPr>
            <w:tcW w:type="dxa" w:w="1632"/>
          </w:tcPr>
          <w:p>
            <w:pPr>
              <w:spacing w:after="0"/>
              <w:jc w:val="left"/>
            </w:pPr>
          </w:p>
        </w:tc>
        <w:tc>
          <w:tcPr>
            <w:tcW w:type="dxa" w:w="1923"/>
          </w:tcPr>
          <w:p>
            <w:pPr>
              <w:spacing w:after="0"/>
              <w:jc w:val="left"/>
            </w:pPr>
            <w:r>
              <w:rPr>
                <w:sz w:val="16"/>
              </w:rPr>
              <w:t>Event records naming member places: Albany city (30 records), Cohoes city (7 records), Watervliet city (6 records), Colonie town (5 records), Colonie village (5 records), Coeymans town (4 records), Knox town (4 records), Menands village (4 records), Guilderland town (3 records), Ravena village (3 records); and 4 more member places (see the XLSX file). Zone-level records (14)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1, 2000 to 2000</w:t>
            </w:r>
          </w:p>
        </w:tc>
        <w:tc>
          <w:tcPr>
            <w:tcW w:type="dxa" w:w="1774"/>
          </w:tcPr>
          <w:p>
            <w:pPr>
              <w:spacing w:after="0"/>
              <w:jc w:val="left"/>
            </w:pPr>
          </w:p>
        </w:tc>
        <w:tc>
          <w:tcPr>
            <w:tcW w:type="dxa" w:w="1720"/>
          </w:tcPr>
          <w:p>
            <w:pPr>
              <w:spacing w:after="0"/>
              <w:jc w:val="left"/>
            </w:pPr>
            <w:r>
              <w:rPr>
                <w:sz w:val="16"/>
              </w:rPr>
              <w:t>Debris Flow, 2000-05-16, $500,000 property; crops not reported (2000 dollars)</w:t>
            </w:r>
          </w:p>
        </w:tc>
        <w:tc>
          <w:tcPr>
            <w:tcW w:type="dxa" w:w="1632"/>
          </w:tcPr>
          <w:p>
            <w:pPr>
              <w:spacing w:after="0"/>
              <w:jc w:val="left"/>
            </w:pPr>
          </w:p>
        </w:tc>
        <w:tc>
          <w:tcPr>
            <w:tcW w:type="dxa" w:w="1923"/>
          </w:tcPr>
          <w:p>
            <w:pPr>
              <w:spacing w:after="0"/>
              <w:jc w:val="left"/>
            </w:pPr>
            <w:r>
              <w:rPr>
                <w:sz w:val="16"/>
              </w:rPr>
              <w:t>No event record names a member place.</w:t>
            </w: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21, 1996 to 2021</w:t>
            </w:r>
          </w:p>
        </w:tc>
        <w:tc>
          <w:tcPr>
            <w:tcW w:type="dxa" w:w="1774"/>
          </w:tcPr>
          <w:p>
            <w:pPr>
              <w:spacing w:after="0"/>
              <w:jc w:val="left"/>
            </w:pPr>
          </w:p>
        </w:tc>
        <w:tc>
          <w:tcPr>
            <w:tcW w:type="dxa" w:w="1720"/>
          </w:tcPr>
          <w:p>
            <w:pPr>
              <w:spacing w:after="0"/>
              <w:jc w:val="left"/>
            </w:pPr>
            <w:r>
              <w:rPr>
                <w:sz w:val="16"/>
              </w:rPr>
              <w:t>Lightning, 2007-07-09, $200,000 property; $0 crops (2007 dollars)</w:t>
            </w:r>
          </w:p>
        </w:tc>
        <w:tc>
          <w:tcPr>
            <w:tcW w:type="dxa" w:w="1632"/>
          </w:tcPr>
          <w:p>
            <w:pPr>
              <w:spacing w:after="0"/>
              <w:jc w:val="left"/>
            </w:pPr>
          </w:p>
        </w:tc>
        <w:tc>
          <w:tcPr>
            <w:tcW w:type="dxa" w:w="1923"/>
          </w:tcPr>
          <w:p>
            <w:pPr>
              <w:spacing w:after="0"/>
              <w:jc w:val="left"/>
            </w:pPr>
            <w:r>
              <w:rPr>
                <w:sz w:val="16"/>
              </w:rPr>
              <w:t>Event records naming member places: Albany city (5 records), Colonie town (4 records), Colonie village (4 records), Altamont village (1 record), Guilderland town (1 record), Ravena village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103, 1996 to 2026 (103 zone-level)</w:t>
            </w:r>
          </w:p>
        </w:tc>
        <w:tc>
          <w:tcPr>
            <w:tcW w:type="dxa" w:w="1774"/>
          </w:tcPr>
          <w:p>
            <w:pPr>
              <w:spacing w:after="0"/>
              <w:jc w:val="left"/>
            </w:pPr>
            <w:r>
              <w:rPr>
                <w:sz w:val="16"/>
              </w:rPr>
              <w:t>35 kt (40 mph) to 60 kt (69 mph) (median 45 kt (52 mph)); 93 with a recorded value</w:t>
            </w:r>
          </w:p>
        </w:tc>
        <w:tc>
          <w:tcPr>
            <w:tcW w:type="dxa" w:w="1720"/>
          </w:tcPr>
          <w:p>
            <w:pPr>
              <w:spacing w:after="0"/>
              <w:jc w:val="left"/>
            </w:pPr>
            <w:r>
              <w:rPr>
                <w:sz w:val="16"/>
              </w:rPr>
              <w:t>60 kt (69 mph) estimated gust, High Wind, 2006-02-17; same speed and measurement basis also recorded on 2003-11-13, 2003-11-14, 2003-12-01, 2004-12-23, 2005-10-16, 2006-01-21, 2006-02-17; NWS zone NYZ052 (EASTERN ALBANY), zone-level: may include parts of neighboring counties</w:t>
            </w:r>
          </w:p>
        </w:tc>
        <w:tc>
          <w:tcPr>
            <w:tcW w:type="dxa" w:w="1632"/>
          </w:tcPr>
          <w:p>
            <w:pPr>
              <w:spacing w:after="0"/>
              <w:jc w:val="left"/>
            </w:pPr>
            <w:r>
              <w:rPr>
                <w:sz w:val="16"/>
              </w:rPr>
              <w:t>High Wind, 1999-09-16, $275,000 property; crops not reported, reported for the zone (1999 dollars)</w:t>
            </w: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519, 1956 to 2026</w:t>
            </w:r>
          </w:p>
        </w:tc>
        <w:tc>
          <w:tcPr>
            <w:tcW w:type="dxa" w:w="1774"/>
          </w:tcPr>
          <w:p>
            <w:pPr>
              <w:spacing w:after="0"/>
              <w:jc w:val="left"/>
            </w:pPr>
            <w:r>
              <w:rPr>
                <w:sz w:val="16"/>
              </w:rPr>
              <w:t>40 kt (46 mph) to 87 kt (100 mph) (median 50 kt (58 mph)); 384 with a recorded value</w:t>
            </w:r>
          </w:p>
        </w:tc>
        <w:tc>
          <w:tcPr>
            <w:tcW w:type="dxa" w:w="1720"/>
          </w:tcPr>
          <w:p>
            <w:pPr>
              <w:spacing w:after="0"/>
              <w:jc w:val="left"/>
            </w:pPr>
            <w:r>
              <w:rPr>
                <w:sz w:val="16"/>
              </w:rPr>
              <w:t>87 kt (100 mph) estimated gust, Thunderstorm Wind, 2011-07-26</w:t>
            </w:r>
          </w:p>
        </w:tc>
        <w:tc>
          <w:tcPr>
            <w:tcW w:type="dxa" w:w="1632"/>
          </w:tcPr>
          <w:p>
            <w:pPr>
              <w:spacing w:after="0"/>
              <w:jc w:val="left"/>
            </w:pPr>
            <w:r>
              <w:rPr>
                <w:sz w:val="16"/>
              </w:rPr>
              <w:t>Thunderstorm Wind, 2020-08-23, $7,500,000 property; crops not reported (2020 dollars)</w:t>
            </w:r>
          </w:p>
        </w:tc>
        <w:tc>
          <w:tcPr>
            <w:tcW w:type="dxa" w:w="1923"/>
          </w:tcPr>
          <w:p>
            <w:pPr>
              <w:spacing w:after="0"/>
              <w:jc w:val="left"/>
            </w:pPr>
            <w:r>
              <w:rPr>
                <w:sz w:val="16"/>
              </w:rPr>
              <w:t>Event records naming member places: Albany city (51 records), Colonie town (28 records), Colonie village (28 records), Cohoes city (17 records), Ravena village (13 records), New Scotland town (12 records), Menands village (11 records), Westerlo town (11 records), Berne town (10 records), Guilderland town (10 records); and 6 more member places (see the XLSX file).</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7, 1973 to 2014</w:t>
            </w:r>
          </w:p>
        </w:tc>
        <w:tc>
          <w:tcPr>
            <w:tcW w:type="dxa" w:w="1774"/>
          </w:tcPr>
          <w:p>
            <w:pPr>
              <w:spacing w:after="0"/>
              <w:jc w:val="left"/>
            </w:pPr>
            <w:r>
              <w:rPr>
                <w:sz w:val="16"/>
              </w:rPr>
              <w:t>F/EF0 to F/EF4 (median F/EF1); 7 with a recorded value</w:t>
            </w:r>
          </w:p>
        </w:tc>
        <w:tc>
          <w:tcPr>
            <w:tcW w:type="dxa" w:w="1720"/>
          </w:tcPr>
          <w:p>
            <w:pPr>
              <w:spacing w:after="0"/>
              <w:jc w:val="left"/>
            </w:pPr>
            <w:r>
              <w:rPr>
                <w:sz w:val="16"/>
              </w:rPr>
              <w:t>F4 tornado, 1989-07-10, 13 mi path length (records before 1996 may include the whole path; rating and listing come from the county where the tornado began), 1,320 yd wide, $25,000,000 property; crops not recorded (1989 dollars)</w:t>
            </w:r>
          </w:p>
        </w:tc>
        <w:tc>
          <w:tcPr>
            <w:tcW w:type="dxa" w:w="1632"/>
          </w:tcPr>
          <w:p>
            <w:pPr>
              <w:spacing w:after="0"/>
              <w:jc w:val="left"/>
            </w:pPr>
          </w:p>
        </w:tc>
        <w:tc>
          <w:tcPr>
            <w:tcW w:type="dxa" w:w="1923"/>
          </w:tcPr>
          <w:p>
            <w:pPr>
              <w:spacing w:after="0"/>
              <w:jc w:val="left"/>
            </w:pPr>
            <w:r>
              <w:rPr>
                <w:sz w:val="16"/>
              </w:rPr>
              <w:t>Event records naming member places: Colonie town (1 record), Colonie village (1 record), Knox town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74"/>
          </w:tcPr>
          <w:p>
            <w:pPr>
              <w:spacing w:after="0"/>
              <w:jc w:val="left"/>
            </w:pPr>
          </w:p>
        </w:tc>
        <w:tc>
          <w:tcPr>
            <w:tcW w:type="dxa" w:w="1720"/>
          </w:tcPr>
          <w:p>
            <w:pPr>
              <w:spacing w:after="0"/>
              <w:jc w:val="left"/>
            </w:pPr>
          </w:p>
        </w:tc>
        <w:tc>
          <w:tcPr>
            <w:tcW w:type="dxa" w:w="1632"/>
          </w:tcPr>
          <w:p>
            <w:pPr>
              <w:spacing w:after="0"/>
              <w:jc w:val="left"/>
            </w:pPr>
          </w:p>
        </w:tc>
        <w:tc>
          <w:tcPr>
            <w:tcW w:type="dxa" w:w="1923"/>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74"/>
          </w:tcPr>
          <w:p>
            <w:pPr>
              <w:spacing w:after="0"/>
              <w:jc w:val="left"/>
            </w:pPr>
          </w:p>
        </w:tc>
        <w:tc>
          <w:tcPr>
            <w:tcW w:type="dxa" w:w="1720"/>
          </w:tcPr>
          <w:p>
            <w:pPr>
              <w:spacing w:after="0"/>
              <w:jc w:val="left"/>
            </w:pPr>
          </w:p>
        </w:tc>
        <w:tc>
          <w:tcPr>
            <w:tcW w:type="dxa" w:w="1632"/>
          </w:tcPr>
          <w:p>
            <w:pPr>
              <w:spacing w:after="0"/>
              <w:jc w:val="left"/>
            </w:pPr>
          </w:p>
        </w:tc>
        <w:tc>
          <w:tcPr>
            <w:tcW w:type="dxa" w:w="1923"/>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1, 2002 to 2002 (1 zone-level)</w:t>
            </w:r>
          </w:p>
        </w:tc>
        <w:tc>
          <w:tcPr>
            <w:tcW w:type="dxa" w:w="1774"/>
          </w:tcPr>
          <w:p>
            <w:pPr>
              <w:spacing w:after="0"/>
              <w:jc w:val="left"/>
            </w:pPr>
          </w:p>
        </w:tc>
        <w:tc>
          <w:tcPr>
            <w:tcW w:type="dxa" w:w="1720"/>
          </w:tcPr>
          <w:p>
            <w:pPr>
              <w:spacing w:after="0"/>
              <w:jc w:val="left"/>
            </w:pPr>
            <w:r>
              <w:rPr>
                <w:sz w:val="16"/>
              </w:rPr>
              <w:t>No damage reported in 1 records.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228, 1996 to 2026 (228 zone-level)</w:t>
            </w:r>
          </w:p>
        </w:tc>
        <w:tc>
          <w:tcPr>
            <w:tcW w:type="dxa" w:w="1774"/>
          </w:tcPr>
          <w:p>
            <w:pPr>
              <w:spacing w:after="0"/>
              <w:jc w:val="left"/>
            </w:pPr>
          </w:p>
        </w:tc>
        <w:tc>
          <w:tcPr>
            <w:tcW w:type="dxa" w:w="1720"/>
          </w:tcPr>
          <w:p>
            <w:pPr>
              <w:spacing w:after="0"/>
              <w:jc w:val="left"/>
            </w:pPr>
            <w:r>
              <w:rPr>
                <w:sz w:val="16"/>
              </w:rPr>
              <w:t>Winter Storm, 1997-03-31, $250,000 property; crops not reported, reported for the zone (1997 dollars); NWS zone NYZ051 (WESTERN ALBANY), zone-level: may include parts of neighboring counties</w:t>
            </w:r>
          </w:p>
        </w:tc>
        <w:tc>
          <w:tcPr>
            <w:tcW w:type="dxa" w:w="1632"/>
          </w:tcPr>
          <w:p>
            <w:pPr>
              <w:spacing w:after="0"/>
              <w:jc w:val="left"/>
            </w:pPr>
          </w:p>
        </w:tc>
        <w:tc>
          <w:tcPr>
            <w:tcW w:type="dxa" w:w="1923"/>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1"/>
        <w:gridCol w:w="1981"/>
        <w:gridCol w:w="2856"/>
        <w:gridCol w:w="1416"/>
        <w:gridCol w:w="648"/>
        <w:gridCol w:w="2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1"/>
            <w:shd w:val="clear" w:color="auto" w:fill="E8E8E8"/>
          </w:tcPr>
          <w:p>
            <w:pPr>
              <w:spacing w:after="0"/>
              <w:jc w:val="left"/>
            </w:pPr>
            <w:r>
              <w:rPr>
                <w:b/>
                <w:sz w:val="16"/>
              </w:rPr>
              <w:t>Type</w:t>
            </w:r>
          </w:p>
        </w:tc>
        <w:tc>
          <w:tcPr>
            <w:tcW w:type="dxa" w:w="1981"/>
            <w:shd w:val="clear" w:color="auto" w:fill="E8E8E8"/>
          </w:tcPr>
          <w:p>
            <w:pPr>
              <w:spacing w:after="0"/>
              <w:jc w:val="left"/>
            </w:pPr>
            <w:r>
              <w:rPr>
                <w:b/>
                <w:sz w:val="16"/>
              </w:rPr>
              <w:t>Title</w:t>
            </w:r>
          </w:p>
        </w:tc>
        <w:tc>
          <w:tcPr>
            <w:tcW w:type="dxa" w:w="2856"/>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879"/>
            <w:shd w:val="clear" w:color="auto" w:fill="E8E8E8"/>
          </w:tcPr>
          <w:p>
            <w:pPr>
              <w:spacing w:after="0"/>
              <w:jc w:val="left"/>
            </w:pPr>
            <w:r>
              <w:rPr>
                <w:b/>
                <w:sz w:val="16"/>
              </w:rPr>
              <w:t>Notes</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21"/>
          </w:tcPr>
          <w:p>
            <w:pPr>
              <w:spacing w:after="0"/>
              <w:jc w:val="left"/>
            </w:pPr>
            <w:r>
              <w:rPr>
                <w:sz w:val="16"/>
              </w:rPr>
              <w:t>Emergency</w:t>
            </w:r>
          </w:p>
        </w:tc>
        <w:tc>
          <w:tcPr>
            <w:tcW w:type="dxa" w:w="1981"/>
          </w:tcPr>
          <w:p>
            <w:pPr>
              <w:spacing w:after="0"/>
              <w:jc w:val="left"/>
            </w:pPr>
            <w:r>
              <w:rPr>
                <w:sz w:val="16"/>
              </w:rPr>
              <w:t>HURRICANE HENRI</w:t>
            </w:r>
          </w:p>
        </w:tc>
        <w:tc>
          <w:tcPr>
            <w:tcW w:type="dxa" w:w="285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21"/>
          </w:tcPr>
          <w:p>
            <w:pPr>
              <w:spacing w:after="0"/>
              <w:jc w:val="left"/>
            </w:pPr>
            <w:r>
              <w:rPr>
                <w:sz w:val="16"/>
              </w:rPr>
              <w:t>Major disaster</w:t>
            </w:r>
          </w:p>
        </w:tc>
        <w:tc>
          <w:tcPr>
            <w:tcW w:type="dxa" w:w="1981"/>
          </w:tcPr>
          <w:p>
            <w:pPr>
              <w:spacing w:after="0"/>
              <w:jc w:val="left"/>
            </w:pPr>
            <w:r>
              <w:rPr>
                <w:sz w:val="16"/>
              </w:rPr>
              <w:t>COVID-19 PANDEMIC</w:t>
            </w:r>
          </w:p>
        </w:tc>
        <w:tc>
          <w:tcPr>
            <w:tcW w:type="dxa" w:w="2856"/>
          </w:tcPr>
          <w:p>
            <w:pPr>
              <w:spacing w:after="0"/>
              <w:jc w:val="left"/>
            </w:pPr>
            <w:r>
              <w:rPr>
                <w:sz w:val="16"/>
              </w:rPr>
              <w:t>Non-natural, not counted</w:t>
            </w:r>
          </w:p>
        </w:tc>
        <w:tc>
          <w:tcPr>
            <w:tcW w:type="dxa" w:w="1416"/>
          </w:tcPr>
          <w:p>
            <w:pPr>
              <w:spacing w:after="0"/>
              <w:jc w:val="right"/>
            </w:pPr>
            <w:r>
              <w:rPr>
                <w:sz w:val="16"/>
              </w:rPr>
              <w:t>$25,690,799.11</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21"/>
          </w:tcPr>
          <w:p>
            <w:pPr>
              <w:spacing w:after="0"/>
              <w:jc w:val="left"/>
            </w:pPr>
            <w:r>
              <w:rPr>
                <w:sz w:val="16"/>
              </w:rPr>
              <w:t>Emergency</w:t>
            </w:r>
          </w:p>
        </w:tc>
        <w:tc>
          <w:tcPr>
            <w:tcW w:type="dxa" w:w="1981"/>
          </w:tcPr>
          <w:p>
            <w:pPr>
              <w:spacing w:after="0"/>
              <w:jc w:val="left"/>
            </w:pPr>
            <w:r>
              <w:rPr>
                <w:sz w:val="16"/>
              </w:rPr>
              <w:t>COVID-19</w:t>
            </w:r>
          </w:p>
        </w:tc>
        <w:tc>
          <w:tcPr>
            <w:tcW w:type="dxa" w:w="2856"/>
          </w:tcPr>
          <w:p>
            <w:pPr>
              <w:spacing w:after="0"/>
              <w:jc w:val="left"/>
            </w:pPr>
            <w:r>
              <w:rPr>
                <w:sz w:val="16"/>
              </w:rPr>
              <w:t>Non-natural, not counted</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21"/>
          </w:tcPr>
          <w:p>
            <w:pPr>
              <w:spacing w:after="0"/>
              <w:jc w:val="left"/>
            </w:pPr>
            <w:r>
              <w:rPr>
                <w:sz w:val="16"/>
              </w:rPr>
              <w:t>Major disaster</w:t>
            </w:r>
          </w:p>
        </w:tc>
        <w:tc>
          <w:tcPr>
            <w:tcW w:type="dxa" w:w="1981"/>
          </w:tcPr>
          <w:p>
            <w:pPr>
              <w:spacing w:after="0"/>
              <w:jc w:val="left"/>
            </w:pPr>
            <w:r>
              <w:rPr>
                <w:sz w:val="16"/>
              </w:rPr>
              <w:t>SEVERE WINTER STORM AND SNOWSTORM</w:t>
            </w:r>
          </w:p>
        </w:tc>
        <w:tc>
          <w:tcPr>
            <w:tcW w:type="dxa" w:w="2856"/>
          </w:tcPr>
          <w:p>
            <w:pPr>
              <w:spacing w:after="0"/>
              <w:jc w:val="left"/>
            </w:pPr>
            <w:r>
              <w:rPr>
                <w:sz w:val="16"/>
              </w:rPr>
              <w:t>Winter Weather</w:t>
            </w:r>
          </w:p>
        </w:tc>
        <w:tc>
          <w:tcPr>
            <w:tcW w:type="dxa" w:w="1416"/>
          </w:tcPr>
          <w:p>
            <w:pPr>
              <w:spacing w:after="0"/>
              <w:jc w:val="right"/>
            </w:pPr>
            <w:r>
              <w:rPr>
                <w:sz w:val="16"/>
              </w:rPr>
              <w:t>$1,392,249.16</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21"/>
          </w:tcPr>
          <w:p>
            <w:pPr>
              <w:spacing w:after="0"/>
              <w:jc w:val="left"/>
            </w:pPr>
            <w:r>
              <w:rPr>
                <w:sz w:val="16"/>
              </w:rPr>
              <w:t>Emergency</w:t>
            </w:r>
          </w:p>
        </w:tc>
        <w:tc>
          <w:tcPr>
            <w:tcW w:type="dxa" w:w="1981"/>
          </w:tcPr>
          <w:p>
            <w:pPr>
              <w:spacing w:after="0"/>
              <w:jc w:val="left"/>
            </w:pPr>
            <w:r>
              <w:rPr>
                <w:sz w:val="16"/>
              </w:rPr>
              <w:t>HURRICANE SANDY</w:t>
            </w:r>
          </w:p>
        </w:tc>
        <w:tc>
          <w:tcPr>
            <w:tcW w:type="dxa" w:w="2856"/>
          </w:tcPr>
          <w:p>
            <w:pPr>
              <w:spacing w:after="0"/>
              <w:jc w:val="left"/>
            </w:pPr>
            <w:r>
              <w:rPr>
                <w:sz w:val="16"/>
              </w:rPr>
              <w:t>Hurricane</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21"/>
          </w:tcPr>
          <w:p>
            <w:pPr>
              <w:spacing w:after="0"/>
              <w:jc w:val="left"/>
            </w:pPr>
            <w:r>
              <w:rPr>
                <w:sz w:val="16"/>
              </w:rPr>
              <w:t>Emergency</w:t>
            </w:r>
          </w:p>
        </w:tc>
        <w:tc>
          <w:tcPr>
            <w:tcW w:type="dxa" w:w="1981"/>
          </w:tcPr>
          <w:p>
            <w:pPr>
              <w:spacing w:after="0"/>
              <w:jc w:val="left"/>
            </w:pPr>
            <w:r>
              <w:rPr>
                <w:sz w:val="16"/>
              </w:rPr>
              <w:t>REMNANTS OF TROPICAL STORM LEE</w:t>
            </w:r>
          </w:p>
        </w:tc>
        <w:tc>
          <w:tcPr>
            <w:tcW w:type="dxa" w:w="2856"/>
          </w:tcPr>
          <w:p>
            <w:pPr>
              <w:spacing w:after="0"/>
              <w:jc w:val="left"/>
            </w:pPr>
            <w:r>
              <w:rPr>
                <w:sz w:val="16"/>
              </w:rPr>
              <w:t>Hurricane</w:t>
            </w:r>
          </w:p>
        </w:tc>
        <w:tc>
          <w:tcPr>
            <w:tcW w:type="dxa" w:w="1416"/>
          </w:tcPr>
          <w:p>
            <w:pPr>
              <w:spacing w:after="0"/>
              <w:jc w:val="right"/>
            </w:pPr>
            <w:r>
              <w:rPr>
                <w:sz w:val="16"/>
              </w:rPr>
              <w:t>$3,194.36</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21"/>
          </w:tcPr>
          <w:p>
            <w:pPr>
              <w:spacing w:after="0"/>
              <w:jc w:val="left"/>
            </w:pPr>
            <w:r>
              <w:rPr>
                <w:sz w:val="16"/>
              </w:rPr>
              <w:t>Major disaster</w:t>
            </w:r>
          </w:p>
        </w:tc>
        <w:tc>
          <w:tcPr>
            <w:tcW w:type="dxa" w:w="1981"/>
          </w:tcPr>
          <w:p>
            <w:pPr>
              <w:spacing w:after="0"/>
              <w:jc w:val="left"/>
            </w:pPr>
            <w:r>
              <w:rPr>
                <w:sz w:val="16"/>
              </w:rPr>
              <w:t>HURRICANE IRENE</w:t>
            </w:r>
          </w:p>
        </w:tc>
        <w:tc>
          <w:tcPr>
            <w:tcW w:type="dxa" w:w="2856"/>
          </w:tcPr>
          <w:p>
            <w:pPr>
              <w:spacing w:after="0"/>
              <w:jc w:val="left"/>
            </w:pPr>
            <w:r>
              <w:rPr>
                <w:sz w:val="16"/>
              </w:rPr>
              <w:t>Hurricane</w:t>
            </w:r>
          </w:p>
        </w:tc>
        <w:tc>
          <w:tcPr>
            <w:tcW w:type="dxa" w:w="1416"/>
          </w:tcPr>
          <w:p>
            <w:pPr>
              <w:spacing w:after="0"/>
              <w:jc w:val="right"/>
            </w:pPr>
            <w:r>
              <w:rPr>
                <w:sz w:val="16"/>
              </w:rPr>
              <w:t>$9,008,600.72</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2009-03-04</w:t>
            </w:r>
          </w:p>
        </w:tc>
        <w:tc>
          <w:tcPr>
            <w:tcW w:type="dxa" w:w="1037"/>
          </w:tcPr>
          <w:p>
            <w:pPr>
              <w:spacing w:after="0"/>
              <w:jc w:val="left"/>
            </w:pPr>
            <w:r>
              <w:rPr>
                <w:sz w:val="16"/>
              </w:rPr>
              <w:t>2008-12-11</w:t>
            </w:r>
          </w:p>
        </w:tc>
        <w:tc>
          <w:tcPr>
            <w:tcW w:type="dxa" w:w="1037"/>
          </w:tcPr>
          <w:p>
            <w:pPr>
              <w:spacing w:after="0"/>
              <w:jc w:val="left"/>
            </w:pPr>
            <w:r>
              <w:rPr>
                <w:sz w:val="16"/>
              </w:rPr>
              <w:t>DR-1827-NY</w:t>
            </w:r>
          </w:p>
        </w:tc>
        <w:tc>
          <w:tcPr>
            <w:tcW w:type="dxa" w:w="1221"/>
          </w:tcPr>
          <w:p>
            <w:pPr>
              <w:spacing w:after="0"/>
              <w:jc w:val="left"/>
            </w:pPr>
            <w:r>
              <w:rPr>
                <w:sz w:val="16"/>
              </w:rPr>
              <w:t>Major disaster</w:t>
            </w:r>
          </w:p>
        </w:tc>
        <w:tc>
          <w:tcPr>
            <w:tcW w:type="dxa" w:w="1981"/>
          </w:tcPr>
          <w:p>
            <w:pPr>
              <w:spacing w:after="0"/>
              <w:jc w:val="left"/>
            </w:pPr>
            <w:r>
              <w:rPr>
                <w:sz w:val="16"/>
              </w:rPr>
              <w:t>SEVERE WINTER STORM</w:t>
            </w:r>
          </w:p>
        </w:tc>
        <w:tc>
          <w:tcPr>
            <w:tcW w:type="dxa" w:w="2856"/>
          </w:tcPr>
          <w:p>
            <w:pPr>
              <w:spacing w:after="0"/>
              <w:jc w:val="left"/>
            </w:pPr>
            <w:r>
              <w:rPr>
                <w:sz w:val="16"/>
              </w:rPr>
              <w:t>Winter Weather</w:t>
            </w:r>
          </w:p>
        </w:tc>
        <w:tc>
          <w:tcPr>
            <w:tcW w:type="dxa" w:w="1416"/>
          </w:tcPr>
          <w:p>
            <w:pPr>
              <w:spacing w:after="0"/>
              <w:jc w:val="right"/>
            </w:pPr>
            <w:r>
              <w:rPr>
                <w:sz w:val="16"/>
              </w:rPr>
              <w:t>$1,824,076.20</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221"/>
          </w:tcPr>
          <w:p>
            <w:pPr>
              <w:spacing w:after="0"/>
              <w:jc w:val="left"/>
            </w:pPr>
            <w:r>
              <w:rPr>
                <w:sz w:val="16"/>
              </w:rPr>
              <w:t>Emergency</w:t>
            </w:r>
          </w:p>
        </w:tc>
        <w:tc>
          <w:tcPr>
            <w:tcW w:type="dxa" w:w="1981"/>
          </w:tcPr>
          <w:p>
            <w:pPr>
              <w:spacing w:after="0"/>
              <w:jc w:val="left"/>
            </w:pPr>
            <w:r>
              <w:rPr>
                <w:sz w:val="16"/>
              </w:rPr>
              <w:t>SEVERE WINTER STORM</w:t>
            </w:r>
          </w:p>
        </w:tc>
        <w:tc>
          <w:tcPr>
            <w:tcW w:type="dxa" w:w="2856"/>
          </w:tcPr>
          <w:p>
            <w:pPr>
              <w:spacing w:after="0"/>
              <w:jc w:val="left"/>
            </w:pPr>
            <w:r>
              <w:rPr>
                <w:sz w:val="16"/>
              </w:rPr>
              <w:t>Winter Weather</w:t>
            </w:r>
          </w:p>
        </w:tc>
        <w:tc>
          <w:tcPr>
            <w:tcW w:type="dxa" w:w="1416"/>
          </w:tcPr>
          <w:p>
            <w:pPr>
              <w:spacing w:after="0"/>
              <w:jc w:val="right"/>
            </w:pPr>
            <w:r>
              <w:rPr>
                <w:sz w:val="16"/>
              </w:rPr>
              <w:t>$1,627,421.85</w:t>
            </w:r>
          </w:p>
        </w:tc>
        <w:tc>
          <w:tcPr>
            <w:tcW w:type="dxa" w:w="648"/>
          </w:tcPr>
          <w:p>
            <w:pPr>
              <w:spacing w:after="0"/>
              <w:jc w:val="left"/>
            </w:pPr>
          </w:p>
        </w:tc>
        <w:tc>
          <w:tcPr>
            <w:tcW w:type="dxa" w:w="2879"/>
          </w:tcPr>
          <w:p>
            <w:pPr>
              <w:spacing w:after="0"/>
              <w:jc w:val="left"/>
            </w:pPr>
            <w:r>
              <w:rPr>
                <w:sz w:val="16"/>
              </w:rPr>
              <w:t>same incident as DR-1827</w:t>
            </w: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221"/>
          </w:tcPr>
          <w:p>
            <w:pPr>
              <w:spacing w:after="0"/>
              <w:jc w:val="left"/>
            </w:pPr>
            <w:r>
              <w:rPr>
                <w:sz w:val="16"/>
              </w:rPr>
              <w:t>Major disaster</w:t>
            </w:r>
          </w:p>
        </w:tc>
        <w:tc>
          <w:tcPr>
            <w:tcW w:type="dxa" w:w="1981"/>
          </w:tcPr>
          <w:p>
            <w:pPr>
              <w:spacing w:after="0"/>
              <w:jc w:val="left"/>
            </w:pPr>
            <w:r>
              <w:rPr>
                <w:sz w:val="16"/>
              </w:rPr>
              <w:t>SEVERE STORMS AND INLAND AND COASTAL FLOODING</w:t>
            </w:r>
          </w:p>
        </w:tc>
        <w:tc>
          <w:tcPr>
            <w:tcW w:type="dxa" w:w="2856"/>
          </w:tcPr>
          <w:p>
            <w:pPr>
              <w:spacing w:after="0"/>
              <w:jc w:val="left"/>
            </w:pPr>
            <w:r>
              <w:rPr>
                <w:sz w:val="16"/>
              </w:rPr>
              <w:t>Coastal Flooding</w:t>
            </w:r>
          </w:p>
        </w:tc>
        <w:tc>
          <w:tcPr>
            <w:tcW w:type="dxa" w:w="1416"/>
          </w:tcPr>
          <w:p>
            <w:pPr>
              <w:spacing w:after="0"/>
              <w:jc w:val="right"/>
            </w:pPr>
            <w:r>
              <w:rPr>
                <w:sz w:val="16"/>
              </w:rPr>
              <w:t>$1,977,460.98</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21"/>
          </w:tcPr>
          <w:p>
            <w:pPr>
              <w:spacing w:after="0"/>
              <w:jc w:val="left"/>
            </w:pPr>
            <w:r>
              <w:rPr>
                <w:sz w:val="16"/>
              </w:rPr>
              <w:t>Emergency</w:t>
            </w:r>
          </w:p>
        </w:tc>
        <w:tc>
          <w:tcPr>
            <w:tcW w:type="dxa" w:w="1981"/>
          </w:tcPr>
          <w:p>
            <w:pPr>
              <w:spacing w:after="0"/>
              <w:jc w:val="left"/>
            </w:pPr>
            <w:r>
              <w:rPr>
                <w:sz w:val="16"/>
              </w:rPr>
              <w:t>HURRICANE KATRINA EVACUATION</w:t>
            </w:r>
          </w:p>
        </w:tc>
        <w:tc>
          <w:tcPr>
            <w:tcW w:type="dxa" w:w="2856"/>
          </w:tcPr>
          <w:p>
            <w:pPr>
              <w:spacing w:after="0"/>
              <w:jc w:val="left"/>
            </w:pPr>
            <w:r>
              <w:rPr>
                <w:sz w:val="16"/>
              </w:rPr>
              <w:t>Hurricane: evacuation support, not a local hazard event; not counted</w:t>
            </w:r>
          </w:p>
        </w:tc>
        <w:tc>
          <w:tcPr>
            <w:tcW w:type="dxa" w:w="1416"/>
          </w:tcPr>
          <w:p>
            <w:pPr>
              <w:spacing w:after="0"/>
              <w:jc w:val="right"/>
            </w:pPr>
            <w:r>
              <w:rPr>
                <w:sz w:val="16"/>
              </w:rPr>
              <w:t>$37,768.67</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21"/>
          </w:tcPr>
          <w:p>
            <w:pPr>
              <w:spacing w:after="0"/>
              <w:jc w:val="left"/>
            </w:pPr>
            <w:r>
              <w:rPr>
                <w:sz w:val="16"/>
              </w:rPr>
              <w:t>Major disaster</w:t>
            </w:r>
          </w:p>
        </w:tc>
        <w:tc>
          <w:tcPr>
            <w:tcW w:type="dxa" w:w="1981"/>
          </w:tcPr>
          <w:p>
            <w:pPr>
              <w:spacing w:after="0"/>
              <w:jc w:val="left"/>
            </w:pPr>
            <w:r>
              <w:rPr>
                <w:sz w:val="16"/>
              </w:rPr>
              <w:t>SEVERE STORMS AND FLOODING</w:t>
            </w:r>
          </w:p>
        </w:tc>
        <w:tc>
          <w:tcPr>
            <w:tcW w:type="dxa" w:w="2856"/>
          </w:tcPr>
          <w:p>
            <w:pPr>
              <w:spacing w:after="0"/>
              <w:jc w:val="left"/>
            </w:pPr>
            <w:r>
              <w:rPr>
                <w:sz w:val="16"/>
              </w:rPr>
              <w:t>Inland Flooding: designated for Hazard Mitigation only (no Public or Individual Assistance for this county); not counted</w:t>
            </w:r>
          </w:p>
        </w:tc>
        <w:tc>
          <w:tcPr>
            <w:tcW w:type="dxa" w:w="1416"/>
          </w:tcPr>
          <w:p>
            <w:pPr>
              <w:spacing w:after="0"/>
              <w:jc w:val="right"/>
            </w:pPr>
            <w:r>
              <w:rPr>
                <w:sz w:val="16"/>
              </w:rPr>
              <w:t>$15,580.48</w:t>
            </w:r>
          </w:p>
        </w:tc>
        <w:tc>
          <w:tcPr>
            <w:tcW w:type="dxa" w:w="648"/>
          </w:tcPr>
          <w:p>
            <w:pPr>
              <w:spacing w:after="0"/>
              <w:jc w:val="left"/>
            </w:pPr>
          </w:p>
        </w:tc>
        <w:tc>
          <w:tcPr>
            <w:tcW w:type="dxa" w:w="2879"/>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21"/>
          </w:tcPr>
          <w:p>
            <w:pPr>
              <w:spacing w:after="0"/>
              <w:jc w:val="left"/>
            </w:pPr>
            <w:r>
              <w:rPr>
                <w:sz w:val="16"/>
              </w:rPr>
              <w:t>Emergency</w:t>
            </w:r>
          </w:p>
        </w:tc>
        <w:tc>
          <w:tcPr>
            <w:tcW w:type="dxa" w:w="1981"/>
          </w:tcPr>
          <w:p>
            <w:pPr>
              <w:spacing w:after="0"/>
              <w:jc w:val="left"/>
            </w:pPr>
            <w:r>
              <w:rPr>
                <w:sz w:val="16"/>
              </w:rPr>
              <w:t>POWER OUTAGE</w:t>
            </w:r>
          </w:p>
        </w:tc>
        <w:tc>
          <w:tcPr>
            <w:tcW w:type="dxa" w:w="2856"/>
          </w:tcPr>
          <w:p>
            <w:pPr>
              <w:spacing w:after="0"/>
              <w:jc w:val="left"/>
            </w:pPr>
            <w:r>
              <w:rPr>
                <w:sz w:val="16"/>
              </w:rPr>
              <w:t>Non-natural, not counted</w:t>
            </w:r>
          </w:p>
        </w:tc>
        <w:tc>
          <w:tcPr>
            <w:tcW w:type="dxa" w:w="1416"/>
          </w:tcPr>
          <w:p>
            <w:pPr>
              <w:spacing w:after="0"/>
              <w:jc w:val="right"/>
            </w:pPr>
            <w:r>
              <w:rPr>
                <w:sz w:val="16"/>
              </w:rPr>
              <w:t>$13,657.82</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21"/>
          </w:tcPr>
          <w:p>
            <w:pPr>
              <w:spacing w:after="0"/>
              <w:jc w:val="left"/>
            </w:pPr>
            <w:r>
              <w:rPr>
                <w:sz w:val="16"/>
              </w:rPr>
              <w:t>Emergency</w:t>
            </w:r>
          </w:p>
        </w:tc>
        <w:tc>
          <w:tcPr>
            <w:tcW w:type="dxa" w:w="1981"/>
          </w:tcPr>
          <w:p>
            <w:pPr>
              <w:spacing w:after="0"/>
              <w:jc w:val="left"/>
            </w:pPr>
            <w:r>
              <w:rPr>
                <w:sz w:val="16"/>
              </w:rPr>
              <w:t>SNOW</w:t>
            </w:r>
          </w:p>
        </w:tc>
        <w:tc>
          <w:tcPr>
            <w:tcW w:type="dxa" w:w="2856"/>
          </w:tcPr>
          <w:p>
            <w:pPr>
              <w:spacing w:after="0"/>
              <w:jc w:val="left"/>
            </w:pPr>
            <w:r>
              <w:rPr>
                <w:sz w:val="16"/>
              </w:rPr>
              <w:t>Winter Weather</w:t>
            </w:r>
          </w:p>
        </w:tc>
        <w:tc>
          <w:tcPr>
            <w:tcW w:type="dxa" w:w="1416"/>
          </w:tcPr>
          <w:p>
            <w:pPr>
              <w:spacing w:after="0"/>
              <w:jc w:val="right"/>
            </w:pPr>
            <w:r>
              <w:rPr>
                <w:sz w:val="16"/>
              </w:rPr>
              <w:t>$485,493.39</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21"/>
          </w:tcPr>
          <w:p>
            <w:pPr>
              <w:spacing w:after="0"/>
              <w:jc w:val="left"/>
            </w:pPr>
            <w:r>
              <w:rPr>
                <w:sz w:val="16"/>
              </w:rPr>
              <w:t>Emergency</w:t>
            </w:r>
          </w:p>
        </w:tc>
        <w:tc>
          <w:tcPr>
            <w:tcW w:type="dxa" w:w="1981"/>
          </w:tcPr>
          <w:p>
            <w:pPr>
              <w:spacing w:after="0"/>
              <w:jc w:val="left"/>
            </w:pPr>
            <w:r>
              <w:rPr>
                <w:sz w:val="16"/>
              </w:rPr>
              <w:t>SNOWSTORMS</w:t>
            </w:r>
          </w:p>
        </w:tc>
        <w:tc>
          <w:tcPr>
            <w:tcW w:type="dxa" w:w="2856"/>
          </w:tcPr>
          <w:p>
            <w:pPr>
              <w:spacing w:after="0"/>
              <w:jc w:val="left"/>
            </w:pPr>
            <w:r>
              <w:rPr>
                <w:sz w:val="16"/>
              </w:rPr>
              <w:t>Winter Weather</w:t>
            </w:r>
          </w:p>
        </w:tc>
        <w:tc>
          <w:tcPr>
            <w:tcW w:type="dxa" w:w="1416"/>
          </w:tcPr>
          <w:p>
            <w:pPr>
              <w:spacing w:after="0"/>
              <w:jc w:val="right"/>
            </w:pPr>
            <w:r>
              <w:rPr>
                <w:sz w:val="16"/>
              </w:rPr>
              <w:t>$1,555,665.07</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21"/>
          </w:tcPr>
          <w:p>
            <w:pPr>
              <w:spacing w:after="0"/>
              <w:jc w:val="left"/>
            </w:pPr>
            <w:r>
              <w:rPr>
                <w:sz w:val="16"/>
              </w:rPr>
              <w:t>Major disaster</w:t>
            </w:r>
          </w:p>
        </w:tc>
        <w:tc>
          <w:tcPr>
            <w:tcW w:type="dxa" w:w="1981"/>
          </w:tcPr>
          <w:p>
            <w:pPr>
              <w:spacing w:after="0"/>
              <w:jc w:val="left"/>
            </w:pPr>
            <w:r>
              <w:rPr>
                <w:sz w:val="16"/>
              </w:rPr>
              <w:t>FIRES AND EXPLOSIONS</w:t>
            </w:r>
          </w:p>
        </w:tc>
        <w:tc>
          <w:tcPr>
            <w:tcW w:type="dxa" w:w="2856"/>
          </w:tcPr>
          <w:p>
            <w:pPr>
              <w:spacing w:after="0"/>
              <w:jc w:val="left"/>
            </w:pPr>
            <w:r>
              <w:rPr>
                <w:sz w:val="16"/>
              </w:rPr>
              <w:t>Non-natural, not counted</w:t>
            </w:r>
          </w:p>
        </w:tc>
        <w:tc>
          <w:tcPr>
            <w:tcW w:type="dxa" w:w="1416"/>
          </w:tcPr>
          <w:p>
            <w:pPr>
              <w:spacing w:after="0"/>
              <w:jc w:val="right"/>
            </w:pPr>
            <w:r>
              <w:rPr>
                <w:sz w:val="16"/>
              </w:rPr>
              <w:t>$67,435.87</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21"/>
          </w:tcPr>
          <w:p>
            <w:pPr>
              <w:spacing w:after="0"/>
              <w:jc w:val="left"/>
            </w:pPr>
            <w:r>
              <w:rPr>
                <w:sz w:val="16"/>
              </w:rPr>
              <w:t>Emergency</w:t>
            </w:r>
          </w:p>
        </w:tc>
        <w:tc>
          <w:tcPr>
            <w:tcW w:type="dxa" w:w="1981"/>
          </w:tcPr>
          <w:p>
            <w:pPr>
              <w:spacing w:after="0"/>
              <w:jc w:val="left"/>
            </w:pPr>
            <w:r>
              <w:rPr>
                <w:sz w:val="16"/>
              </w:rPr>
              <w:t>WEST NILE VIRUS</w:t>
            </w:r>
          </w:p>
        </w:tc>
        <w:tc>
          <w:tcPr>
            <w:tcW w:type="dxa" w:w="2856"/>
          </w:tcPr>
          <w:p>
            <w:pPr>
              <w:spacing w:after="0"/>
              <w:jc w:val="left"/>
            </w:pPr>
            <w:r>
              <w:rPr>
                <w:sz w:val="16"/>
              </w:rPr>
              <w:t>Non-natural, not counted</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21"/>
          </w:tcPr>
          <w:p>
            <w:pPr>
              <w:spacing w:after="0"/>
              <w:jc w:val="left"/>
            </w:pPr>
            <w:r>
              <w:rPr>
                <w:sz w:val="16"/>
              </w:rPr>
              <w:t>Major disaster</w:t>
            </w:r>
          </w:p>
        </w:tc>
        <w:tc>
          <w:tcPr>
            <w:tcW w:type="dxa" w:w="1981"/>
          </w:tcPr>
          <w:p>
            <w:pPr>
              <w:spacing w:after="0"/>
              <w:jc w:val="left"/>
            </w:pPr>
            <w:r>
              <w:rPr>
                <w:sz w:val="16"/>
              </w:rPr>
              <w:t>SEVERE STORMS AND FLOODING</w:t>
            </w:r>
          </w:p>
        </w:tc>
        <w:tc>
          <w:tcPr>
            <w:tcW w:type="dxa" w:w="2856"/>
          </w:tcPr>
          <w:p>
            <w:pPr>
              <w:spacing w:after="0"/>
              <w:jc w:val="left"/>
            </w:pPr>
            <w:r>
              <w:rPr>
                <w:sz w:val="16"/>
              </w:rPr>
              <w:t>Inland Flooding</w:t>
            </w:r>
          </w:p>
        </w:tc>
        <w:tc>
          <w:tcPr>
            <w:tcW w:type="dxa" w:w="1416"/>
          </w:tcPr>
          <w:p>
            <w:pPr>
              <w:spacing w:after="0"/>
              <w:jc w:val="right"/>
            </w:pPr>
            <w:r>
              <w:rPr>
                <w:sz w:val="16"/>
              </w:rPr>
              <w:t>$543,882.82</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21"/>
          </w:tcPr>
          <w:p>
            <w:pPr>
              <w:spacing w:after="0"/>
              <w:jc w:val="left"/>
            </w:pPr>
            <w:r>
              <w:rPr>
                <w:sz w:val="16"/>
              </w:rPr>
              <w:t>Major disaster</w:t>
            </w:r>
          </w:p>
        </w:tc>
        <w:tc>
          <w:tcPr>
            <w:tcW w:type="dxa" w:w="1981"/>
          </w:tcPr>
          <w:p>
            <w:pPr>
              <w:spacing w:after="0"/>
              <w:jc w:val="left"/>
            </w:pPr>
            <w:r>
              <w:rPr>
                <w:sz w:val="16"/>
              </w:rPr>
              <w:t>HURRICANE FLOYD MAJOR DISASTER DECLARATIONS</w:t>
            </w:r>
          </w:p>
        </w:tc>
        <w:tc>
          <w:tcPr>
            <w:tcW w:type="dxa" w:w="2856"/>
          </w:tcPr>
          <w:p>
            <w:pPr>
              <w:spacing w:after="0"/>
              <w:jc w:val="left"/>
            </w:pPr>
            <w:r>
              <w:rPr>
                <w:sz w:val="16"/>
              </w:rPr>
              <w:t>Hurricane</w:t>
            </w:r>
          </w:p>
        </w:tc>
        <w:tc>
          <w:tcPr>
            <w:tcW w:type="dxa" w:w="1416"/>
          </w:tcPr>
          <w:p>
            <w:pPr>
              <w:spacing w:after="0"/>
              <w:jc w:val="right"/>
            </w:pPr>
            <w:r>
              <w:rPr>
                <w:sz w:val="16"/>
              </w:rPr>
              <w:t>$2,440,096.59</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21"/>
          </w:tcPr>
          <w:p>
            <w:pPr>
              <w:spacing w:after="0"/>
              <w:jc w:val="left"/>
            </w:pPr>
            <w:r>
              <w:rPr>
                <w:sz w:val="16"/>
              </w:rPr>
              <w:t>Major disaster</w:t>
            </w:r>
          </w:p>
        </w:tc>
        <w:tc>
          <w:tcPr>
            <w:tcW w:type="dxa" w:w="1981"/>
          </w:tcPr>
          <w:p>
            <w:pPr>
              <w:spacing w:after="0"/>
              <w:jc w:val="left"/>
            </w:pPr>
            <w:r>
              <w:rPr>
                <w:sz w:val="16"/>
              </w:rPr>
              <w:t>SEVERE STORMS AND FLOODING</w:t>
            </w:r>
          </w:p>
        </w:tc>
        <w:tc>
          <w:tcPr>
            <w:tcW w:type="dxa" w:w="2856"/>
          </w:tcPr>
          <w:p>
            <w:pPr>
              <w:spacing w:after="0"/>
              <w:jc w:val="left"/>
            </w:pPr>
            <w:r>
              <w:rPr>
                <w:sz w:val="16"/>
              </w:rPr>
              <w:t>Inland Flooding</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21"/>
          </w:tcPr>
          <w:p>
            <w:pPr>
              <w:spacing w:after="0"/>
              <w:jc w:val="left"/>
            </w:pPr>
            <w:r>
              <w:rPr>
                <w:sz w:val="16"/>
              </w:rPr>
              <w:t>Major disaster</w:t>
            </w:r>
          </w:p>
        </w:tc>
        <w:tc>
          <w:tcPr>
            <w:tcW w:type="dxa" w:w="1981"/>
          </w:tcPr>
          <w:p>
            <w:pPr>
              <w:spacing w:after="0"/>
              <w:jc w:val="left"/>
            </w:pPr>
            <w:r>
              <w:rPr>
                <w:sz w:val="16"/>
              </w:rPr>
              <w:t>BLIZZARD OF 96 (SEVERE SNOW STORM)</w:t>
            </w:r>
          </w:p>
        </w:tc>
        <w:tc>
          <w:tcPr>
            <w:tcW w:type="dxa" w:w="285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21"/>
          </w:tcPr>
          <w:p>
            <w:pPr>
              <w:spacing w:after="0"/>
              <w:jc w:val="left"/>
            </w:pPr>
            <w:r>
              <w:rPr>
                <w:sz w:val="16"/>
              </w:rPr>
              <w:t>Emergency</w:t>
            </w:r>
          </w:p>
        </w:tc>
        <w:tc>
          <w:tcPr>
            <w:tcW w:type="dxa" w:w="1981"/>
          </w:tcPr>
          <w:p>
            <w:pPr>
              <w:spacing w:after="0"/>
              <w:jc w:val="left"/>
            </w:pPr>
            <w:r>
              <w:rPr>
                <w:sz w:val="16"/>
              </w:rPr>
              <w:t>SEVERE BLIZZARD</w:t>
            </w:r>
          </w:p>
        </w:tc>
        <w:tc>
          <w:tcPr>
            <w:tcW w:type="dxa" w:w="285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221"/>
          </w:tcPr>
          <w:p>
            <w:pPr>
              <w:spacing w:after="0"/>
              <w:jc w:val="left"/>
            </w:pPr>
            <w:r>
              <w:rPr>
                <w:sz w:val="16"/>
              </w:rPr>
              <w:t>Major disaster</w:t>
            </w:r>
          </w:p>
        </w:tc>
        <w:tc>
          <w:tcPr>
            <w:tcW w:type="dxa" w:w="1981"/>
          </w:tcPr>
          <w:p>
            <w:pPr>
              <w:spacing w:after="0"/>
              <w:jc w:val="left"/>
            </w:pPr>
            <w:r>
              <w:rPr>
                <w:sz w:val="16"/>
              </w:rPr>
              <w:t>SEVERE WINTER STORM</w:t>
            </w:r>
          </w:p>
        </w:tc>
        <w:tc>
          <w:tcPr>
            <w:tcW w:type="dxa" w:w="2856"/>
          </w:tcPr>
          <w:p>
            <w:pPr>
              <w:spacing w:after="0"/>
              <w:jc w:val="left"/>
            </w:pPr>
            <w:r>
              <w:rPr>
                <w:sz w:val="16"/>
              </w:rPr>
              <w:t>Winter Weather</w:t>
            </w:r>
          </w:p>
        </w:tc>
        <w:tc>
          <w:tcPr>
            <w:tcW w:type="dxa" w:w="1416"/>
          </w:tcPr>
          <w:p>
            <w:pPr>
              <w:spacing w:after="0"/>
              <w:jc w:val="right"/>
            </w:pPr>
            <w:r>
              <w:rPr>
                <w:sz w:val="16"/>
              </w:rPr>
              <w:t>none found</w:t>
            </w:r>
          </w:p>
        </w:tc>
        <w:tc>
          <w:tcPr>
            <w:tcW w:type="dxa" w:w="648"/>
          </w:tcPr>
          <w:p>
            <w:pPr>
              <w:spacing w:after="0"/>
              <w:jc w:val="left"/>
            </w:pPr>
          </w:p>
        </w:tc>
        <w:tc>
          <w:tcPr>
            <w:tcW w:type="dxa" w:w="2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$86,016.80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6,016.80"/>
        <w:tblDescription w:val="Hazard Plain table b1d_pa_other"/>
      </w:tblPr>
      <w:tblGrid>
        <w:gridCol w:w="1949"/>
        <w:gridCol w:w="1949"/>
        <w:gridCol w:w="4635"/>
        <w:gridCol w:w="3628"/>
        <w:gridCol w:w="1949"/>
      </w:tblGrid>
      <w:tr>
        <w:trPr>
          <w:cantSplit/>
          <w:tblHeader/>
        </w:trPr>
        <w:tc>
          <w:tcPr>
            <w:tcW w:type="dxa" w:w="1949"/>
            <w:shd w:val="clear" w:color="auto" w:fill="E8E8E8"/>
          </w:tcPr>
          <w:p>
            <w:pPr>
              <w:spacing w:after="0"/>
              <w:jc w:val="left"/>
            </w:pPr>
            <w:r>
              <w:rPr>
                <w:b/>
                <w:sz w:val="16"/>
              </w:rPr>
              <w:t>FEMA number</w:t>
            </w:r>
          </w:p>
        </w:tc>
        <w:tc>
          <w:tcPr>
            <w:tcW w:type="dxa" w:w="1949"/>
            <w:shd w:val="clear" w:color="auto" w:fill="E8E8E8"/>
          </w:tcPr>
          <w:p>
            <w:pPr>
              <w:spacing w:after="0"/>
              <w:jc w:val="left"/>
            </w:pPr>
            <w:r>
              <w:rPr>
                <w:b/>
                <w:sz w:val="16"/>
              </w:rPr>
              <w:t>Declared</w:t>
            </w:r>
          </w:p>
        </w:tc>
        <w:tc>
          <w:tcPr>
            <w:tcW w:type="dxa" w:w="4635"/>
            <w:shd w:val="clear" w:color="auto" w:fill="E8E8E8"/>
          </w:tcPr>
          <w:p>
            <w:pPr>
              <w:spacing w:after="0"/>
              <w:jc w:val="left"/>
            </w:pPr>
            <w:r>
              <w:rPr>
                <w:b/>
                <w:sz w:val="16"/>
              </w:rPr>
              <w:t>Title</w:t>
            </w:r>
          </w:p>
        </w:tc>
        <w:tc>
          <w:tcPr>
            <w:tcW w:type="dxa" w:w="3628"/>
            <w:shd w:val="clear" w:color="auto" w:fill="E8E8E8"/>
          </w:tcPr>
          <w:p>
            <w:pPr>
              <w:spacing w:after="0"/>
              <w:jc w:val="left"/>
            </w:pPr>
            <w:r>
              <w:rPr>
                <w:b/>
                <w:sz w:val="16"/>
              </w:rPr>
              <w:t>Applicant</w:t>
            </w:r>
          </w:p>
        </w:tc>
        <w:tc>
          <w:tcPr>
            <w:tcW w:type="dxa" w:w="194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49"/>
          </w:tcPr>
          <w:p>
            <w:pPr>
              <w:spacing w:after="0"/>
              <w:jc w:val="left"/>
            </w:pPr>
            <w:r>
              <w:rPr>
                <w:sz w:val="16"/>
              </w:rPr>
              <w:t>DR-1899-NY</w:t>
            </w:r>
          </w:p>
        </w:tc>
        <w:tc>
          <w:tcPr>
            <w:tcW w:type="dxa" w:w="1949"/>
          </w:tcPr>
          <w:p>
            <w:pPr>
              <w:spacing w:after="0"/>
              <w:jc w:val="left"/>
            </w:pPr>
            <w:r>
              <w:rPr>
                <w:sz w:val="16"/>
              </w:rPr>
              <w:t>2010-04-16</w:t>
            </w:r>
          </w:p>
        </w:tc>
        <w:tc>
          <w:tcPr>
            <w:tcW w:type="dxa" w:w="4635"/>
          </w:tcPr>
          <w:p>
            <w:pPr>
              <w:spacing w:after="0"/>
              <w:jc w:val="left"/>
            </w:pPr>
            <w:r>
              <w:rPr>
                <w:sz w:val="16"/>
              </w:rPr>
              <w:t>SEVERE STORMS AND FLOODING</w:t>
            </w:r>
          </w:p>
        </w:tc>
        <w:tc>
          <w:tcPr>
            <w:tcW w:type="dxa" w:w="3628"/>
          </w:tcPr>
          <w:p>
            <w:pPr>
              <w:spacing w:after="0"/>
              <w:jc w:val="left"/>
            </w:pPr>
            <w:r>
              <w:rPr>
                <w:sz w:val="16"/>
              </w:rPr>
              <w:t>Middleburgh, Town of</w:t>
            </w:r>
          </w:p>
        </w:tc>
        <w:tc>
          <w:tcPr>
            <w:tcW w:type="dxa" w:w="1949"/>
          </w:tcPr>
          <w:p>
            <w:pPr>
              <w:spacing w:after="0"/>
              <w:jc w:val="right"/>
            </w:pPr>
            <w:r>
              <w:rPr>
                <w:sz w:val="16"/>
              </w:rPr>
              <w:t>$23,959.10</w:t>
            </w:r>
          </w:p>
        </w:tc>
      </w:tr>
      <w:tr>
        <w:trPr>
          <w:cantSplit/>
        </w:trPr>
        <w:tc>
          <w:tcPr>
            <w:tcW w:type="dxa" w:w="1949"/>
          </w:tcPr>
          <w:p>
            <w:pPr>
              <w:spacing w:after="0"/>
              <w:jc w:val="left"/>
            </w:pPr>
            <w:r>
              <w:rPr>
                <w:sz w:val="16"/>
              </w:rPr>
              <w:t>DR-1589-NY</w:t>
            </w:r>
          </w:p>
        </w:tc>
        <w:tc>
          <w:tcPr>
            <w:tcW w:type="dxa" w:w="1949"/>
          </w:tcPr>
          <w:p>
            <w:pPr>
              <w:spacing w:after="0"/>
              <w:jc w:val="left"/>
            </w:pPr>
            <w:r>
              <w:rPr>
                <w:sz w:val="16"/>
              </w:rPr>
              <w:t>2005-04-19</w:t>
            </w:r>
          </w:p>
        </w:tc>
        <w:tc>
          <w:tcPr>
            <w:tcW w:type="dxa" w:w="4635"/>
          </w:tcPr>
          <w:p>
            <w:pPr>
              <w:spacing w:after="0"/>
              <w:jc w:val="left"/>
            </w:pPr>
            <w:r>
              <w:rPr>
                <w:sz w:val="16"/>
              </w:rPr>
              <w:t>SEVERE STORMS AND FLOODING</w:t>
            </w:r>
          </w:p>
        </w:tc>
        <w:tc>
          <w:tcPr>
            <w:tcW w:type="dxa" w:w="3628"/>
          </w:tcPr>
          <w:p>
            <w:pPr>
              <w:spacing w:after="0"/>
              <w:jc w:val="left"/>
            </w:pPr>
            <w:r>
              <w:rPr>
                <w:sz w:val="16"/>
              </w:rPr>
              <w:t>Middleburgh, Town of</w:t>
            </w:r>
          </w:p>
        </w:tc>
        <w:tc>
          <w:tcPr>
            <w:tcW w:type="dxa" w:w="1949"/>
          </w:tcPr>
          <w:p>
            <w:pPr>
              <w:spacing w:after="0"/>
              <w:jc w:val="right"/>
            </w:pPr>
            <w:r>
              <w:rPr>
                <w:sz w:val="16"/>
              </w:rPr>
              <w:t>$38,102.57</w:t>
            </w:r>
          </w:p>
        </w:tc>
      </w:tr>
      <w:tr>
        <w:trPr>
          <w:cantSplit/>
        </w:trPr>
        <w:tc>
          <w:tcPr>
            <w:tcW w:type="dxa" w:w="1949"/>
          </w:tcPr>
          <w:p>
            <w:pPr>
              <w:spacing w:after="0"/>
              <w:jc w:val="left"/>
            </w:pPr>
            <w:r>
              <w:rPr>
                <w:sz w:val="16"/>
              </w:rPr>
              <w:t>DR-1565-NY</w:t>
            </w:r>
          </w:p>
        </w:tc>
        <w:tc>
          <w:tcPr>
            <w:tcW w:type="dxa" w:w="1949"/>
          </w:tcPr>
          <w:p>
            <w:pPr>
              <w:spacing w:after="0"/>
              <w:jc w:val="left"/>
            </w:pPr>
            <w:r>
              <w:rPr>
                <w:sz w:val="16"/>
              </w:rPr>
              <w:t>2004-10-01</w:t>
            </w:r>
          </w:p>
        </w:tc>
        <w:tc>
          <w:tcPr>
            <w:tcW w:type="dxa" w:w="4635"/>
          </w:tcPr>
          <w:p>
            <w:pPr>
              <w:spacing w:after="0"/>
              <w:jc w:val="left"/>
            </w:pPr>
            <w:r>
              <w:rPr>
                <w:sz w:val="16"/>
              </w:rPr>
              <w:t>TROPICAL DEPRESSION IVAN</w:t>
            </w:r>
          </w:p>
        </w:tc>
        <w:tc>
          <w:tcPr>
            <w:tcW w:type="dxa" w:w="3628"/>
          </w:tcPr>
          <w:p>
            <w:pPr>
              <w:spacing w:after="0"/>
              <w:jc w:val="left"/>
            </w:pPr>
            <w:r>
              <w:rPr>
                <w:sz w:val="16"/>
              </w:rPr>
              <w:t>Middleburgh, Town of</w:t>
            </w:r>
          </w:p>
        </w:tc>
        <w:tc>
          <w:tcPr>
            <w:tcW w:type="dxa" w:w="1949"/>
          </w:tcPr>
          <w:p>
            <w:pPr>
              <w:spacing w:after="0"/>
              <w:jc w:val="right"/>
            </w:pPr>
            <w:r>
              <w:rPr>
                <w:sz w:val="16"/>
              </w:rPr>
              <w:t>$23,955.13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1"/>
        <w:gridCol w:w="1068"/>
        <w:gridCol w:w="779"/>
        <w:gridCol w:w="1092"/>
        <w:gridCol w:w="1325"/>
        <w:gridCol w:w="1679"/>
        <w:gridCol w:w="4830"/>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5"/>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79"/>
            <w:shd w:val="clear" w:color="auto" w:fill="E8E8E8"/>
          </w:tcPr>
          <w:p>
            <w:pPr>
              <w:spacing w:after="0"/>
              <w:jc w:val="left"/>
            </w:pPr>
            <w:r>
              <w:rPr>
                <w:b/>
                <w:sz w:val="16"/>
              </w:rPr>
              <w:t>Period</w:t>
            </w:r>
          </w:p>
        </w:tc>
        <w:tc>
          <w:tcPr>
            <w:tcW w:type="dxa" w:w="483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Cold Wave</w:t>
            </w:r>
          </w:p>
        </w:tc>
        <w:tc>
          <w:tcPr>
            <w:tcW w:type="dxa" w:w="1171"/>
          </w:tcPr>
          <w:p>
            <w:pPr>
              <w:spacing w:after="0"/>
              <w:jc w:val="right"/>
            </w:pPr>
            <w:r>
              <w:rPr>
                <w:sz w:val="16"/>
              </w:rPr>
              <w:t>80</w:t>
            </w:r>
          </w:p>
        </w:tc>
        <w:tc>
          <w:tcPr>
            <w:tcW w:type="dxa" w:w="1131"/>
          </w:tcPr>
          <w:p>
            <w:pPr>
              <w:spacing w:after="0"/>
              <w:jc w:val="right"/>
            </w:pPr>
            <w:r>
              <w:rPr>
                <w:sz w:val="16"/>
              </w:rPr>
              <w:t>7</w:t>
            </w:r>
          </w:p>
        </w:tc>
        <w:tc>
          <w:tcPr>
            <w:tcW w:type="dxa" w:w="1068"/>
          </w:tcPr>
          <w:p>
            <w:pPr>
              <w:spacing w:after="0"/>
              <w:jc w:val="right"/>
            </w:pPr>
            <w:r>
              <w:rPr>
                <w:sz w:val="16"/>
              </w:rPr>
              <w:t>1</w:t>
            </w:r>
          </w:p>
        </w:tc>
        <w:tc>
          <w:tcPr>
            <w:tcW w:type="dxa" w:w="779"/>
          </w:tcPr>
          <w:p>
            <w:pPr>
              <w:spacing w:after="0"/>
              <w:jc w:val="right"/>
            </w:pPr>
            <w:r>
              <w:rPr>
                <w:sz w:val="16"/>
              </w:rPr>
              <w:t>14</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Includes 32 Frost/Freeze records, event types the NRI definition of this hazard leaves out.</w:t>
            </w:r>
          </w:p>
        </w:tc>
      </w:tr>
      <w:tr>
        <w:trPr>
          <w:cantSplit/>
        </w:trPr>
        <w:tc>
          <w:tcPr>
            <w:tcW w:type="dxa" w:w="1037"/>
          </w:tcPr>
          <w:p>
            <w:pPr>
              <w:spacing w:after="0"/>
              <w:jc w:val="left"/>
            </w:pPr>
            <w:r>
              <w:rPr>
                <w:sz w:val="16"/>
              </w:rPr>
              <w:t>Drought</w:t>
            </w:r>
          </w:p>
        </w:tc>
        <w:tc>
          <w:tcPr>
            <w:tcW w:type="dxa" w:w="1171"/>
          </w:tcPr>
          <w:p>
            <w:pPr>
              <w:spacing w:after="0"/>
              <w:jc w:val="right"/>
            </w:pPr>
            <w:r>
              <w:rPr>
                <w:sz w:val="16"/>
              </w:rPr>
              <w:t>3</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p>
        </w:tc>
        <w:tc>
          <w:tcPr>
            <w:tcW w:type="dxa" w:w="4830"/>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185</w:t>
            </w:r>
          </w:p>
        </w:tc>
        <w:tc>
          <w:tcPr>
            <w:tcW w:type="dxa" w:w="1131"/>
          </w:tcPr>
          <w:p>
            <w:pPr>
              <w:spacing w:after="0"/>
              <w:jc w:val="right"/>
            </w:pPr>
            <w:r>
              <w:rPr>
                <w:sz w:val="16"/>
              </w:rPr>
              <w:t>0</w:t>
            </w:r>
          </w:p>
        </w:tc>
        <w:tc>
          <w:tcPr>
            <w:tcW w:type="dxa" w:w="1068"/>
          </w:tcPr>
          <w:p>
            <w:pPr>
              <w:spacing w:after="0"/>
              <w:jc w:val="right"/>
            </w:pPr>
            <w:r>
              <w:rPr>
                <w:sz w:val="16"/>
              </w:rPr>
              <w:t>2</w:t>
            </w:r>
          </w:p>
        </w:tc>
        <w:tc>
          <w:tcPr>
            <w:tcW w:type="dxa" w:w="779"/>
          </w:tcPr>
          <w:p>
            <w:pPr>
              <w:spacing w:after="0"/>
              <w:jc w:val="right"/>
            </w:pPr>
            <w:r>
              <w:rPr>
                <w:sz w:val="16"/>
              </w:rPr>
              <w:t>4</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73</w:t>
            </w:r>
          </w:p>
        </w:tc>
        <w:tc>
          <w:tcPr>
            <w:tcW w:type="dxa" w:w="1131"/>
          </w:tcPr>
          <w:p>
            <w:pPr>
              <w:spacing w:after="0"/>
              <w:jc w:val="right"/>
            </w:pPr>
            <w:r>
              <w:rPr>
                <w:sz w:val="16"/>
              </w:rPr>
              <w:t>13</w:t>
            </w:r>
          </w:p>
        </w:tc>
        <w:tc>
          <w:tcPr>
            <w:tcW w:type="dxa" w:w="1068"/>
          </w:tcPr>
          <w:p>
            <w:pPr>
              <w:spacing w:after="0"/>
              <w:jc w:val="right"/>
            </w:pPr>
            <w:r>
              <w:rPr>
                <w:sz w:val="16"/>
              </w:rPr>
              <w:t>6</w:t>
            </w:r>
          </w:p>
        </w:tc>
        <w:tc>
          <w:tcPr>
            <w:tcW w:type="dxa" w:w="779"/>
          </w:tcPr>
          <w:p>
            <w:pPr>
              <w:spacing w:after="0"/>
              <w:jc w:val="right"/>
            </w:pPr>
            <w:r>
              <w:rPr>
                <w:sz w:val="16"/>
              </w:rPr>
              <w:t>27</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5</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4</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203</w:t>
            </w:r>
          </w:p>
        </w:tc>
        <w:tc>
          <w:tcPr>
            <w:tcW w:type="dxa" w:w="1131"/>
          </w:tcPr>
          <w:p>
            <w:pPr>
              <w:spacing w:after="0"/>
              <w:jc w:val="right"/>
            </w:pPr>
            <w:r>
              <w:rPr>
                <w:sz w:val="16"/>
              </w:rPr>
              <w:t>6</w:t>
            </w:r>
          </w:p>
        </w:tc>
        <w:tc>
          <w:tcPr>
            <w:tcW w:type="dxa" w:w="1068"/>
          </w:tcPr>
          <w:p>
            <w:pPr>
              <w:spacing w:after="0"/>
              <w:jc w:val="right"/>
            </w:pPr>
            <w:r>
              <w:rPr>
                <w:sz w:val="16"/>
              </w:rPr>
              <w:t>14</w:t>
            </w:r>
          </w:p>
        </w:tc>
        <w:tc>
          <w:tcPr>
            <w:tcW w:type="dxa" w:w="779"/>
          </w:tcPr>
          <w:p>
            <w:pPr>
              <w:spacing w:after="0"/>
              <w:jc w:val="right"/>
            </w:pPr>
            <w:r>
              <w:rPr>
                <w:sz w:val="16"/>
              </w:rPr>
              <w:t>48</w:t>
            </w:r>
          </w:p>
        </w:tc>
        <w:tc>
          <w:tcPr>
            <w:tcW w:type="dxa" w:w="1092"/>
          </w:tcPr>
          <w:p>
            <w:pPr>
              <w:spacing w:after="0"/>
              <w:jc w:val="right"/>
            </w:pPr>
            <w:r>
              <w:rPr>
                <w:sz w:val="16"/>
              </w:rPr>
              <w:t>2</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21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622</w:t>
            </w:r>
          </w:p>
        </w:tc>
        <w:tc>
          <w:tcPr>
            <w:tcW w:type="dxa" w:w="1131"/>
          </w:tcPr>
          <w:p>
            <w:pPr>
              <w:spacing w:after="0"/>
              <w:jc w:val="right"/>
            </w:pPr>
            <w:r>
              <w:rPr>
                <w:sz w:val="16"/>
              </w:rPr>
              <w:t>18</w:t>
            </w:r>
          </w:p>
        </w:tc>
        <w:tc>
          <w:tcPr>
            <w:tcW w:type="dxa" w:w="1068"/>
          </w:tcPr>
          <w:p>
            <w:pPr>
              <w:spacing w:after="0"/>
              <w:jc w:val="right"/>
            </w:pPr>
            <w:r>
              <w:rPr>
                <w:sz w:val="16"/>
              </w:rPr>
              <w:t>41</w:t>
            </w:r>
          </w:p>
        </w:tc>
        <w:tc>
          <w:tcPr>
            <w:tcW w:type="dxa" w:w="779"/>
          </w:tcPr>
          <w:p>
            <w:pPr>
              <w:spacing w:after="0"/>
              <w:jc w:val="right"/>
            </w:pPr>
            <w:r>
              <w:rPr>
                <w:sz w:val="16"/>
              </w:rPr>
              <w:t>107</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1955 to 2026-06-30</w:t>
            </w:r>
          </w:p>
        </w:tc>
        <w:tc>
          <w:tcPr>
            <w:tcW w:type="dxa" w:w="4830"/>
          </w:tcPr>
          <w:p>
            <w:pPr>
              <w:spacing w:after="0"/>
              <w:jc w:val="left"/>
            </w:pPr>
            <w:r>
              <w:rPr>
                <w:sz w:val="16"/>
              </w:rPr>
              <w:t>Includes 37 High Wind records and 66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7</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1950 to 2026-06-30</w:t>
            </w:r>
          </w:p>
        </w:tc>
        <w:tc>
          <w:tcPr>
            <w:tcW w:type="dxa" w:w="4830"/>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1</w:t>
            </w:r>
          </w:p>
        </w:tc>
        <w:tc>
          <w:tcPr>
            <w:tcW w:type="dxa" w:w="1131"/>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228</w:t>
            </w:r>
          </w:p>
        </w:tc>
        <w:tc>
          <w:tcPr>
            <w:tcW w:type="dxa" w:w="1131"/>
          </w:tcPr>
          <w:p>
            <w:pPr>
              <w:spacing w:after="0"/>
              <w:jc w:val="right"/>
            </w:pPr>
            <w:r>
              <w:rPr>
                <w:sz w:val="16"/>
              </w:rPr>
              <w:t>11</w:t>
            </w:r>
          </w:p>
        </w:tc>
        <w:tc>
          <w:tcPr>
            <w:tcW w:type="dxa" w:w="1068"/>
          </w:tcPr>
          <w:p>
            <w:pPr>
              <w:spacing w:after="0"/>
              <w:jc w:val="right"/>
            </w:pPr>
            <w:r>
              <w:rPr>
                <w:sz w:val="16"/>
              </w:rPr>
              <w:t>12</w:t>
            </w:r>
          </w:p>
        </w:tc>
        <w:tc>
          <w:tcPr>
            <w:tcW w:type="dxa" w:w="779"/>
          </w:tcPr>
          <w:p>
            <w:pPr>
              <w:spacing w:after="0"/>
              <w:jc w:val="right"/>
            </w:pPr>
            <w:r>
              <w:rPr>
                <w:sz w:val="16"/>
              </w:rPr>
              <w:t>55</w:t>
            </w:r>
          </w:p>
        </w:tc>
        <w:tc>
          <w:tcPr>
            <w:tcW w:type="dxa" w:w="1092"/>
          </w:tcPr>
          <w:p>
            <w:pPr>
              <w:spacing w:after="0"/>
              <w:jc w:val="right"/>
            </w:pPr>
            <w:r>
              <w:rPr>
                <w:sz w:val="16"/>
              </w:rPr>
              <w:t>7</w:t>
            </w:r>
          </w:p>
        </w:tc>
        <w:tc>
          <w:tcPr>
            <w:tcW w:type="dxa" w:w="1325"/>
          </w:tcPr>
          <w:p>
            <w:pPr>
              <w:spacing w:after="0"/>
              <w:jc w:val="right"/>
            </w:pPr>
            <w:r>
              <w:rPr>
                <w:sz w:val="16"/>
              </w:rPr>
              <w:t>0</w:t>
            </w:r>
          </w:p>
        </w:tc>
        <w:tc>
          <w:tcPr>
            <w:tcW w:type="dxa" w:w="1679"/>
          </w:tcPr>
          <w:p>
            <w:pPr>
              <w:spacing w:after="0"/>
              <w:jc w:val="left"/>
            </w:pPr>
            <w:r>
              <w:rPr>
                <w:sz w:val="16"/>
              </w:rPr>
              <w:t>1996 to 2026-06-30</w:t>
            </w:r>
          </w:p>
        </w:tc>
        <w:tc>
          <w:tcPr>
            <w:tcW w:type="dxa" w:w="4830"/>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2945"/>
        <w:gridCol w:w="3101"/>
        <w:gridCol w:w="1125"/>
        <w:gridCol w:w="1953"/>
        <w:gridCol w:w="1047"/>
        <w:gridCol w:w="1598"/>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2945"/>
            <w:shd w:val="clear" w:color="auto" w:fill="E8E8E8"/>
          </w:tcPr>
          <w:p>
            <w:pPr>
              <w:spacing w:after="0"/>
              <w:jc w:val="left"/>
            </w:pPr>
            <w:r>
              <w:rPr>
                <w:b/>
                <w:sz w:val="16"/>
              </w:rPr>
              <w:t>Magnitude or extent</w:t>
            </w:r>
          </w:p>
        </w:tc>
        <w:tc>
          <w:tcPr>
            <w:tcW w:type="dxa" w:w="31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3"/>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15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7"/>
          </w:tcPr>
          <w:p>
            <w:pPr>
              <w:spacing w:after="0"/>
              <w:jc w:val="left"/>
            </w:pPr>
            <w:r>
              <w:rPr>
                <w:sz w:val="16"/>
              </w:rPr>
              <w:t>Cold/Wind Chill</w:t>
            </w:r>
          </w:p>
        </w:tc>
        <w:tc>
          <w:tcPr>
            <w:tcW w:type="dxa" w:w="2945"/>
          </w:tcPr>
          <w:p>
            <w:pPr>
              <w:spacing w:after="0"/>
              <w:jc w:val="left"/>
            </w:pPr>
          </w:p>
        </w:tc>
        <w:tc>
          <w:tcPr>
            <w:tcW w:type="dxa" w:w="3101"/>
          </w:tcPr>
          <w:p>
            <w:pPr>
              <w:spacing w:after="0"/>
              <w:jc w:val="left"/>
            </w:pPr>
            <w:r>
              <w:rPr>
                <w:sz w:val="16"/>
              </w:rPr>
              <w:t>damage not reported</w:t>
            </w:r>
          </w:p>
        </w:tc>
        <w:tc>
          <w:tcPr>
            <w:tcW w:type="dxa" w:w="1125"/>
          </w:tcPr>
          <w:p>
            <w:pPr>
              <w:spacing w:after="0"/>
              <w:jc w:val="right"/>
            </w:pPr>
            <w:r>
              <w:rPr>
                <w:sz w:val="16"/>
              </w:rPr>
              <w:t>0, 0</w:t>
            </w:r>
          </w:p>
        </w:tc>
        <w:tc>
          <w:tcPr>
            <w:tcW w:type="dxa" w:w="1953"/>
          </w:tcPr>
          <w:p>
            <w:pPr>
              <w:spacing w:after="0"/>
              <w:jc w:val="left"/>
            </w:pPr>
            <w:r>
              <w:rPr>
                <w:sz w:val="16"/>
              </w:rPr>
              <w:t>NWS zone NYZ052 (EASTERN ALBANY), zone-level: may include parts of neighboring counties</w:t>
            </w:r>
          </w:p>
        </w:tc>
        <w:tc>
          <w:tcPr>
            <w:tcW w:type="dxa" w:w="1047"/>
          </w:tcPr>
          <w:p>
            <w:pPr>
              <w:spacing w:after="0"/>
              <w:jc w:val="left"/>
            </w:pPr>
            <w:r>
              <w:rPr>
                <w:sz w:val="16"/>
              </w:rPr>
              <w:t>new since last plan; within last 5 years</w:t>
            </w:r>
          </w:p>
        </w:tc>
        <w:tc>
          <w:tcPr>
            <w:tcW w:type="dxa" w:w="15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2018-06-30</w:t>
            </w:r>
          </w:p>
        </w:tc>
        <w:tc>
          <w:tcPr>
            <w:tcW w:type="dxa" w:w="1307"/>
          </w:tcPr>
          <w:p>
            <w:pPr>
              <w:spacing w:after="0"/>
              <w:jc w:val="left"/>
            </w:pPr>
            <w:r>
              <w:rPr>
                <w:sz w:val="16"/>
              </w:rPr>
              <w:t>Heat</w:t>
            </w:r>
          </w:p>
        </w:tc>
        <w:tc>
          <w:tcPr>
            <w:tcW w:type="dxa" w:w="2945"/>
          </w:tcPr>
          <w:p>
            <w:pPr>
              <w:spacing w:after="0"/>
              <w:jc w:val="left"/>
            </w:pPr>
          </w:p>
        </w:tc>
        <w:tc>
          <w:tcPr>
            <w:tcW w:type="dxa" w:w="3101"/>
          </w:tcPr>
          <w:p>
            <w:pPr>
              <w:spacing w:after="0"/>
              <w:jc w:val="left"/>
            </w:pPr>
            <w:r>
              <w:rPr>
                <w:sz w:val="16"/>
              </w:rPr>
              <w:t>damage not reported</w:t>
            </w:r>
          </w:p>
        </w:tc>
        <w:tc>
          <w:tcPr>
            <w:tcW w:type="dxa" w:w="1125"/>
          </w:tcPr>
          <w:p>
            <w:pPr>
              <w:spacing w:after="0"/>
              <w:jc w:val="right"/>
            </w:pPr>
            <w:r>
              <w:rPr>
                <w:sz w:val="16"/>
              </w:rPr>
              <w:t>0, 0</w:t>
            </w:r>
          </w:p>
        </w:tc>
        <w:tc>
          <w:tcPr>
            <w:tcW w:type="dxa" w:w="1953"/>
          </w:tcPr>
          <w:p>
            <w:pPr>
              <w:spacing w:after="0"/>
              <w:jc w:val="left"/>
            </w:pPr>
            <w:r>
              <w:rPr>
                <w:sz w:val="16"/>
              </w:rPr>
              <w:t>NWS zone NYZ052 (EASTERN ALBANY), zone-level: may include parts of neighboring counties</w:t>
            </w:r>
          </w:p>
        </w:tc>
        <w:tc>
          <w:tcPr>
            <w:tcW w:type="dxa" w:w="1047"/>
          </w:tcPr>
          <w:p>
            <w:pPr>
              <w:spacing w:after="0"/>
              <w:jc w:val="left"/>
            </w:pPr>
          </w:p>
        </w:tc>
        <w:tc>
          <w:tcPr>
            <w:tcW w:type="dxa" w:w="1598"/>
          </w:tcPr>
          <w:p>
            <w:pPr>
              <w:spacing w:after="0"/>
              <w:jc w:val="left"/>
            </w:pPr>
            <w:r>
              <w:rPr>
                <w:sz w:val="16"/>
              </w:rPr>
              <w:t>B1-c worst recorded: Excessive Heat, Heat</w:t>
            </w:r>
          </w:p>
        </w:tc>
      </w:tr>
      <w:tr>
        <w:trPr>
          <w:cantSplit/>
        </w:trPr>
        <w:tc>
          <w:tcPr>
            <w:tcW w:type="dxa" w:w="1037"/>
          </w:tcPr>
          <w:p>
            <w:pPr>
              <w:spacing w:after="0"/>
              <w:jc w:val="left"/>
            </w:pPr>
            <w:r>
              <w:rPr>
                <w:sz w:val="16"/>
              </w:rPr>
              <w:t>2011-08-28</w:t>
            </w:r>
          </w:p>
        </w:tc>
        <w:tc>
          <w:tcPr>
            <w:tcW w:type="dxa" w:w="1307"/>
          </w:tcPr>
          <w:p>
            <w:pPr>
              <w:spacing w:after="0"/>
              <w:jc w:val="left"/>
            </w:pPr>
            <w:r>
              <w:rPr>
                <w:sz w:val="16"/>
              </w:rPr>
              <w:t>Flash Flood</w:t>
            </w:r>
          </w:p>
        </w:tc>
        <w:tc>
          <w:tcPr>
            <w:tcW w:type="dxa" w:w="2945"/>
          </w:tcPr>
          <w:p>
            <w:pPr>
              <w:spacing w:after="0"/>
              <w:jc w:val="left"/>
            </w:pPr>
          </w:p>
        </w:tc>
        <w:tc>
          <w:tcPr>
            <w:tcW w:type="dxa" w:w="3101"/>
          </w:tcPr>
          <w:p>
            <w:pPr>
              <w:spacing w:after="0"/>
              <w:jc w:val="left"/>
            </w:pPr>
            <w:r>
              <w:rPr>
                <w:sz w:val="16"/>
              </w:rPr>
              <w:t>$0 property; $0 crops (2011 dollars)</w:t>
            </w:r>
          </w:p>
        </w:tc>
        <w:tc>
          <w:tcPr>
            <w:tcW w:type="dxa" w:w="1125"/>
          </w:tcPr>
          <w:p>
            <w:pPr>
              <w:spacing w:after="0"/>
              <w:jc w:val="right"/>
            </w:pPr>
            <w:r>
              <w:rPr>
                <w:sz w:val="16"/>
              </w:rPr>
              <w:t>1, 0</w:t>
            </w:r>
          </w:p>
        </w:tc>
        <w:tc>
          <w:tcPr>
            <w:tcW w:type="dxa" w:w="1953"/>
          </w:tcPr>
          <w:p>
            <w:pPr>
              <w:spacing w:after="0"/>
              <w:jc w:val="left"/>
            </w:pPr>
            <w:r>
              <w:rPr>
                <w:sz w:val="16"/>
              </w:rPr>
              <w:t>CLARKSVILLE</w:t>
            </w:r>
          </w:p>
        </w:tc>
        <w:tc>
          <w:tcPr>
            <w:tcW w:type="dxa" w:w="1047"/>
          </w:tcPr>
          <w:p>
            <w:pPr>
              <w:spacing w:after="0"/>
              <w:jc w:val="left"/>
            </w:pPr>
          </w:p>
        </w:tc>
        <w:tc>
          <w:tcPr>
            <w:tcW w:type="dxa" w:w="159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307"/>
          </w:tcPr>
          <w:p>
            <w:pPr>
              <w:spacing w:after="0"/>
              <w:jc w:val="left"/>
            </w:pPr>
            <w:r>
              <w:rPr>
                <w:sz w:val="16"/>
              </w:rPr>
              <w:t>Tropical Storm</w:t>
            </w:r>
          </w:p>
        </w:tc>
        <w:tc>
          <w:tcPr>
            <w:tcW w:type="dxa" w:w="2945"/>
          </w:tcPr>
          <w:p>
            <w:pPr>
              <w:spacing w:after="0"/>
              <w:jc w:val="left"/>
            </w:pPr>
          </w:p>
        </w:tc>
        <w:tc>
          <w:tcPr>
            <w:tcW w:type="dxa" w:w="3101"/>
          </w:tcPr>
          <w:p>
            <w:pPr>
              <w:spacing w:after="0"/>
              <w:jc w:val="left"/>
            </w:pPr>
            <w:r>
              <w:rPr>
                <w:sz w:val="16"/>
              </w:rPr>
              <w:t>$0 property; $0 crops, reported for the zone (2011 dollars)</w:t>
            </w:r>
          </w:p>
        </w:tc>
        <w:tc>
          <w:tcPr>
            <w:tcW w:type="dxa" w:w="1125"/>
          </w:tcPr>
          <w:p>
            <w:pPr>
              <w:spacing w:after="0"/>
              <w:jc w:val="right"/>
            </w:pPr>
            <w:r>
              <w:rPr>
                <w:sz w:val="16"/>
              </w:rPr>
              <w:t>0, 0</w:t>
            </w:r>
          </w:p>
        </w:tc>
        <w:tc>
          <w:tcPr>
            <w:tcW w:type="dxa" w:w="1953"/>
          </w:tcPr>
          <w:p>
            <w:pPr>
              <w:spacing w:after="0"/>
              <w:jc w:val="left"/>
            </w:pPr>
            <w:r>
              <w:rPr>
                <w:sz w:val="16"/>
              </w:rPr>
              <w:t>NWS zone NYZ051 (WESTERN ALBANY), zone-level: may include parts of neighboring counties</w:t>
            </w:r>
          </w:p>
        </w:tc>
        <w:tc>
          <w:tcPr>
            <w:tcW w:type="dxa" w:w="1047"/>
          </w:tcPr>
          <w:p>
            <w:pPr>
              <w:spacing w:after="0"/>
              <w:jc w:val="left"/>
            </w:pPr>
          </w:p>
        </w:tc>
        <w:tc>
          <w:tcPr>
            <w:tcW w:type="dxa" w:w="15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2011-07-26</w:t>
            </w:r>
          </w:p>
        </w:tc>
        <w:tc>
          <w:tcPr>
            <w:tcW w:type="dxa" w:w="1307"/>
          </w:tcPr>
          <w:p>
            <w:pPr>
              <w:spacing w:after="0"/>
              <w:jc w:val="left"/>
            </w:pPr>
            <w:r>
              <w:rPr>
                <w:sz w:val="16"/>
              </w:rPr>
              <w:t>Thunderstorm Wind</w:t>
            </w:r>
          </w:p>
        </w:tc>
        <w:tc>
          <w:tcPr>
            <w:tcW w:type="dxa" w:w="2945"/>
          </w:tcPr>
          <w:p>
            <w:pPr>
              <w:spacing w:after="0"/>
              <w:jc w:val="left"/>
            </w:pPr>
            <w:r>
              <w:rPr>
                <w:sz w:val="16"/>
              </w:rPr>
              <w:t>87 kt (100 mph) estimated gust</w:t>
            </w:r>
          </w:p>
        </w:tc>
        <w:tc>
          <w:tcPr>
            <w:tcW w:type="dxa" w:w="3101"/>
          </w:tcPr>
          <w:p>
            <w:pPr>
              <w:spacing w:after="0"/>
              <w:jc w:val="left"/>
            </w:pPr>
            <w:r>
              <w:rPr>
                <w:sz w:val="16"/>
              </w:rPr>
              <w:t>property not reported; $0 crops (2011 dollars)</w:t>
            </w:r>
          </w:p>
        </w:tc>
        <w:tc>
          <w:tcPr>
            <w:tcW w:type="dxa" w:w="1125"/>
          </w:tcPr>
          <w:p>
            <w:pPr>
              <w:spacing w:after="0"/>
              <w:jc w:val="right"/>
            </w:pPr>
            <w:r>
              <w:rPr>
                <w:sz w:val="16"/>
              </w:rPr>
              <w:t>0, 0</w:t>
            </w:r>
          </w:p>
        </w:tc>
        <w:tc>
          <w:tcPr>
            <w:tcW w:type="dxa" w:w="1953"/>
          </w:tcPr>
          <w:p>
            <w:pPr>
              <w:spacing w:after="0"/>
              <w:jc w:val="left"/>
            </w:pPr>
            <w:r>
              <w:rPr>
                <w:sz w:val="16"/>
              </w:rPr>
              <w:t>WEST ALBANY</w:t>
            </w:r>
          </w:p>
        </w:tc>
        <w:tc>
          <w:tcPr>
            <w:tcW w:type="dxa" w:w="1047"/>
          </w:tcPr>
          <w:p>
            <w:pPr>
              <w:spacing w:after="0"/>
              <w:jc w:val="left"/>
            </w:pPr>
          </w:p>
        </w:tc>
        <w:tc>
          <w:tcPr>
            <w:tcW w:type="dxa" w:w="1598"/>
          </w:tcPr>
          <w:p>
            <w:pPr>
              <w:spacing w:after="0"/>
              <w:jc w:val="left"/>
            </w:pPr>
            <w:r>
              <w:rPr>
                <w:sz w:val="16"/>
              </w:rPr>
              <w:t>B1-c worst recorded: Thunderstorm Wind</w:t>
            </w:r>
          </w:p>
        </w:tc>
      </w:tr>
      <w:tr>
        <w:trPr>
          <w:cantSplit/>
        </w:trPr>
        <w:tc>
          <w:tcPr>
            <w:tcW w:type="dxa" w:w="1037"/>
          </w:tcPr>
          <w:p>
            <w:pPr>
              <w:spacing w:after="0"/>
              <w:jc w:val="left"/>
            </w:pPr>
            <w:r>
              <w:rPr>
                <w:sz w:val="16"/>
              </w:rPr>
              <w:t>2008-05-01</w:t>
            </w:r>
          </w:p>
        </w:tc>
        <w:tc>
          <w:tcPr>
            <w:tcW w:type="dxa" w:w="1307"/>
          </w:tcPr>
          <w:p>
            <w:pPr>
              <w:spacing w:after="0"/>
              <w:jc w:val="left"/>
            </w:pPr>
            <w:r>
              <w:rPr>
                <w:sz w:val="16"/>
              </w:rPr>
              <w:t>Frost/Freeze</w:t>
            </w:r>
          </w:p>
        </w:tc>
        <w:tc>
          <w:tcPr>
            <w:tcW w:type="dxa" w:w="2945"/>
          </w:tcPr>
          <w:p>
            <w:pPr>
              <w:spacing w:after="0"/>
              <w:jc w:val="left"/>
            </w:pPr>
          </w:p>
        </w:tc>
        <w:tc>
          <w:tcPr>
            <w:tcW w:type="dxa" w:w="3101"/>
          </w:tcPr>
          <w:p>
            <w:pPr>
              <w:spacing w:after="0"/>
              <w:jc w:val="left"/>
            </w:pPr>
            <w:r>
              <w:rPr>
                <w:sz w:val="16"/>
              </w:rPr>
              <w:t>$0 property; $600,000 crops, reported for the zone (2008 dollars)</w:t>
            </w:r>
          </w:p>
        </w:tc>
        <w:tc>
          <w:tcPr>
            <w:tcW w:type="dxa" w:w="1125"/>
          </w:tcPr>
          <w:p>
            <w:pPr>
              <w:spacing w:after="0"/>
              <w:jc w:val="right"/>
            </w:pPr>
            <w:r>
              <w:rPr>
                <w:sz w:val="16"/>
              </w:rPr>
              <w:t>0, 0</w:t>
            </w:r>
          </w:p>
        </w:tc>
        <w:tc>
          <w:tcPr>
            <w:tcW w:type="dxa" w:w="1953"/>
          </w:tcPr>
          <w:p>
            <w:pPr>
              <w:spacing w:after="0"/>
              <w:jc w:val="left"/>
            </w:pPr>
            <w:r>
              <w:rPr>
                <w:sz w:val="16"/>
              </w:rPr>
              <w:t>NWS zone NYZ052 (EASTERN ALBANY), zone-level: may include parts of neighboring counties</w:t>
            </w:r>
          </w:p>
        </w:tc>
        <w:tc>
          <w:tcPr>
            <w:tcW w:type="dxa" w:w="1047"/>
          </w:tcPr>
          <w:p>
            <w:pPr>
              <w:spacing w:after="0"/>
              <w:jc w:val="left"/>
            </w:pPr>
          </w:p>
        </w:tc>
        <w:tc>
          <w:tcPr>
            <w:tcW w:type="dxa" w:w="159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2007-07-09</w:t>
            </w:r>
          </w:p>
        </w:tc>
        <w:tc>
          <w:tcPr>
            <w:tcW w:type="dxa" w:w="1307"/>
          </w:tcPr>
          <w:p>
            <w:pPr>
              <w:spacing w:after="0"/>
              <w:jc w:val="left"/>
            </w:pPr>
            <w:r>
              <w:rPr>
                <w:sz w:val="16"/>
              </w:rPr>
              <w:t>Lightning</w:t>
            </w:r>
          </w:p>
        </w:tc>
        <w:tc>
          <w:tcPr>
            <w:tcW w:type="dxa" w:w="2945"/>
          </w:tcPr>
          <w:p>
            <w:pPr>
              <w:spacing w:after="0"/>
              <w:jc w:val="left"/>
            </w:pPr>
          </w:p>
        </w:tc>
        <w:tc>
          <w:tcPr>
            <w:tcW w:type="dxa" w:w="3101"/>
          </w:tcPr>
          <w:p>
            <w:pPr>
              <w:spacing w:after="0"/>
              <w:jc w:val="left"/>
            </w:pPr>
            <w:r>
              <w:rPr>
                <w:sz w:val="16"/>
              </w:rPr>
              <w:t>$200,000 property; $0 crops (2007 dollars)</w:t>
            </w:r>
          </w:p>
        </w:tc>
        <w:tc>
          <w:tcPr>
            <w:tcW w:type="dxa" w:w="1125"/>
          </w:tcPr>
          <w:p>
            <w:pPr>
              <w:spacing w:after="0"/>
              <w:jc w:val="right"/>
            </w:pPr>
            <w:r>
              <w:rPr>
                <w:sz w:val="16"/>
              </w:rPr>
              <w:t>0, 0</w:t>
            </w:r>
          </w:p>
        </w:tc>
        <w:tc>
          <w:tcPr>
            <w:tcW w:type="dxa" w:w="1953"/>
          </w:tcPr>
          <w:p>
            <w:pPr>
              <w:spacing w:after="0"/>
              <w:jc w:val="left"/>
            </w:pPr>
            <w:r>
              <w:rPr>
                <w:sz w:val="16"/>
              </w:rPr>
              <w:t>ALBANY</w:t>
            </w:r>
          </w:p>
        </w:tc>
        <w:tc>
          <w:tcPr>
            <w:tcW w:type="dxa" w:w="1047"/>
          </w:tcPr>
          <w:p>
            <w:pPr>
              <w:spacing w:after="0"/>
              <w:jc w:val="left"/>
            </w:pPr>
          </w:p>
        </w:tc>
        <w:tc>
          <w:tcPr>
            <w:tcW w:type="dxa" w:w="159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307"/>
          </w:tcPr>
          <w:p>
            <w:pPr>
              <w:spacing w:after="0"/>
              <w:jc w:val="left"/>
            </w:pPr>
            <w:r>
              <w:rPr>
                <w:sz w:val="16"/>
              </w:rPr>
              <w:t>Flood</w:t>
            </w:r>
          </w:p>
        </w:tc>
        <w:tc>
          <w:tcPr>
            <w:tcW w:type="dxa" w:w="2945"/>
          </w:tcPr>
          <w:p>
            <w:pPr>
              <w:spacing w:after="0"/>
              <w:jc w:val="left"/>
            </w:pPr>
          </w:p>
        </w:tc>
        <w:tc>
          <w:tcPr>
            <w:tcW w:type="dxa" w:w="3101"/>
          </w:tcPr>
          <w:p>
            <w:pPr>
              <w:spacing w:after="0"/>
              <w:jc w:val="left"/>
            </w:pPr>
            <w:r>
              <w:rPr>
                <w:sz w:val="16"/>
              </w:rPr>
              <w:t>$0 property; $0 crops (2007 dollars)</w:t>
            </w:r>
          </w:p>
        </w:tc>
        <w:tc>
          <w:tcPr>
            <w:tcW w:type="dxa" w:w="1125"/>
          </w:tcPr>
          <w:p>
            <w:pPr>
              <w:spacing w:after="0"/>
              <w:jc w:val="right"/>
            </w:pPr>
            <w:r>
              <w:rPr>
                <w:sz w:val="16"/>
              </w:rPr>
              <w:t>1, 1</w:t>
            </w:r>
          </w:p>
        </w:tc>
        <w:tc>
          <w:tcPr>
            <w:tcW w:type="dxa" w:w="1953"/>
          </w:tcPr>
          <w:p>
            <w:pPr>
              <w:spacing w:after="0"/>
              <w:jc w:val="left"/>
            </w:pPr>
            <w:r>
              <w:rPr>
                <w:sz w:val="16"/>
              </w:rPr>
              <w:t>COEYMANS</w:t>
            </w:r>
          </w:p>
        </w:tc>
        <w:tc>
          <w:tcPr>
            <w:tcW w:type="dxa" w:w="1047"/>
          </w:tcPr>
          <w:p>
            <w:pPr>
              <w:spacing w:after="0"/>
              <w:jc w:val="left"/>
            </w:pPr>
          </w:p>
        </w:tc>
        <w:tc>
          <w:tcPr>
            <w:tcW w:type="dxa" w:w="1598"/>
          </w:tcPr>
          <w:p>
            <w:pPr>
              <w:spacing w:after="0"/>
              <w:jc w:val="left"/>
            </w:pPr>
            <w:r>
              <w:rPr>
                <w:sz w:val="16"/>
              </w:rPr>
              <w:t>deaths or injuries recorded</w:t>
            </w:r>
          </w:p>
        </w:tc>
      </w:tr>
      <w:tr>
        <w:trPr>
          <w:cantSplit/>
        </w:trPr>
        <w:tc>
          <w:tcPr>
            <w:tcW w:type="dxa" w:w="1037"/>
          </w:tcPr>
          <w:p>
            <w:pPr>
              <w:spacing w:after="0"/>
              <w:jc w:val="left"/>
            </w:pPr>
            <w:r>
              <w:rPr>
                <w:sz w:val="16"/>
              </w:rPr>
              <w:t>2006-02-17</w:t>
            </w:r>
          </w:p>
        </w:tc>
        <w:tc>
          <w:tcPr>
            <w:tcW w:type="dxa" w:w="1307"/>
          </w:tcPr>
          <w:p>
            <w:pPr>
              <w:spacing w:after="0"/>
              <w:jc w:val="left"/>
            </w:pPr>
            <w:r>
              <w:rPr>
                <w:sz w:val="16"/>
              </w:rPr>
              <w:t>High Wind</w:t>
            </w:r>
          </w:p>
        </w:tc>
        <w:tc>
          <w:tcPr>
            <w:tcW w:type="dxa" w:w="2945"/>
          </w:tcPr>
          <w:p>
            <w:pPr>
              <w:spacing w:after="0"/>
              <w:jc w:val="left"/>
            </w:pPr>
            <w:r>
              <w:rPr>
                <w:sz w:val="16"/>
              </w:rPr>
              <w:t>60 kt (69 mph) estimated gust</w:t>
            </w:r>
          </w:p>
        </w:tc>
        <w:tc>
          <w:tcPr>
            <w:tcW w:type="dxa" w:w="3101"/>
          </w:tcPr>
          <w:p>
            <w:pPr>
              <w:spacing w:after="0"/>
              <w:jc w:val="left"/>
            </w:pPr>
            <w:r>
              <w:rPr>
                <w:sz w:val="16"/>
              </w:rPr>
              <w:t>damage not reported</w:t>
            </w:r>
          </w:p>
        </w:tc>
        <w:tc>
          <w:tcPr>
            <w:tcW w:type="dxa" w:w="1125"/>
          </w:tcPr>
          <w:p>
            <w:pPr>
              <w:spacing w:after="0"/>
              <w:jc w:val="right"/>
            </w:pPr>
            <w:r>
              <w:rPr>
                <w:sz w:val="16"/>
              </w:rPr>
              <w:t>0, 0</w:t>
            </w:r>
          </w:p>
        </w:tc>
        <w:tc>
          <w:tcPr>
            <w:tcW w:type="dxa" w:w="1953"/>
          </w:tcPr>
          <w:p>
            <w:pPr>
              <w:spacing w:after="0"/>
              <w:jc w:val="left"/>
            </w:pPr>
            <w:r>
              <w:rPr>
                <w:sz w:val="16"/>
              </w:rPr>
              <w:t>NWS zone NYZ052 (EASTERN ALBANY), zone-level: may include parts of neighboring counties</w:t>
            </w:r>
          </w:p>
        </w:tc>
        <w:tc>
          <w:tcPr>
            <w:tcW w:type="dxa" w:w="1047"/>
          </w:tcPr>
          <w:p>
            <w:pPr>
              <w:spacing w:after="0"/>
              <w:jc w:val="left"/>
            </w:pPr>
          </w:p>
        </w:tc>
        <w:tc>
          <w:tcPr>
            <w:tcW w:type="dxa" w:w="15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1999-09-16</w:t>
            </w:r>
          </w:p>
        </w:tc>
        <w:tc>
          <w:tcPr>
            <w:tcW w:type="dxa" w:w="1307"/>
          </w:tcPr>
          <w:p>
            <w:pPr>
              <w:spacing w:after="0"/>
              <w:jc w:val="left"/>
            </w:pPr>
            <w:r>
              <w:rPr>
                <w:sz w:val="16"/>
              </w:rPr>
              <w:t>Flash Flood</w:t>
            </w:r>
          </w:p>
        </w:tc>
        <w:tc>
          <w:tcPr>
            <w:tcW w:type="dxa" w:w="2945"/>
          </w:tcPr>
          <w:p>
            <w:pPr>
              <w:spacing w:after="0"/>
              <w:jc w:val="left"/>
            </w:pPr>
          </w:p>
        </w:tc>
        <w:tc>
          <w:tcPr>
            <w:tcW w:type="dxa" w:w="3101"/>
          </w:tcPr>
          <w:p>
            <w:pPr>
              <w:spacing w:after="0"/>
              <w:jc w:val="left"/>
            </w:pPr>
            <w:r>
              <w:rPr>
                <w:sz w:val="16"/>
              </w:rPr>
              <w:t>$2,200,000 property; crops not reported (1999 dollars)</w:t>
            </w:r>
          </w:p>
        </w:tc>
        <w:tc>
          <w:tcPr>
            <w:tcW w:type="dxa" w:w="1125"/>
          </w:tcPr>
          <w:p>
            <w:pPr>
              <w:spacing w:after="0"/>
              <w:jc w:val="right"/>
            </w:pPr>
            <w:r>
              <w:rPr>
                <w:sz w:val="16"/>
              </w:rPr>
              <w:t>0, 0</w:t>
            </w:r>
          </w:p>
        </w:tc>
        <w:tc>
          <w:tcPr>
            <w:tcW w:type="dxa" w:w="1953"/>
          </w:tcPr>
          <w:p>
            <w:pPr>
              <w:spacing w:after="0"/>
              <w:jc w:val="left"/>
            </w:pPr>
            <w:r>
              <w:rPr>
                <w:sz w:val="16"/>
              </w:rPr>
              <w:t>COUNTYWIDE</w:t>
            </w:r>
          </w:p>
        </w:tc>
        <w:tc>
          <w:tcPr>
            <w:tcW w:type="dxa" w:w="1047"/>
          </w:tcPr>
          <w:p>
            <w:pPr>
              <w:spacing w:after="0"/>
              <w:jc w:val="left"/>
            </w:pPr>
          </w:p>
        </w:tc>
        <w:tc>
          <w:tcPr>
            <w:tcW w:type="dxa" w:w="15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1995-07-15</w:t>
            </w:r>
          </w:p>
        </w:tc>
        <w:tc>
          <w:tcPr>
            <w:tcW w:type="dxa" w:w="1307"/>
          </w:tcPr>
          <w:p>
            <w:pPr>
              <w:spacing w:after="0"/>
              <w:jc w:val="left"/>
            </w:pPr>
            <w:r>
              <w:rPr>
                <w:sz w:val="16"/>
              </w:rPr>
              <w:t>Thunderstorm Wind</w:t>
            </w:r>
          </w:p>
        </w:tc>
        <w:tc>
          <w:tcPr>
            <w:tcW w:type="dxa" w:w="2945"/>
          </w:tcPr>
          <w:p>
            <w:pPr>
              <w:spacing w:after="0"/>
              <w:jc w:val="left"/>
            </w:pPr>
            <w:r>
              <w:rPr>
                <w:sz w:val="16"/>
              </w:rPr>
              <w:t>speed not recorded</w:t>
            </w:r>
          </w:p>
        </w:tc>
        <w:tc>
          <w:tcPr>
            <w:tcW w:type="dxa" w:w="3101"/>
          </w:tcPr>
          <w:p>
            <w:pPr>
              <w:spacing w:after="0"/>
              <w:jc w:val="left"/>
            </w:pPr>
            <w:r>
              <w:rPr>
                <w:sz w:val="16"/>
              </w:rPr>
              <w:t>$1,000 property; crops not recorded (1995 dollars)</w:t>
            </w:r>
          </w:p>
        </w:tc>
        <w:tc>
          <w:tcPr>
            <w:tcW w:type="dxa" w:w="1125"/>
          </w:tcPr>
          <w:p>
            <w:pPr>
              <w:spacing w:after="0"/>
              <w:jc w:val="right"/>
            </w:pPr>
            <w:r>
              <w:rPr>
                <w:sz w:val="16"/>
              </w:rPr>
              <w:t>1, 0</w:t>
            </w:r>
          </w:p>
        </w:tc>
        <w:tc>
          <w:tcPr>
            <w:tcW w:type="dxa" w:w="1953"/>
          </w:tcPr>
          <w:p>
            <w:pPr>
              <w:spacing w:after="0"/>
              <w:jc w:val="left"/>
            </w:pPr>
            <w:r>
              <w:rPr>
                <w:sz w:val="16"/>
              </w:rPr>
              <w:t>Westerlo</w:t>
            </w:r>
          </w:p>
        </w:tc>
        <w:tc>
          <w:tcPr>
            <w:tcW w:type="dxa" w:w="1047"/>
          </w:tcPr>
          <w:p>
            <w:pPr>
              <w:spacing w:after="0"/>
              <w:jc w:val="left"/>
            </w:pPr>
          </w:p>
        </w:tc>
        <w:tc>
          <w:tcPr>
            <w:tcW w:type="dxa" w:w="1598"/>
          </w:tcPr>
          <w:p>
            <w:pPr>
              <w:spacing w:after="0"/>
              <w:jc w:val="left"/>
            </w:pPr>
            <w:r>
              <w:rPr>
                <w:sz w:val="16"/>
              </w:rPr>
              <w:t>deaths or injuries recorded</w:t>
            </w:r>
          </w:p>
        </w:tc>
      </w:tr>
      <w:tr>
        <w:trPr>
          <w:cantSplit/>
        </w:trPr>
        <w:tc>
          <w:tcPr>
            <w:tcW w:type="dxa" w:w="1037"/>
          </w:tcPr>
          <w:p>
            <w:pPr>
              <w:spacing w:after="0"/>
              <w:jc w:val="left"/>
            </w:pPr>
            <w:r>
              <w:rPr>
                <w:sz w:val="16"/>
              </w:rPr>
              <w:t>1989-07-10</w:t>
            </w:r>
          </w:p>
        </w:tc>
        <w:tc>
          <w:tcPr>
            <w:tcW w:type="dxa" w:w="1307"/>
          </w:tcPr>
          <w:p>
            <w:pPr>
              <w:spacing w:after="0"/>
              <w:jc w:val="left"/>
            </w:pPr>
            <w:r>
              <w:rPr>
                <w:sz w:val="16"/>
              </w:rPr>
              <w:t>Tornado</w:t>
            </w:r>
          </w:p>
        </w:tc>
        <w:tc>
          <w:tcPr>
            <w:tcW w:type="dxa" w:w="2945"/>
          </w:tcPr>
          <w:p>
            <w:pPr>
              <w:spacing w:after="0"/>
              <w:jc w:val="left"/>
            </w:pPr>
            <w:r>
              <w:rPr>
                <w:sz w:val="16"/>
              </w:rPr>
              <w:t>F4, 13 mi path length (records before 1996 may include the whole path; rating and listing come from the county where the tornado began), 1,320 yd wide</w:t>
            </w:r>
          </w:p>
        </w:tc>
        <w:tc>
          <w:tcPr>
            <w:tcW w:type="dxa" w:w="3101"/>
          </w:tcPr>
          <w:p>
            <w:pPr>
              <w:spacing w:after="0"/>
              <w:jc w:val="left"/>
            </w:pPr>
            <w:r>
              <w:rPr>
                <w:sz w:val="16"/>
              </w:rPr>
              <w:t>$25,000,000 property; crops not recorded (1989 dollars)</w:t>
            </w:r>
          </w:p>
        </w:tc>
        <w:tc>
          <w:tcPr>
            <w:tcW w:type="dxa" w:w="1125"/>
          </w:tcPr>
          <w:p>
            <w:pPr>
              <w:spacing w:after="0"/>
              <w:jc w:val="right"/>
            </w:pPr>
            <w:r>
              <w:rPr>
                <w:sz w:val="16"/>
              </w:rPr>
              <w:t>0, 0</w:t>
            </w:r>
          </w:p>
        </w:tc>
        <w:tc>
          <w:tcPr>
            <w:tcW w:type="dxa" w:w="1953"/>
          </w:tcPr>
          <w:p>
            <w:pPr>
              <w:spacing w:after="0"/>
              <w:jc w:val="left"/>
            </w:pPr>
            <w:r>
              <w:rPr>
                <w:sz w:val="16"/>
              </w:rPr>
              <w:t>location not recorded</w:t>
            </w:r>
          </w:p>
        </w:tc>
        <w:tc>
          <w:tcPr>
            <w:tcW w:type="dxa" w:w="1047"/>
          </w:tcPr>
          <w:p>
            <w:pPr>
              <w:spacing w:after="0"/>
              <w:jc w:val="left"/>
            </w:pPr>
          </w:p>
        </w:tc>
        <w:tc>
          <w:tcPr>
            <w:tcW w:type="dxa" w:w="159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1"/>
        <w:gridCol w:w="1563"/>
        <w:gridCol w:w="1037"/>
        <w:gridCol w:w="1764"/>
        <w:gridCol w:w="1517"/>
        <w:gridCol w:w="1491"/>
        <w:gridCol w:w="1037"/>
        <w:gridCol w:w="1988"/>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r>
              <w:rPr>
                <w:sz w:val="16"/>
              </w:rPr>
              <w:t>0.01</w:t>
            </w:r>
          </w:p>
        </w:tc>
        <w:tc>
          <w:tcPr>
            <w:tcW w:type="dxa" w:w="1441"/>
          </w:tcPr>
          <w:p>
            <w:pPr>
              <w:spacing w:after="0"/>
              <w:jc w:val="left"/>
            </w:pPr>
            <w:r>
              <w:rPr>
                <w:sz w:val="16"/>
              </w:rPr>
              <w:t>events per year</w:t>
            </w:r>
          </w:p>
        </w:tc>
        <w:tc>
          <w:tcPr>
            <w:tcW w:type="dxa" w:w="1563"/>
          </w:tcPr>
          <w:p>
            <w:pPr>
              <w:spacing w:after="0"/>
              <w:jc w:val="left"/>
            </w:pPr>
            <w:r>
              <w:rPr>
                <w:sz w:val="16"/>
              </w:rPr>
              <w:t>about 1 in 100 years</w:t>
            </w:r>
          </w:p>
        </w:tc>
        <w:tc>
          <w:tcPr>
            <w:tcW w:type="dxa" w:w="1037"/>
          </w:tcPr>
          <w:p>
            <w:pPr>
              <w:spacing w:after="0"/>
              <w:jc w:val="left"/>
            </w:pPr>
            <w:r>
              <w:rPr>
                <w:sz w:val="16"/>
              </w:rPr>
              <w:t>Possible</w:t>
            </w:r>
          </w:p>
        </w:tc>
        <w:tc>
          <w:tcPr>
            <w:tcW w:type="dxa" w:w="1764"/>
          </w:tcPr>
          <w:p>
            <w:pPr>
              <w:spacing w:after="0"/>
              <w:jc w:val="left"/>
            </w:pPr>
            <w:r>
              <w:rPr>
                <w:sz w:val="16"/>
              </w:rPr>
              <w:t>FEMA annualized frequency (modeled)</w:t>
            </w:r>
          </w:p>
        </w:tc>
        <w:tc>
          <w:tcPr>
            <w:tcW w:type="dxa" w:w="1517"/>
          </w:tcPr>
          <w:p>
            <w:pPr>
              <w:spacing w:after="0"/>
              <w:jc w:val="right"/>
            </w:pPr>
            <w:r>
              <w:rPr>
                <w:sz w:val="16"/>
              </w:rPr>
              <w:t>0</w:t>
            </w: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98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7"/>
          </w:tcPr>
          <w:p>
            <w:pPr>
              <w:spacing w:after="0"/>
              <w:jc w:val="right"/>
            </w:pPr>
            <w:r>
              <w:rPr>
                <w:sz w:val="16"/>
              </w:rPr>
              <w:t>0</w:t>
            </w:r>
          </w:p>
        </w:tc>
        <w:tc>
          <w:tcPr>
            <w:tcW w:type="dxa" w:w="1441"/>
          </w:tcPr>
          <w:p>
            <w:pPr>
              <w:spacing w:after="0"/>
              <w:jc w:val="left"/>
            </w:pPr>
            <w:r>
              <w:rPr>
                <w:sz w:val="16"/>
              </w:rPr>
              <w:t>events per year at a location (modeled)</w:t>
            </w:r>
          </w:p>
        </w:tc>
        <w:tc>
          <w:tcPr>
            <w:tcW w:type="dxa" w:w="1563"/>
          </w:tcPr>
          <w:p>
            <w:pPr>
              <w:spacing w:after="0"/>
              <w:jc w:val="left"/>
            </w:pPr>
            <w:r>
              <w:rPr>
                <w:sz w:val="16"/>
              </w:rPr>
              <w:t>none modeled</w:t>
            </w:r>
          </w:p>
        </w:tc>
        <w:tc>
          <w:tcPr>
            <w:tcW w:type="dxa" w:w="1037"/>
          </w:tcPr>
          <w:p>
            <w:pPr>
              <w:spacing w:after="0"/>
              <w:jc w:val="left"/>
            </w:pPr>
            <w:r>
              <w:rPr>
                <w:sz w:val="16"/>
              </w:rPr>
              <w:t>Possible</w:t>
            </w:r>
          </w:p>
        </w:tc>
        <w:tc>
          <w:tcPr>
            <w:tcW w:type="dxa" w:w="1764"/>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2.47</w:t>
            </w:r>
          </w:p>
        </w:tc>
        <w:tc>
          <w:tcPr>
            <w:tcW w:type="dxa" w:w="1441"/>
          </w:tcPr>
          <w:p>
            <w:pPr>
              <w:spacing w:after="0"/>
              <w:jc w:val="left"/>
            </w:pPr>
            <w:r>
              <w:rPr>
                <w:sz w:val="16"/>
              </w:rPr>
              <w:t>event-days per year</w:t>
            </w:r>
          </w:p>
        </w:tc>
        <w:tc>
          <w:tcPr>
            <w:tcW w:type="dxa" w:w="1563"/>
          </w:tcPr>
          <w:p>
            <w:pPr>
              <w:spacing w:after="0"/>
              <w:jc w:val="left"/>
            </w:pPr>
            <w:r>
              <w:rPr>
                <w:sz w:val="16"/>
              </w:rPr>
              <w:t>about 2.47 days per year</w:t>
            </w:r>
          </w:p>
        </w:tc>
        <w:tc>
          <w:tcPr>
            <w:tcW w:type="dxa" w:w="1037"/>
          </w:tcPr>
          <w:p>
            <w:pPr>
              <w:spacing w:after="0"/>
              <w:jc w:val="left"/>
            </w:pPr>
            <w:r>
              <w:rPr>
                <w:sz w:val="16"/>
              </w:rPr>
              <w:t>Likely</w:t>
            </w:r>
          </w:p>
        </w:tc>
        <w:tc>
          <w:tcPr>
            <w:tcW w:type="dxa" w:w="1764"/>
          </w:tcPr>
          <w:p>
            <w:pPr>
              <w:spacing w:after="0"/>
              <w:jc w:val="left"/>
            </w:pPr>
            <w:r>
              <w:rPr>
                <w:sz w:val="16"/>
              </w:rPr>
              <w:t>event-days in 16 of 30 years, 1996 to 2025 (53.3%)</w:t>
            </w:r>
          </w:p>
        </w:tc>
        <w:tc>
          <w:tcPr>
            <w:tcW w:type="dxa" w:w="1517"/>
          </w:tcPr>
          <w:p>
            <w:pPr>
              <w:spacing w:after="0"/>
              <w:jc w:val="right"/>
            </w:pPr>
            <w:r>
              <w:rPr>
                <w:sz w:val="16"/>
              </w:rPr>
              <w:t>46.9</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0</w:t>
            </w:r>
          </w:p>
        </w:tc>
        <w:tc>
          <w:tcPr>
            <w:tcW w:type="dxa" w:w="1441"/>
          </w:tcPr>
          <w:p>
            <w:pPr>
              <w:spacing w:after="0"/>
              <w:jc w:val="left"/>
            </w:pPr>
            <w:r>
              <w:rPr>
                <w:sz w:val="16"/>
              </w:rPr>
              <w:t>event-days per year</w:t>
            </w:r>
          </w:p>
        </w:tc>
        <w:tc>
          <w:tcPr>
            <w:tcW w:type="dxa" w:w="1563"/>
          </w:tcPr>
          <w:p>
            <w:pPr>
              <w:spacing w:after="0"/>
              <w:jc w:val="left"/>
            </w:pPr>
            <w:r>
              <w:rPr>
                <w:sz w:val="16"/>
              </w:rPr>
              <w:t>none modeled</w:t>
            </w:r>
          </w:p>
        </w:tc>
        <w:tc>
          <w:tcPr>
            <w:tcW w:type="dxa" w:w="1037"/>
          </w:tcPr>
          <w:p>
            <w:pPr>
              <w:spacing w:after="0"/>
              <w:jc w:val="left"/>
            </w:pPr>
            <w:r>
              <w:rPr>
                <w:sz w:val="16"/>
              </w:rPr>
              <w:t>Possible</w:t>
            </w:r>
          </w:p>
        </w:tc>
        <w:tc>
          <w:tcPr>
            <w:tcW w:type="dxa" w:w="1764"/>
          </w:tcPr>
          <w:p>
            <w:pPr>
              <w:spacing w:after="0"/>
              <w:jc w:val="left"/>
            </w:pPr>
            <w:r>
              <w:rPr>
                <w:sz w:val="16"/>
              </w:rPr>
              <w:t>event-days in 2 of 30 years, 1996 to 2025 (6.67%)</w:t>
            </w:r>
          </w:p>
        </w:tc>
        <w:tc>
          <w:tcPr>
            <w:tcW w:type="dxa" w:w="1517"/>
          </w:tcPr>
          <w:p>
            <w:pPr>
              <w:spacing w:after="0"/>
              <w:jc w:val="right"/>
            </w:pPr>
            <w:r>
              <w:rPr>
                <w:sz w:val="16"/>
              </w:rPr>
              <w:t>0</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0.00137</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1764"/>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2.89</w:t>
            </w:r>
          </w:p>
        </w:tc>
        <w:tc>
          <w:tcPr>
            <w:tcW w:type="dxa" w:w="1441"/>
          </w:tcPr>
          <w:p>
            <w:pPr>
              <w:spacing w:after="0"/>
              <w:jc w:val="left"/>
            </w:pPr>
            <w:r>
              <w:rPr>
                <w:sz w:val="16"/>
              </w:rPr>
              <w:t>events per year</w:t>
            </w:r>
          </w:p>
        </w:tc>
        <w:tc>
          <w:tcPr>
            <w:tcW w:type="dxa" w:w="1563"/>
          </w:tcPr>
          <w:p>
            <w:pPr>
              <w:spacing w:after="0"/>
              <w:jc w:val="left"/>
            </w:pPr>
            <w:r>
              <w:rPr>
                <w:sz w:val="16"/>
              </w:rPr>
              <w:t>about 2.89 per year</w:t>
            </w:r>
          </w:p>
        </w:tc>
        <w:tc>
          <w:tcPr>
            <w:tcW w:type="dxa" w:w="1037"/>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17"/>
          </w:tcPr>
          <w:p>
            <w:pPr>
              <w:spacing w:after="0"/>
              <w:jc w:val="right"/>
            </w:pPr>
            <w:r>
              <w:rPr>
                <w:sz w:val="16"/>
              </w:rPr>
              <w:t>109.9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3.25</w:t>
            </w:r>
          </w:p>
        </w:tc>
        <w:tc>
          <w:tcPr>
            <w:tcW w:type="dxa" w:w="1441"/>
          </w:tcPr>
          <w:p>
            <w:pPr>
              <w:spacing w:after="0"/>
              <w:jc w:val="left"/>
            </w:pPr>
            <w:r>
              <w:rPr>
                <w:sz w:val="16"/>
              </w:rPr>
              <w:t>event-days per year</w:t>
            </w:r>
          </w:p>
        </w:tc>
        <w:tc>
          <w:tcPr>
            <w:tcW w:type="dxa" w:w="1563"/>
          </w:tcPr>
          <w:p>
            <w:pPr>
              <w:spacing w:after="0"/>
              <w:jc w:val="left"/>
            </w:pPr>
            <w:r>
              <w:rPr>
                <w:sz w:val="16"/>
              </w:rPr>
              <w:t>about 3.25 days per year</w:t>
            </w:r>
          </w:p>
        </w:tc>
        <w:tc>
          <w:tcPr>
            <w:tcW w:type="dxa" w:w="1037"/>
          </w:tcPr>
          <w:p>
            <w:pPr>
              <w:spacing w:after="0"/>
              <w:jc w:val="left"/>
            </w:pPr>
            <w:r>
              <w:rPr>
                <w:sz w:val="16"/>
              </w:rPr>
              <w:t>Likely</w:t>
            </w:r>
          </w:p>
        </w:tc>
        <w:tc>
          <w:tcPr>
            <w:tcW w:type="dxa" w:w="1764"/>
          </w:tcPr>
          <w:p>
            <w:pPr>
              <w:spacing w:after="0"/>
              <w:jc w:val="left"/>
            </w:pPr>
            <w:r>
              <w:rPr>
                <w:sz w:val="16"/>
              </w:rPr>
              <w:t>event-days in 20 of 30 years, 1996 to 2025 (66.7%)</w:t>
            </w:r>
          </w:p>
        </w:tc>
        <w:tc>
          <w:tcPr>
            <w:tcW w:type="dxa" w:w="1517"/>
          </w:tcPr>
          <w:p>
            <w:pPr>
              <w:spacing w:after="0"/>
              <w:jc w:val="right"/>
            </w:pPr>
            <w:r>
              <w:rPr>
                <w:sz w:val="16"/>
              </w:rPr>
              <w:t>55.5</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0.0502</w:t>
            </w:r>
          </w:p>
        </w:tc>
        <w:tc>
          <w:tcPr>
            <w:tcW w:type="dxa" w:w="1441"/>
          </w:tcPr>
          <w:p>
            <w:pPr>
              <w:spacing w:after="0"/>
              <w:jc w:val="left"/>
            </w:pPr>
            <w:r>
              <w:rPr>
                <w:sz w:val="16"/>
              </w:rPr>
              <w:t>events per year</w:t>
            </w:r>
          </w:p>
        </w:tc>
        <w:tc>
          <w:tcPr>
            <w:tcW w:type="dxa" w:w="1563"/>
          </w:tcPr>
          <w:p>
            <w:pPr>
              <w:spacing w:after="0"/>
              <w:jc w:val="left"/>
            </w:pPr>
            <w:r>
              <w:rPr>
                <w:sz w:val="16"/>
              </w:rPr>
              <w:t>about 1 in 20 years</w:t>
            </w:r>
          </w:p>
        </w:tc>
        <w:tc>
          <w:tcPr>
            <w:tcW w:type="dxa" w:w="1037"/>
          </w:tcPr>
          <w:p>
            <w:pPr>
              <w:spacing w:after="0"/>
              <w:jc w:val="left"/>
            </w:pPr>
            <w:r>
              <w:rPr>
                <w:sz w:val="16"/>
              </w:rPr>
              <w:t>Possible</w:t>
            </w:r>
          </w:p>
        </w:tc>
        <w:tc>
          <w:tcPr>
            <w:tcW w:type="dxa" w:w="1764"/>
          </w:tcPr>
          <w:p>
            <w:pPr>
              <w:spacing w:after="0"/>
              <w:jc w:val="left"/>
            </w:pPr>
            <w:r>
              <w:rPr>
                <w:sz w:val="16"/>
              </w:rPr>
              <w:t>FEMA annualized frequency (modeled)</w:t>
            </w:r>
          </w:p>
        </w:tc>
        <w:tc>
          <w:tcPr>
            <w:tcW w:type="dxa" w:w="1517"/>
          </w:tcPr>
          <w:p>
            <w:pPr>
              <w:spacing w:after="0"/>
              <w:jc w:val="right"/>
            </w:pPr>
            <w:r>
              <w:rPr>
                <w:sz w:val="16"/>
              </w:rPr>
              <w:t>12</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98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0.683</w:t>
            </w:r>
          </w:p>
        </w:tc>
        <w:tc>
          <w:tcPr>
            <w:tcW w:type="dxa" w:w="1441"/>
          </w:tcPr>
          <w:p>
            <w:pPr>
              <w:spacing w:after="0"/>
              <w:jc w:val="left"/>
            </w:pPr>
            <w:r>
              <w:rPr>
                <w:sz w:val="16"/>
              </w:rPr>
              <w:t>event-days per year</w:t>
            </w:r>
          </w:p>
        </w:tc>
        <w:tc>
          <w:tcPr>
            <w:tcW w:type="dxa" w:w="1563"/>
          </w:tcPr>
          <w:p>
            <w:pPr>
              <w:spacing w:after="0"/>
              <w:jc w:val="left"/>
            </w:pPr>
            <w:r>
              <w:rPr>
                <w:sz w:val="16"/>
              </w:rPr>
              <w:t>about 0.683 days per year</w:t>
            </w:r>
          </w:p>
        </w:tc>
        <w:tc>
          <w:tcPr>
            <w:tcW w:type="dxa" w:w="1037"/>
          </w:tcPr>
          <w:p>
            <w:pPr>
              <w:spacing w:after="0"/>
              <w:jc w:val="left"/>
            </w:pPr>
            <w:r>
              <w:rPr>
                <w:sz w:val="16"/>
              </w:rPr>
              <w:t>Likely</w:t>
            </w:r>
          </w:p>
        </w:tc>
        <w:tc>
          <w:tcPr>
            <w:tcW w:type="dxa" w:w="1764"/>
          </w:tcPr>
          <w:p>
            <w:pPr>
              <w:spacing w:after="0"/>
              <w:jc w:val="left"/>
            </w:pPr>
            <w:r>
              <w:rPr>
                <w:sz w:val="16"/>
              </w:rPr>
              <w:t>event-days in 3 of 30 years, 1996 to 2025 (10%)</w:t>
            </w:r>
          </w:p>
        </w:tc>
        <w:tc>
          <w:tcPr>
            <w:tcW w:type="dxa" w:w="1517"/>
          </w:tcPr>
          <w:p>
            <w:pPr>
              <w:spacing w:after="0"/>
              <w:jc w:val="right"/>
            </w:pPr>
            <w:r>
              <w:rPr>
                <w:sz w:val="16"/>
              </w:rPr>
              <w:t>46</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2.75</w:t>
            </w:r>
          </w:p>
        </w:tc>
        <w:tc>
          <w:tcPr>
            <w:tcW w:type="dxa" w:w="1441"/>
          </w:tcPr>
          <w:p>
            <w:pPr>
              <w:spacing w:after="0"/>
              <w:jc w:val="left"/>
            </w:pPr>
            <w:r>
              <w:rPr>
                <w:sz w:val="16"/>
              </w:rPr>
              <w:t>event-days per year</w:t>
            </w:r>
          </w:p>
        </w:tc>
        <w:tc>
          <w:tcPr>
            <w:tcW w:type="dxa" w:w="1563"/>
          </w:tcPr>
          <w:p>
            <w:pPr>
              <w:spacing w:after="0"/>
              <w:jc w:val="left"/>
            </w:pPr>
            <w:r>
              <w:rPr>
                <w:sz w:val="16"/>
              </w:rPr>
              <w:t>about 2.75 days per year</w:t>
            </w:r>
          </w:p>
        </w:tc>
        <w:tc>
          <w:tcPr>
            <w:tcW w:type="dxa" w:w="1037"/>
          </w:tcPr>
          <w:p>
            <w:pPr>
              <w:spacing w:after="0"/>
              <w:jc w:val="left"/>
            </w:pPr>
            <w:r>
              <w:rPr>
                <w:sz w:val="16"/>
              </w:rPr>
              <w:t>Likely</w:t>
            </w:r>
          </w:p>
        </w:tc>
        <w:tc>
          <w:tcPr>
            <w:tcW w:type="dxa" w:w="1764"/>
          </w:tcPr>
          <w:p>
            <w:pPr>
              <w:spacing w:after="0"/>
              <w:jc w:val="left"/>
            </w:pPr>
            <w:r>
              <w:rPr>
                <w:sz w:val="16"/>
              </w:rPr>
              <w:t>event-days in 26 of 30 years, 1996 to 2025 (86.7%)</w:t>
            </w:r>
          </w:p>
        </w:tc>
        <w:tc>
          <w:tcPr>
            <w:tcW w:type="dxa" w:w="1517"/>
          </w:tcPr>
          <w:p>
            <w:pPr>
              <w:spacing w:after="0"/>
              <w:jc w:val="right"/>
            </w:pPr>
            <w:r>
              <w:rPr>
                <w:sz w:val="16"/>
              </w:rPr>
              <w:t>77</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0.356</w:t>
            </w:r>
          </w:p>
        </w:tc>
        <w:tc>
          <w:tcPr>
            <w:tcW w:type="dxa" w:w="1441"/>
          </w:tcPr>
          <w:p>
            <w:pPr>
              <w:spacing w:after="0"/>
              <w:jc w:val="left"/>
            </w:pPr>
            <w:r>
              <w:rPr>
                <w:sz w:val="16"/>
              </w:rPr>
              <w:t>events per year (modeled)</w:t>
            </w:r>
          </w:p>
        </w:tc>
        <w:tc>
          <w:tcPr>
            <w:tcW w:type="dxa" w:w="1563"/>
          </w:tcPr>
          <w:p>
            <w:pPr>
              <w:spacing w:after="0"/>
              <w:jc w:val="left"/>
            </w:pPr>
            <w:r>
              <w:rPr>
                <w:sz w:val="16"/>
              </w:rPr>
              <w:t>about 1 in 3 years</w:t>
            </w:r>
          </w:p>
        </w:tc>
        <w:tc>
          <w:tcPr>
            <w:tcW w:type="dxa" w:w="1037"/>
          </w:tcPr>
          <w:p>
            <w:pPr>
              <w:spacing w:after="0"/>
              <w:jc w:val="left"/>
            </w:pPr>
            <w:r>
              <w:rPr>
                <w:sz w:val="16"/>
              </w:rPr>
              <w:t>Likely</w:t>
            </w:r>
          </w:p>
        </w:tc>
        <w:tc>
          <w:tcPr>
            <w:tcW w:type="dxa" w:w="176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27.6</w:t>
            </w:r>
          </w:p>
        </w:tc>
        <w:tc>
          <w:tcPr>
            <w:tcW w:type="dxa" w:w="1441"/>
          </w:tcPr>
          <w:p>
            <w:pPr>
              <w:spacing w:after="0"/>
              <w:jc w:val="left"/>
            </w:pPr>
            <w:r>
              <w:rPr>
                <w:sz w:val="16"/>
              </w:rPr>
              <w:t>days per year with a strike</w:t>
            </w:r>
          </w:p>
        </w:tc>
        <w:tc>
          <w:tcPr>
            <w:tcW w:type="dxa" w:w="1563"/>
          </w:tcPr>
          <w:p>
            <w:pPr>
              <w:spacing w:after="0"/>
              <w:jc w:val="left"/>
            </w:pPr>
            <w:r>
              <w:rPr>
                <w:sz w:val="16"/>
              </w:rPr>
              <w:t>about 27.6 days per year</w:t>
            </w:r>
          </w:p>
        </w:tc>
        <w:tc>
          <w:tcPr>
            <w:tcW w:type="dxa" w:w="1037"/>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1.4</w:t>
            </w:r>
          </w:p>
        </w:tc>
        <w:tc>
          <w:tcPr>
            <w:tcW w:type="dxa" w:w="1441"/>
          </w:tcPr>
          <w:p>
            <w:pPr>
              <w:spacing w:after="0"/>
              <w:jc w:val="left"/>
            </w:pPr>
            <w:r>
              <w:rPr>
                <w:sz w:val="16"/>
              </w:rPr>
              <w:t>events per year</w:t>
            </w:r>
          </w:p>
        </w:tc>
        <w:tc>
          <w:tcPr>
            <w:tcW w:type="dxa" w:w="1563"/>
          </w:tcPr>
          <w:p>
            <w:pPr>
              <w:spacing w:after="0"/>
              <w:jc w:val="left"/>
            </w:pPr>
            <w:r>
              <w:rPr>
                <w:sz w:val="16"/>
              </w:rPr>
              <w:t>about 1.4 per year</w:t>
            </w:r>
          </w:p>
        </w:tc>
        <w:tc>
          <w:tcPr>
            <w:tcW w:type="dxa" w:w="1037"/>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17"/>
          </w:tcPr>
          <w:p>
            <w:pPr>
              <w:spacing w:after="0"/>
              <w:jc w:val="right"/>
            </w:pPr>
            <w:r>
              <w:rPr>
                <w:sz w:val="16"/>
              </w:rPr>
              <w:t>54</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88"/>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0.124</w:t>
            </w:r>
          </w:p>
        </w:tc>
        <w:tc>
          <w:tcPr>
            <w:tcW w:type="dxa" w:w="1441"/>
          </w:tcPr>
          <w:p>
            <w:pPr>
              <w:spacing w:after="0"/>
              <w:jc w:val="left"/>
            </w:pPr>
            <w:r>
              <w:rPr>
                <w:sz w:val="16"/>
              </w:rPr>
              <w:t>events per year</w:t>
            </w:r>
          </w:p>
        </w:tc>
        <w:tc>
          <w:tcPr>
            <w:tcW w:type="dxa" w:w="1563"/>
          </w:tcPr>
          <w:p>
            <w:pPr>
              <w:spacing w:after="0"/>
              <w:jc w:val="left"/>
            </w:pPr>
            <w:r>
              <w:rPr>
                <w:sz w:val="16"/>
              </w:rPr>
              <w:t>about 1 in 8 years</w:t>
            </w:r>
          </w:p>
        </w:tc>
        <w:tc>
          <w:tcPr>
            <w:tcW w:type="dxa" w:w="1037"/>
          </w:tcPr>
          <w:p>
            <w:pPr>
              <w:spacing w:after="0"/>
              <w:jc w:val="left"/>
            </w:pPr>
            <w:r>
              <w:rPr>
                <w:sz w:val="16"/>
              </w:rPr>
              <w:t>Likely</w:t>
            </w:r>
          </w:p>
        </w:tc>
        <w:tc>
          <w:tcPr>
            <w:tcW w:type="dxa" w:w="176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988"/>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63"/>
          </w:tcPr>
          <w:p>
            <w:pPr>
              <w:spacing w:after="0"/>
              <w:jc w:val="left"/>
            </w:pPr>
          </w:p>
        </w:tc>
        <w:tc>
          <w:tcPr>
            <w:tcW w:type="dxa" w:w="1037"/>
          </w:tcPr>
          <w:p>
            <w:pPr>
              <w:spacing w:after="0"/>
              <w:jc w:val="left"/>
            </w:pPr>
          </w:p>
        </w:tc>
        <w:tc>
          <w:tcPr>
            <w:tcW w:type="dxa" w:w="1764"/>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1"/>
          </w:tcPr>
          <w:p>
            <w:pPr>
              <w:spacing w:after="0"/>
              <w:jc w:val="left"/>
            </w:pPr>
            <w:r>
              <w:rPr>
                <w:sz w:val="16"/>
              </w:rPr>
              <w:t>annual probability</w:t>
            </w:r>
          </w:p>
        </w:tc>
        <w:tc>
          <w:tcPr>
            <w:tcW w:type="dxa" w:w="1563"/>
          </w:tcPr>
          <w:p>
            <w:pPr>
              <w:spacing w:after="0"/>
              <w:jc w:val="left"/>
            </w:pPr>
          </w:p>
        </w:tc>
        <w:tc>
          <w:tcPr>
            <w:tcW w:type="dxa" w:w="1037"/>
          </w:tcPr>
          <w:p>
            <w:pPr>
              <w:spacing w:after="0"/>
              <w:jc w:val="left"/>
            </w:pPr>
          </w:p>
        </w:tc>
        <w:tc>
          <w:tcPr>
            <w:tcW w:type="dxa" w:w="1764"/>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0.0000234</w:t>
            </w:r>
          </w:p>
        </w:tc>
        <w:tc>
          <w:tcPr>
            <w:tcW w:type="dxa" w:w="1441"/>
          </w:tcPr>
          <w:p>
            <w:pPr>
              <w:spacing w:after="0"/>
              <w:jc w:val="left"/>
            </w:pPr>
            <w:r>
              <w:rPr>
                <w:sz w:val="16"/>
              </w:rPr>
              <w:t>annual probability at a location</w:t>
            </w:r>
          </w:p>
        </w:tc>
        <w:tc>
          <w:tcPr>
            <w:tcW w:type="dxa" w:w="1563"/>
          </w:tcPr>
          <w:p>
            <w:pPr>
              <w:spacing w:after="0"/>
              <w:jc w:val="left"/>
            </w:pPr>
            <w:r>
              <w:rPr>
                <w:sz w:val="16"/>
              </w:rPr>
              <w:t>chance a given location in the county burns in a year: 0.00234%</w:t>
            </w:r>
          </w:p>
        </w:tc>
        <w:tc>
          <w:tcPr>
            <w:tcW w:type="dxa" w:w="1037"/>
          </w:tcPr>
          <w:p>
            <w:pPr>
              <w:spacing w:after="0"/>
              <w:jc w:val="left"/>
            </w:pPr>
            <w:r>
              <w:rPr>
                <w:sz w:val="16"/>
              </w:rPr>
              <w:t>Possible</w:t>
            </w:r>
          </w:p>
        </w:tc>
        <w:tc>
          <w:tcPr>
            <w:tcW w:type="dxa" w:w="1764"/>
          </w:tcPr>
          <w:p>
            <w:pPr>
              <w:spacing w:after="0"/>
              <w:jc w:val="left"/>
            </w:pPr>
            <w:r>
              <w:rPr>
                <w:sz w:val="16"/>
              </w:rPr>
              <w:t>Storm Events records in 1 of 30 years, 1996 to 2025 (3.33%)</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8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16.9</w:t>
            </w:r>
          </w:p>
        </w:tc>
        <w:tc>
          <w:tcPr>
            <w:tcW w:type="dxa" w:w="1441"/>
          </w:tcPr>
          <w:p>
            <w:pPr>
              <w:spacing w:after="0"/>
              <w:jc w:val="left"/>
            </w:pPr>
            <w:r>
              <w:rPr>
                <w:sz w:val="16"/>
              </w:rPr>
              <w:t>event-days per year</w:t>
            </w:r>
          </w:p>
        </w:tc>
        <w:tc>
          <w:tcPr>
            <w:tcW w:type="dxa" w:w="1563"/>
          </w:tcPr>
          <w:p>
            <w:pPr>
              <w:spacing w:after="0"/>
              <w:jc w:val="left"/>
            </w:pPr>
            <w:r>
              <w:rPr>
                <w:sz w:val="16"/>
              </w:rPr>
              <w:t>about 16.9 days per year</w:t>
            </w:r>
          </w:p>
        </w:tc>
        <w:tc>
          <w:tcPr>
            <w:tcW w:type="dxa" w:w="1037"/>
          </w:tcPr>
          <w:p>
            <w:pPr>
              <w:spacing w:after="0"/>
              <w:jc w:val="left"/>
            </w:pPr>
            <w:r>
              <w:rPr>
                <w:sz w:val="16"/>
              </w:rPr>
              <w:t>Highly likely</w:t>
            </w:r>
          </w:p>
        </w:tc>
        <w:tc>
          <w:tcPr>
            <w:tcW w:type="dxa" w:w="1764"/>
          </w:tcPr>
          <w:p>
            <w:pPr>
              <w:spacing w:after="0"/>
              <w:jc w:val="left"/>
            </w:pPr>
            <w:r>
              <w:rPr>
                <w:sz w:val="16"/>
              </w:rPr>
              <w:t>event-days in 29 of 30 years, 1996 to 2025 (96.7%)</w:t>
            </w:r>
          </w:p>
        </w:tc>
        <w:tc>
          <w:tcPr>
            <w:tcW w:type="dxa" w:w="1517"/>
          </w:tcPr>
          <w:p>
            <w:pPr>
              <w:spacing w:after="0"/>
              <w:jc w:val="right"/>
            </w:pPr>
            <w:r>
              <w:rPr>
                <w:sz w:val="16"/>
              </w:rPr>
              <w:t>320</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8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357</w:t>
            </w:r>
          </w:p>
        </w:tc>
        <w:tc>
          <w:tcPr>
            <w:tcW w:type="dxa" w:w="1476"/>
          </w:tcPr>
          <w:p>
            <w:pPr>
              <w:spacing w:after="0"/>
              <w:jc w:val="right"/>
            </w:pPr>
            <w:r>
              <w:rPr>
                <w:sz w:val="16"/>
              </w:rPr>
              <w:t>30</w:t>
            </w:r>
          </w:p>
        </w:tc>
        <w:tc>
          <w:tcPr>
            <w:tcW w:type="dxa" w:w="1476"/>
          </w:tcPr>
          <w:p>
            <w:pPr>
              <w:spacing w:after="0"/>
              <w:jc w:val="right"/>
            </w:pPr>
            <w:r>
              <w:rPr>
                <w:sz w:val="16"/>
              </w:rPr>
              <w:t>11.9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60</w:t>
            </w:r>
          </w:p>
        </w:tc>
        <w:tc>
          <w:tcPr>
            <w:tcW w:type="dxa" w:w="1476"/>
          </w:tcPr>
          <w:p>
            <w:pPr>
              <w:spacing w:after="0"/>
              <w:jc w:val="right"/>
            </w:pPr>
            <w:r>
              <w:rPr>
                <w:sz w:val="16"/>
              </w:rPr>
              <w:t>30</w:t>
            </w:r>
          </w:p>
        </w:tc>
        <w:tc>
          <w:tcPr>
            <w:tcW w:type="dxa" w:w="1476"/>
          </w:tcPr>
          <w:p>
            <w:pPr>
              <w:spacing w:after="0"/>
              <w:jc w:val="right"/>
            </w:pPr>
            <w:r>
              <w:rPr>
                <w:sz w:val="16"/>
              </w:rPr>
              <w:t>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5 of 85</w:t>
            </w:r>
          </w:p>
        </w:tc>
        <w:tc>
          <w:tcPr>
            <w:tcW w:type="dxa" w:w="874"/>
          </w:tcPr>
          <w:p>
            <w:pPr>
              <w:spacing w:after="0"/>
              <w:jc w:val="right"/>
            </w:pPr>
            <w:r>
              <w:rPr>
                <w:sz w:val="16"/>
              </w:rPr>
              <w:t>17.2</w:t>
            </w:r>
          </w:p>
        </w:tc>
        <w:tc>
          <w:tcPr>
            <w:tcW w:type="dxa" w:w="680"/>
          </w:tcPr>
          <w:p>
            <w:pPr>
              <w:spacing w:after="0"/>
              <w:jc w:val="right"/>
            </w:pPr>
            <w:r>
              <w:rPr>
                <w:sz w:val="16"/>
              </w:rPr>
              <w:t>22.5</w:t>
            </w:r>
          </w:p>
        </w:tc>
        <w:tc>
          <w:tcPr>
            <w:tcW w:type="dxa" w:w="648"/>
          </w:tcPr>
          <w:p>
            <w:pPr>
              <w:spacing w:after="0"/>
              <w:jc w:val="right"/>
            </w:pPr>
            <w:r>
              <w:rPr>
                <w:sz w:val="16"/>
              </w:rPr>
              <w:t>24.5</w:t>
            </w:r>
          </w:p>
        </w:tc>
        <w:tc>
          <w:tcPr>
            <w:tcW w:type="dxa" w:w="3577"/>
          </w:tcPr>
          <w:p>
            <w:pPr>
              <w:spacing w:after="0"/>
              <w:jc w:val="left"/>
            </w:pPr>
            <w:r>
              <w:rPr>
                <w:sz w:val="16"/>
              </w:rPr>
              <w:t>Very Low 5, Not Applicable 80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85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85</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85 of 85</w:t>
            </w:r>
          </w:p>
        </w:tc>
        <w:tc>
          <w:tcPr>
            <w:tcW w:type="dxa" w:w="874"/>
          </w:tcPr>
          <w:p>
            <w:pPr>
              <w:spacing w:after="0"/>
              <w:jc w:val="right"/>
            </w:pPr>
            <w:r>
              <w:rPr>
                <w:sz w:val="16"/>
              </w:rPr>
              <w:t>23.0</w:t>
            </w:r>
          </w:p>
        </w:tc>
        <w:tc>
          <w:tcPr>
            <w:tcW w:type="dxa" w:w="680"/>
          </w:tcPr>
          <w:p>
            <w:pPr>
              <w:spacing w:after="0"/>
              <w:jc w:val="right"/>
            </w:pPr>
            <w:r>
              <w:rPr>
                <w:sz w:val="16"/>
              </w:rPr>
              <w:t>32.8</w:t>
            </w:r>
          </w:p>
        </w:tc>
        <w:tc>
          <w:tcPr>
            <w:tcW w:type="dxa" w:w="648"/>
          </w:tcPr>
          <w:p>
            <w:pPr>
              <w:spacing w:after="0"/>
              <w:jc w:val="right"/>
            </w:pPr>
            <w:r>
              <w:rPr>
                <w:sz w:val="16"/>
              </w:rPr>
              <w:t>46.7</w:t>
            </w:r>
          </w:p>
        </w:tc>
        <w:tc>
          <w:tcPr>
            <w:tcW w:type="dxa" w:w="3577"/>
          </w:tcPr>
          <w:p>
            <w:pPr>
              <w:spacing w:after="0"/>
              <w:jc w:val="left"/>
            </w:pPr>
            <w:r>
              <w:rPr>
                <w:sz w:val="16"/>
              </w:rPr>
              <w:t>Relatively Low 85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85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85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85 of 85</w:t>
            </w:r>
          </w:p>
        </w:tc>
        <w:tc>
          <w:tcPr>
            <w:tcW w:type="dxa" w:w="874"/>
          </w:tcPr>
          <w:p>
            <w:pPr>
              <w:spacing w:after="0"/>
              <w:jc w:val="right"/>
            </w:pPr>
            <w:r>
              <w:rPr>
                <w:sz w:val="16"/>
              </w:rPr>
              <w:t>18.1</w:t>
            </w:r>
          </w:p>
        </w:tc>
        <w:tc>
          <w:tcPr>
            <w:tcW w:type="dxa" w:w="680"/>
          </w:tcPr>
          <w:p>
            <w:pPr>
              <w:spacing w:after="0"/>
              <w:jc w:val="right"/>
            </w:pPr>
            <w:r>
              <w:rPr>
                <w:sz w:val="16"/>
              </w:rPr>
              <w:t>41.5</w:t>
            </w:r>
          </w:p>
        </w:tc>
        <w:tc>
          <w:tcPr>
            <w:tcW w:type="dxa" w:w="648"/>
          </w:tcPr>
          <w:p>
            <w:pPr>
              <w:spacing w:after="0"/>
              <w:jc w:val="right"/>
            </w:pPr>
            <w:r>
              <w:rPr>
                <w:sz w:val="16"/>
              </w:rPr>
              <w:t>80.6</w:t>
            </w:r>
          </w:p>
        </w:tc>
        <w:tc>
          <w:tcPr>
            <w:tcW w:type="dxa" w:w="3577"/>
          </w:tcPr>
          <w:p>
            <w:pPr>
              <w:spacing w:after="0"/>
              <w:jc w:val="left"/>
            </w:pPr>
            <w:r>
              <w:rPr>
                <w:sz w:val="16"/>
              </w:rPr>
              <w:t>Relatively Moderate 1, Relatively Low 43, Very Low 41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85 of 85</w:t>
            </w:r>
          </w:p>
        </w:tc>
        <w:tc>
          <w:tcPr>
            <w:tcW w:type="dxa" w:w="874"/>
          </w:tcPr>
          <w:p>
            <w:pPr>
              <w:spacing w:after="0"/>
              <w:jc w:val="right"/>
            </w:pPr>
            <w:r>
              <w:rPr>
                <w:sz w:val="16"/>
              </w:rPr>
              <w:t>31.1</w:t>
            </w:r>
          </w:p>
        </w:tc>
        <w:tc>
          <w:tcPr>
            <w:tcW w:type="dxa" w:w="680"/>
          </w:tcPr>
          <w:p>
            <w:pPr>
              <w:spacing w:after="0"/>
              <w:jc w:val="right"/>
            </w:pPr>
            <w:r>
              <w:rPr>
                <w:sz w:val="16"/>
              </w:rPr>
              <w:t>47.0</w:t>
            </w:r>
          </w:p>
        </w:tc>
        <w:tc>
          <w:tcPr>
            <w:tcW w:type="dxa" w:w="648"/>
          </w:tcPr>
          <w:p>
            <w:pPr>
              <w:spacing w:after="0"/>
              <w:jc w:val="right"/>
            </w:pPr>
            <w:r>
              <w:rPr>
                <w:sz w:val="16"/>
              </w:rPr>
              <w:t>59.4</w:t>
            </w:r>
          </w:p>
        </w:tc>
        <w:tc>
          <w:tcPr>
            <w:tcW w:type="dxa" w:w="3577"/>
          </w:tcPr>
          <w:p>
            <w:pPr>
              <w:spacing w:after="0"/>
              <w:jc w:val="left"/>
            </w:pPr>
            <w:r>
              <w:rPr>
                <w:sz w:val="16"/>
              </w:rPr>
              <w:t>Relatively Low 77, Very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85 of 85</w:t>
            </w:r>
          </w:p>
        </w:tc>
        <w:tc>
          <w:tcPr>
            <w:tcW w:type="dxa" w:w="874"/>
          </w:tcPr>
          <w:p>
            <w:pPr>
              <w:spacing w:after="0"/>
              <w:jc w:val="right"/>
            </w:pPr>
            <w:r>
              <w:rPr>
                <w:sz w:val="16"/>
              </w:rPr>
              <w:t>2.9</w:t>
            </w:r>
          </w:p>
        </w:tc>
        <w:tc>
          <w:tcPr>
            <w:tcW w:type="dxa" w:w="680"/>
          </w:tcPr>
          <w:p>
            <w:pPr>
              <w:spacing w:after="0"/>
              <w:jc w:val="right"/>
            </w:pPr>
            <w:r>
              <w:rPr>
                <w:sz w:val="16"/>
              </w:rPr>
              <w:t>16.5</w:t>
            </w:r>
          </w:p>
        </w:tc>
        <w:tc>
          <w:tcPr>
            <w:tcW w:type="dxa" w:w="648"/>
          </w:tcPr>
          <w:p>
            <w:pPr>
              <w:spacing w:after="0"/>
              <w:jc w:val="right"/>
            </w:pPr>
            <w:r>
              <w:rPr>
                <w:sz w:val="16"/>
              </w:rPr>
              <w:t>36.2</w:t>
            </w:r>
          </w:p>
        </w:tc>
        <w:tc>
          <w:tcPr>
            <w:tcW w:type="dxa" w:w="3577"/>
          </w:tcPr>
          <w:p>
            <w:pPr>
              <w:spacing w:after="0"/>
              <w:jc w:val="left"/>
            </w:pPr>
            <w:r>
              <w:rPr>
                <w:sz w:val="16"/>
              </w:rPr>
              <w:t>Relatively Low 40, Very Low 45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85 of 85</w:t>
            </w:r>
          </w:p>
        </w:tc>
        <w:tc>
          <w:tcPr>
            <w:tcW w:type="dxa" w:w="874"/>
          </w:tcPr>
          <w:p>
            <w:pPr>
              <w:spacing w:after="0"/>
              <w:jc w:val="right"/>
            </w:pPr>
            <w:r>
              <w:rPr>
                <w:sz w:val="16"/>
              </w:rPr>
              <w:t>54.7</w:t>
            </w:r>
          </w:p>
        </w:tc>
        <w:tc>
          <w:tcPr>
            <w:tcW w:type="dxa" w:w="680"/>
          </w:tcPr>
          <w:p>
            <w:pPr>
              <w:spacing w:after="0"/>
              <w:jc w:val="right"/>
            </w:pPr>
            <w:r>
              <w:rPr>
                <w:sz w:val="16"/>
              </w:rPr>
              <w:t>63.6</w:t>
            </w:r>
          </w:p>
        </w:tc>
        <w:tc>
          <w:tcPr>
            <w:tcW w:type="dxa" w:w="648"/>
          </w:tcPr>
          <w:p>
            <w:pPr>
              <w:spacing w:after="0"/>
              <w:jc w:val="right"/>
            </w:pPr>
            <w:r>
              <w:rPr>
                <w:sz w:val="16"/>
              </w:rPr>
              <w:t>85.0</w:t>
            </w:r>
          </w:p>
        </w:tc>
        <w:tc>
          <w:tcPr>
            <w:tcW w:type="dxa" w:w="3577"/>
          </w:tcPr>
          <w:p>
            <w:pPr>
              <w:spacing w:after="0"/>
              <w:jc w:val="left"/>
            </w:pPr>
            <w:r>
              <w:rPr>
                <w:sz w:val="16"/>
              </w:rPr>
              <w:t>Relatively Moderate 1, Relatively Low 84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85 of 85</w:t>
            </w:r>
          </w:p>
        </w:tc>
        <w:tc>
          <w:tcPr>
            <w:tcW w:type="dxa" w:w="874"/>
          </w:tcPr>
          <w:p>
            <w:pPr>
              <w:spacing w:after="0"/>
              <w:jc w:val="right"/>
            </w:pPr>
            <w:r>
              <w:rPr>
                <w:sz w:val="16"/>
              </w:rPr>
              <w:t>33.8</w:t>
            </w:r>
          </w:p>
        </w:tc>
        <w:tc>
          <w:tcPr>
            <w:tcW w:type="dxa" w:w="680"/>
          </w:tcPr>
          <w:p>
            <w:pPr>
              <w:spacing w:after="0"/>
              <w:jc w:val="right"/>
            </w:pPr>
            <w:r>
              <w:rPr>
                <w:sz w:val="16"/>
              </w:rPr>
              <w:t>58.9</w:t>
            </w:r>
          </w:p>
        </w:tc>
        <w:tc>
          <w:tcPr>
            <w:tcW w:type="dxa" w:w="648"/>
          </w:tcPr>
          <w:p>
            <w:pPr>
              <w:spacing w:after="0"/>
              <w:jc w:val="right"/>
            </w:pPr>
            <w:r>
              <w:rPr>
                <w:sz w:val="16"/>
              </w:rPr>
              <w:t>92.5</w:t>
            </w:r>
          </w:p>
        </w:tc>
        <w:tc>
          <w:tcPr>
            <w:tcW w:type="dxa" w:w="3577"/>
          </w:tcPr>
          <w:p>
            <w:pPr>
              <w:spacing w:after="0"/>
              <w:jc w:val="left"/>
            </w:pPr>
            <w:r>
              <w:rPr>
                <w:sz w:val="16"/>
              </w:rPr>
              <w:t>Relatively High 1, Relatively Moderate 15, Relatively Low 69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85 of 85</w:t>
            </w:r>
          </w:p>
        </w:tc>
        <w:tc>
          <w:tcPr>
            <w:tcW w:type="dxa" w:w="874"/>
          </w:tcPr>
          <w:p>
            <w:pPr>
              <w:spacing w:after="0"/>
              <w:jc w:val="right"/>
            </w:pPr>
            <w:r>
              <w:rPr>
                <w:sz w:val="16"/>
              </w:rPr>
              <w:t>2.9</w:t>
            </w:r>
          </w:p>
        </w:tc>
        <w:tc>
          <w:tcPr>
            <w:tcW w:type="dxa" w:w="680"/>
          </w:tcPr>
          <w:p>
            <w:pPr>
              <w:spacing w:after="0"/>
              <w:jc w:val="right"/>
            </w:pPr>
            <w:r>
              <w:rPr>
                <w:sz w:val="16"/>
              </w:rPr>
              <w:t>29.6</w:t>
            </w:r>
          </w:p>
        </w:tc>
        <w:tc>
          <w:tcPr>
            <w:tcW w:type="dxa" w:w="648"/>
          </w:tcPr>
          <w:p>
            <w:pPr>
              <w:spacing w:after="0"/>
              <w:jc w:val="right"/>
            </w:pPr>
            <w:r>
              <w:rPr>
                <w:sz w:val="16"/>
              </w:rPr>
              <w:t>97.1</w:t>
            </w:r>
          </w:p>
        </w:tc>
        <w:tc>
          <w:tcPr>
            <w:tcW w:type="dxa" w:w="3577"/>
          </w:tcPr>
          <w:p>
            <w:pPr>
              <w:spacing w:after="0"/>
              <w:jc w:val="left"/>
            </w:pPr>
            <w:r>
              <w:rPr>
                <w:sz w:val="16"/>
              </w:rPr>
              <w:t>Very High 1, Relatively High 3, Relatively Moderate 21, Relatively Low 40, Very Low 20</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85 of 85</w:t>
            </w:r>
          </w:p>
        </w:tc>
        <w:tc>
          <w:tcPr>
            <w:tcW w:type="dxa" w:w="874"/>
          </w:tcPr>
          <w:p>
            <w:pPr>
              <w:spacing w:after="0"/>
              <w:jc w:val="right"/>
            </w:pPr>
            <w:r>
              <w:rPr>
                <w:sz w:val="16"/>
              </w:rPr>
              <w:t>17.7</w:t>
            </w:r>
          </w:p>
        </w:tc>
        <w:tc>
          <w:tcPr>
            <w:tcW w:type="dxa" w:w="680"/>
          </w:tcPr>
          <w:p>
            <w:pPr>
              <w:spacing w:after="0"/>
              <w:jc w:val="right"/>
            </w:pPr>
            <w:r>
              <w:rPr>
                <w:sz w:val="16"/>
              </w:rPr>
              <w:t>69.5</w:t>
            </w:r>
          </w:p>
        </w:tc>
        <w:tc>
          <w:tcPr>
            <w:tcW w:type="dxa" w:w="648"/>
          </w:tcPr>
          <w:p>
            <w:pPr>
              <w:spacing w:after="0"/>
              <w:jc w:val="right"/>
            </w:pPr>
            <w:r>
              <w:rPr>
                <w:sz w:val="16"/>
              </w:rPr>
              <w:t>98.3</w:t>
            </w:r>
          </w:p>
        </w:tc>
        <w:tc>
          <w:tcPr>
            <w:tcW w:type="dxa" w:w="3577"/>
          </w:tcPr>
          <w:p>
            <w:pPr>
              <w:spacing w:after="0"/>
              <w:jc w:val="left"/>
            </w:pPr>
            <w:r>
              <w:rPr>
                <w:sz w:val="16"/>
              </w:rPr>
              <w:t>Relatively Moderate 4, Relatively Low 19, Very Low 62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85 of 85</w:t>
            </w:r>
          </w:p>
        </w:tc>
        <w:tc>
          <w:tcPr>
            <w:tcW w:type="dxa" w:w="874"/>
          </w:tcPr>
          <w:p>
            <w:pPr>
              <w:spacing w:after="0"/>
              <w:jc w:val="right"/>
            </w:pPr>
            <w:r>
              <w:rPr>
                <w:sz w:val="16"/>
              </w:rPr>
              <w:t>27.8</w:t>
            </w:r>
          </w:p>
        </w:tc>
        <w:tc>
          <w:tcPr>
            <w:tcW w:type="dxa" w:w="680"/>
          </w:tcPr>
          <w:p>
            <w:pPr>
              <w:spacing w:after="0"/>
              <w:jc w:val="right"/>
            </w:pPr>
            <w:r>
              <w:rPr>
                <w:sz w:val="16"/>
              </w:rPr>
              <w:t>52.9</w:t>
            </w:r>
          </w:p>
        </w:tc>
        <w:tc>
          <w:tcPr>
            <w:tcW w:type="dxa" w:w="648"/>
          </w:tcPr>
          <w:p>
            <w:pPr>
              <w:spacing w:after="0"/>
              <w:jc w:val="right"/>
            </w:pPr>
            <w:r>
              <w:rPr>
                <w:sz w:val="16"/>
              </w:rPr>
              <w:t>75.9</w:t>
            </w:r>
          </w:p>
        </w:tc>
        <w:tc>
          <w:tcPr>
            <w:tcW w:type="dxa" w:w="3577"/>
          </w:tcPr>
          <w:p>
            <w:pPr>
              <w:spacing w:after="0"/>
              <w:jc w:val="left"/>
            </w:pPr>
            <w:r>
              <w:rPr>
                <w:sz w:val="16"/>
              </w:rPr>
              <w:t>Relatively Moderate 50, Relatively Low 35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85 of 85</w:t>
            </w:r>
          </w:p>
        </w:tc>
        <w:tc>
          <w:tcPr>
            <w:tcW w:type="dxa" w:w="874"/>
          </w:tcPr>
          <w:p>
            <w:pPr>
              <w:spacing w:after="0"/>
              <w:jc w:val="right"/>
            </w:pPr>
            <w:r>
              <w:rPr>
                <w:sz w:val="16"/>
              </w:rPr>
              <w:t>28.5</w:t>
            </w:r>
          </w:p>
        </w:tc>
        <w:tc>
          <w:tcPr>
            <w:tcW w:type="dxa" w:w="680"/>
          </w:tcPr>
          <w:p>
            <w:pPr>
              <w:spacing w:after="0"/>
              <w:jc w:val="right"/>
            </w:pPr>
            <w:r>
              <w:rPr>
                <w:sz w:val="16"/>
              </w:rPr>
              <w:t>50.6</w:t>
            </w:r>
          </w:p>
        </w:tc>
        <w:tc>
          <w:tcPr>
            <w:tcW w:type="dxa" w:w="648"/>
          </w:tcPr>
          <w:p>
            <w:pPr>
              <w:spacing w:after="0"/>
              <w:jc w:val="right"/>
            </w:pPr>
            <w:r>
              <w:rPr>
                <w:sz w:val="16"/>
              </w:rPr>
              <w:t>77.8</w:t>
            </w:r>
          </w:p>
        </w:tc>
        <w:tc>
          <w:tcPr>
            <w:tcW w:type="dxa" w:w="3577"/>
          </w:tcPr>
          <w:p>
            <w:pPr>
              <w:spacing w:after="0"/>
              <w:jc w:val="left"/>
            </w:pPr>
            <w:r>
              <w:rPr>
                <w:sz w:val="16"/>
              </w:rPr>
              <w:t>Relatively Moderate 32, Relatively Low 53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85 of 85</w:t>
            </w:r>
          </w:p>
        </w:tc>
        <w:tc>
          <w:tcPr>
            <w:tcW w:type="dxa" w:w="874"/>
          </w:tcPr>
          <w:p>
            <w:pPr>
              <w:spacing w:after="0"/>
              <w:jc w:val="right"/>
            </w:pPr>
            <w:r>
              <w:rPr>
                <w:sz w:val="16"/>
              </w:rPr>
              <w:t>37.3</w:t>
            </w:r>
          </w:p>
        </w:tc>
        <w:tc>
          <w:tcPr>
            <w:tcW w:type="dxa" w:w="680"/>
          </w:tcPr>
          <w:p>
            <w:pPr>
              <w:spacing w:after="0"/>
              <w:jc w:val="right"/>
            </w:pPr>
            <w:r>
              <w:rPr>
                <w:sz w:val="16"/>
              </w:rPr>
              <w:t>53.3</w:t>
            </w:r>
          </w:p>
        </w:tc>
        <w:tc>
          <w:tcPr>
            <w:tcW w:type="dxa" w:w="648"/>
          </w:tcPr>
          <w:p>
            <w:pPr>
              <w:spacing w:after="0"/>
              <w:jc w:val="right"/>
            </w:pPr>
            <w:r>
              <w:rPr>
                <w:sz w:val="16"/>
              </w:rPr>
              <w:t>72.2</w:t>
            </w:r>
          </w:p>
        </w:tc>
        <w:tc>
          <w:tcPr>
            <w:tcW w:type="dxa" w:w="3577"/>
          </w:tcPr>
          <w:p>
            <w:pPr>
              <w:spacing w:after="0"/>
              <w:jc w:val="left"/>
            </w:pPr>
            <w:r>
              <w:rPr>
                <w:sz w:val="16"/>
              </w:rPr>
              <w:t>Relatively Moderate 42, Relatively Low 43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85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85</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85</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85</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81 of 85</w:t>
            </w:r>
          </w:p>
        </w:tc>
        <w:tc>
          <w:tcPr>
            <w:tcW w:type="dxa" w:w="874"/>
          </w:tcPr>
          <w:p>
            <w:pPr>
              <w:spacing w:after="0"/>
              <w:jc w:val="right"/>
            </w:pPr>
            <w:r>
              <w:rPr>
                <w:sz w:val="16"/>
              </w:rPr>
              <w:t>20.4</w:t>
            </w:r>
          </w:p>
        </w:tc>
        <w:tc>
          <w:tcPr>
            <w:tcW w:type="dxa" w:w="680"/>
          </w:tcPr>
          <w:p>
            <w:pPr>
              <w:spacing w:after="0"/>
              <w:jc w:val="right"/>
            </w:pPr>
            <w:r>
              <w:rPr>
                <w:sz w:val="16"/>
              </w:rPr>
              <w:t>48.2</w:t>
            </w:r>
          </w:p>
        </w:tc>
        <w:tc>
          <w:tcPr>
            <w:tcW w:type="dxa" w:w="648"/>
          </w:tcPr>
          <w:p>
            <w:pPr>
              <w:spacing w:after="0"/>
              <w:jc w:val="right"/>
            </w:pPr>
            <w:r>
              <w:rPr>
                <w:sz w:val="16"/>
              </w:rPr>
              <w:t>72.8</w:t>
            </w:r>
          </w:p>
        </w:tc>
        <w:tc>
          <w:tcPr>
            <w:tcW w:type="dxa" w:w="3577"/>
          </w:tcPr>
          <w:p>
            <w:pPr>
              <w:spacing w:after="0"/>
              <w:jc w:val="left"/>
            </w:pPr>
            <w:r>
              <w:rPr>
                <w:sz w:val="16"/>
              </w:rPr>
              <w:t>Relatively Low 1, Very Low 80, No Rating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85 of 85</w:t>
            </w:r>
          </w:p>
        </w:tc>
        <w:tc>
          <w:tcPr>
            <w:tcW w:type="dxa" w:w="874"/>
          </w:tcPr>
          <w:p>
            <w:pPr>
              <w:spacing w:after="0"/>
              <w:jc w:val="right"/>
            </w:pPr>
            <w:r>
              <w:rPr>
                <w:sz w:val="16"/>
              </w:rPr>
              <w:t>23.3</w:t>
            </w:r>
          </w:p>
        </w:tc>
        <w:tc>
          <w:tcPr>
            <w:tcW w:type="dxa" w:w="680"/>
          </w:tcPr>
          <w:p>
            <w:pPr>
              <w:spacing w:after="0"/>
              <w:jc w:val="right"/>
            </w:pPr>
            <w:r>
              <w:rPr>
                <w:sz w:val="16"/>
              </w:rPr>
              <w:t>32.6</w:t>
            </w:r>
          </w:p>
        </w:tc>
        <w:tc>
          <w:tcPr>
            <w:tcW w:type="dxa" w:w="648"/>
          </w:tcPr>
          <w:p>
            <w:pPr>
              <w:spacing w:after="0"/>
              <w:jc w:val="right"/>
            </w:pPr>
            <w:r>
              <w:rPr>
                <w:sz w:val="16"/>
              </w:rPr>
              <w:t>60.5</w:t>
            </w:r>
          </w:p>
        </w:tc>
        <w:tc>
          <w:tcPr>
            <w:tcW w:type="dxa" w:w="3577"/>
          </w:tcPr>
          <w:p>
            <w:pPr>
              <w:spacing w:after="0"/>
              <w:jc w:val="left"/>
            </w:pPr>
            <w:r>
              <w:rPr>
                <w:sz w:val="16"/>
              </w:rPr>
              <w:t>Relatively Moderate 1, Relatively Low 84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2"/>
        <w:gridCol w:w="837"/>
        <w:gridCol w:w="2878"/>
        <w:gridCol w:w="2295"/>
        <w:gridCol w:w="1614"/>
        <w:gridCol w:w="1964"/>
        <w:gridCol w:w="2813"/>
      </w:tblGrid>
      <w:tr>
        <w:trPr>
          <w:cantSplit/>
          <w:tblHeader/>
        </w:trPr>
        <w:tc>
          <w:tcPr>
            <w:tcW w:type="dxa" w:w="1712"/>
            <w:shd w:val="clear" w:color="auto" w:fill="E8E8E8"/>
          </w:tcPr>
          <w:p>
            <w:pPr>
              <w:spacing w:after="0"/>
              <w:jc w:val="left"/>
            </w:pPr>
            <w:r>
              <w:rPr>
                <w:b/>
                <w:sz w:val="16"/>
              </w:rPr>
              <w:t>Member</w:t>
            </w:r>
          </w:p>
        </w:tc>
        <w:tc>
          <w:tcPr>
            <w:tcW w:type="dxa" w:w="837"/>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712"/>
          </w:tcPr>
          <w:p>
            <w:pPr>
              <w:spacing w:after="0"/>
              <w:jc w:val="left"/>
            </w:pPr>
            <w:r>
              <w:rPr>
                <w:sz w:val="16"/>
              </w:rPr>
              <w:t>Albany County</w:t>
            </w:r>
          </w:p>
        </w:tc>
        <w:tc>
          <w:tcPr>
            <w:tcW w:type="dxa" w:w="837"/>
          </w:tcPr>
          <w:p>
            <w:pPr>
              <w:spacing w:after="0"/>
              <w:jc w:val="left"/>
            </w:pPr>
            <w:r>
              <w:rPr>
                <w:sz w:val="16"/>
              </w:rPr>
              <w:t>County</w:t>
            </w:r>
          </w:p>
        </w:tc>
        <w:tc>
          <w:tcPr>
            <w:tcW w:type="dxa" w:w="2878"/>
          </w:tcPr>
          <w:p>
            <w:pPr>
              <w:spacing w:after="0"/>
              <w:jc w:val="left"/>
            </w:pPr>
            <w:r>
              <w:rPr>
                <w:sz w:val="16"/>
              </w:rPr>
              <w:t>Approved, expires 2030-05-06</w:t>
            </w:r>
          </w:p>
        </w:tc>
        <w:tc>
          <w:tcPr>
            <w:tcW w:type="dxa" w:w="2295"/>
          </w:tcPr>
          <w:p>
            <w:pPr>
              <w:spacing w:after="0"/>
              <w:jc w:val="right"/>
            </w:pPr>
          </w:p>
        </w:tc>
        <w:tc>
          <w:tcPr>
            <w:tcW w:type="dxa" w:w="1614"/>
          </w:tcPr>
          <w:p>
            <w:pPr>
              <w:spacing w:after="0"/>
              <w:jc w:val="right"/>
            </w:pPr>
            <w:r>
              <w:rPr>
                <w:sz w:val="16"/>
              </w:rPr>
              <w:t>$4,771,929.10</w:t>
            </w:r>
          </w:p>
        </w:tc>
        <w:tc>
          <w:tcPr>
            <w:tcW w:type="dxa" w:w="1964"/>
          </w:tcPr>
          <w:p>
            <w:pPr>
              <w:spacing w:after="0"/>
              <w:jc w:val="right"/>
            </w:pPr>
            <w:r>
              <w:rPr>
                <w:sz w:val="16"/>
              </w:rPr>
              <w:t>0; 0</w:t>
            </w:r>
          </w:p>
        </w:tc>
        <w:tc>
          <w:tcPr>
            <w:tcW w:type="dxa" w:w="2813"/>
          </w:tcPr>
          <w:p>
            <w:pPr>
              <w:spacing w:after="0"/>
              <w:jc w:val="left"/>
            </w:pPr>
            <w:r>
              <w:rPr>
                <w:sz w:val="16"/>
              </w:rPr>
              <w:t>No NFIP community ID on this member's plan row. Includes $3,466,514.23 for declarations not counted as hazard incidents (DR-1391-NY, DR-4480-NY, EM-3186-NY, EM-3262-NY).</w:t>
            </w:r>
          </w:p>
        </w:tc>
      </w:tr>
      <w:tr>
        <w:trPr>
          <w:cantSplit/>
        </w:trPr>
        <w:tc>
          <w:tcPr>
            <w:tcW w:type="dxa" w:w="1712"/>
          </w:tcPr>
          <w:p>
            <w:pPr>
              <w:spacing w:after="0"/>
              <w:jc w:val="left"/>
            </w:pPr>
            <w:r>
              <w:rPr>
                <w:sz w:val="16"/>
              </w:rPr>
              <w:t>Albany city</w:t>
            </w:r>
          </w:p>
        </w:tc>
        <w:tc>
          <w:tcPr>
            <w:tcW w:type="dxa" w:w="837"/>
          </w:tcPr>
          <w:p>
            <w:pPr>
              <w:spacing w:after="0"/>
              <w:jc w:val="left"/>
            </w:pPr>
            <w:r>
              <w:rPr>
                <w:sz w:val="16"/>
              </w:rPr>
              <w:t>City</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7</w:t>
            </w:r>
          </w:p>
        </w:tc>
        <w:tc>
          <w:tcPr>
            <w:tcW w:type="dxa" w:w="1614"/>
          </w:tcPr>
          <w:p>
            <w:pPr>
              <w:spacing w:after="0"/>
              <w:jc w:val="right"/>
            </w:pPr>
            <w:r>
              <w:rPr>
                <w:sz w:val="16"/>
              </w:rPr>
              <w:t>$2,041,712.75</w:t>
            </w:r>
          </w:p>
        </w:tc>
        <w:tc>
          <w:tcPr>
            <w:tcW w:type="dxa" w:w="1964"/>
          </w:tcPr>
          <w:p>
            <w:pPr>
              <w:spacing w:after="0"/>
              <w:jc w:val="right"/>
            </w:pPr>
            <w:r>
              <w:rPr>
                <w:sz w:val="16"/>
              </w:rPr>
              <w:t>104; 1</w:t>
            </w:r>
          </w:p>
        </w:tc>
        <w:tc>
          <w:tcPr>
            <w:tcW w:type="dxa" w:w="2813"/>
          </w:tcPr>
          <w:p>
            <w:pPr>
              <w:spacing w:after="0"/>
              <w:jc w:val="left"/>
            </w:pPr>
            <w:r>
              <w:rPr>
                <w:sz w:val="16"/>
              </w:rPr>
              <w:t>Includes $307,984.51 for declarations not counted as hazard incidents (DR-4480-NY).</w:t>
            </w:r>
          </w:p>
        </w:tc>
      </w:tr>
      <w:tr>
        <w:trPr>
          <w:cantSplit/>
        </w:trPr>
        <w:tc>
          <w:tcPr>
            <w:tcW w:type="dxa" w:w="1712"/>
          </w:tcPr>
          <w:p>
            <w:pPr>
              <w:spacing w:after="0"/>
              <w:jc w:val="left"/>
            </w:pPr>
            <w:r>
              <w:rPr>
                <w:sz w:val="16"/>
              </w:rPr>
              <w:t>Altamont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1</w:t>
            </w:r>
          </w:p>
        </w:tc>
        <w:tc>
          <w:tcPr>
            <w:tcW w:type="dxa" w:w="1614"/>
          </w:tcPr>
          <w:p>
            <w:pPr>
              <w:spacing w:after="0"/>
              <w:jc w:val="right"/>
            </w:pPr>
            <w:r>
              <w:rPr>
                <w:sz w:val="16"/>
              </w:rPr>
              <w:t>$295,387.15</w:t>
            </w:r>
          </w:p>
        </w:tc>
        <w:tc>
          <w:tcPr>
            <w:tcW w:type="dxa" w:w="1964"/>
          </w:tcPr>
          <w:p>
            <w:pPr>
              <w:spacing w:after="0"/>
              <w:jc w:val="right"/>
            </w:pPr>
            <w:r>
              <w:rPr>
                <w:sz w:val="16"/>
              </w:rPr>
              <w:t>13; 1</w:t>
            </w:r>
          </w:p>
        </w:tc>
        <w:tc>
          <w:tcPr>
            <w:tcW w:type="dxa" w:w="2813"/>
          </w:tcPr>
          <w:p>
            <w:pPr>
              <w:spacing w:after="0"/>
              <w:jc w:val="left"/>
            </w:pPr>
          </w:p>
        </w:tc>
      </w:tr>
      <w:tr>
        <w:trPr>
          <w:cantSplit/>
        </w:trPr>
        <w:tc>
          <w:tcPr>
            <w:tcW w:type="dxa" w:w="1712"/>
          </w:tcPr>
          <w:p>
            <w:pPr>
              <w:spacing w:after="0"/>
              <w:jc w:val="left"/>
            </w:pPr>
            <w:r>
              <w:rPr>
                <w:sz w:val="16"/>
              </w:rPr>
              <w:t>Cohoes city</w:t>
            </w:r>
          </w:p>
        </w:tc>
        <w:tc>
          <w:tcPr>
            <w:tcW w:type="dxa" w:w="837"/>
          </w:tcPr>
          <w:p>
            <w:pPr>
              <w:spacing w:after="0"/>
              <w:jc w:val="left"/>
            </w:pPr>
            <w:r>
              <w:rPr>
                <w:sz w:val="16"/>
              </w:rPr>
              <w:t>City</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$768,337.40</w:t>
            </w:r>
          </w:p>
        </w:tc>
        <w:tc>
          <w:tcPr>
            <w:tcW w:type="dxa" w:w="1964"/>
          </w:tcPr>
          <w:p>
            <w:pPr>
              <w:spacing w:after="0"/>
              <w:jc w:val="right"/>
            </w:pPr>
            <w:r>
              <w:rPr>
                <w:sz w:val="16"/>
              </w:rPr>
              <w:t>33; 1</w:t>
            </w:r>
          </w:p>
        </w:tc>
        <w:tc>
          <w:tcPr>
            <w:tcW w:type="dxa" w:w="2813"/>
          </w:tcPr>
          <w:p>
            <w:pPr>
              <w:spacing w:after="0"/>
              <w:jc w:val="left"/>
            </w:pPr>
            <w:r>
              <w:rPr>
                <w:sz w:val="16"/>
              </w:rPr>
              <w:t>Includes $23,689.74 for declarations not counted as hazard incidents (DR-4480-NY).</w:t>
            </w:r>
          </w:p>
        </w:tc>
      </w:tr>
      <w:tr>
        <w:trPr>
          <w:cantSplit/>
        </w:trPr>
        <w:tc>
          <w:tcPr>
            <w:tcW w:type="dxa" w:w="1712"/>
          </w:tcPr>
          <w:p>
            <w:pPr>
              <w:spacing w:after="0"/>
              <w:jc w:val="left"/>
            </w:pPr>
            <w:r>
              <w:rPr>
                <w:sz w:val="16"/>
              </w:rPr>
              <w:t>Colonie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$273,513.86</w:t>
            </w:r>
          </w:p>
        </w:tc>
        <w:tc>
          <w:tcPr>
            <w:tcW w:type="dxa" w:w="1964"/>
          </w:tcPr>
          <w:p>
            <w:pPr>
              <w:spacing w:after="0"/>
              <w:jc w:val="right"/>
            </w:pPr>
            <w:r>
              <w:rPr>
                <w:sz w:val="16"/>
              </w:rPr>
              <w:t>48; 0</w:t>
            </w:r>
          </w:p>
        </w:tc>
        <w:tc>
          <w:tcPr>
            <w:tcW w:type="dxa" w:w="2813"/>
          </w:tcPr>
          <w:p>
            <w:pPr>
              <w:spacing w:after="0"/>
              <w:jc w:val="left"/>
            </w:pPr>
            <w:r>
              <w:rPr>
                <w:sz w:val="16"/>
              </w:rPr>
              <w:t>Includes $4,565.27 for declarations not counted as hazard incidents (DR-4480-NY).</w:t>
            </w:r>
          </w:p>
        </w:tc>
      </w:tr>
      <w:tr>
        <w:trPr>
          <w:cantSplit/>
        </w:trPr>
        <w:tc>
          <w:tcPr>
            <w:tcW w:type="dxa" w:w="1712"/>
          </w:tcPr>
          <w:p>
            <w:pPr>
              <w:spacing w:after="0"/>
              <w:jc w:val="left"/>
            </w:pPr>
            <w:r>
              <w:rPr>
                <w:sz w:val="16"/>
              </w:rPr>
              <w:t>Green Island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813"/>
          </w:tcPr>
          <w:p>
            <w:pPr>
              <w:spacing w:after="0"/>
              <w:jc w:val="left"/>
            </w:pPr>
          </w:p>
        </w:tc>
      </w:tr>
      <w:tr>
        <w:trPr>
          <w:cantSplit/>
        </w:trPr>
        <w:tc>
          <w:tcPr>
            <w:tcW w:type="dxa" w:w="1712"/>
          </w:tcPr>
          <w:p>
            <w:pPr>
              <w:spacing w:after="0"/>
              <w:jc w:val="left"/>
            </w:pPr>
            <w:r>
              <w:rPr>
                <w:sz w:val="16"/>
              </w:rPr>
              <w:t>Menands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1</w:t>
            </w:r>
          </w:p>
        </w:tc>
        <w:tc>
          <w:tcPr>
            <w:tcW w:type="dxa" w:w="1614"/>
          </w:tcPr>
          <w:p>
            <w:pPr>
              <w:spacing w:after="0"/>
              <w:jc w:val="right"/>
            </w:pPr>
            <w:r>
              <w:rPr>
                <w:sz w:val="16"/>
              </w:rPr>
              <w:t>$84,226.56</w:t>
            </w:r>
          </w:p>
        </w:tc>
        <w:tc>
          <w:tcPr>
            <w:tcW w:type="dxa" w:w="1964"/>
          </w:tcPr>
          <w:p>
            <w:pPr>
              <w:spacing w:after="0"/>
              <w:jc w:val="right"/>
            </w:pPr>
            <w:r>
              <w:rPr>
                <w:sz w:val="16"/>
              </w:rPr>
              <w:t>16; 0</w:t>
            </w:r>
          </w:p>
        </w:tc>
        <w:tc>
          <w:tcPr>
            <w:tcW w:type="dxa" w:w="2813"/>
          </w:tcPr>
          <w:p>
            <w:pPr>
              <w:spacing w:after="0"/>
              <w:jc w:val="left"/>
            </w:pPr>
            <w:r>
              <w:rPr>
                <w:sz w:val="16"/>
              </w:rPr>
              <w:t>Includes $41,325 for declarations not counted as hazard incidents (DR-4480-NY).</w:t>
            </w:r>
          </w:p>
        </w:tc>
      </w:tr>
      <w:tr>
        <w:trPr>
          <w:cantSplit/>
        </w:trPr>
        <w:tc>
          <w:tcPr>
            <w:tcW w:type="dxa" w:w="1712"/>
          </w:tcPr>
          <w:p>
            <w:pPr>
              <w:spacing w:after="0"/>
              <w:jc w:val="left"/>
            </w:pPr>
            <w:r>
              <w:rPr>
                <w:sz w:val="16"/>
              </w:rPr>
              <w:t>Ravena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$98,704.13</w:t>
            </w:r>
          </w:p>
        </w:tc>
        <w:tc>
          <w:tcPr>
            <w:tcW w:type="dxa" w:w="1964"/>
          </w:tcPr>
          <w:p>
            <w:pPr>
              <w:spacing w:after="0"/>
              <w:jc w:val="right"/>
            </w:pPr>
            <w:r>
              <w:rPr>
                <w:sz w:val="16"/>
              </w:rPr>
              <w:t>18; 0</w:t>
            </w:r>
          </w:p>
        </w:tc>
        <w:tc>
          <w:tcPr>
            <w:tcW w:type="dxa" w:w="2813"/>
          </w:tcPr>
          <w:p>
            <w:pPr>
              <w:spacing w:after="0"/>
              <w:jc w:val="left"/>
            </w:pPr>
          </w:p>
        </w:tc>
      </w:tr>
      <w:tr>
        <w:trPr>
          <w:cantSplit/>
        </w:trPr>
        <w:tc>
          <w:tcPr>
            <w:tcW w:type="dxa" w:w="1712"/>
          </w:tcPr>
          <w:p>
            <w:pPr>
              <w:spacing w:after="0"/>
              <w:jc w:val="left"/>
            </w:pPr>
            <w:r>
              <w:rPr>
                <w:sz w:val="16"/>
              </w:rPr>
              <w:t>Voorheesville village</w:t>
            </w:r>
          </w:p>
        </w:tc>
        <w:tc>
          <w:tcPr>
            <w:tcW w:type="dxa" w:w="837"/>
          </w:tcPr>
          <w:p>
            <w:pPr>
              <w:spacing w:after="0"/>
              <w:jc w:val="left"/>
            </w:pPr>
            <w:r>
              <w:rPr>
                <w:sz w:val="16"/>
              </w:rPr>
              <w:t>Village</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2</w:t>
            </w:r>
          </w:p>
        </w:tc>
        <w:tc>
          <w:tcPr>
            <w:tcW w:type="dxa" w:w="1614"/>
          </w:tcPr>
          <w:p>
            <w:pPr>
              <w:spacing w:after="0"/>
              <w:jc w:val="right"/>
            </w:pPr>
            <w:r>
              <w:rPr>
                <w:sz w:val="16"/>
              </w:rPr>
              <w:t>$301,044.82</w:t>
            </w:r>
          </w:p>
        </w:tc>
        <w:tc>
          <w:tcPr>
            <w:tcW w:type="dxa" w:w="1964"/>
          </w:tcPr>
          <w:p>
            <w:pPr>
              <w:spacing w:after="0"/>
              <w:jc w:val="right"/>
            </w:pPr>
            <w:r>
              <w:rPr>
                <w:sz w:val="16"/>
              </w:rPr>
              <w:t>14; 0</w:t>
            </w:r>
          </w:p>
        </w:tc>
        <w:tc>
          <w:tcPr>
            <w:tcW w:type="dxa" w:w="2813"/>
          </w:tcPr>
          <w:p>
            <w:pPr>
              <w:spacing w:after="0"/>
              <w:jc w:val="left"/>
            </w:pPr>
          </w:p>
        </w:tc>
      </w:tr>
      <w:tr>
        <w:trPr>
          <w:cantSplit/>
        </w:trPr>
        <w:tc>
          <w:tcPr>
            <w:tcW w:type="dxa" w:w="1712"/>
          </w:tcPr>
          <w:p>
            <w:pPr>
              <w:spacing w:after="0"/>
              <w:jc w:val="left"/>
            </w:pPr>
            <w:r>
              <w:rPr>
                <w:sz w:val="16"/>
              </w:rPr>
              <w:t>Watervliet city</w:t>
            </w:r>
          </w:p>
        </w:tc>
        <w:tc>
          <w:tcPr>
            <w:tcW w:type="dxa" w:w="837"/>
          </w:tcPr>
          <w:p>
            <w:pPr>
              <w:spacing w:after="0"/>
              <w:jc w:val="left"/>
            </w:pPr>
            <w:r>
              <w:rPr>
                <w:sz w:val="16"/>
              </w:rPr>
              <w:t>City</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$587,974.13</w:t>
            </w:r>
          </w:p>
        </w:tc>
        <w:tc>
          <w:tcPr>
            <w:tcW w:type="dxa" w:w="1964"/>
          </w:tcPr>
          <w:p>
            <w:pPr>
              <w:spacing w:after="0"/>
              <w:jc w:val="right"/>
            </w:pPr>
            <w:r>
              <w:rPr>
                <w:sz w:val="16"/>
              </w:rPr>
              <w:t>20; 0</w:t>
            </w:r>
          </w:p>
        </w:tc>
        <w:tc>
          <w:tcPr>
            <w:tcW w:type="dxa" w:w="2813"/>
          </w:tcPr>
          <w:p>
            <w:pPr>
              <w:spacing w:after="0"/>
              <w:jc w:val="left"/>
            </w:pPr>
            <w:r>
              <w:rPr>
                <w:sz w:val="16"/>
              </w:rPr>
              <w:t>Includes $26,153.67 for declarations not counted as hazard incidents (DR-4480-NY).</w:t>
            </w:r>
          </w:p>
        </w:tc>
      </w:tr>
      <w:tr>
        <w:trPr>
          <w:cantSplit/>
        </w:trPr>
        <w:tc>
          <w:tcPr>
            <w:tcW w:type="dxa" w:w="1712"/>
          </w:tcPr>
          <w:p>
            <w:pPr>
              <w:spacing w:after="0"/>
              <w:jc w:val="left"/>
            </w:pPr>
            <w:r>
              <w:rPr>
                <w:sz w:val="16"/>
              </w:rPr>
              <w:t>Berne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$885,166.03</w:t>
            </w:r>
          </w:p>
        </w:tc>
        <w:tc>
          <w:tcPr>
            <w:tcW w:type="dxa" w:w="1964"/>
          </w:tcPr>
          <w:p>
            <w:pPr>
              <w:spacing w:after="0"/>
              <w:jc w:val="right"/>
            </w:pPr>
            <w:r>
              <w:rPr>
                <w:sz w:val="16"/>
              </w:rPr>
              <w:t>15; 0</w:t>
            </w:r>
          </w:p>
        </w:tc>
        <w:tc>
          <w:tcPr>
            <w:tcW w:type="dxa" w:w="2813"/>
          </w:tcPr>
          <w:p>
            <w:pPr>
              <w:spacing w:after="0"/>
              <w:jc w:val="left"/>
            </w:pPr>
          </w:p>
        </w:tc>
      </w:tr>
      <w:tr>
        <w:trPr>
          <w:cantSplit/>
        </w:trPr>
        <w:tc>
          <w:tcPr>
            <w:tcW w:type="dxa" w:w="1712"/>
          </w:tcPr>
          <w:p>
            <w:pPr>
              <w:spacing w:after="0"/>
              <w:jc w:val="left"/>
            </w:pPr>
            <w:r>
              <w:rPr>
                <w:sz w:val="16"/>
              </w:rPr>
              <w:t>Bethlehem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4</w:t>
            </w:r>
          </w:p>
        </w:tc>
        <w:tc>
          <w:tcPr>
            <w:tcW w:type="dxa" w:w="1614"/>
          </w:tcPr>
          <w:p>
            <w:pPr>
              <w:spacing w:after="0"/>
              <w:jc w:val="right"/>
            </w:pPr>
            <w:r>
              <w:rPr>
                <w:sz w:val="16"/>
              </w:rPr>
              <w:t>$4,301,795.19</w:t>
            </w:r>
          </w:p>
        </w:tc>
        <w:tc>
          <w:tcPr>
            <w:tcW w:type="dxa" w:w="1964"/>
          </w:tcPr>
          <w:p>
            <w:pPr>
              <w:spacing w:after="0"/>
              <w:jc w:val="right"/>
            </w:pPr>
            <w:r>
              <w:rPr>
                <w:sz w:val="16"/>
              </w:rPr>
              <w:t>1; 0</w:t>
            </w:r>
          </w:p>
        </w:tc>
        <w:tc>
          <w:tcPr>
            <w:tcW w:type="dxa" w:w="2813"/>
          </w:tcPr>
          <w:p>
            <w:pPr>
              <w:spacing w:after="0"/>
              <w:jc w:val="left"/>
            </w:pPr>
            <w:r>
              <w:rPr>
                <w:sz w:val="16"/>
              </w:rPr>
              <w:t>Includes $48,654.07 for declarations not counted as hazard incidents (DR-4480-NY).</w:t>
            </w:r>
          </w:p>
        </w:tc>
      </w:tr>
      <w:tr>
        <w:trPr>
          <w:cantSplit/>
        </w:trPr>
        <w:tc>
          <w:tcPr>
            <w:tcW w:type="dxa" w:w="1712"/>
          </w:tcPr>
          <w:p>
            <w:pPr>
              <w:spacing w:after="0"/>
              <w:jc w:val="left"/>
            </w:pPr>
            <w:r>
              <w:rPr>
                <w:sz w:val="16"/>
              </w:rPr>
              <w:t>Coeymans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1, SRL 0; any 1</w:t>
            </w:r>
          </w:p>
        </w:tc>
        <w:tc>
          <w:tcPr>
            <w:tcW w:type="dxa" w:w="1614"/>
          </w:tcPr>
          <w:p>
            <w:pPr>
              <w:spacing w:after="0"/>
              <w:jc w:val="right"/>
            </w:pPr>
            <w:r>
              <w:rPr>
                <w:sz w:val="16"/>
              </w:rPr>
              <w:t>$384,035.20</w:t>
            </w:r>
          </w:p>
        </w:tc>
        <w:tc>
          <w:tcPr>
            <w:tcW w:type="dxa" w:w="1964"/>
          </w:tcPr>
          <w:p>
            <w:pPr>
              <w:spacing w:after="0"/>
              <w:jc w:val="right"/>
            </w:pPr>
            <w:r>
              <w:rPr>
                <w:sz w:val="16"/>
              </w:rPr>
              <w:t>13; 0</w:t>
            </w:r>
          </w:p>
        </w:tc>
        <w:tc>
          <w:tcPr>
            <w:tcW w:type="dxa" w:w="2813"/>
          </w:tcPr>
          <w:p>
            <w:pPr>
              <w:spacing w:after="0"/>
              <w:jc w:val="left"/>
            </w:pPr>
            <w:r>
              <w:rPr>
                <w:sz w:val="16"/>
              </w:rPr>
              <w:t>Includes $7,474 for declarations not counted as hazard incidents (DR-4480-NY).</w:t>
            </w:r>
          </w:p>
        </w:tc>
      </w:tr>
      <w:tr>
        <w:trPr>
          <w:cantSplit/>
        </w:trPr>
        <w:tc>
          <w:tcPr>
            <w:tcW w:type="dxa" w:w="1712"/>
          </w:tcPr>
          <w:p>
            <w:pPr>
              <w:spacing w:after="0"/>
              <w:jc w:val="left"/>
            </w:pPr>
            <w:r>
              <w:rPr>
                <w:sz w:val="16"/>
              </w:rPr>
              <w:t>Colonie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1, SRL 4; any 16</w:t>
            </w:r>
          </w:p>
        </w:tc>
        <w:tc>
          <w:tcPr>
            <w:tcW w:type="dxa" w:w="1614"/>
          </w:tcPr>
          <w:p>
            <w:pPr>
              <w:spacing w:after="0"/>
              <w:jc w:val="right"/>
            </w:pPr>
            <w:r>
              <w:rPr>
                <w:sz w:val="16"/>
              </w:rPr>
              <w:t>$2,217,996.10</w:t>
            </w:r>
          </w:p>
        </w:tc>
        <w:tc>
          <w:tcPr>
            <w:tcW w:type="dxa" w:w="1964"/>
          </w:tcPr>
          <w:p>
            <w:pPr>
              <w:spacing w:after="0"/>
              <w:jc w:val="right"/>
            </w:pPr>
            <w:r>
              <w:rPr>
                <w:sz w:val="16"/>
              </w:rPr>
              <w:t>48; 0</w:t>
            </w:r>
          </w:p>
        </w:tc>
        <w:tc>
          <w:tcPr>
            <w:tcW w:type="dxa" w:w="2813"/>
          </w:tcPr>
          <w:p>
            <w:pPr>
              <w:spacing w:after="0"/>
              <w:jc w:val="left"/>
            </w:pPr>
            <w:r>
              <w:rPr>
                <w:sz w:val="16"/>
              </w:rPr>
              <w:t>Includes $76,712.11 for declarations not counted as hazard incidents (DR-4480-NY).</w:t>
            </w:r>
          </w:p>
        </w:tc>
      </w:tr>
      <w:tr>
        <w:trPr>
          <w:cantSplit/>
        </w:trPr>
        <w:tc>
          <w:tcPr>
            <w:tcW w:type="dxa" w:w="1712"/>
          </w:tcPr>
          <w:p>
            <w:pPr>
              <w:spacing w:after="0"/>
              <w:jc w:val="left"/>
            </w:pPr>
            <w:r>
              <w:rPr>
                <w:sz w:val="16"/>
              </w:rPr>
              <w:t>Guilderland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2</w:t>
            </w:r>
          </w:p>
        </w:tc>
        <w:tc>
          <w:tcPr>
            <w:tcW w:type="dxa" w:w="1614"/>
          </w:tcPr>
          <w:p>
            <w:pPr>
              <w:spacing w:after="0"/>
              <w:jc w:val="right"/>
            </w:pPr>
            <w:r>
              <w:rPr>
                <w:sz w:val="16"/>
              </w:rPr>
              <w:t>$1,163,974.47</w:t>
            </w:r>
          </w:p>
        </w:tc>
        <w:tc>
          <w:tcPr>
            <w:tcW w:type="dxa" w:w="1964"/>
          </w:tcPr>
          <w:p>
            <w:pPr>
              <w:spacing w:after="0"/>
              <w:jc w:val="right"/>
            </w:pPr>
            <w:r>
              <w:rPr>
                <w:sz w:val="16"/>
              </w:rPr>
              <w:t>15; 0</w:t>
            </w:r>
          </w:p>
        </w:tc>
        <w:tc>
          <w:tcPr>
            <w:tcW w:type="dxa" w:w="2813"/>
          </w:tcPr>
          <w:p>
            <w:pPr>
              <w:spacing w:after="0"/>
              <w:jc w:val="left"/>
            </w:pPr>
            <w:r>
              <w:rPr>
                <w:sz w:val="16"/>
              </w:rPr>
              <w:t>Includes $43,484.11 for declarations not counted as hazard incidents (DR-4480-NY).</w:t>
            </w:r>
          </w:p>
        </w:tc>
      </w:tr>
      <w:tr>
        <w:trPr>
          <w:cantSplit/>
        </w:trPr>
        <w:tc>
          <w:tcPr>
            <w:tcW w:type="dxa" w:w="1712"/>
          </w:tcPr>
          <w:p>
            <w:pPr>
              <w:spacing w:after="0"/>
              <w:jc w:val="left"/>
            </w:pPr>
            <w:r>
              <w:rPr>
                <w:sz w:val="16"/>
              </w:rPr>
              <w:t>Knox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$839,777.60</w:t>
            </w:r>
          </w:p>
        </w:tc>
        <w:tc>
          <w:tcPr>
            <w:tcW w:type="dxa" w:w="1964"/>
          </w:tcPr>
          <w:p>
            <w:pPr>
              <w:spacing w:after="0"/>
              <w:jc w:val="right"/>
            </w:pPr>
            <w:r>
              <w:rPr>
                <w:sz w:val="16"/>
              </w:rPr>
              <w:t>11; 1</w:t>
            </w:r>
          </w:p>
        </w:tc>
        <w:tc>
          <w:tcPr>
            <w:tcW w:type="dxa" w:w="2813"/>
          </w:tcPr>
          <w:p>
            <w:pPr>
              <w:spacing w:after="0"/>
              <w:jc w:val="left"/>
            </w:pPr>
          </w:p>
        </w:tc>
      </w:tr>
      <w:tr>
        <w:trPr>
          <w:cantSplit/>
        </w:trPr>
        <w:tc>
          <w:tcPr>
            <w:tcW w:type="dxa" w:w="1712"/>
          </w:tcPr>
          <w:p>
            <w:pPr>
              <w:spacing w:after="0"/>
              <w:jc w:val="left"/>
            </w:pPr>
            <w:r>
              <w:rPr>
                <w:sz w:val="16"/>
              </w:rPr>
              <w:t>New Scotland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1; any 1</w:t>
            </w:r>
          </w:p>
        </w:tc>
        <w:tc>
          <w:tcPr>
            <w:tcW w:type="dxa" w:w="1614"/>
          </w:tcPr>
          <w:p>
            <w:pPr>
              <w:spacing w:after="0"/>
              <w:jc w:val="right"/>
            </w:pPr>
            <w:r>
              <w:rPr>
                <w:sz w:val="16"/>
              </w:rPr>
              <w:t>$1,005,506.56</w:t>
            </w:r>
          </w:p>
        </w:tc>
        <w:tc>
          <w:tcPr>
            <w:tcW w:type="dxa" w:w="1964"/>
          </w:tcPr>
          <w:p>
            <w:pPr>
              <w:spacing w:after="0"/>
              <w:jc w:val="right"/>
            </w:pPr>
            <w:r>
              <w:rPr>
                <w:sz w:val="16"/>
              </w:rPr>
              <w:t>13; 0</w:t>
            </w:r>
          </w:p>
        </w:tc>
        <w:tc>
          <w:tcPr>
            <w:tcW w:type="dxa" w:w="2813"/>
          </w:tcPr>
          <w:p>
            <w:pPr>
              <w:spacing w:after="0"/>
              <w:jc w:val="left"/>
            </w:pPr>
          </w:p>
        </w:tc>
      </w:tr>
      <w:tr>
        <w:trPr>
          <w:cantSplit/>
        </w:trPr>
        <w:tc>
          <w:tcPr>
            <w:tcW w:type="dxa" w:w="1712"/>
          </w:tcPr>
          <w:p>
            <w:pPr>
              <w:spacing w:after="0"/>
              <w:jc w:val="left"/>
            </w:pPr>
            <w:r>
              <w:rPr>
                <w:sz w:val="16"/>
              </w:rPr>
              <w:t>Rensselaerville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1</w:t>
            </w:r>
          </w:p>
        </w:tc>
        <w:tc>
          <w:tcPr>
            <w:tcW w:type="dxa" w:w="1614"/>
          </w:tcPr>
          <w:p>
            <w:pPr>
              <w:spacing w:after="0"/>
              <w:jc w:val="right"/>
            </w:pPr>
            <w:r>
              <w:rPr>
                <w:sz w:val="16"/>
              </w:rPr>
              <w:t>$1,480,202.97</w:t>
            </w:r>
          </w:p>
        </w:tc>
        <w:tc>
          <w:tcPr>
            <w:tcW w:type="dxa" w:w="1964"/>
          </w:tcPr>
          <w:p>
            <w:pPr>
              <w:spacing w:after="0"/>
              <w:jc w:val="right"/>
            </w:pPr>
            <w:r>
              <w:rPr>
                <w:sz w:val="16"/>
              </w:rPr>
              <w:t>7; 0</w:t>
            </w:r>
          </w:p>
        </w:tc>
        <w:tc>
          <w:tcPr>
            <w:tcW w:type="dxa" w:w="2813"/>
          </w:tcPr>
          <w:p>
            <w:pPr>
              <w:spacing w:after="0"/>
              <w:jc w:val="left"/>
            </w:pPr>
          </w:p>
        </w:tc>
      </w:tr>
      <w:tr>
        <w:trPr>
          <w:cantSplit/>
        </w:trPr>
        <w:tc>
          <w:tcPr>
            <w:tcW w:type="dxa" w:w="1712"/>
          </w:tcPr>
          <w:p>
            <w:pPr>
              <w:spacing w:after="0"/>
              <w:jc w:val="left"/>
            </w:pPr>
            <w:r>
              <w:rPr>
                <w:sz w:val="16"/>
              </w:rPr>
              <w:t>Westerlo town</w:t>
            </w:r>
          </w:p>
        </w:tc>
        <w:tc>
          <w:tcPr>
            <w:tcW w:type="dxa" w:w="837"/>
          </w:tcPr>
          <w:p>
            <w:pPr>
              <w:spacing w:after="0"/>
              <w:jc w:val="left"/>
            </w:pPr>
            <w:r>
              <w:rPr>
                <w:sz w:val="16"/>
              </w:rPr>
              <w:t>Town</w:t>
            </w:r>
          </w:p>
        </w:tc>
        <w:tc>
          <w:tcPr>
            <w:tcW w:type="dxa" w:w="2878"/>
          </w:tcPr>
          <w:p>
            <w:pPr>
              <w:spacing w:after="0"/>
              <w:jc w:val="left"/>
            </w:pPr>
            <w:r>
              <w:rPr>
                <w:sz w:val="16"/>
              </w:rPr>
              <w:t>Approved, expires 2030-05-06</w:t>
            </w:r>
          </w:p>
        </w:tc>
        <w:tc>
          <w:tcPr>
            <w:tcW w:type="dxa" w:w="2295"/>
          </w:tcPr>
          <w:p>
            <w:pPr>
              <w:spacing w:after="0"/>
              <w:jc w:val="right"/>
            </w:pPr>
            <w:r>
              <w:rPr>
                <w:sz w:val="16"/>
              </w:rPr>
              <w:t>FMA RL 0, SRL 0; any 0</w:t>
            </w:r>
          </w:p>
        </w:tc>
        <w:tc>
          <w:tcPr>
            <w:tcW w:type="dxa" w:w="1614"/>
          </w:tcPr>
          <w:p>
            <w:pPr>
              <w:spacing w:after="0"/>
              <w:jc w:val="right"/>
            </w:pPr>
            <w:r>
              <w:rPr>
                <w:sz w:val="16"/>
              </w:rPr>
              <w:t>$895,787.90</w:t>
            </w:r>
          </w:p>
        </w:tc>
        <w:tc>
          <w:tcPr>
            <w:tcW w:type="dxa" w:w="1964"/>
          </w:tcPr>
          <w:p>
            <w:pPr>
              <w:spacing w:after="0"/>
              <w:jc w:val="right"/>
            </w:pPr>
            <w:r>
              <w:rPr>
                <w:sz w:val="16"/>
              </w:rPr>
              <w:t>13; 0</w:t>
            </w:r>
          </w:p>
        </w:tc>
        <w:tc>
          <w:tcPr>
            <w:tcW w:type="dxa" w:w="28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40"/>
        <w:gridCol w:w="1048"/>
        <w:gridCol w:w="1126"/>
        <w:gridCol w:w="1126"/>
        <w:gridCol w:w="1189"/>
        <w:gridCol w:w="1070"/>
        <w:gridCol w:w="1256"/>
        <w:gridCol w:w="1130"/>
        <w:gridCol w:w="1130"/>
        <w:gridCol w:w="128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6"/>
            <w:shd w:val="clear" w:color="auto" w:fill="E8E8E8"/>
          </w:tcPr>
          <w:p>
            <w:pPr>
              <w:spacing w:after="0"/>
              <w:jc w:val="right"/>
            </w:pPr>
            <w:r>
              <w:rPr>
                <w:b/>
                <w:sz w:val="16"/>
              </w:rPr>
              <w:t>Storm Events damage since 2025-05-07</w:t>
            </w:r>
          </w:p>
          <w:p>
            <w:pPr>
              <w:spacing w:after="0"/>
              <w:jc w:val="right"/>
            </w:pPr>
            <w:r>
              <w:rPr>
                <w:i/>
                <w:color w:val="555555"/>
                <w:sz w:val="14"/>
              </w:rPr>
              <w:t>county-coded records, property plus crops, nominal dollars</w:t>
            </w:r>
          </w:p>
        </w:tc>
        <w:tc>
          <w:tcPr>
            <w:tcW w:type="dxa" w:w="11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$764,713</w:t>
            </w:r>
          </w:p>
        </w:tc>
        <w:tc>
          <w:tcPr>
            <w:tcW w:type="dxa" w:w="1140"/>
          </w:tcPr>
          <w:p>
            <w:pPr>
              <w:spacing w:after="0"/>
              <w:jc w:val="right"/>
            </w:pPr>
          </w:p>
        </w:tc>
        <w:tc>
          <w:tcPr>
            <w:tcW w:type="dxa" w:w="104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89"/>
          </w:tcPr>
          <w:p>
            <w:pPr>
              <w:spacing w:after="0"/>
              <w:jc w:val="right"/>
            </w:pPr>
            <w:r>
              <w:rPr>
                <w:sz w:val="16"/>
              </w:rPr>
              <w:t>$191</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$0</w:t>
            </w:r>
          </w:p>
        </w:tc>
        <w:tc>
          <w:tcPr>
            <w:tcW w:type="dxa" w:w="1140"/>
          </w:tcPr>
          <w:p>
            <w:pPr>
              <w:spacing w:after="0"/>
              <w:jc w:val="right"/>
            </w:pPr>
          </w:p>
        </w:tc>
        <w:tc>
          <w:tcPr>
            <w:tcW w:type="dxa" w:w="1048"/>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89"/>
          </w:tcPr>
          <w:p>
            <w:pPr>
              <w:spacing w:after="0"/>
              <w:jc w:val="right"/>
            </w:pPr>
            <w:r>
              <w:rPr>
                <w:sz w:val="16"/>
              </w:rPr>
              <w:t>$0</w:t>
            </w:r>
          </w:p>
        </w:tc>
        <w:tc>
          <w:tcPr>
            <w:tcW w:type="dxa" w:w="1070"/>
          </w:tcPr>
          <w:p>
            <w:pPr>
              <w:spacing w:after="0"/>
              <w:jc w:val="right"/>
            </w:pP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$1,034</w:t>
            </w:r>
          </w:p>
        </w:tc>
        <w:tc>
          <w:tcPr>
            <w:tcW w:type="dxa" w:w="1126"/>
          </w:tcPr>
          <w:p>
            <w:pPr>
              <w:spacing w:after="0"/>
              <w:jc w:val="right"/>
            </w:pPr>
            <w:r>
              <w:rPr>
                <w:sz w:val="16"/>
              </w:rPr>
              <w:t>$32,457</w:t>
            </w:r>
          </w:p>
        </w:tc>
        <w:tc>
          <w:tcPr>
            <w:tcW w:type="dxa" w:w="1189"/>
          </w:tcPr>
          <w:p>
            <w:pPr>
              <w:spacing w:after="0"/>
              <w:jc w:val="right"/>
            </w:pPr>
            <w:r>
              <w:rPr>
                <w:sz w:val="16"/>
              </w:rPr>
              <w:t>$2,128,663</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40"/>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9"/>
          </w:tcPr>
          <w:p>
            <w:pPr>
              <w:spacing w:after="0"/>
              <w:jc w:val="right"/>
            </w:pPr>
          </w:p>
        </w:tc>
        <w:tc>
          <w:tcPr>
            <w:tcW w:type="dxa" w:w="1070"/>
          </w:tcPr>
          <w:p>
            <w:pPr>
              <w:spacing w:after="0"/>
              <w:jc w:val="right"/>
            </w:pP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$125,467,314,711</w:t>
            </w:r>
          </w:p>
        </w:tc>
        <w:tc>
          <w:tcPr>
            <w:tcW w:type="dxa" w:w="1140"/>
          </w:tcPr>
          <w:p>
            <w:pPr>
              <w:spacing w:after="0"/>
              <w:jc w:val="right"/>
            </w:pPr>
          </w:p>
        </w:tc>
        <w:tc>
          <w:tcPr>
            <w:tcW w:type="dxa" w:w="1048"/>
          </w:tcPr>
          <w:p>
            <w:pPr>
              <w:spacing w:after="0"/>
              <w:jc w:val="right"/>
            </w:pPr>
            <w:r>
              <w:rPr>
                <w:sz w:val="16"/>
              </w:rPr>
              <w:t>314,848</w:t>
            </w:r>
          </w:p>
        </w:tc>
        <w:tc>
          <w:tcPr>
            <w:tcW w:type="dxa" w:w="1126"/>
          </w:tcPr>
          <w:p>
            <w:pPr>
              <w:spacing w:after="0"/>
              <w:jc w:val="right"/>
            </w:pPr>
            <w:r>
              <w:rPr>
                <w:sz w:val="16"/>
              </w:rPr>
              <w:t>$2,136,508</w:t>
            </w:r>
          </w:p>
        </w:tc>
        <w:tc>
          <w:tcPr>
            <w:tcW w:type="dxa" w:w="1126"/>
          </w:tcPr>
          <w:p>
            <w:pPr>
              <w:spacing w:after="0"/>
              <w:jc w:val="right"/>
            </w:pPr>
          </w:p>
        </w:tc>
        <w:tc>
          <w:tcPr>
            <w:tcW w:type="dxa" w:w="1189"/>
          </w:tcPr>
          <w:p>
            <w:pPr>
              <w:spacing w:after="0"/>
              <w:jc w:val="right"/>
            </w:pPr>
            <w:r>
              <w:rPr>
                <w:sz w:val="16"/>
              </w:rPr>
              <w:t>$490,064</w:t>
            </w:r>
          </w:p>
        </w:tc>
        <w:tc>
          <w:tcPr>
            <w:tcW w:type="dxa" w:w="1070"/>
          </w:tcPr>
          <w:p>
            <w:pPr>
              <w:spacing w:after="0"/>
              <w:jc w:val="right"/>
            </w:pPr>
            <w:r>
              <w:rPr>
                <w:sz w:val="16"/>
              </w:rPr>
              <w:t>0.0017%</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$34,094</w:t>
            </w:r>
          </w:p>
        </w:tc>
        <w:tc>
          <w:tcPr>
            <w:tcW w:type="dxa" w:w="1126"/>
          </w:tcPr>
          <w:p>
            <w:pPr>
              <w:spacing w:after="0"/>
              <w:jc w:val="right"/>
            </w:pPr>
            <w:r>
              <w:rPr>
                <w:sz w:val="16"/>
              </w:rPr>
              <w:t>$42,999</w:t>
            </w:r>
          </w:p>
        </w:tc>
        <w:tc>
          <w:tcPr>
            <w:tcW w:type="dxa" w:w="1189"/>
          </w:tcPr>
          <w:p>
            <w:pPr>
              <w:spacing w:after="0"/>
              <w:jc w:val="right"/>
            </w:pPr>
            <w:r>
              <w:rPr>
                <w:sz w:val="16"/>
              </w:rPr>
              <w:t>$473,322</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$2</w:t>
            </w:r>
          </w:p>
        </w:tc>
        <w:tc>
          <w:tcPr>
            <w:tcW w:type="dxa" w:w="1126"/>
          </w:tcPr>
          <w:p>
            <w:pPr>
              <w:spacing w:after="0"/>
              <w:jc w:val="right"/>
            </w:pPr>
            <w:r>
              <w:rPr>
                <w:sz w:val="16"/>
              </w:rPr>
              <w:t>$5,951</w:t>
            </w:r>
          </w:p>
        </w:tc>
        <w:tc>
          <w:tcPr>
            <w:tcW w:type="dxa" w:w="1189"/>
          </w:tcPr>
          <w:p>
            <w:pPr>
              <w:spacing w:after="0"/>
              <w:jc w:val="right"/>
            </w:pPr>
            <w:r>
              <w:rPr>
                <w:sz w:val="16"/>
              </w:rPr>
              <w:t>$1,150,296</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$70,289,372,758</w:t>
            </w:r>
          </w:p>
        </w:tc>
        <w:tc>
          <w:tcPr>
            <w:tcW w:type="dxa" w:w="1140"/>
          </w:tcPr>
          <w:p>
            <w:pPr>
              <w:spacing w:after="0"/>
              <w:jc w:val="right"/>
            </w:pPr>
            <w:r>
              <w:rPr>
                <w:sz w:val="16"/>
              </w:rPr>
              <w:t>$60,925,246</w:t>
            </w:r>
          </w:p>
        </w:tc>
        <w:tc>
          <w:tcPr>
            <w:tcW w:type="dxa" w:w="1048"/>
          </w:tcPr>
          <w:p>
            <w:pPr>
              <w:spacing w:after="0"/>
              <w:jc w:val="right"/>
            </w:pPr>
            <w:r>
              <w:rPr>
                <w:sz w:val="16"/>
              </w:rPr>
              <w:t>314,648</w:t>
            </w:r>
          </w:p>
        </w:tc>
        <w:tc>
          <w:tcPr>
            <w:tcW w:type="dxa" w:w="1126"/>
          </w:tcPr>
          <w:p>
            <w:pPr>
              <w:spacing w:after="0"/>
              <w:jc w:val="right"/>
            </w:pPr>
            <w:r>
              <w:rPr>
                <w:sz w:val="16"/>
              </w:rPr>
              <w:t>$3,548,461</w:t>
            </w:r>
          </w:p>
        </w:tc>
        <w:tc>
          <w:tcPr>
            <w:tcW w:type="dxa" w:w="1126"/>
          </w:tcPr>
          <w:p>
            <w:pPr>
              <w:spacing w:after="0"/>
              <w:jc w:val="right"/>
            </w:pPr>
            <w:r>
              <w:rPr>
                <w:sz w:val="16"/>
              </w:rPr>
              <w:t>$87,134</w:t>
            </w:r>
          </w:p>
        </w:tc>
        <w:tc>
          <w:tcPr>
            <w:tcW w:type="dxa" w:w="1189"/>
          </w:tcPr>
          <w:p>
            <w:pPr>
              <w:spacing w:after="0"/>
              <w:jc w:val="right"/>
            </w:pPr>
            <w:r>
              <w:rPr>
                <w:sz w:val="16"/>
              </w:rPr>
              <w:t>$161,463</w:t>
            </w:r>
          </w:p>
        </w:tc>
        <w:tc>
          <w:tcPr>
            <w:tcW w:type="dxa" w:w="1070"/>
          </w:tcPr>
          <w:p>
            <w:pPr>
              <w:spacing w:after="0"/>
              <w:jc w:val="right"/>
            </w:pPr>
            <w:r>
              <w:rPr>
                <w:sz w:val="16"/>
              </w:rPr>
              <w:t>0.00505%</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$70,294,878,027</w:t>
            </w:r>
          </w:p>
        </w:tc>
        <w:tc>
          <w:tcPr>
            <w:tcW w:type="dxa" w:w="1140"/>
          </w:tcPr>
          <w:p>
            <w:pPr>
              <w:spacing w:after="0"/>
              <w:jc w:val="right"/>
            </w:pPr>
          </w:p>
        </w:tc>
        <w:tc>
          <w:tcPr>
            <w:tcW w:type="dxa" w:w="1048"/>
          </w:tcPr>
          <w:p>
            <w:pPr>
              <w:spacing w:after="0"/>
              <w:jc w:val="right"/>
            </w:pPr>
            <w:r>
              <w:rPr>
                <w:sz w:val="16"/>
              </w:rPr>
              <w:t>314,684</w:t>
            </w:r>
          </w:p>
        </w:tc>
        <w:tc>
          <w:tcPr>
            <w:tcW w:type="dxa" w:w="1126"/>
          </w:tcPr>
          <w:p>
            <w:pPr>
              <w:spacing w:after="0"/>
              <w:jc w:val="right"/>
            </w:pPr>
            <w:r>
              <w:rPr>
                <w:sz w:val="16"/>
              </w:rPr>
              <w:t>$652,090</w:t>
            </w:r>
          </w:p>
        </w:tc>
        <w:tc>
          <w:tcPr>
            <w:tcW w:type="dxa" w:w="1126"/>
          </w:tcPr>
          <w:p>
            <w:pPr>
              <w:spacing w:after="0"/>
              <w:jc w:val="right"/>
            </w:pPr>
          </w:p>
        </w:tc>
        <w:tc>
          <w:tcPr>
            <w:tcW w:type="dxa" w:w="1189"/>
          </w:tcPr>
          <w:p>
            <w:pPr>
              <w:spacing w:after="0"/>
              <w:jc w:val="right"/>
            </w:pPr>
            <w:r>
              <w:rPr>
                <w:sz w:val="16"/>
              </w:rPr>
              <w:t>$47,472</w:t>
            </w:r>
          </w:p>
        </w:tc>
        <w:tc>
          <w:tcPr>
            <w:tcW w:type="dxa" w:w="1070"/>
          </w:tcPr>
          <w:p>
            <w:pPr>
              <w:spacing w:after="0"/>
              <w:jc w:val="right"/>
            </w:pPr>
            <w:r>
              <w:rPr>
                <w:sz w:val="16"/>
              </w:rPr>
              <w:t>0.000928%</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$70,254,863,814</w:t>
            </w:r>
          </w:p>
        </w:tc>
        <w:tc>
          <w:tcPr>
            <w:tcW w:type="dxa" w:w="1140"/>
          </w:tcPr>
          <w:p>
            <w:pPr>
              <w:spacing w:after="0"/>
              <w:jc w:val="right"/>
            </w:pPr>
            <w:r>
              <w:rPr>
                <w:sz w:val="16"/>
              </w:rPr>
              <w:t>$4,699,422</w:t>
            </w:r>
          </w:p>
        </w:tc>
        <w:tc>
          <w:tcPr>
            <w:tcW w:type="dxa" w:w="1048"/>
          </w:tcPr>
          <w:p>
            <w:pPr>
              <w:spacing w:after="0"/>
              <w:jc w:val="right"/>
            </w:pPr>
            <w:r>
              <w:rPr>
                <w:sz w:val="16"/>
              </w:rPr>
              <w:t>6,372</w:t>
            </w:r>
          </w:p>
        </w:tc>
        <w:tc>
          <w:tcPr>
            <w:tcW w:type="dxa" w:w="1126"/>
          </w:tcPr>
          <w:p>
            <w:pPr>
              <w:spacing w:after="0"/>
              <w:jc w:val="right"/>
            </w:pPr>
            <w:r>
              <w:rPr>
                <w:sz w:val="16"/>
              </w:rPr>
              <w:t>$41,774,636</w:t>
            </w:r>
          </w:p>
        </w:tc>
        <w:tc>
          <w:tcPr>
            <w:tcW w:type="dxa" w:w="1126"/>
          </w:tcPr>
          <w:p>
            <w:pPr>
              <w:spacing w:after="0"/>
              <w:jc w:val="right"/>
            </w:pPr>
            <w:r>
              <w:rPr>
                <w:sz w:val="16"/>
              </w:rPr>
              <w:t>$57,278</w:t>
            </w:r>
          </w:p>
        </w:tc>
        <w:tc>
          <w:tcPr>
            <w:tcW w:type="dxa" w:w="1189"/>
          </w:tcPr>
          <w:p>
            <w:pPr>
              <w:spacing w:after="0"/>
              <w:jc w:val="right"/>
            </w:pPr>
            <w:r>
              <w:rPr>
                <w:sz w:val="16"/>
              </w:rPr>
              <w:t>$1,556,533</w:t>
            </w:r>
          </w:p>
        </w:tc>
        <w:tc>
          <w:tcPr>
            <w:tcW w:type="dxa" w:w="1070"/>
          </w:tcPr>
          <w:p>
            <w:pPr>
              <w:spacing w:after="0"/>
              <w:jc w:val="right"/>
            </w:pPr>
            <w:r>
              <w:rPr>
                <w:sz w:val="16"/>
              </w:rPr>
              <w:t>n/a (see note)</w:t>
            </w:r>
          </w:p>
        </w:tc>
        <w:tc>
          <w:tcPr>
            <w:tcW w:type="dxa" w:w="1256"/>
          </w:tcPr>
          <w:p>
            <w:pPr>
              <w:spacing w:after="0"/>
              <w:jc w:val="right"/>
            </w:pPr>
            <w:r>
              <w:rPr>
                <w:sz w:val="16"/>
              </w:rPr>
              <w:t>$245,000</w:t>
            </w: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$1,259,040,885</w:t>
            </w:r>
          </w:p>
        </w:tc>
        <w:tc>
          <w:tcPr>
            <w:tcW w:type="dxa" w:w="1140"/>
          </w:tcPr>
          <w:p>
            <w:pPr>
              <w:spacing w:after="0"/>
              <w:jc w:val="right"/>
            </w:pPr>
          </w:p>
        </w:tc>
        <w:tc>
          <w:tcPr>
            <w:tcW w:type="dxa" w:w="1048"/>
          </w:tcPr>
          <w:p>
            <w:pPr>
              <w:spacing w:after="0"/>
              <w:jc w:val="right"/>
            </w:pPr>
            <w:r>
              <w:rPr>
                <w:sz w:val="16"/>
              </w:rPr>
              <w:t>5,715</w:t>
            </w:r>
          </w:p>
        </w:tc>
        <w:tc>
          <w:tcPr>
            <w:tcW w:type="dxa" w:w="1126"/>
          </w:tcPr>
          <w:p>
            <w:pPr>
              <w:spacing w:after="0"/>
              <w:jc w:val="right"/>
            </w:pPr>
            <w:r>
              <w:rPr>
                <w:sz w:val="16"/>
              </w:rPr>
              <w:t>$65,724</w:t>
            </w:r>
          </w:p>
        </w:tc>
        <w:tc>
          <w:tcPr>
            <w:tcW w:type="dxa" w:w="1126"/>
          </w:tcPr>
          <w:p>
            <w:pPr>
              <w:spacing w:after="0"/>
              <w:jc w:val="right"/>
            </w:pPr>
          </w:p>
        </w:tc>
        <w:tc>
          <w:tcPr>
            <w:tcW w:type="dxa" w:w="1189"/>
          </w:tcPr>
          <w:p>
            <w:pPr>
              <w:spacing w:after="0"/>
              <w:jc w:val="right"/>
            </w:pPr>
            <w:r>
              <w:rPr>
                <w:sz w:val="16"/>
              </w:rPr>
              <w:t>$1,817</w:t>
            </w:r>
          </w:p>
        </w:tc>
        <w:tc>
          <w:tcPr>
            <w:tcW w:type="dxa" w:w="1070"/>
          </w:tcPr>
          <w:p>
            <w:pPr>
              <w:spacing w:after="0"/>
              <w:jc w:val="right"/>
            </w:pPr>
            <w:r>
              <w:rPr>
                <w:sz w:val="16"/>
              </w:rPr>
              <w:t>0.00522%</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$70,294,953,995</w:t>
            </w:r>
          </w:p>
        </w:tc>
        <w:tc>
          <w:tcPr>
            <w:tcW w:type="dxa" w:w="1140"/>
          </w:tcPr>
          <w:p>
            <w:pPr>
              <w:spacing w:after="0"/>
              <w:jc w:val="right"/>
            </w:pPr>
          </w:p>
        </w:tc>
        <w:tc>
          <w:tcPr>
            <w:tcW w:type="dxa" w:w="1048"/>
          </w:tcPr>
          <w:p>
            <w:pPr>
              <w:spacing w:after="0"/>
              <w:jc w:val="right"/>
            </w:pPr>
            <w:r>
              <w:rPr>
                <w:sz w:val="16"/>
              </w:rPr>
              <w:t>314,684</w:t>
            </w:r>
          </w:p>
        </w:tc>
        <w:tc>
          <w:tcPr>
            <w:tcW w:type="dxa" w:w="1126"/>
          </w:tcPr>
          <w:p>
            <w:pPr>
              <w:spacing w:after="0"/>
              <w:jc w:val="right"/>
            </w:pPr>
            <w:r>
              <w:rPr>
                <w:sz w:val="16"/>
              </w:rPr>
              <w:t>$61,643</w:t>
            </w:r>
          </w:p>
        </w:tc>
        <w:tc>
          <w:tcPr>
            <w:tcW w:type="dxa" w:w="1126"/>
          </w:tcPr>
          <w:p>
            <w:pPr>
              <w:spacing w:after="0"/>
              <w:jc w:val="right"/>
            </w:pPr>
          </w:p>
        </w:tc>
        <w:tc>
          <w:tcPr>
            <w:tcW w:type="dxa" w:w="1189"/>
          </w:tcPr>
          <w:p>
            <w:pPr>
              <w:spacing w:after="0"/>
              <w:jc w:val="right"/>
            </w:pPr>
            <w:r>
              <w:rPr>
                <w:sz w:val="16"/>
              </w:rPr>
              <w:t>$1,149,595</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$519,835</w:t>
            </w:r>
          </w:p>
        </w:tc>
        <w:tc>
          <w:tcPr>
            <w:tcW w:type="dxa" w:w="1126"/>
          </w:tcPr>
          <w:p>
            <w:pPr>
              <w:spacing w:after="0"/>
              <w:jc w:val="right"/>
            </w:pPr>
            <w:r>
              <w:rPr>
                <w:sz w:val="16"/>
              </w:rPr>
              <w:t>$6,294</w:t>
            </w:r>
          </w:p>
        </w:tc>
        <w:tc>
          <w:tcPr>
            <w:tcW w:type="dxa" w:w="1189"/>
          </w:tcPr>
          <w:p>
            <w:pPr>
              <w:spacing w:after="0"/>
              <w:jc w:val="right"/>
            </w:pPr>
            <w:r>
              <w:rPr>
                <w:sz w:val="16"/>
              </w:rPr>
              <w:t>$1,089,114</w:t>
            </w:r>
          </w:p>
        </w:tc>
        <w:tc>
          <w:tcPr>
            <w:tcW w:type="dxa" w:w="1070"/>
          </w:tcPr>
          <w:p>
            <w:pPr>
              <w:spacing w:after="0"/>
              <w:jc w:val="right"/>
            </w:pPr>
            <w:r>
              <w:rPr>
                <w:sz w:val="16"/>
              </w:rPr>
              <w:t>0.00074%</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$1,791,651</w:t>
            </w:r>
          </w:p>
        </w:tc>
        <w:tc>
          <w:tcPr>
            <w:tcW w:type="dxa" w:w="1126"/>
          </w:tcPr>
          <w:p>
            <w:pPr>
              <w:spacing w:after="0"/>
              <w:jc w:val="right"/>
            </w:pPr>
            <w:r>
              <w:rPr>
                <w:sz w:val="16"/>
              </w:rPr>
              <w:t>$807</w:t>
            </w:r>
          </w:p>
        </w:tc>
        <w:tc>
          <w:tcPr>
            <w:tcW w:type="dxa" w:w="1189"/>
          </w:tcPr>
          <w:p>
            <w:pPr>
              <w:spacing w:after="0"/>
              <w:jc w:val="right"/>
            </w:pPr>
            <w:r>
              <w:rPr>
                <w:sz w:val="16"/>
              </w:rPr>
              <w:t>$5,096,940</w:t>
            </w:r>
          </w:p>
        </w:tc>
        <w:tc>
          <w:tcPr>
            <w:tcW w:type="dxa" w:w="1070"/>
          </w:tcPr>
          <w:p>
            <w:pPr>
              <w:spacing w:after="0"/>
              <w:jc w:val="right"/>
            </w:pPr>
            <w:r>
              <w:rPr>
                <w:sz w:val="16"/>
              </w:rPr>
              <w:t>0.00255%</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70"/>
          </w:tcPr>
          <w:p>
            <w:pPr>
              <w:spacing w:after="0"/>
              <w:jc w:val="right"/>
            </w:pP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40"/>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89"/>
          </w:tcPr>
          <w:p>
            <w:pPr>
              <w:spacing w:after="0"/>
              <w:jc w:val="right"/>
            </w:pPr>
          </w:p>
        </w:tc>
        <w:tc>
          <w:tcPr>
            <w:tcW w:type="dxa" w:w="1070"/>
          </w:tcPr>
          <w:p>
            <w:pPr>
              <w:spacing w:after="0"/>
              <w:jc w:val="right"/>
            </w:pP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$17,237,364,825</w:t>
            </w:r>
          </w:p>
        </w:tc>
        <w:tc>
          <w:tcPr>
            <w:tcW w:type="dxa" w:w="1140"/>
          </w:tcPr>
          <w:p>
            <w:pPr>
              <w:spacing w:after="0"/>
              <w:jc w:val="right"/>
            </w:pPr>
            <w:r>
              <w:rPr>
                <w:sz w:val="16"/>
              </w:rPr>
              <w:t>$17,584,180</w:t>
            </w:r>
          </w:p>
        </w:tc>
        <w:tc>
          <w:tcPr>
            <w:tcW w:type="dxa" w:w="1048"/>
          </w:tcPr>
          <w:p>
            <w:pPr>
              <w:spacing w:after="0"/>
              <w:jc w:val="right"/>
            </w:pPr>
            <w:r>
              <w:rPr>
                <w:sz w:val="16"/>
              </w:rPr>
              <w:t>76,441</w:t>
            </w:r>
          </w:p>
        </w:tc>
        <w:tc>
          <w:tcPr>
            <w:tcW w:type="dxa" w:w="1126"/>
          </w:tcPr>
          <w:p>
            <w:pPr>
              <w:spacing w:after="0"/>
              <w:jc w:val="right"/>
            </w:pPr>
            <w:r>
              <w:rPr>
                <w:sz w:val="16"/>
              </w:rPr>
              <w:t>$20,341</w:t>
            </w:r>
          </w:p>
        </w:tc>
        <w:tc>
          <w:tcPr>
            <w:tcW w:type="dxa" w:w="1126"/>
          </w:tcPr>
          <w:p>
            <w:pPr>
              <w:spacing w:after="0"/>
              <w:jc w:val="right"/>
            </w:pPr>
            <w:r>
              <w:rPr>
                <w:sz w:val="16"/>
              </w:rPr>
              <w:t>$4</w:t>
            </w:r>
          </w:p>
        </w:tc>
        <w:tc>
          <w:tcPr>
            <w:tcW w:type="dxa" w:w="1189"/>
          </w:tcPr>
          <w:p>
            <w:pPr>
              <w:spacing w:after="0"/>
              <w:jc w:val="right"/>
            </w:pPr>
            <w:r>
              <w:rPr>
                <w:sz w:val="16"/>
              </w:rPr>
              <w:t>$2,094</w:t>
            </w:r>
          </w:p>
        </w:tc>
        <w:tc>
          <w:tcPr>
            <w:tcW w:type="dxa" w:w="1070"/>
          </w:tcPr>
          <w:p>
            <w:pPr>
              <w:spacing w:after="0"/>
              <w:jc w:val="right"/>
            </w:pPr>
            <w:r>
              <w:rPr>
                <w:sz w:val="16"/>
              </w:rPr>
              <w:t>0.000118%</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$70,294,953,995</w:t>
            </w:r>
          </w:p>
        </w:tc>
        <w:tc>
          <w:tcPr>
            <w:tcW w:type="dxa" w:w="1140"/>
          </w:tcPr>
          <w:p>
            <w:pPr>
              <w:spacing w:after="0"/>
              <w:jc w:val="right"/>
            </w:pPr>
            <w:r>
              <w:rPr>
                <w:sz w:val="16"/>
              </w:rPr>
              <w:t>$60,928,248</w:t>
            </w:r>
          </w:p>
        </w:tc>
        <w:tc>
          <w:tcPr>
            <w:tcW w:type="dxa" w:w="1048"/>
          </w:tcPr>
          <w:p>
            <w:pPr>
              <w:spacing w:after="0"/>
              <w:jc w:val="right"/>
            </w:pPr>
            <w:r>
              <w:rPr>
                <w:sz w:val="16"/>
              </w:rPr>
              <w:t>314,684</w:t>
            </w:r>
          </w:p>
        </w:tc>
        <w:tc>
          <w:tcPr>
            <w:tcW w:type="dxa" w:w="1126"/>
          </w:tcPr>
          <w:p>
            <w:pPr>
              <w:spacing w:after="0"/>
              <w:jc w:val="right"/>
            </w:pPr>
            <w:r>
              <w:rPr>
                <w:sz w:val="16"/>
              </w:rPr>
              <w:t>$52,546</w:t>
            </w:r>
          </w:p>
        </w:tc>
        <w:tc>
          <w:tcPr>
            <w:tcW w:type="dxa" w:w="1126"/>
          </w:tcPr>
          <w:p>
            <w:pPr>
              <w:spacing w:after="0"/>
              <w:jc w:val="right"/>
            </w:pPr>
            <w:r>
              <w:rPr>
                <w:sz w:val="16"/>
              </w:rPr>
              <w:t>$8</w:t>
            </w:r>
          </w:p>
        </w:tc>
        <w:tc>
          <w:tcPr>
            <w:tcW w:type="dxa" w:w="1189"/>
          </w:tcPr>
          <w:p>
            <w:pPr>
              <w:spacing w:after="0"/>
              <w:jc w:val="right"/>
            </w:pPr>
            <w:r>
              <w:rPr>
                <w:sz w:val="16"/>
              </w:rPr>
              <w:t>$50,613</w:t>
            </w:r>
          </w:p>
        </w:tc>
        <w:tc>
          <w:tcPr>
            <w:tcW w:type="dxa" w:w="1070"/>
          </w:tcPr>
          <w:p>
            <w:pPr>
              <w:spacing w:after="0"/>
              <w:jc w:val="right"/>
            </w:pPr>
            <w:r>
              <w:rPr>
                <w:sz w:val="16"/>
              </w:rPr>
              <w:t>under 0.0001%</w:t>
            </w:r>
          </w:p>
        </w:tc>
        <w:tc>
          <w:tcPr>
            <w:tcW w:type="dxa" w:w="1256"/>
          </w:tcPr>
          <w:p>
            <w:pPr>
              <w:spacing w:after="0"/>
              <w:jc w:val="right"/>
            </w:pPr>
          </w:p>
        </w:tc>
        <w:tc>
          <w:tcPr>
            <w:tcW w:type="dxa" w:w="1130"/>
          </w:tcPr>
          <w:p>
            <w:pPr>
              <w:spacing w:after="0"/>
              <w:jc w:val="right"/>
            </w:pPr>
          </w:p>
        </w:tc>
        <w:tc>
          <w:tcPr>
            <w:tcW w:type="dxa" w:w="1130"/>
          </w:tcPr>
          <w:p>
            <w:pPr>
              <w:spacing w:after="0"/>
              <w:jc w:val="right"/>
            </w:pPr>
          </w:p>
        </w:tc>
        <w:tc>
          <w:tcPr>
            <w:tcW w:type="dxa" w:w="1288"/>
          </w:tcPr>
          <w:p>
            <w:pPr>
              <w:spacing w:after="0"/>
              <w:jc w:val="left"/>
            </w:pPr>
          </w:p>
        </w:tc>
      </w:tr>
    </w:tbl>
    <w:p>
      <w:pPr>
        <w:spacing w:after="40" w:before="60"/>
      </w:pPr>
      <w:r>
        <w:rPr>
          <w:sz w:val="15"/>
        </w:rPr>
        <w:t>Totals since 2025-05-07 (Storm Events through 2026-06-30): 14 county-coded records, 6 with a damage value recorded (including $0), $245,000; 41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314,684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$70,294,953,995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$60,928,248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$50,891,496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$13,398,178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35</w:t>
            </w:r>
          </w:p>
        </w:tc>
        <w:tc>
          <w:tcPr>
            <w:tcW w:type="dxa" w:w="1527"/>
          </w:tcPr>
          <w:p>
            <w:pPr>
              <w:spacing w:after="0"/>
              <w:jc w:val="right"/>
            </w:pPr>
            <w:r>
              <w:rPr>
                <w:sz w:val="16"/>
              </w:rPr>
              <w:t>5</w:t>
            </w:r>
          </w:p>
        </w:tc>
        <w:tc>
          <w:tcPr>
            <w:tcW w:type="dxa" w:w="1527"/>
          </w:tcPr>
          <w:p>
            <w:pPr>
              <w:spacing w:after="0"/>
              <w:jc w:val="right"/>
            </w:pPr>
            <w:r>
              <w:rPr>
                <w:sz w:val="16"/>
              </w:rPr>
              <w:t>36</w:t>
            </w:r>
          </w:p>
        </w:tc>
        <w:tc>
          <w:tcPr>
            <w:tcW w:type="dxa" w:w="1527"/>
          </w:tcPr>
          <w:p>
            <w:pPr>
              <w:spacing w:after="0"/>
              <w:jc w:val="right"/>
            </w:pPr>
            <w:r>
              <w:rPr>
                <w:sz w:val="16"/>
              </w:rPr>
              <w:t>0</w:t>
            </w:r>
          </w:p>
        </w:tc>
        <w:tc>
          <w:tcPr>
            <w:tcW w:type="dxa" w:w="1699"/>
          </w:tcPr>
          <w:p>
            <w:pPr>
              <w:spacing w:after="0"/>
              <w:jc w:val="right"/>
            </w:pPr>
            <w:r>
              <w:rPr>
                <w:sz w:val="16"/>
              </w:rPr>
              <w:t>17</w:t>
            </w:r>
          </w:p>
        </w:tc>
      </w:tr>
      <w:tr>
        <w:trPr>
          <w:cantSplit/>
        </w:trPr>
        <w:tc>
          <w:tcPr>
            <w:tcW w:type="dxa" w:w="3253"/>
          </w:tcPr>
          <w:p>
            <w:pPr>
              <w:spacing w:after="0"/>
              <w:jc w:val="left"/>
            </w:pPr>
            <w:r>
              <w:rPr>
                <w:sz w:val="16"/>
              </w:rPr>
              <w:t>ALBANY,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ALTAMONT,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COEYMANS, TOWN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COLONIE, TOWN OF</w:t>
            </w:r>
          </w:p>
        </w:tc>
        <w:tc>
          <w:tcPr>
            <w:tcW w:type="dxa" w:w="1527"/>
          </w:tcPr>
          <w:p>
            <w:pPr>
              <w:spacing w:after="0"/>
              <w:jc w:val="right"/>
            </w:pPr>
            <w:r>
              <w:rPr>
                <w:sz w:val="16"/>
              </w:rPr>
              <w:t>1</w:t>
            </w:r>
          </w:p>
        </w:tc>
        <w:tc>
          <w:tcPr>
            <w:tcW w:type="dxa" w:w="1527"/>
          </w:tcPr>
          <w:p>
            <w:pPr>
              <w:spacing w:after="0"/>
              <w:jc w:val="right"/>
            </w:pPr>
            <w:r>
              <w:rPr>
                <w:sz w:val="16"/>
              </w:rPr>
              <w:t>4</w:t>
            </w:r>
          </w:p>
        </w:tc>
        <w:tc>
          <w:tcPr>
            <w:tcW w:type="dxa" w:w="1527"/>
          </w:tcPr>
          <w:p>
            <w:pPr>
              <w:spacing w:after="0"/>
              <w:jc w:val="right"/>
            </w:pPr>
            <w:r>
              <w:rPr>
                <w:sz w:val="16"/>
              </w:rPr>
              <w:t>16</w:t>
            </w:r>
          </w:p>
        </w:tc>
        <w:tc>
          <w:tcPr>
            <w:tcW w:type="dxa" w:w="1527"/>
          </w:tcPr>
          <w:p>
            <w:pPr>
              <w:spacing w:after="0"/>
              <w:jc w:val="right"/>
            </w:pPr>
            <w:r>
              <w:rPr>
                <w:sz w:val="16"/>
              </w:rPr>
              <w:t>4</w:t>
            </w:r>
          </w:p>
        </w:tc>
        <w:tc>
          <w:tcPr>
            <w:tcW w:type="dxa" w:w="1527"/>
          </w:tcPr>
          <w:p>
            <w:pPr>
              <w:spacing w:after="0"/>
              <w:jc w:val="right"/>
            </w:pPr>
            <w:r>
              <w:rPr>
                <w:sz w:val="16"/>
              </w:rPr>
              <w:t>16</w:t>
            </w:r>
          </w:p>
        </w:tc>
        <w:tc>
          <w:tcPr>
            <w:tcW w:type="dxa" w:w="1527"/>
          </w:tcPr>
          <w:p>
            <w:pPr>
              <w:spacing w:after="0"/>
              <w:jc w:val="right"/>
            </w:pPr>
            <w:r>
              <w:rPr>
                <w:sz w:val="16"/>
              </w:rPr>
              <w:t>0</w:t>
            </w:r>
          </w:p>
        </w:tc>
        <w:tc>
          <w:tcPr>
            <w:tcW w:type="dxa" w:w="1699"/>
          </w:tcPr>
          <w:p>
            <w:pPr>
              <w:spacing w:after="0"/>
              <w:jc w:val="right"/>
            </w:pPr>
            <w:r>
              <w:rPr>
                <w:sz w:val="16"/>
              </w:rPr>
              <w:t>11</w:t>
            </w:r>
          </w:p>
        </w:tc>
      </w:tr>
      <w:tr>
        <w:trPr>
          <w:cantSplit/>
        </w:trPr>
        <w:tc>
          <w:tcPr>
            <w:tcW w:type="dxa" w:w="3253"/>
          </w:tcPr>
          <w:p>
            <w:pPr>
              <w:spacing w:after="0"/>
              <w:jc w:val="left"/>
            </w:pPr>
            <w:r>
              <w:rPr>
                <w:sz w:val="16"/>
              </w:rPr>
              <w:t>GUILDERLAND,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MENANDS,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NEW SCOTLAND,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RENSSELAERVILLE,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VOORHEESVILLE,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BETHLEHEM,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69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Albany city</w:t>
            </w:r>
          </w:p>
        </w:tc>
        <w:tc>
          <w:tcPr>
            <w:tcW w:type="dxa" w:w="1486"/>
          </w:tcPr>
          <w:p>
            <w:pPr>
              <w:spacing w:after="0"/>
              <w:jc w:val="left"/>
            </w:pPr>
            <w:r>
              <w:rPr>
                <w:sz w:val="16"/>
              </w:rPr>
              <w:t>360001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Altamont village</w:t>
            </w:r>
          </w:p>
        </w:tc>
        <w:tc>
          <w:tcPr>
            <w:tcW w:type="dxa" w:w="1486"/>
          </w:tcPr>
          <w:p>
            <w:pPr>
              <w:spacing w:after="0"/>
              <w:jc w:val="left"/>
            </w:pPr>
            <w:r>
              <w:rPr>
                <w:sz w:val="16"/>
              </w:rPr>
              <w:t>360002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Cohoes city</w:t>
            </w:r>
          </w:p>
        </w:tc>
        <w:tc>
          <w:tcPr>
            <w:tcW w:type="dxa" w:w="1486"/>
          </w:tcPr>
          <w:p>
            <w:pPr>
              <w:spacing w:after="0"/>
              <w:jc w:val="left"/>
            </w:pPr>
            <w:r>
              <w:rPr>
                <w:sz w:val="16"/>
              </w:rPr>
              <w:t>360006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Colonie village</w:t>
            </w:r>
          </w:p>
        </w:tc>
        <w:tc>
          <w:tcPr>
            <w:tcW w:type="dxa" w:w="1486"/>
          </w:tcPr>
          <w:p>
            <w:pPr>
              <w:spacing w:after="0"/>
              <w:jc w:val="left"/>
            </w:pPr>
            <w:r>
              <w:rPr>
                <w:sz w:val="16"/>
              </w:rPr>
              <w:t>365377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 Island village</w:t>
            </w:r>
          </w:p>
        </w:tc>
        <w:tc>
          <w:tcPr>
            <w:tcW w:type="dxa" w:w="1486"/>
          </w:tcPr>
          <w:p>
            <w:pPr>
              <w:spacing w:after="0"/>
              <w:jc w:val="left"/>
            </w:pPr>
            <w:r>
              <w:rPr>
                <w:sz w:val="16"/>
              </w:rPr>
              <w:t>360009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Menands village</w:t>
            </w:r>
          </w:p>
        </w:tc>
        <w:tc>
          <w:tcPr>
            <w:tcW w:type="dxa" w:w="1486"/>
          </w:tcPr>
          <w:p>
            <w:pPr>
              <w:spacing w:after="0"/>
              <w:jc w:val="left"/>
            </w:pPr>
            <w:r>
              <w:rPr>
                <w:sz w:val="16"/>
              </w:rPr>
              <w:t>360012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Ravena village</w:t>
            </w:r>
          </w:p>
        </w:tc>
        <w:tc>
          <w:tcPr>
            <w:tcW w:type="dxa" w:w="1486"/>
          </w:tcPr>
          <w:p>
            <w:pPr>
              <w:spacing w:after="0"/>
              <w:jc w:val="left"/>
            </w:pPr>
            <w:r>
              <w:rPr>
                <w:sz w:val="16"/>
              </w:rPr>
              <w:t>361346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Voorheesville village</w:t>
            </w:r>
          </w:p>
        </w:tc>
        <w:tc>
          <w:tcPr>
            <w:tcW w:type="dxa" w:w="1486"/>
          </w:tcPr>
          <w:p>
            <w:pPr>
              <w:spacing w:after="0"/>
              <w:jc w:val="left"/>
            </w:pPr>
            <w:r>
              <w:rPr>
                <w:sz w:val="16"/>
              </w:rPr>
              <w:t>360015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Watervliet city</w:t>
            </w:r>
          </w:p>
        </w:tc>
        <w:tc>
          <w:tcPr>
            <w:tcW w:type="dxa" w:w="1486"/>
          </w:tcPr>
          <w:p>
            <w:pPr>
              <w:spacing w:after="0"/>
              <w:jc w:val="left"/>
            </w:pPr>
            <w:r>
              <w:rPr>
                <w:sz w:val="16"/>
              </w:rPr>
              <w:t>360016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Berne town</w:t>
            </w:r>
          </w:p>
        </w:tc>
        <w:tc>
          <w:tcPr>
            <w:tcW w:type="dxa" w:w="1486"/>
          </w:tcPr>
          <w:p>
            <w:pPr>
              <w:spacing w:after="0"/>
              <w:jc w:val="left"/>
            </w:pPr>
            <w:r>
              <w:rPr>
                <w:sz w:val="16"/>
              </w:rPr>
              <w:t>360003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Bethlehem town</w:t>
            </w:r>
          </w:p>
        </w:tc>
        <w:tc>
          <w:tcPr>
            <w:tcW w:type="dxa" w:w="1486"/>
          </w:tcPr>
          <w:p>
            <w:pPr>
              <w:spacing w:after="0"/>
              <w:jc w:val="left"/>
            </w:pPr>
            <w:r>
              <w:rPr>
                <w:sz w:val="16"/>
              </w:rPr>
              <w:t>361540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Coeymans town</w:t>
            </w:r>
          </w:p>
        </w:tc>
        <w:tc>
          <w:tcPr>
            <w:tcW w:type="dxa" w:w="1486"/>
          </w:tcPr>
          <w:p>
            <w:pPr>
              <w:spacing w:after="0"/>
              <w:jc w:val="left"/>
            </w:pPr>
            <w:r>
              <w:rPr>
                <w:sz w:val="16"/>
              </w:rPr>
              <w:t>360005</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Colonie town</w:t>
            </w:r>
          </w:p>
        </w:tc>
        <w:tc>
          <w:tcPr>
            <w:tcW w:type="dxa" w:w="1486"/>
          </w:tcPr>
          <w:p>
            <w:pPr>
              <w:spacing w:after="0"/>
              <w:jc w:val="left"/>
            </w:pPr>
            <w:r>
              <w:rPr>
                <w:sz w:val="16"/>
              </w:rPr>
              <w:t>360007</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16</w:t>
            </w:r>
          </w:p>
        </w:tc>
        <w:tc>
          <w:tcPr>
            <w:tcW w:type="dxa" w:w="1335"/>
          </w:tcPr>
          <w:p>
            <w:pPr>
              <w:spacing w:after="0"/>
              <w:jc w:val="right"/>
            </w:pPr>
            <w:r>
              <w:rPr>
                <w:sz w:val="16"/>
              </w:rPr>
              <w:t>4</w:t>
            </w:r>
          </w:p>
        </w:tc>
        <w:tc>
          <w:tcPr>
            <w:tcW w:type="dxa" w:w="1335"/>
          </w:tcPr>
          <w:p>
            <w:pPr>
              <w:spacing w:after="0"/>
              <w:jc w:val="right"/>
            </w:pPr>
            <w:r>
              <w:rPr>
                <w:sz w:val="16"/>
              </w:rPr>
              <w:t>16</w:t>
            </w:r>
          </w:p>
        </w:tc>
        <w:tc>
          <w:tcPr>
            <w:tcW w:type="dxa" w:w="1335"/>
          </w:tcPr>
          <w:p>
            <w:pPr>
              <w:spacing w:after="0"/>
              <w:jc w:val="right"/>
            </w:pPr>
            <w:r>
              <w:rPr>
                <w:sz w:val="16"/>
              </w:rPr>
              <w:t>0</w:t>
            </w:r>
          </w:p>
        </w:tc>
        <w:tc>
          <w:tcPr>
            <w:tcW w:type="dxa" w:w="1486"/>
          </w:tcPr>
          <w:p>
            <w:pPr>
              <w:spacing w:after="0"/>
              <w:jc w:val="right"/>
            </w:pPr>
            <w:r>
              <w:rPr>
                <w:sz w:val="16"/>
              </w:rPr>
              <w:t>11</w:t>
            </w:r>
          </w:p>
        </w:tc>
        <w:tc>
          <w:tcPr>
            <w:tcW w:type="dxa" w:w="913"/>
          </w:tcPr>
          <w:p>
            <w:pPr>
              <w:spacing w:after="0"/>
              <w:jc w:val="left"/>
            </w:pPr>
          </w:p>
        </w:tc>
      </w:tr>
      <w:tr>
        <w:trPr>
          <w:cantSplit/>
        </w:trPr>
        <w:tc>
          <w:tcPr>
            <w:tcW w:type="dxa" w:w="2216"/>
          </w:tcPr>
          <w:p>
            <w:pPr>
              <w:spacing w:after="0"/>
              <w:jc w:val="left"/>
            </w:pPr>
            <w:r>
              <w:rPr>
                <w:sz w:val="16"/>
              </w:rPr>
              <w:t>Guilderland town</w:t>
            </w:r>
          </w:p>
        </w:tc>
        <w:tc>
          <w:tcPr>
            <w:tcW w:type="dxa" w:w="1486"/>
          </w:tcPr>
          <w:p>
            <w:pPr>
              <w:spacing w:after="0"/>
              <w:jc w:val="left"/>
            </w:pPr>
            <w:r>
              <w:rPr>
                <w:sz w:val="16"/>
              </w:rPr>
              <w:t>360010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Knox town</w:t>
            </w:r>
          </w:p>
        </w:tc>
        <w:tc>
          <w:tcPr>
            <w:tcW w:type="dxa" w:w="1486"/>
          </w:tcPr>
          <w:p>
            <w:pPr>
              <w:spacing w:after="0"/>
              <w:jc w:val="left"/>
            </w:pPr>
            <w:r>
              <w:rPr>
                <w:sz w:val="16"/>
              </w:rPr>
              <w:t>360011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Scotland town</w:t>
            </w:r>
          </w:p>
        </w:tc>
        <w:tc>
          <w:tcPr>
            <w:tcW w:type="dxa" w:w="1486"/>
          </w:tcPr>
          <w:p>
            <w:pPr>
              <w:spacing w:after="0"/>
              <w:jc w:val="left"/>
            </w:pPr>
            <w:r>
              <w:rPr>
                <w:sz w:val="16"/>
              </w:rPr>
              <w:t>360013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Rensselaerville town</w:t>
            </w:r>
          </w:p>
        </w:tc>
        <w:tc>
          <w:tcPr>
            <w:tcW w:type="dxa" w:w="1486"/>
          </w:tcPr>
          <w:p>
            <w:pPr>
              <w:spacing w:after="0"/>
              <w:jc w:val="left"/>
            </w:pPr>
            <w:r>
              <w:rPr>
                <w:sz w:val="16"/>
              </w:rPr>
              <w:t>360014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Westerlo town</w:t>
            </w:r>
          </w:p>
        </w:tc>
        <w:tc>
          <w:tcPr>
            <w:tcW w:type="dxa" w:w="1486"/>
          </w:tcPr>
          <w:p>
            <w:pPr>
              <w:spacing w:after="0"/>
              <w:jc w:val="left"/>
            </w:pPr>
            <w:r>
              <w:rPr>
                <w:sz w:val="16"/>
              </w:rPr>
              <w:t>360017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26</w:t>
            </w:r>
          </w:p>
        </w:tc>
        <w:tc>
          <w:tcPr>
            <w:tcW w:type="dxa" w:w="1496"/>
          </w:tcPr>
          <w:p>
            <w:pPr>
              <w:spacing w:after="0"/>
              <w:jc w:val="right"/>
            </w:pPr>
            <w:r>
              <w:rPr>
                <w:sz w:val="16"/>
              </w:rPr>
              <w:t>4</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Albany County, NY: risk-assessment baseline packet, release 2026-10 (data as of 2026-09-28; County area 36001).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Albany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County, NY: Risk-assessment baseline packet</dc:title>
  <dc:subject>Hazard Plain release 2026-10, as of 2026-09-28. Preview: automated baseline</dc:subject>
  <dc:creator>Hazard Plain</dc:creator>
  <cp:keywords>Hazard Plain; hazard mitigation; risk assessment; 36001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