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Mineral County, NV</w:t>
      </w:r>
    </w:p>
    <w:p>
      <w:pPr>
        <w:spacing w:after="120" w:before="0"/>
      </w:pPr>
      <w:r>
        <w:rPr>
          <w:color w:val="555555"/>
          <w:sz w:val="24"/>
        </w:rPr>
        <w:t>Risk-assessment baseline packet</w:t>
      </w:r>
    </w:p>
    <w:p>
      <w:pPr>
        <w:spacing w:after="120" w:before="0"/>
      </w:pPr>
      <w:r>
        <w:rPr>
          <w:b/>
          <w:sz w:val="18"/>
        </w:rPr>
        <w:t xml:space="preserve">County FIPS: </w:t>
      </w:r>
      <w:r>
        <w:rPr>
          <w:sz w:val="18"/>
        </w:rPr>
        <w:t>32021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2031-05-26. Plan: Mineral and Esmerelda County (FEMA plan 111806), approved 2026-05-27.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2026-05-27: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($2,235,846 a year), Inland Flooding ($1,369,057) and Heat Wave ($186,170).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32021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2031-05-26</w:t>
      </w:r>
    </w:p>
    <w:p>
      <w:pPr>
        <w:keepNext/>
        <w:spacing w:after="40" w:before="0"/>
      </w:pPr>
      <w:r>
        <w:rPr>
          <w:b/>
        </w:rPr>
        <w:t xml:space="preserve">Plan: </w:t>
      </w:r>
      <w:r>
        <w:rPr/>
        <w:t>Mineral and Esmerelda County (FEMA plan 111806)</w:t>
      </w:r>
    </w:p>
    <w:p>
      <w:pPr>
        <w:keepNext/>
        <w:spacing w:after="40" w:before="0"/>
      </w:pPr>
      <w:r>
        <w:rPr>
          <w:b/>
        </w:rPr>
        <w:t xml:space="preserve">Approved: </w:t>
      </w:r>
      <w:r>
        <w:rPr/>
        <w:t>2026-05-27</w:t>
      </w:r>
    </w:p>
    <w:p>
      <w:pPr>
        <w:keepNext/>
        <w:spacing w:after="40" w:before="0"/>
      </w:pPr>
      <w:r>
        <w:rPr>
          <w:b/>
        </w:rPr>
        <w:t xml:space="preserve">Days to expiry: </w:t>
      </w:r>
      <w:r>
        <w:rPr/>
        <w:t>1,699</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6"/>
        <w:gridCol w:w="798"/>
        <w:gridCol w:w="3103"/>
        <w:gridCol w:w="5093"/>
        <w:gridCol w:w="1217"/>
        <w:gridCol w:w="1217"/>
        <w:gridCol w:w="1049"/>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Status</w:t>
            </w:r>
          </w:p>
        </w:tc>
        <w:tc>
          <w:tcPr>
            <w:tcW w:type="dxa" w:w="5093"/>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217"/>
            <w:shd w:val="clear" w:color="auto" w:fill="E8E8E8"/>
          </w:tcPr>
          <w:p>
            <w:pPr>
              <w:spacing w:after="0"/>
              <w:jc w:val="left"/>
            </w:pPr>
            <w:r>
              <w:rPr>
                <w:b/>
                <w:sz w:val="16"/>
              </w:rPr>
              <w:t>Expires</w:t>
            </w:r>
          </w:p>
        </w:tc>
        <w:tc>
          <w:tcPr>
            <w:tcW w:type="dxa" w:w="10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36"/>
          </w:tcPr>
          <w:p>
            <w:pPr>
              <w:spacing w:after="0"/>
              <w:jc w:val="left"/>
            </w:pPr>
            <w:r>
              <w:rPr>
                <w:sz w:val="16"/>
              </w:rPr>
              <w:t>Mineral County</w:t>
            </w:r>
          </w:p>
        </w:tc>
        <w:tc>
          <w:tcPr>
            <w:tcW w:type="dxa" w:w="798"/>
          </w:tcPr>
          <w:p>
            <w:pPr>
              <w:spacing w:after="0"/>
              <w:jc w:val="left"/>
            </w:pPr>
            <w:r>
              <w:rPr>
                <w:sz w:val="16"/>
              </w:rPr>
              <w:t>County</w:t>
            </w:r>
          </w:p>
        </w:tc>
        <w:tc>
          <w:tcPr>
            <w:tcW w:type="dxa" w:w="3103"/>
          </w:tcPr>
          <w:p>
            <w:pPr>
              <w:spacing w:after="0"/>
              <w:jc w:val="left"/>
            </w:pPr>
            <w:r>
              <w:rPr>
                <w:sz w:val="16"/>
              </w:rPr>
              <w:t>Approved, expires 2031-05-26</w:t>
            </w:r>
          </w:p>
        </w:tc>
        <w:tc>
          <w:tcPr>
            <w:tcW w:type="dxa" w:w="5093"/>
          </w:tcPr>
          <w:p>
            <w:pPr>
              <w:spacing w:after="0"/>
              <w:jc w:val="left"/>
            </w:pPr>
            <w:r>
              <w:rPr>
                <w:sz w:val="16"/>
              </w:rPr>
              <w:t>Mineral and Esmerelda County (FEMA plan 111806)</w:t>
            </w:r>
          </w:p>
        </w:tc>
        <w:tc>
          <w:tcPr>
            <w:tcW w:type="dxa" w:w="1217"/>
          </w:tcPr>
          <w:p>
            <w:pPr>
              <w:spacing w:after="0"/>
              <w:jc w:val="left"/>
            </w:pPr>
            <w:r>
              <w:rPr>
                <w:sz w:val="16"/>
              </w:rPr>
              <w:t>2026-05-27</w:t>
            </w:r>
          </w:p>
        </w:tc>
        <w:tc>
          <w:tcPr>
            <w:tcW w:type="dxa" w:w="1217"/>
          </w:tcPr>
          <w:p>
            <w:pPr>
              <w:spacing w:after="0"/>
              <w:jc w:val="left"/>
            </w:pPr>
            <w:r>
              <w:rPr>
                <w:sz w:val="16"/>
              </w:rPr>
              <w:t>2031-05-26</w:t>
            </w:r>
          </w:p>
        </w:tc>
        <w:tc>
          <w:tcPr>
            <w:tcW w:type="dxa" w:w="1049"/>
          </w:tcPr>
          <w:p>
            <w:pPr>
              <w:spacing w:after="0"/>
              <w:jc w:val="right"/>
            </w:pPr>
            <w:r>
              <w:rPr>
                <w:sz w:val="16"/>
              </w:rPr>
              <w:t>1,699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111806 covers 1 other participant: Esmeralda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30"/>
        <w:gridCol w:w="1037"/>
        <w:gridCol w:w="1037"/>
        <w:gridCol w:w="1126"/>
        <w:gridCol w:w="1514"/>
        <w:gridCol w:w="1133"/>
        <w:gridCol w:w="1711"/>
        <w:gridCol w:w="1636"/>
        <w:gridCol w:w="19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Earthquake</w:t>
            </w:r>
          </w:p>
        </w:tc>
        <w:tc>
          <w:tcPr>
            <w:tcW w:type="dxa" w:w="123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$1,605,934</w:t>
            </w:r>
          </w:p>
        </w:tc>
        <w:tc>
          <w:tcPr>
            <w:tcW w:type="dxa" w:w="1126"/>
          </w:tcPr>
          <w:p>
            <w:pPr>
              <w:spacing w:after="0"/>
              <w:jc w:val="right"/>
            </w:pPr>
            <w:r>
              <w:rPr>
                <w:sz w:val="16"/>
              </w:rPr>
              <w:t>n/a</w:t>
            </w:r>
          </w:p>
        </w:tc>
        <w:tc>
          <w:tcPr>
            <w:tcW w:type="dxa" w:w="1514"/>
          </w:tcPr>
          <w:p>
            <w:pPr>
              <w:spacing w:after="0"/>
              <w:jc w:val="right"/>
            </w:pPr>
            <w:r>
              <w:rPr>
                <w:sz w:val="16"/>
              </w:rPr>
              <w:t>$629,912</w:t>
            </w:r>
          </w:p>
        </w:tc>
        <w:tc>
          <w:tcPr>
            <w:tcW w:type="dxa" w:w="1133"/>
          </w:tcPr>
          <w:p>
            <w:pPr>
              <w:spacing w:after="0"/>
              <w:jc w:val="right"/>
            </w:pPr>
            <w:r>
              <w:rPr>
                <w:sz w:val="16"/>
              </w:rPr>
              <w:t>$2,235,846</w:t>
            </w:r>
          </w:p>
        </w:tc>
        <w:tc>
          <w:tcPr>
            <w:tcW w:type="dxa" w:w="1711"/>
          </w:tcPr>
          <w:p>
            <w:pPr>
              <w:spacing w:after="0"/>
              <w:jc w:val="right"/>
            </w:pPr>
          </w:p>
        </w:tc>
        <w:tc>
          <w:tcPr>
            <w:tcW w:type="dxa" w:w="1636"/>
          </w:tcPr>
          <w:p>
            <w:pPr>
              <w:spacing w:after="0"/>
              <w:jc w:val="left"/>
            </w:pPr>
          </w:p>
        </w:tc>
        <w:tc>
          <w:tcPr>
            <w:tcW w:type="dxa" w:w="1958"/>
          </w:tcPr>
          <w:p>
            <w:pPr>
              <w:spacing w:after="0"/>
              <w:jc w:val="left"/>
            </w:pPr>
            <w:r>
              <w:rPr>
                <w:sz w:val="16"/>
              </w:rPr>
              <w:t>Storm Events does not record earthquakes.</w:t>
            </w: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$975,487</w:t>
            </w:r>
          </w:p>
        </w:tc>
        <w:tc>
          <w:tcPr>
            <w:tcW w:type="dxa" w:w="1126"/>
          </w:tcPr>
          <w:p>
            <w:pPr>
              <w:spacing w:after="0"/>
              <w:jc w:val="right"/>
            </w:pPr>
            <w:r>
              <w:rPr>
                <w:sz w:val="16"/>
              </w:rPr>
              <w:t>$2,242</w:t>
            </w:r>
          </w:p>
        </w:tc>
        <w:tc>
          <w:tcPr>
            <w:tcW w:type="dxa" w:w="1514"/>
          </w:tcPr>
          <w:p>
            <w:pPr>
              <w:spacing w:after="0"/>
              <w:jc w:val="right"/>
            </w:pPr>
            <w:r>
              <w:rPr>
                <w:sz w:val="16"/>
              </w:rPr>
              <w:t>$391,328</w:t>
            </w:r>
          </w:p>
        </w:tc>
        <w:tc>
          <w:tcPr>
            <w:tcW w:type="dxa" w:w="1133"/>
          </w:tcPr>
          <w:p>
            <w:pPr>
              <w:spacing w:after="0"/>
              <w:jc w:val="right"/>
            </w:pPr>
            <w:r>
              <w:rPr>
                <w:sz w:val="16"/>
              </w:rPr>
              <w:t>$1,369,057</w:t>
            </w:r>
          </w:p>
        </w:tc>
        <w:tc>
          <w:tcPr>
            <w:tcW w:type="dxa" w:w="1711"/>
          </w:tcPr>
          <w:p>
            <w:pPr>
              <w:spacing w:after="0"/>
              <w:jc w:val="right"/>
            </w:pPr>
            <w:r>
              <w:rPr>
                <w:sz w:val="16"/>
              </w:rPr>
              <w:t>17</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Heat Wave</w:t>
            </w:r>
          </w:p>
        </w:tc>
        <w:tc>
          <w:tcPr>
            <w:tcW w:type="dxa" w:w="123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$2,770</w:t>
            </w:r>
          </w:p>
        </w:tc>
        <w:tc>
          <w:tcPr>
            <w:tcW w:type="dxa" w:w="1514"/>
          </w:tcPr>
          <w:p>
            <w:pPr>
              <w:spacing w:after="0"/>
              <w:jc w:val="right"/>
            </w:pPr>
            <w:r>
              <w:rPr>
                <w:sz w:val="16"/>
              </w:rPr>
              <w:t>$183,372</w:t>
            </w:r>
          </w:p>
        </w:tc>
        <w:tc>
          <w:tcPr>
            <w:tcW w:type="dxa" w:w="1133"/>
          </w:tcPr>
          <w:p>
            <w:pPr>
              <w:spacing w:after="0"/>
              <w:jc w:val="right"/>
            </w:pPr>
            <w:r>
              <w:rPr>
                <w:sz w:val="16"/>
              </w:rPr>
              <w:t>$186,170</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3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$102,090</w:t>
            </w:r>
          </w:p>
        </w:tc>
        <w:tc>
          <w:tcPr>
            <w:tcW w:type="dxa" w:w="1514"/>
          </w:tcPr>
          <w:p>
            <w:pPr>
              <w:spacing w:after="0"/>
              <w:jc w:val="right"/>
            </w:pPr>
            <w:r>
              <w:rPr>
                <w:sz w:val="16"/>
              </w:rPr>
              <w:t>n/a</w:t>
            </w:r>
          </w:p>
        </w:tc>
        <w:tc>
          <w:tcPr>
            <w:tcW w:type="dxa" w:w="1133"/>
          </w:tcPr>
          <w:p>
            <w:pPr>
              <w:spacing w:after="0"/>
              <w:jc w:val="right"/>
            </w:pPr>
            <w:r>
              <w:rPr>
                <w:sz w:val="16"/>
              </w:rPr>
              <w:t>$102,090</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$5,092</w:t>
            </w:r>
          </w:p>
        </w:tc>
        <w:tc>
          <w:tcPr>
            <w:tcW w:type="dxa" w:w="1126"/>
          </w:tcPr>
          <w:p>
            <w:pPr>
              <w:spacing w:after="0"/>
              <w:jc w:val="right"/>
            </w:pPr>
            <w:r>
              <w:rPr>
                <w:sz w:val="16"/>
              </w:rPr>
              <w:t>$4</w:t>
            </w:r>
          </w:p>
        </w:tc>
        <w:tc>
          <w:tcPr>
            <w:tcW w:type="dxa" w:w="1514"/>
          </w:tcPr>
          <w:p>
            <w:pPr>
              <w:spacing w:after="0"/>
              <w:jc w:val="right"/>
            </w:pPr>
            <w:r>
              <w:rPr>
                <w:sz w:val="16"/>
              </w:rPr>
              <w:t>$33,718</w:t>
            </w:r>
          </w:p>
        </w:tc>
        <w:tc>
          <w:tcPr>
            <w:tcW w:type="dxa" w:w="1133"/>
          </w:tcPr>
          <w:p>
            <w:pPr>
              <w:spacing w:after="0"/>
              <w:jc w:val="right"/>
            </w:pPr>
            <w:r>
              <w:rPr>
                <w:sz w:val="16"/>
              </w:rPr>
              <w:t>$38,814</w:t>
            </w:r>
          </w:p>
        </w:tc>
        <w:tc>
          <w:tcPr>
            <w:tcW w:type="dxa" w:w="1711"/>
          </w:tcPr>
          <w:p>
            <w:pPr>
              <w:spacing w:after="0"/>
              <w:jc w:val="right"/>
            </w:pPr>
            <w:r>
              <w:rPr>
                <w:sz w:val="16"/>
              </w:rPr>
              <w:t>163</w:t>
            </w:r>
          </w:p>
        </w:tc>
        <w:tc>
          <w:tcPr>
            <w:tcW w:type="dxa" w:w="1636"/>
          </w:tcPr>
          <w:p>
            <w:pPr>
              <w:spacing w:after="0"/>
              <w:jc w:val="left"/>
            </w:pPr>
          </w:p>
        </w:tc>
        <w:tc>
          <w:tcPr>
            <w:tcW w:type="dxa" w:w="1958"/>
          </w:tcPr>
          <w:p>
            <w:pPr>
              <w:spacing w:after="0"/>
              <w:jc w:val="left"/>
            </w:pPr>
            <w:r>
              <w:rPr>
                <w:sz w:val="16"/>
              </w:rPr>
              <w:t>Includes 141 High Wind and 16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Wildfire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$37,862</w:t>
            </w:r>
          </w:p>
        </w:tc>
        <w:tc>
          <w:tcPr>
            <w:tcW w:type="dxa" w:w="1126"/>
          </w:tcPr>
          <w:p>
            <w:pPr>
              <w:spacing w:after="0"/>
              <w:jc w:val="right"/>
            </w:pPr>
            <w:r>
              <w:rPr>
                <w:sz w:val="16"/>
              </w:rPr>
              <w:t>$5</w:t>
            </w:r>
          </w:p>
        </w:tc>
        <w:tc>
          <w:tcPr>
            <w:tcW w:type="dxa" w:w="1514"/>
          </w:tcPr>
          <w:p>
            <w:pPr>
              <w:spacing w:after="0"/>
              <w:jc w:val="right"/>
            </w:pPr>
            <w:r>
              <w:rPr>
                <w:sz w:val="16"/>
              </w:rPr>
              <w:t>$631</w:t>
            </w:r>
          </w:p>
        </w:tc>
        <w:tc>
          <w:tcPr>
            <w:tcW w:type="dxa" w:w="1133"/>
          </w:tcPr>
          <w:p>
            <w:pPr>
              <w:spacing w:after="0"/>
              <w:jc w:val="right"/>
            </w:pPr>
            <w:r>
              <w:rPr>
                <w:sz w:val="16"/>
              </w:rPr>
              <w:t>$38,499</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$6,006</w:t>
            </w:r>
          </w:p>
        </w:tc>
        <w:tc>
          <w:tcPr>
            <w:tcW w:type="dxa" w:w="1126"/>
          </w:tcPr>
          <w:p>
            <w:pPr>
              <w:spacing w:after="0"/>
              <w:jc w:val="right"/>
            </w:pPr>
            <w:r>
              <w:rPr>
                <w:sz w:val="16"/>
              </w:rPr>
              <w:t>n/a</w:t>
            </w:r>
          </w:p>
        </w:tc>
        <w:tc>
          <w:tcPr>
            <w:tcW w:type="dxa" w:w="1514"/>
          </w:tcPr>
          <w:p>
            <w:pPr>
              <w:spacing w:after="0"/>
              <w:jc w:val="right"/>
            </w:pPr>
            <w:r>
              <w:rPr>
                <w:sz w:val="16"/>
              </w:rPr>
              <w:t>$25,249</w:t>
            </w:r>
          </w:p>
        </w:tc>
        <w:tc>
          <w:tcPr>
            <w:tcW w:type="dxa" w:w="1133"/>
          </w:tcPr>
          <w:p>
            <w:pPr>
              <w:spacing w:after="0"/>
              <w:jc w:val="right"/>
            </w:pPr>
            <w:r>
              <w:rPr>
                <w:sz w:val="16"/>
              </w:rPr>
              <w:t>$31,256</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3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$1,935</w:t>
            </w:r>
          </w:p>
        </w:tc>
        <w:tc>
          <w:tcPr>
            <w:tcW w:type="dxa" w:w="1126"/>
          </w:tcPr>
          <w:p>
            <w:pPr>
              <w:spacing w:after="0"/>
              <w:jc w:val="right"/>
            </w:pPr>
            <w:r>
              <w:rPr>
                <w:sz w:val="16"/>
              </w:rPr>
              <w:t>under $1</w:t>
            </w:r>
          </w:p>
        </w:tc>
        <w:tc>
          <w:tcPr>
            <w:tcW w:type="dxa" w:w="1514"/>
          </w:tcPr>
          <w:p>
            <w:pPr>
              <w:spacing w:after="0"/>
              <w:jc w:val="right"/>
            </w:pPr>
            <w:r>
              <w:rPr>
                <w:sz w:val="16"/>
              </w:rPr>
              <w:t>$18,908</w:t>
            </w:r>
          </w:p>
        </w:tc>
        <w:tc>
          <w:tcPr>
            <w:tcW w:type="dxa" w:w="1133"/>
          </w:tcPr>
          <w:p>
            <w:pPr>
              <w:spacing w:after="0"/>
              <w:jc w:val="right"/>
            </w:pPr>
            <w:r>
              <w:rPr>
                <w:sz w:val="16"/>
              </w:rPr>
              <w:t>$20,843</w:t>
            </w:r>
          </w:p>
        </w:tc>
        <w:tc>
          <w:tcPr>
            <w:tcW w:type="dxa" w:w="1711"/>
          </w:tcPr>
          <w:p>
            <w:pPr>
              <w:spacing w:after="0"/>
              <w:jc w:val="right"/>
            </w:pPr>
            <w:r>
              <w:rPr>
                <w:sz w:val="16"/>
              </w:rPr>
              <w:t>44</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Hail</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$92</w:t>
            </w:r>
          </w:p>
        </w:tc>
        <w:tc>
          <w:tcPr>
            <w:tcW w:type="dxa" w:w="1126"/>
          </w:tcPr>
          <w:p>
            <w:pPr>
              <w:spacing w:after="0"/>
              <w:jc w:val="right"/>
            </w:pPr>
            <w:r>
              <w:rPr>
                <w:sz w:val="16"/>
              </w:rPr>
              <w:t>$107</w:t>
            </w:r>
          </w:p>
        </w:tc>
        <w:tc>
          <w:tcPr>
            <w:tcW w:type="dxa" w:w="1514"/>
          </w:tcPr>
          <w:p>
            <w:pPr>
              <w:spacing w:after="0"/>
              <w:jc w:val="right"/>
            </w:pPr>
            <w:r>
              <w:rPr>
                <w:sz w:val="16"/>
              </w:rPr>
              <w:t>$1,498</w:t>
            </w:r>
          </w:p>
        </w:tc>
        <w:tc>
          <w:tcPr>
            <w:tcW w:type="dxa" w:w="1133"/>
          </w:tcPr>
          <w:p>
            <w:pPr>
              <w:spacing w:after="0"/>
              <w:jc w:val="right"/>
            </w:pPr>
            <w:r>
              <w:rPr>
                <w:sz w:val="16"/>
              </w:rPr>
              <w:t>$1,698</w:t>
            </w:r>
          </w:p>
        </w:tc>
        <w:tc>
          <w:tcPr>
            <w:tcW w:type="dxa" w:w="1711"/>
          </w:tcPr>
          <w:p>
            <w:pPr>
              <w:spacing w:after="0"/>
              <w:jc w:val="right"/>
            </w:pPr>
            <w:r>
              <w:rPr>
                <w:sz w:val="16"/>
              </w:rPr>
              <w:t>4</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Landslide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$497</w:t>
            </w:r>
          </w:p>
        </w:tc>
        <w:tc>
          <w:tcPr>
            <w:tcW w:type="dxa" w:w="1126"/>
          </w:tcPr>
          <w:p>
            <w:pPr>
              <w:spacing w:after="0"/>
              <w:jc w:val="right"/>
            </w:pPr>
            <w:r>
              <w:rPr>
                <w:sz w:val="16"/>
              </w:rPr>
              <w:t>n/a</w:t>
            </w:r>
          </w:p>
        </w:tc>
        <w:tc>
          <w:tcPr>
            <w:tcW w:type="dxa" w:w="1514"/>
          </w:tcPr>
          <w:p>
            <w:pPr>
              <w:spacing w:after="0"/>
              <w:jc w:val="right"/>
            </w:pPr>
            <w:r>
              <w:rPr>
                <w:sz w:val="16"/>
              </w:rPr>
              <w:t>$646</w:t>
            </w:r>
          </w:p>
        </w:tc>
        <w:tc>
          <w:tcPr>
            <w:tcW w:type="dxa" w:w="1133"/>
          </w:tcPr>
          <w:p>
            <w:pPr>
              <w:spacing w:after="0"/>
              <w:jc w:val="right"/>
            </w:pPr>
            <w:r>
              <w:rPr>
                <w:sz w:val="16"/>
              </w:rPr>
              <w:t>$1,142</w:t>
            </w:r>
          </w:p>
        </w:tc>
        <w:tc>
          <w:tcPr>
            <w:tcW w:type="dxa" w:w="1711"/>
          </w:tcPr>
          <w:p>
            <w:pPr>
              <w:spacing w:after="0"/>
              <w:jc w:val="right"/>
            </w:pPr>
            <w:r>
              <w:rPr>
                <w:sz w:val="16"/>
              </w:rPr>
              <w:t>7</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Tornado</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$716</w:t>
            </w:r>
          </w:p>
        </w:tc>
        <w:tc>
          <w:tcPr>
            <w:tcW w:type="dxa" w:w="1126"/>
          </w:tcPr>
          <w:p>
            <w:pPr>
              <w:spacing w:after="0"/>
              <w:jc w:val="right"/>
            </w:pPr>
            <w:r>
              <w:rPr>
                <w:sz w:val="16"/>
              </w:rPr>
              <w:t>$12</w:t>
            </w:r>
          </w:p>
        </w:tc>
        <w:tc>
          <w:tcPr>
            <w:tcW w:type="dxa" w:w="1514"/>
          </w:tcPr>
          <w:p>
            <w:pPr>
              <w:spacing w:after="0"/>
              <w:jc w:val="right"/>
            </w:pPr>
            <w:r>
              <w:rPr>
                <w:sz w:val="16"/>
              </w:rPr>
              <w:t>$264</w:t>
            </w:r>
          </w:p>
        </w:tc>
        <w:tc>
          <w:tcPr>
            <w:tcW w:type="dxa" w:w="1133"/>
          </w:tcPr>
          <w:p>
            <w:pPr>
              <w:spacing w:after="0"/>
              <w:jc w:val="right"/>
            </w:pPr>
            <w:r>
              <w:rPr>
                <w:sz w:val="16"/>
              </w:rPr>
              <w:t>$992</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Avalanche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4"/>
          </w:tcPr>
          <w:p>
            <w:pPr>
              <w:spacing w:after="0"/>
              <w:jc w:val="right"/>
            </w:pPr>
            <w:r>
              <w:rPr>
                <w:sz w:val="16"/>
              </w:rPr>
              <w:t>$303</w:t>
            </w:r>
          </w:p>
        </w:tc>
        <w:tc>
          <w:tcPr>
            <w:tcW w:type="dxa" w:w="1133"/>
          </w:tcPr>
          <w:p>
            <w:pPr>
              <w:spacing w:after="0"/>
              <w:jc w:val="right"/>
            </w:pPr>
            <w:r>
              <w:rPr>
                <w:sz w:val="16"/>
              </w:rPr>
              <w:t>$304</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Volcanic Activity</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4"/>
          </w:tcPr>
          <w:p>
            <w:pPr>
              <w:spacing w:after="0"/>
              <w:jc w:val="right"/>
            </w:pPr>
            <w:r>
              <w:rPr>
                <w:sz w:val="16"/>
              </w:rPr>
              <w:t>$6</w:t>
            </w:r>
          </w:p>
        </w:tc>
        <w:tc>
          <w:tcPr>
            <w:tcW w:type="dxa" w:w="1133"/>
          </w:tcPr>
          <w:p>
            <w:pPr>
              <w:spacing w:after="0"/>
              <w:jc w:val="right"/>
            </w:pPr>
            <w:r>
              <w:rPr>
                <w:sz w:val="16"/>
              </w:rPr>
              <w:t>$6</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Cold Wave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514"/>
          </w:tcPr>
          <w:p>
            <w:pPr>
              <w:spacing w:after="0"/>
              <w:jc w:val="right"/>
            </w:pPr>
            <w:r>
              <w:rPr>
                <w:sz w:val="16"/>
              </w:rPr>
              <w:t>under $1</w:t>
            </w:r>
          </w:p>
        </w:tc>
        <w:tc>
          <w:tcPr>
            <w:tcW w:type="dxa" w:w="1133"/>
          </w:tcPr>
          <w:p>
            <w:pPr>
              <w:spacing w:after="0"/>
              <w:jc w:val="right"/>
            </w:pPr>
            <w:r>
              <w:rPr>
                <w:sz w:val="16"/>
              </w:rPr>
              <w:t>under $1</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30"/>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4"/>
          </w:tcPr>
          <w:p>
            <w:pPr>
              <w:spacing w:after="0"/>
              <w:jc w:val="right"/>
            </w:pPr>
          </w:p>
        </w:tc>
        <w:tc>
          <w:tcPr>
            <w:tcW w:type="dxa" w:w="1133"/>
          </w:tcPr>
          <w:p>
            <w:pPr>
              <w:spacing w:after="0"/>
              <w:jc w:val="right"/>
            </w:pPr>
          </w:p>
        </w:tc>
        <w:tc>
          <w:tcPr>
            <w:tcW w:type="dxa" w:w="1711"/>
          </w:tcPr>
          <w:p>
            <w:pPr>
              <w:spacing w:after="0"/>
              <w:jc w:val="right"/>
            </w:pPr>
            <w:r>
              <w:rPr>
                <w:sz w:val="16"/>
              </w:rPr>
              <w:t>0</w:t>
            </w:r>
          </w:p>
        </w:tc>
        <w:tc>
          <w:tcPr>
            <w:tcW w:type="dxa" w:w="1636"/>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9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Avalanche</w:t>
            </w:r>
          </w:p>
        </w:tc>
        <w:tc>
          <w:tcPr>
            <w:tcW w:type="dxa" w:w="9277"/>
          </w:tcPr>
          <w:p>
            <w:pPr>
              <w:spacing w:after="0"/>
              <w:jc w:val="left"/>
            </w:pPr>
            <w:r>
              <w:rPr>
                <w:sz w:val="16"/>
              </w:rPr>
              <w:t>tract 9708 (Very Low, 33.7); tract 9707 (Very Low, 30.6)</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9707 (Relatively High, 94.9); tract 9708 (Relatively High, 91.3)</w:t>
            </w:r>
          </w:p>
        </w:tc>
      </w:tr>
      <w:tr>
        <w:trPr>
          <w:cantSplit/>
        </w:trPr>
        <w:tc>
          <w:tcPr>
            <w:tcW w:type="dxa" w:w="4835"/>
          </w:tcPr>
          <w:p>
            <w:pPr>
              <w:spacing w:after="0"/>
              <w:jc w:val="left"/>
            </w:pPr>
            <w:r>
              <w:rPr>
                <w:sz w:val="16"/>
              </w:rPr>
              <w:t>Hurricane</w:t>
            </w:r>
          </w:p>
        </w:tc>
        <w:tc>
          <w:tcPr>
            <w:tcW w:type="dxa" w:w="9277"/>
          </w:tcPr>
          <w:p>
            <w:pPr>
              <w:spacing w:after="0"/>
              <w:jc w:val="left"/>
            </w:pPr>
            <w:r>
              <w:rPr>
                <w:sz w:val="16"/>
              </w:rPr>
              <w:t>no tract has a National Risk Index rating for this hazard</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9708 (Relatively Low, 93.9); tract 9707 (Very Low, 69.1)</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9707 (Very Low, 2.9); tract 9708 (Very Low, 1.3)</w:t>
            </w:r>
          </w:p>
        </w:tc>
      </w:tr>
      <w:tr>
        <w:trPr>
          <w:cantSplit/>
        </w:trPr>
        <w:tc>
          <w:tcPr>
            <w:tcW w:type="dxa" w:w="4835"/>
          </w:tcPr>
          <w:p>
            <w:pPr>
              <w:spacing w:after="0"/>
              <w:jc w:val="left"/>
            </w:pPr>
            <w:r>
              <w:rPr>
                <w:sz w:val="16"/>
              </w:rPr>
              <w:t>Volcanic Activity</w:t>
            </w:r>
          </w:p>
        </w:tc>
        <w:tc>
          <w:tcPr>
            <w:tcW w:type="dxa" w:w="9277"/>
          </w:tcPr>
          <w:p>
            <w:pPr>
              <w:spacing w:after="0"/>
              <w:jc w:val="left"/>
            </w:pPr>
            <w:r>
              <w:rPr>
                <w:sz w:val="16"/>
              </w:rPr>
              <w:t>tract 9707 (Very Low, 80.5); tract 9708 (Very Low, 72.3)</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9708 (Relatively Moderate, 92.5); tract 9707 (Very Low, 46.8)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9708 is Census Tract 9708).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1"/>
        <w:gridCol w:w="2023"/>
        <w:gridCol w:w="1618"/>
        <w:gridCol w:w="1487"/>
        <w:gridCol w:w="1480"/>
        <w:gridCol w:w="1581"/>
        <w:gridCol w:w="2289"/>
        <w:gridCol w:w="1653"/>
      </w:tblGrid>
      <w:tr>
        <w:trPr>
          <w:cantSplit/>
          <w:tblHeader/>
        </w:trPr>
        <w:tc>
          <w:tcPr>
            <w:tcW w:type="dxa" w:w="1981"/>
            <w:shd w:val="clear" w:color="auto" w:fill="E8E8E8"/>
          </w:tcPr>
          <w:p>
            <w:pPr>
              <w:spacing w:after="0"/>
              <w:jc w:val="left"/>
            </w:pPr>
            <w:r>
              <w:rPr>
                <w:b/>
                <w:sz w:val="16"/>
              </w:rPr>
              <w:t>Hazard</w:t>
            </w:r>
          </w:p>
        </w:tc>
        <w:tc>
          <w:tcPr>
            <w:tcW w:type="dxa" w:w="2023"/>
            <w:shd w:val="clear" w:color="auto" w:fill="E8E8E8"/>
          </w:tcPr>
          <w:p>
            <w:pPr>
              <w:spacing w:after="0"/>
              <w:jc w:val="left"/>
            </w:pPr>
            <w:r>
              <w:rPr>
                <w:b/>
                <w:sz w:val="16"/>
              </w:rPr>
              <w:t>Scale</w:t>
            </w:r>
          </w:p>
        </w:tc>
        <w:tc>
          <w:tcPr>
            <w:tcW w:type="dxa" w:w="16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7"/>
            <w:shd w:val="clear" w:color="auto" w:fill="E8E8E8"/>
          </w:tcPr>
          <w:p>
            <w:pPr>
              <w:spacing w:after="0"/>
              <w:jc w:val="left"/>
            </w:pPr>
            <w:r>
              <w:rPr>
                <w:b/>
                <w:sz w:val="16"/>
              </w:rPr>
              <w:t>Observed range</w:t>
            </w:r>
          </w:p>
        </w:tc>
        <w:tc>
          <w:tcPr>
            <w:tcW w:type="dxa" w:w="1480"/>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2289"/>
            <w:shd w:val="clear" w:color="auto" w:fill="E8E8E8"/>
          </w:tcPr>
          <w:p>
            <w:pPr>
              <w:spacing w:after="0"/>
              <w:jc w:val="left"/>
            </w:pPr>
            <w:r>
              <w:rPr>
                <w:b/>
                <w:sz w:val="16"/>
              </w:rPr>
              <w:t>How it applies to jurisdictions</w:t>
            </w:r>
          </w:p>
        </w:tc>
        <w:tc>
          <w:tcPr>
            <w:tcW w:type="dxa" w:w="1653"/>
            <w:shd w:val="clear" w:color="auto" w:fill="E8E8E8"/>
          </w:tcPr>
          <w:p>
            <w:pPr>
              <w:spacing w:after="0"/>
              <w:jc w:val="left"/>
            </w:pPr>
            <w:r>
              <w:rPr>
                <w:b/>
                <w:sz w:val="16"/>
              </w:rPr>
              <w:t>Note</w:t>
            </w:r>
          </w:p>
        </w:tc>
      </w:tr>
      <w:tr>
        <w:trPr>
          <w:cantSplit/>
        </w:trPr>
        <w:tc>
          <w:tcPr>
            <w:tcW w:type="dxa" w:w="1981"/>
          </w:tcPr>
          <w:p>
            <w:pPr>
              <w:spacing w:after="0"/>
              <w:jc w:val="left"/>
            </w:pPr>
            <w:r>
              <w:rPr>
                <w:sz w:val="16"/>
              </w:rPr>
              <w:t>Avalanche</w:t>
            </w:r>
          </w:p>
        </w:tc>
        <w:tc>
          <w:tcPr>
            <w:tcW w:type="dxa" w:w="2023"/>
          </w:tcPr>
          <w:p>
            <w:pPr>
              <w:spacing w:after="0"/>
              <w:jc w:val="left"/>
            </w:pPr>
            <w:r>
              <w:rPr>
                <w:sz w:val="16"/>
              </w:rPr>
              <w:t>none (count and damage only)</w:t>
            </w:r>
          </w:p>
        </w:tc>
        <w:tc>
          <w:tcPr>
            <w:tcW w:type="dxa" w:w="1618"/>
          </w:tcPr>
          <w:p>
            <w:pPr>
              <w:spacing w:after="0"/>
              <w:jc w:val="right"/>
            </w:pPr>
            <w:r>
              <w:rPr>
                <w:sz w:val="16"/>
              </w:rPr>
              <w:t>0</w:t>
            </w:r>
          </w:p>
        </w:tc>
        <w:tc>
          <w:tcPr>
            <w:tcW w:type="dxa" w:w="1487"/>
          </w:tcPr>
          <w:p>
            <w:pPr>
              <w:spacing w:after="0"/>
              <w:jc w:val="left"/>
            </w:pPr>
          </w:p>
        </w:tc>
        <w:tc>
          <w:tcPr>
            <w:tcW w:type="dxa" w:w="1480"/>
          </w:tcPr>
          <w:p>
            <w:pPr>
              <w:spacing w:after="0"/>
              <w:jc w:val="left"/>
            </w:pPr>
          </w:p>
        </w:tc>
        <w:tc>
          <w:tcPr>
            <w:tcW w:type="dxa" w:w="1581"/>
          </w:tcPr>
          <w:p>
            <w:pPr>
              <w:spacing w:after="0"/>
              <w:jc w:val="left"/>
            </w:pPr>
          </w:p>
        </w:tc>
        <w:tc>
          <w:tcPr>
            <w:tcW w:type="dxa" w:w="2289"/>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Cold/Wind Chill, Extreme Cold/Wind Chill</w:t>
            </w:r>
          </w:p>
        </w:tc>
        <w:tc>
          <w:tcPr>
            <w:tcW w:type="dxa" w:w="2023"/>
          </w:tcPr>
          <w:p>
            <w:pPr>
              <w:spacing w:after="0"/>
              <w:jc w:val="left"/>
            </w:pPr>
            <w:r>
              <w:rPr>
                <w:sz w:val="16"/>
              </w:rPr>
              <w:t>wind chill</w:t>
            </w:r>
          </w:p>
        </w:tc>
        <w:tc>
          <w:tcPr>
            <w:tcW w:type="dxa" w:w="1618"/>
          </w:tcPr>
          <w:p>
            <w:pPr>
              <w:spacing w:after="0"/>
              <w:jc w:val="right"/>
            </w:pPr>
            <w:r>
              <w:rPr>
                <w:sz w:val="16"/>
              </w:rPr>
              <w:t>1 record, 1997 (1 zone-level)</w:t>
            </w:r>
          </w:p>
        </w:tc>
        <w:tc>
          <w:tcPr>
            <w:tcW w:type="dxa" w:w="1487"/>
          </w:tcPr>
          <w:p>
            <w:pPr>
              <w:spacing w:after="0"/>
              <w:jc w:val="left"/>
            </w:pPr>
            <w:r>
              <w:rPr>
                <w:sz w:val="16"/>
              </w:rPr>
              <w:t>3 days; 1 with a recorded value</w:t>
            </w:r>
          </w:p>
        </w:tc>
        <w:tc>
          <w:tcPr>
            <w:tcW w:type="dxa" w:w="1480"/>
          </w:tcPr>
          <w:p>
            <w:pPr>
              <w:spacing w:after="0"/>
              <w:jc w:val="left"/>
            </w:pPr>
            <w:r>
              <w:rPr>
                <w:sz w:val="16"/>
              </w:rPr>
              <w:t>3 consecutive days, 1997-01-13 to 1997-01-15, zone-level</w:t>
            </w:r>
          </w:p>
        </w:tc>
        <w:tc>
          <w:tcPr>
            <w:tcW w:type="dxa" w:w="1581"/>
          </w:tcPr>
          <w:p>
            <w:pPr>
              <w:spacing w:after="0"/>
              <w:jc w:val="left"/>
            </w:pPr>
          </w:p>
        </w:tc>
        <w:tc>
          <w:tcPr>
            <w:tcW w:type="dxa" w:w="2289"/>
          </w:tcPr>
          <w:p>
            <w:pPr>
              <w:spacing w:after="0"/>
              <w:jc w:val="left"/>
            </w:pPr>
            <w:r>
              <w:rPr>
                <w:sz w:val="16"/>
              </w:rPr>
              <w:t>Countywide (zone-level records).</w:t>
            </w:r>
          </w:p>
        </w:tc>
        <w:tc>
          <w:tcPr>
            <w:tcW w:type="dxa" w:w="1653"/>
          </w:tcPr>
          <w:p>
            <w:pPr>
              <w:spacing w:after="0"/>
              <w:jc w:val="left"/>
            </w:pPr>
          </w:p>
        </w:tc>
      </w:tr>
      <w:tr>
        <w:trPr>
          <w:cantSplit/>
        </w:trPr>
        <w:tc>
          <w:tcPr>
            <w:tcW w:type="dxa" w:w="1981"/>
          </w:tcPr>
          <w:p>
            <w:pPr>
              <w:spacing w:after="0"/>
              <w:jc w:val="left"/>
            </w:pPr>
            <w:r>
              <w:rPr>
                <w:sz w:val="16"/>
              </w:rPr>
              <w:t>Frost/Freeze (outside NRI's Cold Wave definition)</w:t>
            </w:r>
          </w:p>
        </w:tc>
        <w:tc>
          <w:tcPr>
            <w:tcW w:type="dxa" w:w="2023"/>
          </w:tcPr>
          <w:p>
            <w:pPr>
              <w:spacing w:after="0"/>
              <w:jc w:val="left"/>
            </w:pPr>
            <w:r>
              <w:rPr>
                <w:sz w:val="16"/>
              </w:rPr>
              <w:t>crop damage</w:t>
            </w:r>
          </w:p>
        </w:tc>
        <w:tc>
          <w:tcPr>
            <w:tcW w:type="dxa" w:w="1618"/>
          </w:tcPr>
          <w:p>
            <w:pPr>
              <w:spacing w:after="0"/>
              <w:jc w:val="right"/>
            </w:pPr>
            <w:r>
              <w:rPr>
                <w:sz w:val="16"/>
              </w:rPr>
              <w:t>0</w:t>
            </w:r>
          </w:p>
        </w:tc>
        <w:tc>
          <w:tcPr>
            <w:tcW w:type="dxa" w:w="1487"/>
          </w:tcPr>
          <w:p>
            <w:pPr>
              <w:spacing w:after="0"/>
              <w:jc w:val="left"/>
            </w:pPr>
          </w:p>
        </w:tc>
        <w:tc>
          <w:tcPr>
            <w:tcW w:type="dxa" w:w="1480"/>
          </w:tcPr>
          <w:p>
            <w:pPr>
              <w:spacing w:after="0"/>
              <w:jc w:val="left"/>
            </w:pPr>
          </w:p>
        </w:tc>
        <w:tc>
          <w:tcPr>
            <w:tcW w:type="dxa" w:w="1581"/>
          </w:tcPr>
          <w:p>
            <w:pPr>
              <w:spacing w:after="0"/>
              <w:jc w:val="left"/>
            </w:pPr>
          </w:p>
        </w:tc>
        <w:tc>
          <w:tcPr>
            <w:tcW w:type="dxa" w:w="2289"/>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Drought</w:t>
            </w:r>
          </w:p>
        </w:tc>
        <w:tc>
          <w:tcPr>
            <w:tcW w:type="dxa" w:w="2023"/>
          </w:tcPr>
          <w:p>
            <w:pPr>
              <w:spacing w:after="0"/>
              <w:jc w:val="left"/>
            </w:pPr>
            <w:r>
              <w:rPr>
                <w:sz w:val="16"/>
              </w:rPr>
              <w:t>U.S. Drought Monitor scale (D0 to D4)</w:t>
            </w:r>
          </w:p>
        </w:tc>
        <w:tc>
          <w:tcPr>
            <w:tcW w:type="dxa" w:w="1618"/>
          </w:tcPr>
          <w:p>
            <w:pPr>
              <w:spacing w:after="0"/>
              <w:jc w:val="right"/>
            </w:pPr>
            <w:r>
              <w:rPr>
                <w:sz w:val="16"/>
              </w:rPr>
              <w:t>0</w:t>
            </w:r>
          </w:p>
        </w:tc>
        <w:tc>
          <w:tcPr>
            <w:tcW w:type="dxa" w:w="1487"/>
          </w:tcPr>
          <w:p>
            <w:pPr>
              <w:spacing w:after="0"/>
              <w:jc w:val="left"/>
            </w:pPr>
          </w:p>
        </w:tc>
        <w:tc>
          <w:tcPr>
            <w:tcW w:type="dxa" w:w="1480"/>
          </w:tcPr>
          <w:p>
            <w:pPr>
              <w:spacing w:after="0"/>
              <w:jc w:val="left"/>
            </w:pPr>
          </w:p>
        </w:tc>
        <w:tc>
          <w:tcPr>
            <w:tcW w:type="dxa" w:w="1581"/>
          </w:tcPr>
          <w:p>
            <w:pPr>
              <w:spacing w:after="0"/>
              <w:jc w:val="left"/>
            </w:pPr>
          </w:p>
        </w:tc>
        <w:tc>
          <w:tcPr>
            <w:tcW w:type="dxa" w:w="2289"/>
          </w:tcPr>
          <w:p>
            <w:pPr>
              <w:spacing w:after="0"/>
              <w:jc w:val="left"/>
            </w:pPr>
          </w:p>
        </w:tc>
        <w:tc>
          <w:tcPr>
            <w:tcW w:type="dxa" w:w="16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1"/>
          </w:tcPr>
          <w:p>
            <w:pPr>
              <w:spacing w:after="0"/>
              <w:jc w:val="left"/>
            </w:pPr>
            <w:r>
              <w:rPr>
                <w:sz w:val="16"/>
              </w:rPr>
              <w:t>Earthquake</w:t>
            </w:r>
          </w:p>
        </w:tc>
        <w:tc>
          <w:tcPr>
            <w:tcW w:type="dxa" w:w="2023"/>
          </w:tcPr>
          <w:p>
            <w:pPr>
              <w:spacing w:after="0"/>
              <w:jc w:val="left"/>
            </w:pPr>
            <w:r>
              <w:rPr>
                <w:sz w:val="16"/>
              </w:rPr>
              <w:t>Modified Mercalli (local data)</w:t>
            </w:r>
          </w:p>
        </w:tc>
        <w:tc>
          <w:tcPr>
            <w:tcW w:type="dxa" w:w="1618"/>
          </w:tcPr>
          <w:p>
            <w:pPr>
              <w:spacing w:after="0"/>
              <w:jc w:val="right"/>
            </w:pPr>
            <w:r>
              <w:rPr>
                <w:sz w:val="16"/>
              </w:rPr>
              <w:t>0</w:t>
            </w:r>
          </w:p>
        </w:tc>
        <w:tc>
          <w:tcPr>
            <w:tcW w:type="dxa" w:w="1487"/>
          </w:tcPr>
          <w:p>
            <w:pPr>
              <w:spacing w:after="0"/>
              <w:jc w:val="left"/>
            </w:pPr>
          </w:p>
        </w:tc>
        <w:tc>
          <w:tcPr>
            <w:tcW w:type="dxa" w:w="1480"/>
          </w:tcPr>
          <w:p>
            <w:pPr>
              <w:spacing w:after="0"/>
              <w:jc w:val="left"/>
            </w:pPr>
          </w:p>
        </w:tc>
        <w:tc>
          <w:tcPr>
            <w:tcW w:type="dxa" w:w="1581"/>
          </w:tcPr>
          <w:p>
            <w:pPr>
              <w:spacing w:after="0"/>
              <w:jc w:val="left"/>
            </w:pPr>
          </w:p>
        </w:tc>
        <w:tc>
          <w:tcPr>
            <w:tcW w:type="dxa" w:w="2289"/>
          </w:tcPr>
          <w:p>
            <w:pPr>
              <w:spacing w:after="0"/>
              <w:jc w:val="left"/>
            </w:pPr>
          </w:p>
        </w:tc>
        <w:tc>
          <w:tcPr>
            <w:tcW w:type="dxa" w:w="1653"/>
          </w:tcPr>
          <w:p>
            <w:pPr>
              <w:spacing w:after="0"/>
              <w:jc w:val="left"/>
            </w:pPr>
            <w:r>
              <w:rPr>
                <w:sz w:val="16"/>
              </w:rPr>
              <w:t>Storm Events does not record earthquakes; the USGS earthquake catalog is the source.</w:t>
            </w:r>
          </w:p>
        </w:tc>
      </w:tr>
      <w:tr>
        <w:trPr>
          <w:cantSplit/>
        </w:trPr>
        <w:tc>
          <w:tcPr>
            <w:tcW w:type="dxa" w:w="1981"/>
          </w:tcPr>
          <w:p>
            <w:pPr>
              <w:spacing w:after="0"/>
              <w:jc w:val="left"/>
            </w:pPr>
            <w:r>
              <w:rPr>
                <w:sz w:val="16"/>
              </w:rPr>
              <w:t>Hail</w:t>
            </w:r>
          </w:p>
        </w:tc>
        <w:tc>
          <w:tcPr>
            <w:tcW w:type="dxa" w:w="2023"/>
          </w:tcPr>
          <w:p>
            <w:pPr>
              <w:spacing w:after="0"/>
              <w:jc w:val="left"/>
            </w:pPr>
            <w:r>
              <w:rPr>
                <w:sz w:val="16"/>
              </w:rPr>
              <w:t>hail size (inches)</w:t>
            </w:r>
          </w:p>
        </w:tc>
        <w:tc>
          <w:tcPr>
            <w:tcW w:type="dxa" w:w="1618"/>
          </w:tcPr>
          <w:p>
            <w:pPr>
              <w:spacing w:after="0"/>
              <w:jc w:val="right"/>
            </w:pPr>
            <w:r>
              <w:rPr>
                <w:sz w:val="16"/>
              </w:rPr>
              <w:t>6 records, 1992 to 2023</w:t>
            </w:r>
          </w:p>
        </w:tc>
        <w:tc>
          <w:tcPr>
            <w:tcW w:type="dxa" w:w="1487"/>
          </w:tcPr>
          <w:p>
            <w:pPr>
              <w:spacing w:after="0"/>
              <w:jc w:val="left"/>
            </w:pPr>
            <w:r>
              <w:rPr>
                <w:sz w:val="16"/>
              </w:rPr>
              <w:t>0.75 in to 1.75 in (median 1 in); 6 with a recorded value</w:t>
            </w:r>
          </w:p>
        </w:tc>
        <w:tc>
          <w:tcPr>
            <w:tcW w:type="dxa" w:w="1480"/>
          </w:tcPr>
          <w:p>
            <w:pPr>
              <w:spacing w:after="0"/>
              <w:jc w:val="left"/>
            </w:pPr>
            <w:r>
              <w:rPr>
                <w:sz w:val="16"/>
              </w:rPr>
              <w:t>1.75 in hail, 2015-06-05</w:t>
            </w:r>
          </w:p>
        </w:tc>
        <w:tc>
          <w:tcPr>
            <w:tcW w:type="dxa" w:w="1581"/>
          </w:tcPr>
          <w:p>
            <w:pPr>
              <w:spacing w:after="0"/>
              <w:jc w:val="left"/>
            </w:pPr>
          </w:p>
        </w:tc>
        <w:tc>
          <w:tcPr>
            <w:tcW w:type="dxa" w:w="2289"/>
          </w:tcPr>
          <w:p>
            <w:pPr>
              <w:spacing w:after="0"/>
              <w:jc w:val="left"/>
            </w:pPr>
            <w:r>
              <w:rPr>
                <w:sz w:val="16"/>
              </w:rPr>
              <w:t>No event record names a jurisdiction in the plan.</w:t>
            </w:r>
          </w:p>
        </w:tc>
        <w:tc>
          <w:tcPr>
            <w:tcW w:type="dxa" w:w="1653"/>
          </w:tcPr>
          <w:p>
            <w:pPr>
              <w:spacing w:after="0"/>
              <w:jc w:val="left"/>
            </w:pPr>
          </w:p>
        </w:tc>
      </w:tr>
      <w:tr>
        <w:trPr>
          <w:cantSplit/>
        </w:trPr>
        <w:tc>
          <w:tcPr>
            <w:tcW w:type="dxa" w:w="1981"/>
          </w:tcPr>
          <w:p>
            <w:pPr>
              <w:spacing w:after="0"/>
              <w:jc w:val="left"/>
            </w:pPr>
            <w:r>
              <w:rPr>
                <w:sz w:val="16"/>
              </w:rPr>
              <w:t>Excessive Heat, Heat</w:t>
            </w:r>
          </w:p>
        </w:tc>
        <w:tc>
          <w:tcPr>
            <w:tcW w:type="dxa" w:w="2023"/>
          </w:tcPr>
          <w:p>
            <w:pPr>
              <w:spacing w:after="0"/>
              <w:jc w:val="left"/>
            </w:pPr>
            <w:r>
              <w:rPr>
                <w:sz w:val="16"/>
              </w:rPr>
              <w:t>heat index (in event narratives)</w:t>
            </w:r>
          </w:p>
        </w:tc>
        <w:tc>
          <w:tcPr>
            <w:tcW w:type="dxa" w:w="1618"/>
          </w:tcPr>
          <w:p>
            <w:pPr>
              <w:spacing w:after="0"/>
              <w:jc w:val="right"/>
            </w:pPr>
            <w:r>
              <w:rPr>
                <w:sz w:val="16"/>
              </w:rPr>
              <w:t>1 record, 2006 (1 zone-level)</w:t>
            </w:r>
          </w:p>
        </w:tc>
        <w:tc>
          <w:tcPr>
            <w:tcW w:type="dxa" w:w="1487"/>
          </w:tcPr>
          <w:p>
            <w:pPr>
              <w:spacing w:after="0"/>
              <w:jc w:val="left"/>
            </w:pPr>
            <w:r>
              <w:rPr>
                <w:sz w:val="16"/>
              </w:rPr>
              <w:t>13 days; 1 with a recorded value</w:t>
            </w:r>
          </w:p>
        </w:tc>
        <w:tc>
          <w:tcPr>
            <w:tcW w:type="dxa" w:w="1480"/>
          </w:tcPr>
          <w:p>
            <w:pPr>
              <w:spacing w:after="0"/>
              <w:jc w:val="left"/>
            </w:pPr>
            <w:r>
              <w:rPr>
                <w:sz w:val="16"/>
              </w:rPr>
              <w:t>13 consecutive days, 2006-07-16 to 2006-07-28, zone-level</w:t>
            </w:r>
          </w:p>
        </w:tc>
        <w:tc>
          <w:tcPr>
            <w:tcW w:type="dxa" w:w="1581"/>
          </w:tcPr>
          <w:p>
            <w:pPr>
              <w:spacing w:after="0"/>
              <w:jc w:val="left"/>
            </w:pPr>
          </w:p>
        </w:tc>
        <w:tc>
          <w:tcPr>
            <w:tcW w:type="dxa" w:w="2289"/>
          </w:tcPr>
          <w:p>
            <w:pPr>
              <w:spacing w:after="0"/>
              <w:jc w:val="left"/>
            </w:pPr>
            <w:r>
              <w:rPr>
                <w:sz w:val="16"/>
              </w:rPr>
              <w:t>Countywide (zone-level records).</w:t>
            </w:r>
          </w:p>
        </w:tc>
        <w:tc>
          <w:tcPr>
            <w:tcW w:type="dxa" w:w="1653"/>
          </w:tcPr>
          <w:p>
            <w:pPr>
              <w:spacing w:after="0"/>
              <w:jc w:val="left"/>
            </w:pPr>
          </w:p>
        </w:tc>
      </w:tr>
      <w:tr>
        <w:trPr>
          <w:cantSplit/>
        </w:trPr>
        <w:tc>
          <w:tcPr>
            <w:tcW w:type="dxa" w:w="1981"/>
          </w:tcPr>
          <w:p>
            <w:pPr>
              <w:spacing w:after="0"/>
              <w:jc w:val="left"/>
            </w:pPr>
            <w:r>
              <w:rPr>
                <w:sz w:val="16"/>
              </w:rPr>
              <w:t>Hurricane, Tropical Storm, Tropical Depression</w:t>
            </w:r>
          </w:p>
        </w:tc>
        <w:tc>
          <w:tcPr>
            <w:tcW w:type="dxa" w:w="2023"/>
          </w:tcPr>
          <w:p>
            <w:pPr>
              <w:spacing w:after="0"/>
              <w:jc w:val="left"/>
            </w:pPr>
            <w:r>
              <w:rPr>
                <w:sz w:val="16"/>
              </w:rPr>
              <w:t>Saffir-Simpson</w:t>
            </w:r>
          </w:p>
        </w:tc>
        <w:tc>
          <w:tcPr>
            <w:tcW w:type="dxa" w:w="1618"/>
          </w:tcPr>
          <w:p>
            <w:pPr>
              <w:spacing w:after="0"/>
              <w:jc w:val="right"/>
            </w:pPr>
            <w:r>
              <w:rPr>
                <w:sz w:val="16"/>
              </w:rPr>
              <w:t>0</w:t>
            </w:r>
          </w:p>
        </w:tc>
        <w:tc>
          <w:tcPr>
            <w:tcW w:type="dxa" w:w="1487"/>
          </w:tcPr>
          <w:p>
            <w:pPr>
              <w:spacing w:after="0"/>
              <w:jc w:val="left"/>
            </w:pPr>
          </w:p>
        </w:tc>
        <w:tc>
          <w:tcPr>
            <w:tcW w:type="dxa" w:w="1480"/>
          </w:tcPr>
          <w:p>
            <w:pPr>
              <w:spacing w:after="0"/>
              <w:jc w:val="left"/>
            </w:pPr>
          </w:p>
        </w:tc>
        <w:tc>
          <w:tcPr>
            <w:tcW w:type="dxa" w:w="1581"/>
          </w:tcPr>
          <w:p>
            <w:pPr>
              <w:spacing w:after="0"/>
              <w:jc w:val="left"/>
            </w:pPr>
          </w:p>
        </w:tc>
        <w:tc>
          <w:tcPr>
            <w:tcW w:type="dxa" w:w="2289"/>
          </w:tcPr>
          <w:p>
            <w:pPr>
              <w:spacing w:after="0"/>
              <w:jc w:val="left"/>
            </w:pPr>
          </w:p>
        </w:tc>
        <w:tc>
          <w:tcPr>
            <w:tcW w:type="dxa" w:w="16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1"/>
          </w:tcPr>
          <w:p>
            <w:pPr>
              <w:spacing w:after="0"/>
              <w:jc w:val="left"/>
            </w:pPr>
            <w:r>
              <w:rPr>
                <w:sz w:val="16"/>
              </w:rPr>
              <w:t>Flash Flood, Flood, Lakeshore Flood</w:t>
            </w:r>
          </w:p>
        </w:tc>
        <w:tc>
          <w:tcPr>
            <w:tcW w:type="dxa" w:w="2023"/>
          </w:tcPr>
          <w:p>
            <w:pPr>
              <w:spacing w:after="0"/>
              <w:jc w:val="left"/>
            </w:pPr>
            <w:r>
              <w:rPr>
                <w:sz w:val="16"/>
              </w:rPr>
              <w:t>damage and flood days (flood depth: FIRM)</w:t>
            </w:r>
          </w:p>
        </w:tc>
        <w:tc>
          <w:tcPr>
            <w:tcW w:type="dxa" w:w="1618"/>
          </w:tcPr>
          <w:p>
            <w:pPr>
              <w:spacing w:after="0"/>
              <w:jc w:val="right"/>
            </w:pPr>
            <w:r>
              <w:rPr>
                <w:sz w:val="16"/>
              </w:rPr>
              <w:t>17 records, 1997 to 2025 (1 zone-level)</w:t>
            </w:r>
          </w:p>
        </w:tc>
        <w:tc>
          <w:tcPr>
            <w:tcW w:type="dxa" w:w="1487"/>
          </w:tcPr>
          <w:p>
            <w:pPr>
              <w:spacing w:after="0"/>
              <w:jc w:val="left"/>
            </w:pPr>
          </w:p>
        </w:tc>
        <w:tc>
          <w:tcPr>
            <w:tcW w:type="dxa" w:w="1480"/>
          </w:tcPr>
          <w:p>
            <w:pPr>
              <w:spacing w:after="0"/>
              <w:jc w:val="left"/>
            </w:pPr>
            <w:r>
              <w:rPr>
                <w:sz w:val="16"/>
              </w:rPr>
              <w:t>Flood, 1997-01-01, $640,000,000 property; crops not reported (1997 dollars), 50 direct injuries (reported for the zone); NWS zone NVZ001</w:t>
            </w:r>
          </w:p>
        </w:tc>
        <w:tc>
          <w:tcPr>
            <w:tcW w:type="dxa" w:w="1581"/>
          </w:tcPr>
          <w:p>
            <w:pPr>
              <w:spacing w:after="0"/>
              <w:jc w:val="left"/>
            </w:pPr>
          </w:p>
        </w:tc>
        <w:tc>
          <w:tcPr>
            <w:tcW w:type="dxa" w:w="2289"/>
          </w:tcPr>
          <w:p>
            <w:pPr>
              <w:spacing w:after="0"/>
              <w:jc w:val="left"/>
            </w:pPr>
            <w:r>
              <w:rPr>
                <w:sz w:val="16"/>
              </w:rPr>
              <w:t>No event record names a jurisdiction in the plan. Zone-level records (1) apply countywide.</w:t>
            </w:r>
          </w:p>
        </w:tc>
        <w:tc>
          <w:tcPr>
            <w:tcW w:type="dxa" w:w="16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1"/>
          </w:tcPr>
          <w:p>
            <w:pPr>
              <w:spacing w:after="0"/>
              <w:jc w:val="left"/>
            </w:pPr>
            <w:r>
              <w:rPr>
                <w:sz w:val="16"/>
              </w:rPr>
              <w:t>Debris Flow</w:t>
            </w:r>
          </w:p>
        </w:tc>
        <w:tc>
          <w:tcPr>
            <w:tcW w:type="dxa" w:w="2023"/>
          </w:tcPr>
          <w:p>
            <w:pPr>
              <w:spacing w:after="0"/>
              <w:jc w:val="left"/>
            </w:pPr>
            <w:r>
              <w:rPr>
                <w:sz w:val="16"/>
              </w:rPr>
              <w:t>none (count and damage only)</w:t>
            </w:r>
          </w:p>
        </w:tc>
        <w:tc>
          <w:tcPr>
            <w:tcW w:type="dxa" w:w="1618"/>
          </w:tcPr>
          <w:p>
            <w:pPr>
              <w:spacing w:after="0"/>
              <w:jc w:val="right"/>
            </w:pPr>
            <w:r>
              <w:rPr>
                <w:sz w:val="16"/>
              </w:rPr>
              <w:t>7 records, 2009 to 2024 (1 zone-level)</w:t>
            </w:r>
          </w:p>
        </w:tc>
        <w:tc>
          <w:tcPr>
            <w:tcW w:type="dxa" w:w="1487"/>
          </w:tcPr>
          <w:p>
            <w:pPr>
              <w:spacing w:after="0"/>
              <w:jc w:val="left"/>
            </w:pPr>
          </w:p>
        </w:tc>
        <w:tc>
          <w:tcPr>
            <w:tcW w:type="dxa" w:w="1480"/>
          </w:tcPr>
          <w:p>
            <w:pPr>
              <w:spacing w:after="0"/>
              <w:jc w:val="left"/>
            </w:pPr>
            <w:r>
              <w:rPr>
                <w:sz w:val="16"/>
              </w:rPr>
              <w:t>Debris Flow, 2012-07-23, $5,000 property; $0 crops (2012 dollars)</w:t>
            </w:r>
          </w:p>
        </w:tc>
        <w:tc>
          <w:tcPr>
            <w:tcW w:type="dxa" w:w="1581"/>
          </w:tcPr>
          <w:p>
            <w:pPr>
              <w:spacing w:after="0"/>
              <w:jc w:val="left"/>
            </w:pPr>
          </w:p>
        </w:tc>
        <w:tc>
          <w:tcPr>
            <w:tcW w:type="dxa" w:w="2289"/>
          </w:tcPr>
          <w:p>
            <w:pPr>
              <w:spacing w:after="0"/>
              <w:jc w:val="left"/>
            </w:pPr>
            <w:r>
              <w:rPr>
                <w:sz w:val="16"/>
              </w:rPr>
              <w:t>No event record names a jurisdiction in the plan. Zone-level records (1) apply countywide.</w:t>
            </w:r>
          </w:p>
        </w:tc>
        <w:tc>
          <w:tcPr>
            <w:tcW w:type="dxa" w:w="1653"/>
          </w:tcPr>
          <w:p>
            <w:pPr>
              <w:spacing w:after="0"/>
              <w:jc w:val="left"/>
            </w:pPr>
          </w:p>
        </w:tc>
      </w:tr>
      <w:tr>
        <w:trPr>
          <w:cantSplit/>
        </w:trPr>
        <w:tc>
          <w:tcPr>
            <w:tcW w:type="dxa" w:w="1981"/>
          </w:tcPr>
          <w:p>
            <w:pPr>
              <w:spacing w:after="0"/>
              <w:jc w:val="left"/>
            </w:pPr>
            <w:r>
              <w:rPr>
                <w:sz w:val="16"/>
              </w:rPr>
              <w:t>Lightning</w:t>
            </w:r>
          </w:p>
        </w:tc>
        <w:tc>
          <w:tcPr>
            <w:tcW w:type="dxa" w:w="2023"/>
          </w:tcPr>
          <w:p>
            <w:pPr>
              <w:spacing w:after="0"/>
              <w:jc w:val="left"/>
            </w:pPr>
            <w:r>
              <w:rPr>
                <w:sz w:val="16"/>
              </w:rPr>
              <w:t>annualized frequency (the measure FEMA's Local Mitigation Planning Handbook names)</w:t>
            </w:r>
          </w:p>
        </w:tc>
        <w:tc>
          <w:tcPr>
            <w:tcW w:type="dxa" w:w="1618"/>
          </w:tcPr>
          <w:p>
            <w:pPr>
              <w:spacing w:after="0"/>
              <w:jc w:val="right"/>
            </w:pPr>
            <w:r>
              <w:rPr>
                <w:sz w:val="16"/>
              </w:rPr>
              <w:t>0</w:t>
            </w:r>
          </w:p>
        </w:tc>
        <w:tc>
          <w:tcPr>
            <w:tcW w:type="dxa" w:w="1487"/>
          </w:tcPr>
          <w:p>
            <w:pPr>
              <w:spacing w:after="0"/>
              <w:jc w:val="left"/>
            </w:pPr>
          </w:p>
        </w:tc>
        <w:tc>
          <w:tcPr>
            <w:tcW w:type="dxa" w:w="1480"/>
          </w:tcPr>
          <w:p>
            <w:pPr>
              <w:spacing w:after="0"/>
              <w:jc w:val="left"/>
            </w:pPr>
          </w:p>
        </w:tc>
        <w:tc>
          <w:tcPr>
            <w:tcW w:type="dxa" w:w="1581"/>
          </w:tcPr>
          <w:p>
            <w:pPr>
              <w:spacing w:after="0"/>
              <w:jc w:val="left"/>
            </w:pPr>
          </w:p>
        </w:tc>
        <w:tc>
          <w:tcPr>
            <w:tcW w:type="dxa" w:w="2289"/>
          </w:tcPr>
          <w:p>
            <w:pPr>
              <w:spacing w:after="0"/>
              <w:jc w:val="left"/>
            </w:pPr>
          </w:p>
        </w:tc>
        <w:tc>
          <w:tcPr>
            <w:tcW w:type="dxa" w:w="1653"/>
          </w:tcPr>
          <w:p>
            <w:pPr>
              <w:spacing w:after="0"/>
              <w:jc w:val="left"/>
            </w:pPr>
            <w:r>
              <w:rPr>
                <w:sz w:val="16"/>
              </w:rPr>
              <w:t>Storm Events lists lightning with damage or casualties.</w:t>
            </w:r>
          </w:p>
        </w:tc>
      </w:tr>
      <w:tr>
        <w:trPr>
          <w:cantSplit/>
        </w:trPr>
        <w:tc>
          <w:tcPr>
            <w:tcW w:type="dxa" w:w="1981"/>
          </w:tcPr>
          <w:p>
            <w:pPr>
              <w:spacing w:after="0"/>
              <w:jc w:val="left"/>
            </w:pPr>
            <w:r>
              <w:rPr>
                <w:sz w:val="16"/>
              </w:rPr>
              <w:t>High Wind and Strong Wind (outside NRI's Strong Wind definition)</w:t>
            </w:r>
          </w:p>
        </w:tc>
        <w:tc>
          <w:tcPr>
            <w:tcW w:type="dxa" w:w="2023"/>
          </w:tcPr>
          <w:p>
            <w:pPr>
              <w:spacing w:after="0"/>
              <w:jc w:val="left"/>
            </w:pPr>
            <w:r>
              <w:rPr>
                <w:sz w:val="16"/>
              </w:rPr>
              <w:t>wind speed (kt and mph)</w:t>
            </w:r>
          </w:p>
        </w:tc>
        <w:tc>
          <w:tcPr>
            <w:tcW w:type="dxa" w:w="1618"/>
          </w:tcPr>
          <w:p>
            <w:pPr>
              <w:spacing w:after="0"/>
              <w:jc w:val="right"/>
            </w:pPr>
            <w:r>
              <w:rPr>
                <w:sz w:val="16"/>
              </w:rPr>
              <w:t>157 records, 1996 to 2026 (157 zone-level)</w:t>
            </w:r>
          </w:p>
        </w:tc>
        <w:tc>
          <w:tcPr>
            <w:tcW w:type="dxa" w:w="1487"/>
          </w:tcPr>
          <w:p>
            <w:pPr>
              <w:spacing w:after="0"/>
              <w:jc w:val="left"/>
            </w:pPr>
            <w:r>
              <w:rPr>
                <w:sz w:val="16"/>
              </w:rPr>
              <w:t>35 kt (40 mph) to 97 kt (112 mph) (median 58 kt (67 mph)); 155 with a recorded value</w:t>
            </w:r>
          </w:p>
        </w:tc>
        <w:tc>
          <w:tcPr>
            <w:tcW w:type="dxa" w:w="1480"/>
          </w:tcPr>
          <w:p>
            <w:pPr>
              <w:spacing w:after="0"/>
              <w:jc w:val="left"/>
            </w:pPr>
            <w:r>
              <w:rPr>
                <w:sz w:val="16"/>
              </w:rPr>
              <w:t>97 kt (112 mph) measured gust, High Wind, 2004-02-17; NWS zone NVZ001</w:t>
            </w:r>
          </w:p>
        </w:tc>
        <w:tc>
          <w:tcPr>
            <w:tcW w:type="dxa" w:w="1581"/>
          </w:tcPr>
          <w:p>
            <w:pPr>
              <w:spacing w:after="0"/>
              <w:jc w:val="left"/>
            </w:pPr>
            <w:r>
              <w:rPr>
                <w:sz w:val="16"/>
              </w:rPr>
              <w:t>High Wind, 2022-12-30, $5,000,000 property; $0 crops (zone total, 2022 dollars)</w:t>
            </w:r>
          </w:p>
        </w:tc>
        <w:tc>
          <w:tcPr>
            <w:tcW w:type="dxa" w:w="2289"/>
          </w:tcPr>
          <w:p>
            <w:pPr>
              <w:spacing w:after="0"/>
              <w:jc w:val="left"/>
            </w:pPr>
            <w:r>
              <w:rPr>
                <w:sz w:val="16"/>
              </w:rPr>
              <w:t>Countywide (zone-level records).</w:t>
            </w:r>
          </w:p>
        </w:tc>
        <w:tc>
          <w:tcPr>
            <w:tcW w:type="dxa" w:w="1653"/>
          </w:tcPr>
          <w:p>
            <w:pPr>
              <w:spacing w:after="0"/>
              <w:jc w:val="left"/>
            </w:pPr>
          </w:p>
        </w:tc>
      </w:tr>
      <w:tr>
        <w:trPr>
          <w:cantSplit/>
        </w:trPr>
        <w:tc>
          <w:tcPr>
            <w:tcW w:type="dxa" w:w="1981"/>
          </w:tcPr>
          <w:p>
            <w:pPr>
              <w:spacing w:after="0"/>
              <w:jc w:val="left"/>
            </w:pPr>
            <w:r>
              <w:rPr>
                <w:sz w:val="16"/>
              </w:rPr>
              <w:t>Thunderstorm Wind</w:t>
            </w:r>
          </w:p>
        </w:tc>
        <w:tc>
          <w:tcPr>
            <w:tcW w:type="dxa" w:w="2023"/>
          </w:tcPr>
          <w:p>
            <w:pPr>
              <w:spacing w:after="0"/>
              <w:jc w:val="left"/>
            </w:pPr>
            <w:r>
              <w:rPr>
                <w:sz w:val="16"/>
              </w:rPr>
              <w:t>wind speed (kt and mph)</w:t>
            </w:r>
          </w:p>
        </w:tc>
        <w:tc>
          <w:tcPr>
            <w:tcW w:type="dxa" w:w="1618"/>
          </w:tcPr>
          <w:p>
            <w:pPr>
              <w:spacing w:after="0"/>
              <w:jc w:val="right"/>
            </w:pPr>
            <w:r>
              <w:rPr>
                <w:sz w:val="16"/>
              </w:rPr>
              <w:t>6 records, 2003 to 2021</w:t>
            </w:r>
          </w:p>
        </w:tc>
        <w:tc>
          <w:tcPr>
            <w:tcW w:type="dxa" w:w="1487"/>
          </w:tcPr>
          <w:p>
            <w:pPr>
              <w:spacing w:after="0"/>
              <w:jc w:val="left"/>
            </w:pPr>
            <w:r>
              <w:rPr>
                <w:sz w:val="16"/>
              </w:rPr>
              <w:t>48 kt (55 mph) to 75 kt (86 mph) (median 53 kt (61 mph)); 6 with a recorded value</w:t>
            </w:r>
          </w:p>
        </w:tc>
        <w:tc>
          <w:tcPr>
            <w:tcW w:type="dxa" w:w="1480"/>
          </w:tcPr>
          <w:p>
            <w:pPr>
              <w:spacing w:after="0"/>
              <w:jc w:val="left"/>
            </w:pPr>
            <w:r>
              <w:rPr>
                <w:sz w:val="16"/>
              </w:rPr>
              <w:t>75 kt (86 mph) estimated gust, Thunderstorm Wind, 2003-06-18</w:t>
            </w:r>
          </w:p>
        </w:tc>
        <w:tc>
          <w:tcPr>
            <w:tcW w:type="dxa" w:w="1581"/>
          </w:tcPr>
          <w:p>
            <w:pPr>
              <w:spacing w:after="0"/>
              <w:jc w:val="left"/>
            </w:pPr>
          </w:p>
        </w:tc>
        <w:tc>
          <w:tcPr>
            <w:tcW w:type="dxa" w:w="2289"/>
          </w:tcPr>
          <w:p>
            <w:pPr>
              <w:spacing w:after="0"/>
              <w:jc w:val="left"/>
            </w:pPr>
            <w:r>
              <w:rPr>
                <w:sz w:val="16"/>
              </w:rPr>
              <w:t>No event record names a jurisdiction in the plan.</w:t>
            </w:r>
          </w:p>
        </w:tc>
        <w:tc>
          <w:tcPr>
            <w:tcW w:type="dxa" w:w="1653"/>
          </w:tcPr>
          <w:p>
            <w:pPr>
              <w:spacing w:after="0"/>
              <w:jc w:val="left"/>
            </w:pPr>
          </w:p>
        </w:tc>
      </w:tr>
      <w:tr>
        <w:trPr>
          <w:cantSplit/>
        </w:trPr>
        <w:tc>
          <w:tcPr>
            <w:tcW w:type="dxa" w:w="1981"/>
          </w:tcPr>
          <w:p>
            <w:pPr>
              <w:spacing w:after="0"/>
              <w:jc w:val="left"/>
            </w:pPr>
            <w:r>
              <w:rPr>
                <w:sz w:val="16"/>
              </w:rPr>
              <w:t>Tornado</w:t>
            </w:r>
          </w:p>
        </w:tc>
        <w:tc>
          <w:tcPr>
            <w:tcW w:type="dxa" w:w="2023"/>
          </w:tcPr>
          <w:p>
            <w:pPr>
              <w:spacing w:after="0"/>
              <w:jc w:val="left"/>
            </w:pPr>
            <w:r>
              <w:rPr>
                <w:sz w:val="16"/>
              </w:rPr>
              <w:t>Enhanced Fujita (Fujita before Feb 2007)</w:t>
            </w:r>
          </w:p>
        </w:tc>
        <w:tc>
          <w:tcPr>
            <w:tcW w:type="dxa" w:w="1618"/>
          </w:tcPr>
          <w:p>
            <w:pPr>
              <w:spacing w:after="0"/>
              <w:jc w:val="right"/>
            </w:pPr>
            <w:r>
              <w:rPr>
                <w:sz w:val="16"/>
              </w:rPr>
              <w:t>1 record, 2015</w:t>
            </w:r>
          </w:p>
        </w:tc>
        <w:tc>
          <w:tcPr>
            <w:tcW w:type="dxa" w:w="1487"/>
          </w:tcPr>
          <w:p>
            <w:pPr>
              <w:spacing w:after="0"/>
              <w:jc w:val="left"/>
            </w:pPr>
            <w:r>
              <w:rPr>
                <w:sz w:val="16"/>
              </w:rPr>
              <w:t>F/EF1; 1 with a recorded value</w:t>
            </w:r>
          </w:p>
        </w:tc>
        <w:tc>
          <w:tcPr>
            <w:tcW w:type="dxa" w:w="1480"/>
          </w:tcPr>
          <w:p>
            <w:pPr>
              <w:spacing w:after="0"/>
              <w:jc w:val="left"/>
            </w:pPr>
            <w:r>
              <w:rPr>
                <w:sz w:val="16"/>
              </w:rPr>
              <w:t>EF1 tornado, 2015-06-05, 1.54 mi within this county, 40 yd wide, property not reported; $0 crops (2015 dollars)</w:t>
            </w:r>
          </w:p>
        </w:tc>
        <w:tc>
          <w:tcPr>
            <w:tcW w:type="dxa" w:w="1581"/>
          </w:tcPr>
          <w:p>
            <w:pPr>
              <w:spacing w:after="0"/>
              <w:jc w:val="left"/>
            </w:pPr>
          </w:p>
        </w:tc>
        <w:tc>
          <w:tcPr>
            <w:tcW w:type="dxa" w:w="2289"/>
          </w:tcPr>
          <w:p>
            <w:pPr>
              <w:spacing w:after="0"/>
              <w:jc w:val="left"/>
            </w:pPr>
            <w:r>
              <w:rPr>
                <w:sz w:val="16"/>
              </w:rPr>
              <w:t>No event record names a jurisdiction in the plan.</w:t>
            </w:r>
          </w:p>
        </w:tc>
        <w:tc>
          <w:tcPr>
            <w:tcW w:type="dxa" w:w="16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1"/>
          </w:tcPr>
          <w:p>
            <w:pPr>
              <w:spacing w:after="0"/>
              <w:jc w:val="left"/>
            </w:pPr>
            <w:r>
              <w:rPr>
                <w:sz w:val="16"/>
              </w:rPr>
              <w:t>Volcanic Ash, Volcanic Ashfall</w:t>
            </w:r>
          </w:p>
        </w:tc>
        <w:tc>
          <w:tcPr>
            <w:tcW w:type="dxa" w:w="2023"/>
          </w:tcPr>
          <w:p>
            <w:pPr>
              <w:spacing w:after="0"/>
              <w:jc w:val="left"/>
            </w:pPr>
            <w:r>
              <w:rPr>
                <w:sz w:val="16"/>
              </w:rPr>
              <w:t>Volcanic Explosivity Index (local data)</w:t>
            </w:r>
          </w:p>
        </w:tc>
        <w:tc>
          <w:tcPr>
            <w:tcW w:type="dxa" w:w="1618"/>
          </w:tcPr>
          <w:p>
            <w:pPr>
              <w:spacing w:after="0"/>
              <w:jc w:val="right"/>
            </w:pPr>
            <w:r>
              <w:rPr>
                <w:sz w:val="16"/>
              </w:rPr>
              <w:t>0</w:t>
            </w:r>
          </w:p>
        </w:tc>
        <w:tc>
          <w:tcPr>
            <w:tcW w:type="dxa" w:w="1487"/>
          </w:tcPr>
          <w:p>
            <w:pPr>
              <w:spacing w:after="0"/>
              <w:jc w:val="left"/>
            </w:pPr>
          </w:p>
        </w:tc>
        <w:tc>
          <w:tcPr>
            <w:tcW w:type="dxa" w:w="1480"/>
          </w:tcPr>
          <w:p>
            <w:pPr>
              <w:spacing w:after="0"/>
              <w:jc w:val="left"/>
            </w:pPr>
          </w:p>
        </w:tc>
        <w:tc>
          <w:tcPr>
            <w:tcW w:type="dxa" w:w="1581"/>
          </w:tcPr>
          <w:p>
            <w:pPr>
              <w:spacing w:after="0"/>
              <w:jc w:val="left"/>
            </w:pPr>
          </w:p>
        </w:tc>
        <w:tc>
          <w:tcPr>
            <w:tcW w:type="dxa" w:w="2289"/>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Wildfire</w:t>
            </w:r>
          </w:p>
        </w:tc>
        <w:tc>
          <w:tcPr>
            <w:tcW w:type="dxa" w:w="2023"/>
          </w:tcPr>
          <w:p>
            <w:pPr>
              <w:spacing w:after="0"/>
              <w:jc w:val="left"/>
            </w:pPr>
            <w:r>
              <w:rPr>
                <w:sz w:val="16"/>
              </w:rPr>
              <w:t>acres burned (local data)</w:t>
            </w:r>
          </w:p>
        </w:tc>
        <w:tc>
          <w:tcPr>
            <w:tcW w:type="dxa" w:w="1618"/>
          </w:tcPr>
          <w:p>
            <w:pPr>
              <w:spacing w:after="0"/>
              <w:jc w:val="right"/>
            </w:pPr>
            <w:r>
              <w:rPr>
                <w:sz w:val="16"/>
              </w:rPr>
              <w:t>0</w:t>
            </w:r>
          </w:p>
        </w:tc>
        <w:tc>
          <w:tcPr>
            <w:tcW w:type="dxa" w:w="1487"/>
          </w:tcPr>
          <w:p>
            <w:pPr>
              <w:spacing w:after="0"/>
              <w:jc w:val="left"/>
            </w:pPr>
          </w:p>
        </w:tc>
        <w:tc>
          <w:tcPr>
            <w:tcW w:type="dxa" w:w="1480"/>
          </w:tcPr>
          <w:p>
            <w:pPr>
              <w:spacing w:after="0"/>
              <w:jc w:val="left"/>
            </w:pPr>
          </w:p>
        </w:tc>
        <w:tc>
          <w:tcPr>
            <w:tcW w:type="dxa" w:w="1581"/>
          </w:tcPr>
          <w:p>
            <w:pPr>
              <w:spacing w:after="0"/>
              <w:jc w:val="left"/>
            </w:pPr>
          </w:p>
        </w:tc>
        <w:tc>
          <w:tcPr>
            <w:tcW w:type="dxa" w:w="2289"/>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Winter Storm, Heavy Snow, Blizzard, Lake-Effect Snow, Winter Weather, Sleet</w:t>
            </w:r>
          </w:p>
        </w:tc>
        <w:tc>
          <w:tcPr>
            <w:tcW w:type="dxa" w:w="2023"/>
          </w:tcPr>
          <w:p>
            <w:pPr>
              <w:spacing w:after="0"/>
              <w:jc w:val="left"/>
            </w:pPr>
            <w:r>
              <w:rPr>
                <w:sz w:val="16"/>
              </w:rPr>
              <w:t>none in data (snowfall: local data)</w:t>
            </w:r>
          </w:p>
        </w:tc>
        <w:tc>
          <w:tcPr>
            <w:tcW w:type="dxa" w:w="1618"/>
          </w:tcPr>
          <w:p>
            <w:pPr>
              <w:spacing w:after="0"/>
              <w:jc w:val="right"/>
            </w:pPr>
            <w:r>
              <w:rPr>
                <w:sz w:val="16"/>
              </w:rPr>
              <w:t>44 records, 1996 to 2026 (44 zone-level)</w:t>
            </w:r>
          </w:p>
        </w:tc>
        <w:tc>
          <w:tcPr>
            <w:tcW w:type="dxa" w:w="1487"/>
          </w:tcPr>
          <w:p>
            <w:pPr>
              <w:spacing w:after="0"/>
              <w:jc w:val="left"/>
            </w:pPr>
          </w:p>
        </w:tc>
        <w:tc>
          <w:tcPr>
            <w:tcW w:type="dxa" w:w="1480"/>
          </w:tcPr>
          <w:p>
            <w:pPr>
              <w:spacing w:after="0"/>
              <w:jc w:val="left"/>
            </w:pPr>
            <w:r>
              <w:rPr>
                <w:sz w:val="16"/>
              </w:rPr>
              <w:t>Winter Storm, 2022-12-30, $5,000,000 property; $0 crops (2022 dollars); NWS zone NVZ001</w:t>
            </w:r>
          </w:p>
        </w:tc>
        <w:tc>
          <w:tcPr>
            <w:tcW w:type="dxa" w:w="1581"/>
          </w:tcPr>
          <w:p>
            <w:pPr>
              <w:spacing w:after="0"/>
              <w:jc w:val="left"/>
            </w:pPr>
          </w:p>
        </w:tc>
        <w:tc>
          <w:tcPr>
            <w:tcW w:type="dxa" w:w="2289"/>
          </w:tcPr>
          <w:p>
            <w:pPr>
              <w:spacing w:after="0"/>
              <w:jc w:val="left"/>
            </w:pPr>
            <w:r>
              <w:rPr>
                <w:sz w:val="16"/>
              </w:rPr>
              <w:t>Countywide (zone-level records).</w:t>
            </w:r>
          </w:p>
        </w:tc>
        <w:tc>
          <w:tcPr>
            <w:tcW w:type="dxa" w:w="16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0"/>
        <w:gridCol w:w="2808"/>
        <w:gridCol w:w="2454"/>
        <w:gridCol w:w="2718"/>
        <w:gridCol w:w="73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0"/>
            <w:shd w:val="clear" w:color="auto" w:fill="E8E8E8"/>
          </w:tcPr>
          <w:p>
            <w:pPr>
              <w:spacing w:after="0"/>
              <w:jc w:val="left"/>
            </w:pPr>
            <w:r>
              <w:rPr>
                <w:b/>
                <w:sz w:val="16"/>
              </w:rPr>
              <w:t>Type</w:t>
            </w:r>
          </w:p>
        </w:tc>
        <w:tc>
          <w:tcPr>
            <w:tcW w:type="dxa" w:w="2808"/>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27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2023-04-27</w:t>
            </w:r>
          </w:p>
        </w:tc>
        <w:tc>
          <w:tcPr>
            <w:tcW w:type="dxa" w:w="1037"/>
          </w:tcPr>
          <w:p>
            <w:pPr>
              <w:spacing w:after="0"/>
              <w:jc w:val="left"/>
            </w:pPr>
            <w:r>
              <w:rPr>
                <w:sz w:val="16"/>
              </w:rPr>
              <w:t>2023-03-08</w:t>
            </w:r>
          </w:p>
        </w:tc>
        <w:tc>
          <w:tcPr>
            <w:tcW w:type="dxa" w:w="1037"/>
          </w:tcPr>
          <w:p>
            <w:pPr>
              <w:spacing w:after="0"/>
              <w:jc w:val="left"/>
            </w:pPr>
            <w:r>
              <w:rPr>
                <w:sz w:val="16"/>
              </w:rPr>
              <w:t>DR-4708-NV</w:t>
            </w:r>
          </w:p>
        </w:tc>
        <w:tc>
          <w:tcPr>
            <w:tcW w:type="dxa" w:w="1390"/>
          </w:tcPr>
          <w:p>
            <w:pPr>
              <w:spacing w:after="0"/>
              <w:jc w:val="left"/>
            </w:pPr>
            <w:r>
              <w:rPr>
                <w:sz w:val="16"/>
              </w:rPr>
              <w:t>Major disaster</w:t>
            </w:r>
          </w:p>
        </w:tc>
        <w:tc>
          <w:tcPr>
            <w:tcW w:type="dxa" w:w="2808"/>
          </w:tcPr>
          <w:p>
            <w:pPr>
              <w:spacing w:after="0"/>
              <w:jc w:val="left"/>
            </w:pPr>
            <w:r>
              <w:rPr>
                <w:sz w:val="16"/>
              </w:rPr>
              <w:t>Severe Winter Storms, Flooding, Landslides, and Mudslides</w:t>
            </w:r>
          </w:p>
        </w:tc>
        <w:tc>
          <w:tcPr>
            <w:tcW w:type="dxa" w:w="2454"/>
          </w:tcPr>
          <w:p>
            <w:pPr>
              <w:spacing w:after="0"/>
              <w:jc w:val="left"/>
            </w:pPr>
            <w:r>
              <w:rPr>
                <w:sz w:val="16"/>
              </w:rPr>
              <w:t>Inland Flooding (primary); also designated: Landslide, Winter Weather</w:t>
            </w:r>
          </w:p>
        </w:tc>
        <w:tc>
          <w:tcPr>
            <w:tcW w:type="dxa" w:w="2718"/>
          </w:tcPr>
          <w:p>
            <w:pPr>
              <w:spacing w:after="0"/>
              <w:jc w:val="right"/>
            </w:pPr>
            <w:r>
              <w:rPr>
                <w:sz w:val="16"/>
              </w:rPr>
              <w:t>$27,733.90</w:t>
            </w:r>
          </w:p>
        </w:tc>
        <w:tc>
          <w:tcPr>
            <w:tcW w:type="dxa" w:w="73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DR-4523-NV</w:t>
            </w:r>
          </w:p>
        </w:tc>
        <w:tc>
          <w:tcPr>
            <w:tcW w:type="dxa" w:w="1390"/>
          </w:tcPr>
          <w:p>
            <w:pPr>
              <w:spacing w:after="0"/>
              <w:jc w:val="left"/>
            </w:pPr>
            <w:r>
              <w:rPr>
                <w:sz w:val="16"/>
              </w:rPr>
              <w:t>Major disaster</w:t>
            </w:r>
          </w:p>
        </w:tc>
        <w:tc>
          <w:tcPr>
            <w:tcW w:type="dxa" w:w="2808"/>
          </w:tcPr>
          <w:p>
            <w:pPr>
              <w:spacing w:after="0"/>
              <w:jc w:val="left"/>
            </w:pPr>
            <w:r>
              <w:rPr>
                <w:sz w:val="16"/>
              </w:rPr>
              <w:t>COVID-19 Pandemic</w:t>
            </w:r>
          </w:p>
        </w:tc>
        <w:tc>
          <w:tcPr>
            <w:tcW w:type="dxa" w:w="2454"/>
          </w:tcPr>
          <w:p>
            <w:pPr>
              <w:spacing w:after="0"/>
              <w:jc w:val="left"/>
            </w:pPr>
            <w:r>
              <w:rPr>
                <w:sz w:val="16"/>
              </w:rPr>
              <w:t>Non-natural, not counted</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EM-3443-NV</w:t>
            </w:r>
          </w:p>
        </w:tc>
        <w:tc>
          <w:tcPr>
            <w:tcW w:type="dxa" w:w="1390"/>
          </w:tcPr>
          <w:p>
            <w:pPr>
              <w:spacing w:after="0"/>
              <w:jc w:val="left"/>
            </w:pPr>
            <w:r>
              <w:rPr>
                <w:sz w:val="16"/>
              </w:rPr>
              <w:t>Emergency</w:t>
            </w:r>
          </w:p>
        </w:tc>
        <w:tc>
          <w:tcPr>
            <w:tcW w:type="dxa" w:w="2808"/>
          </w:tcPr>
          <w:p>
            <w:pPr>
              <w:spacing w:after="0"/>
              <w:jc w:val="left"/>
            </w:pPr>
            <w:r>
              <w:rPr>
                <w:sz w:val="16"/>
              </w:rPr>
              <w:t>COVID-19</w:t>
            </w:r>
          </w:p>
        </w:tc>
        <w:tc>
          <w:tcPr>
            <w:tcW w:type="dxa" w:w="2454"/>
          </w:tcPr>
          <w:p>
            <w:pPr>
              <w:spacing w:after="0"/>
              <w:jc w:val="left"/>
            </w:pPr>
            <w:r>
              <w:rPr>
                <w:sz w:val="16"/>
              </w:rPr>
              <w:t>Non-natural, not counted</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r>
              <w:rPr>
                <w:sz w:val="16"/>
              </w:rPr>
              <w:t>same incident as DR-4523</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EM-3243-NV</w:t>
            </w:r>
          </w:p>
        </w:tc>
        <w:tc>
          <w:tcPr>
            <w:tcW w:type="dxa" w:w="1390"/>
          </w:tcPr>
          <w:p>
            <w:pPr>
              <w:spacing w:after="0"/>
              <w:jc w:val="left"/>
            </w:pPr>
            <w:r>
              <w:rPr>
                <w:sz w:val="16"/>
              </w:rPr>
              <w:t>Emergency</w:t>
            </w:r>
          </w:p>
        </w:tc>
        <w:tc>
          <w:tcPr>
            <w:tcW w:type="dxa" w:w="2808"/>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2005-02-23</w:t>
            </w:r>
          </w:p>
        </w:tc>
        <w:tc>
          <w:tcPr>
            <w:tcW w:type="dxa" w:w="1037"/>
          </w:tcPr>
          <w:p>
            <w:pPr>
              <w:spacing w:after="0"/>
              <w:jc w:val="left"/>
            </w:pPr>
            <w:r>
              <w:rPr>
                <w:sz w:val="16"/>
              </w:rPr>
              <w:t>2005-01-06</w:t>
            </w:r>
          </w:p>
        </w:tc>
        <w:tc>
          <w:tcPr>
            <w:tcW w:type="dxa" w:w="1037"/>
          </w:tcPr>
          <w:p>
            <w:pPr>
              <w:spacing w:after="0"/>
              <w:jc w:val="left"/>
            </w:pPr>
            <w:r>
              <w:rPr>
                <w:sz w:val="16"/>
              </w:rPr>
              <w:t>EM-3204-NV</w:t>
            </w:r>
          </w:p>
        </w:tc>
        <w:tc>
          <w:tcPr>
            <w:tcW w:type="dxa" w:w="1390"/>
          </w:tcPr>
          <w:p>
            <w:pPr>
              <w:spacing w:after="0"/>
              <w:jc w:val="left"/>
            </w:pPr>
            <w:r>
              <w:rPr>
                <w:sz w:val="16"/>
              </w:rPr>
              <w:t>Emergency</w:t>
            </w:r>
          </w:p>
        </w:tc>
        <w:tc>
          <w:tcPr>
            <w:tcW w:type="dxa" w:w="2808"/>
          </w:tcPr>
          <w:p>
            <w:pPr>
              <w:spacing w:after="0"/>
              <w:jc w:val="left"/>
            </w:pPr>
            <w:r>
              <w:rPr>
                <w:sz w:val="16"/>
              </w:rPr>
              <w:t>Snow</w:t>
            </w:r>
          </w:p>
        </w:tc>
        <w:tc>
          <w:tcPr>
            <w:tcW w:type="dxa" w:w="2454"/>
          </w:tcPr>
          <w:p>
            <w:pPr>
              <w:spacing w:after="0"/>
              <w:jc w:val="left"/>
            </w:pPr>
            <w:r>
              <w:rPr>
                <w:sz w:val="16"/>
              </w:rPr>
              <w:t>Winter Weather</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2004-12-29</w:t>
            </w:r>
          </w:p>
        </w:tc>
        <w:tc>
          <w:tcPr>
            <w:tcW w:type="dxa" w:w="1037"/>
          </w:tcPr>
          <w:p>
            <w:pPr>
              <w:spacing w:after="0"/>
              <w:jc w:val="left"/>
            </w:pPr>
            <w:r>
              <w:rPr>
                <w:sz w:val="16"/>
              </w:rPr>
              <w:t>EM-3202-NV</w:t>
            </w:r>
          </w:p>
        </w:tc>
        <w:tc>
          <w:tcPr>
            <w:tcW w:type="dxa" w:w="1390"/>
          </w:tcPr>
          <w:p>
            <w:pPr>
              <w:spacing w:after="0"/>
              <w:jc w:val="left"/>
            </w:pPr>
            <w:r>
              <w:rPr>
                <w:sz w:val="16"/>
              </w:rPr>
              <w:t>Emergency</w:t>
            </w:r>
          </w:p>
        </w:tc>
        <w:tc>
          <w:tcPr>
            <w:tcW w:type="dxa" w:w="2808"/>
          </w:tcPr>
          <w:p>
            <w:pPr>
              <w:spacing w:after="0"/>
              <w:jc w:val="left"/>
            </w:pPr>
            <w:r>
              <w:rPr>
                <w:sz w:val="16"/>
              </w:rPr>
              <w:t>Record and/or Near Record Snow</w:t>
            </w:r>
          </w:p>
        </w:tc>
        <w:tc>
          <w:tcPr>
            <w:tcW w:type="dxa" w:w="2454"/>
          </w:tcPr>
          <w:p>
            <w:pPr>
              <w:spacing w:after="0"/>
              <w:jc w:val="left"/>
            </w:pPr>
            <w:r>
              <w:rPr>
                <w:sz w:val="16"/>
              </w:rPr>
              <w:t>Winter Weather</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1997-01-03</w:t>
            </w:r>
          </w:p>
        </w:tc>
        <w:tc>
          <w:tcPr>
            <w:tcW w:type="dxa" w:w="1037"/>
          </w:tcPr>
          <w:p>
            <w:pPr>
              <w:spacing w:after="0"/>
              <w:jc w:val="left"/>
            </w:pPr>
            <w:r>
              <w:rPr>
                <w:sz w:val="16"/>
              </w:rPr>
              <w:t>1996-12-20</w:t>
            </w:r>
          </w:p>
        </w:tc>
        <w:tc>
          <w:tcPr>
            <w:tcW w:type="dxa" w:w="1037"/>
          </w:tcPr>
          <w:p>
            <w:pPr>
              <w:spacing w:after="0"/>
              <w:jc w:val="left"/>
            </w:pPr>
            <w:r>
              <w:rPr>
                <w:sz w:val="16"/>
              </w:rPr>
              <w:t>DR-1153-NV</w:t>
            </w:r>
          </w:p>
        </w:tc>
        <w:tc>
          <w:tcPr>
            <w:tcW w:type="dxa" w:w="1390"/>
          </w:tcPr>
          <w:p>
            <w:pPr>
              <w:spacing w:after="0"/>
              <w:jc w:val="left"/>
            </w:pPr>
            <w:r>
              <w:rPr>
                <w:sz w:val="16"/>
              </w:rPr>
              <w:t>Major disaster</w:t>
            </w:r>
          </w:p>
        </w:tc>
        <w:tc>
          <w:tcPr>
            <w:tcW w:type="dxa" w:w="2808"/>
          </w:tcPr>
          <w:p>
            <w:pPr>
              <w:spacing w:after="0"/>
              <w:jc w:val="left"/>
            </w:pPr>
            <w:r>
              <w:rPr>
                <w:sz w:val="16"/>
              </w:rPr>
              <w:t>Severe Storms, Flooding, Mud and Landslides</w:t>
            </w:r>
          </w:p>
        </w:tc>
        <w:tc>
          <w:tcPr>
            <w:tcW w:type="dxa" w:w="2454"/>
          </w:tcPr>
          <w:p>
            <w:pPr>
              <w:spacing w:after="0"/>
              <w:jc w:val="left"/>
            </w:pPr>
            <w:r>
              <w:rPr>
                <w:sz w:val="16"/>
              </w:rPr>
              <w:t>Inland Flooding; Landslide</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1963-02-14</w:t>
            </w:r>
          </w:p>
        </w:tc>
        <w:tc>
          <w:tcPr>
            <w:tcW w:type="dxa" w:w="2110"/>
          </w:tcPr>
          <w:p>
            <w:pPr>
              <w:spacing w:after="0"/>
              <w:jc w:val="left"/>
            </w:pPr>
            <w:r>
              <w:rPr>
                <w:sz w:val="16"/>
              </w:rPr>
              <w:t>1963-02-14</w:t>
            </w:r>
          </w:p>
        </w:tc>
        <w:tc>
          <w:tcPr>
            <w:tcW w:type="dxa" w:w="1928"/>
          </w:tcPr>
          <w:p>
            <w:pPr>
              <w:spacing w:after="0"/>
              <w:jc w:val="left"/>
            </w:pPr>
            <w:r>
              <w:rPr>
                <w:sz w:val="16"/>
              </w:rPr>
              <w:t>DR-142-NV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1962-02-22</w:t>
            </w:r>
          </w:p>
        </w:tc>
        <w:tc>
          <w:tcPr>
            <w:tcW w:type="dxa" w:w="2110"/>
          </w:tcPr>
          <w:p>
            <w:pPr>
              <w:spacing w:after="0"/>
              <w:jc w:val="left"/>
            </w:pPr>
            <w:r>
              <w:rPr>
                <w:sz w:val="16"/>
              </w:rPr>
              <w:t>1962-02-22</w:t>
            </w:r>
          </w:p>
        </w:tc>
        <w:tc>
          <w:tcPr>
            <w:tcW w:type="dxa" w:w="1928"/>
          </w:tcPr>
          <w:p>
            <w:pPr>
              <w:spacing w:after="0"/>
              <w:jc w:val="left"/>
            </w:pPr>
            <w:r>
              <w:rPr>
                <w:sz w:val="16"/>
              </w:rPr>
              <w:t>DR-121-NV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1956-08-31</w:t>
            </w:r>
          </w:p>
        </w:tc>
        <w:tc>
          <w:tcPr>
            <w:tcW w:type="dxa" w:w="2110"/>
          </w:tcPr>
          <w:p>
            <w:pPr>
              <w:spacing w:after="0"/>
              <w:jc w:val="left"/>
            </w:pPr>
            <w:r>
              <w:rPr>
                <w:sz w:val="16"/>
              </w:rPr>
              <w:t>1956-08-31</w:t>
            </w:r>
          </w:p>
        </w:tc>
        <w:tc>
          <w:tcPr>
            <w:tcW w:type="dxa" w:w="1928"/>
          </w:tcPr>
          <w:p>
            <w:pPr>
              <w:spacing w:after="0"/>
              <w:jc w:val="left"/>
            </w:pPr>
            <w:r>
              <w:rPr>
                <w:sz w:val="16"/>
              </w:rPr>
              <w:t>DR-63-NV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1955-12-24</w:t>
            </w:r>
          </w:p>
        </w:tc>
        <w:tc>
          <w:tcPr>
            <w:tcW w:type="dxa" w:w="2110"/>
          </w:tcPr>
          <w:p>
            <w:pPr>
              <w:spacing w:after="0"/>
              <w:jc w:val="left"/>
            </w:pPr>
            <w:r>
              <w:rPr>
                <w:sz w:val="16"/>
              </w:rPr>
              <w:t>1955-12-24</w:t>
            </w:r>
          </w:p>
        </w:tc>
        <w:tc>
          <w:tcPr>
            <w:tcW w:type="dxa" w:w="1928"/>
          </w:tcPr>
          <w:p>
            <w:pPr>
              <w:spacing w:after="0"/>
              <w:jc w:val="left"/>
            </w:pPr>
            <w:r>
              <w:rPr>
                <w:sz w:val="16"/>
              </w:rPr>
              <w:t>DR-48-NV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1955-06-21</w:t>
            </w:r>
          </w:p>
        </w:tc>
        <w:tc>
          <w:tcPr>
            <w:tcW w:type="dxa" w:w="2110"/>
          </w:tcPr>
          <w:p>
            <w:pPr>
              <w:spacing w:after="0"/>
              <w:jc w:val="left"/>
            </w:pPr>
            <w:r>
              <w:rPr>
                <w:sz w:val="16"/>
              </w:rPr>
              <w:t>1955-06-21</w:t>
            </w:r>
          </w:p>
        </w:tc>
        <w:tc>
          <w:tcPr>
            <w:tcW w:type="dxa" w:w="1928"/>
          </w:tcPr>
          <w:p>
            <w:pPr>
              <w:spacing w:after="0"/>
              <w:jc w:val="left"/>
            </w:pPr>
            <w:r>
              <w:rPr>
                <w:sz w:val="16"/>
              </w:rPr>
              <w:t>DR-36-NV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1954-07-14</w:t>
            </w:r>
          </w:p>
        </w:tc>
        <w:tc>
          <w:tcPr>
            <w:tcW w:type="dxa" w:w="2110"/>
          </w:tcPr>
          <w:p>
            <w:pPr>
              <w:spacing w:after="0"/>
              <w:jc w:val="left"/>
            </w:pPr>
            <w:r>
              <w:rPr>
                <w:sz w:val="16"/>
              </w:rPr>
              <w:t>1954-07-14</w:t>
            </w:r>
          </w:p>
        </w:tc>
        <w:tc>
          <w:tcPr>
            <w:tcW w:type="dxa" w:w="1928"/>
          </w:tcPr>
          <w:p>
            <w:pPr>
              <w:spacing w:after="0"/>
              <w:jc w:val="left"/>
            </w:pPr>
            <w:r>
              <w:rPr>
                <w:sz w:val="16"/>
              </w:rPr>
              <w:t>DR-19-NV</w:t>
            </w:r>
          </w:p>
        </w:tc>
        <w:tc>
          <w:tcPr>
            <w:tcW w:type="dxa" w:w="2836"/>
          </w:tcPr>
          <w:p>
            <w:pPr>
              <w:spacing w:after="0"/>
              <w:jc w:val="left"/>
            </w:pPr>
            <w:r>
              <w:rPr>
                <w:sz w:val="16"/>
              </w:rPr>
              <w:t>Major disaster</w:t>
            </w:r>
          </w:p>
        </w:tc>
        <w:tc>
          <w:tcPr>
            <w:tcW w:type="dxa" w:w="2110"/>
          </w:tcPr>
          <w:p>
            <w:pPr>
              <w:spacing w:after="0"/>
              <w:jc w:val="left"/>
            </w:pPr>
            <w:r>
              <w:rPr>
                <w:sz w:val="16"/>
              </w:rPr>
              <w:t>Earthquake</w:t>
            </w:r>
          </w:p>
        </w:tc>
        <w:tc>
          <w:tcPr>
            <w:tcW w:type="dxa" w:w="3018"/>
          </w:tcPr>
          <w:p>
            <w:pPr>
              <w:spacing w:after="0"/>
              <w:jc w:val="left"/>
            </w:pPr>
            <w:r>
              <w:rPr>
                <w:sz w:val="16"/>
              </w:rPr>
              <w:t>Earthquake</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12 Fire Management declarations (1979-06-11 to 1999-08-25)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163</w:t>
            </w:r>
          </w:p>
        </w:tc>
        <w:tc>
          <w:tcPr>
            <w:tcW w:type="dxa" w:w="1159"/>
          </w:tcPr>
          <w:p>
            <w:pPr>
              <w:spacing w:after="0"/>
              <w:jc w:val="right"/>
            </w:pPr>
            <w:r>
              <w:rPr>
                <w:sz w:val="16"/>
              </w:rPr>
              <w:t>0</w:t>
            </w:r>
          </w:p>
        </w:tc>
        <w:tc>
          <w:tcPr>
            <w:tcW w:type="dxa" w:w="2116"/>
          </w:tcPr>
          <w:p>
            <w:pPr>
              <w:spacing w:after="0"/>
              <w:jc w:val="right"/>
            </w:pPr>
            <w:r>
              <w:rPr>
                <w:sz w:val="16"/>
              </w:rPr>
              <w:t>11</w:t>
            </w:r>
          </w:p>
        </w:tc>
        <w:tc>
          <w:tcPr>
            <w:tcW w:type="dxa" w:w="786"/>
          </w:tcPr>
          <w:p>
            <w:pPr>
              <w:spacing w:after="0"/>
              <w:jc w:val="right"/>
            </w:pPr>
            <w:r>
              <w:rPr>
                <w:sz w:val="16"/>
              </w:rPr>
              <w:t>44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141 High Wind and 16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06"/>
        <w:gridCol w:w="2973"/>
        <w:gridCol w:w="922"/>
        <w:gridCol w:w="3020"/>
        <w:gridCol w:w="706"/>
        <w:gridCol w:w="25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06"/>
            <w:shd w:val="clear" w:color="auto" w:fill="E8E8E8"/>
          </w:tcPr>
          <w:p>
            <w:pPr>
              <w:spacing w:after="0"/>
              <w:jc w:val="left"/>
            </w:pPr>
            <w:r>
              <w:rPr>
                <w:b/>
                <w:sz w:val="16"/>
              </w:rPr>
              <w:t>Magnitude or extent</w:t>
            </w:r>
          </w:p>
        </w:tc>
        <w:tc>
          <w:tcPr>
            <w:tcW w:type="dxa" w:w="2973"/>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20"/>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5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2022-12-30</w:t>
            </w:r>
          </w:p>
        </w:tc>
        <w:tc>
          <w:tcPr>
            <w:tcW w:type="dxa" w:w="1215"/>
          </w:tcPr>
          <w:p>
            <w:pPr>
              <w:spacing w:after="0"/>
              <w:jc w:val="left"/>
            </w:pPr>
            <w:r>
              <w:rPr>
                <w:sz w:val="16"/>
              </w:rPr>
              <w:t>High Wind</w:t>
            </w:r>
          </w:p>
        </w:tc>
        <w:tc>
          <w:tcPr>
            <w:tcW w:type="dxa" w:w="1706"/>
          </w:tcPr>
          <w:p>
            <w:pPr>
              <w:spacing w:after="0"/>
              <w:jc w:val="left"/>
            </w:pPr>
            <w:r>
              <w:rPr>
                <w:sz w:val="16"/>
              </w:rPr>
              <w:t>82 kt (94 mph) measured gust</w:t>
            </w:r>
          </w:p>
        </w:tc>
        <w:tc>
          <w:tcPr>
            <w:tcW w:type="dxa" w:w="2973"/>
          </w:tcPr>
          <w:p>
            <w:pPr>
              <w:spacing w:after="0"/>
              <w:jc w:val="left"/>
            </w:pPr>
            <w:r>
              <w:rPr>
                <w:sz w:val="16"/>
              </w:rPr>
              <w:t>$5,000,000 property; $0 crops (zone total, 2022 dollars)</w:t>
            </w:r>
          </w:p>
        </w:tc>
        <w:tc>
          <w:tcPr>
            <w:tcW w:type="dxa" w:w="922"/>
          </w:tcPr>
          <w:p>
            <w:pPr>
              <w:spacing w:after="0"/>
              <w:jc w:val="right"/>
            </w:pPr>
            <w:r>
              <w:rPr>
                <w:sz w:val="16"/>
              </w:rPr>
              <w:t>0, 0</w:t>
            </w:r>
          </w:p>
        </w:tc>
        <w:tc>
          <w:tcPr>
            <w:tcW w:type="dxa" w:w="3020"/>
          </w:tcPr>
          <w:p>
            <w:pPr>
              <w:spacing w:after="0"/>
              <w:jc w:val="left"/>
            </w:pPr>
            <w:r>
              <w:rPr>
                <w:sz w:val="16"/>
              </w:rPr>
              <w:t>NWS zone NVZ001 (MINERAL/SOUTHERN LYON), zone-level</w:t>
            </w:r>
          </w:p>
        </w:tc>
        <w:tc>
          <w:tcPr>
            <w:tcW w:type="dxa" w:w="706"/>
          </w:tcPr>
          <w:p>
            <w:pPr>
              <w:spacing w:after="0"/>
              <w:jc w:val="left"/>
            </w:pPr>
            <w:r>
              <w:rPr>
                <w:sz w:val="16"/>
              </w:rPr>
              <w:t>within last 5 years</w:t>
            </w:r>
          </w:p>
        </w:tc>
        <w:tc>
          <w:tcPr>
            <w:tcW w:type="dxa" w:w="2533"/>
          </w:tcPr>
          <w:p>
            <w:pPr>
              <w:spacing w:after="0"/>
              <w:jc w:val="left"/>
            </w:pPr>
            <w:r>
              <w:rPr>
                <w:sz w:val="16"/>
              </w:rPr>
              <w:t>B1-c most damaging: High Wind and Strong Wind</w:t>
            </w:r>
          </w:p>
        </w:tc>
      </w:tr>
      <w:tr>
        <w:trPr>
          <w:cantSplit/>
        </w:trPr>
        <w:tc>
          <w:tcPr>
            <w:tcW w:type="dxa" w:w="1037"/>
          </w:tcPr>
          <w:p>
            <w:pPr>
              <w:spacing w:after="0"/>
              <w:jc w:val="left"/>
            </w:pPr>
            <w:r>
              <w:rPr>
                <w:sz w:val="16"/>
              </w:rPr>
              <w:t>2022-12-30</w:t>
            </w:r>
          </w:p>
        </w:tc>
        <w:tc>
          <w:tcPr>
            <w:tcW w:type="dxa" w:w="1215"/>
          </w:tcPr>
          <w:p>
            <w:pPr>
              <w:spacing w:after="0"/>
              <w:jc w:val="left"/>
            </w:pPr>
            <w:r>
              <w:rPr>
                <w:sz w:val="16"/>
              </w:rPr>
              <w:t>Winter Storm</w:t>
            </w:r>
          </w:p>
        </w:tc>
        <w:tc>
          <w:tcPr>
            <w:tcW w:type="dxa" w:w="1706"/>
          </w:tcPr>
          <w:p>
            <w:pPr>
              <w:spacing w:after="0"/>
              <w:jc w:val="left"/>
            </w:pPr>
          </w:p>
        </w:tc>
        <w:tc>
          <w:tcPr>
            <w:tcW w:type="dxa" w:w="2973"/>
          </w:tcPr>
          <w:p>
            <w:pPr>
              <w:spacing w:after="0"/>
              <w:jc w:val="left"/>
            </w:pPr>
            <w:r>
              <w:rPr>
                <w:sz w:val="16"/>
              </w:rPr>
              <w:t>$5,000,000 property; $0 crops (zone total, 2022 dollars)</w:t>
            </w:r>
          </w:p>
        </w:tc>
        <w:tc>
          <w:tcPr>
            <w:tcW w:type="dxa" w:w="922"/>
          </w:tcPr>
          <w:p>
            <w:pPr>
              <w:spacing w:after="0"/>
              <w:jc w:val="right"/>
            </w:pPr>
            <w:r>
              <w:rPr>
                <w:sz w:val="16"/>
              </w:rPr>
              <w:t>0, 0</w:t>
            </w:r>
          </w:p>
        </w:tc>
        <w:tc>
          <w:tcPr>
            <w:tcW w:type="dxa" w:w="3020"/>
          </w:tcPr>
          <w:p>
            <w:pPr>
              <w:spacing w:after="0"/>
              <w:jc w:val="left"/>
            </w:pPr>
            <w:r>
              <w:rPr>
                <w:sz w:val="16"/>
              </w:rPr>
              <w:t>NWS zone NVZ001 (MINERAL/SOUTHERN LYON), zone-level</w:t>
            </w:r>
          </w:p>
        </w:tc>
        <w:tc>
          <w:tcPr>
            <w:tcW w:type="dxa" w:w="706"/>
          </w:tcPr>
          <w:p>
            <w:pPr>
              <w:spacing w:after="0"/>
              <w:jc w:val="left"/>
            </w:pPr>
            <w:r>
              <w:rPr>
                <w:sz w:val="16"/>
              </w:rPr>
              <w:t>within last 5 years</w:t>
            </w:r>
          </w:p>
        </w:tc>
        <w:tc>
          <w:tcPr>
            <w:tcW w:type="dxa" w:w="25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2019-09-16</w:t>
            </w:r>
          </w:p>
        </w:tc>
        <w:tc>
          <w:tcPr>
            <w:tcW w:type="dxa" w:w="1215"/>
          </w:tcPr>
          <w:p>
            <w:pPr>
              <w:spacing w:after="0"/>
              <w:jc w:val="left"/>
            </w:pPr>
            <w:r>
              <w:rPr>
                <w:sz w:val="16"/>
              </w:rPr>
              <w:t>Strong Wind</w:t>
            </w:r>
          </w:p>
        </w:tc>
        <w:tc>
          <w:tcPr>
            <w:tcW w:type="dxa" w:w="1706"/>
          </w:tcPr>
          <w:p>
            <w:pPr>
              <w:spacing w:after="0"/>
              <w:jc w:val="left"/>
            </w:pPr>
            <w:r>
              <w:rPr>
                <w:sz w:val="16"/>
              </w:rPr>
              <w:t>42 kt (48 mph) measured gust</w:t>
            </w:r>
          </w:p>
        </w:tc>
        <w:tc>
          <w:tcPr>
            <w:tcW w:type="dxa" w:w="2973"/>
          </w:tcPr>
          <w:p>
            <w:pPr>
              <w:spacing w:after="0"/>
              <w:jc w:val="left"/>
            </w:pPr>
            <w:r>
              <w:rPr>
                <w:sz w:val="16"/>
              </w:rPr>
              <w:t>$150,000 property; crops not reported (zone total, 2019 dollars)</w:t>
            </w:r>
          </w:p>
        </w:tc>
        <w:tc>
          <w:tcPr>
            <w:tcW w:type="dxa" w:w="922"/>
          </w:tcPr>
          <w:p>
            <w:pPr>
              <w:spacing w:after="0"/>
              <w:jc w:val="right"/>
            </w:pPr>
            <w:r>
              <w:rPr>
                <w:sz w:val="16"/>
              </w:rPr>
              <w:t>1, 0</w:t>
            </w:r>
          </w:p>
        </w:tc>
        <w:tc>
          <w:tcPr>
            <w:tcW w:type="dxa" w:w="3020"/>
          </w:tcPr>
          <w:p>
            <w:pPr>
              <w:spacing w:after="0"/>
              <w:jc w:val="left"/>
            </w:pPr>
            <w:r>
              <w:rPr>
                <w:sz w:val="16"/>
              </w:rPr>
              <w:t>NWS zone NVZ001 (MINERAL/SOUTHERN LYON), zone-level</w:t>
            </w:r>
          </w:p>
        </w:tc>
        <w:tc>
          <w:tcPr>
            <w:tcW w:type="dxa" w:w="706"/>
          </w:tcPr>
          <w:p>
            <w:pPr>
              <w:spacing w:after="0"/>
              <w:jc w:val="left"/>
            </w:pPr>
          </w:p>
        </w:tc>
        <w:tc>
          <w:tcPr>
            <w:tcW w:type="dxa" w:w="2533"/>
          </w:tcPr>
          <w:p>
            <w:pPr>
              <w:spacing w:after="0"/>
              <w:jc w:val="left"/>
            </w:pPr>
            <w:r>
              <w:rPr>
                <w:sz w:val="16"/>
              </w:rPr>
              <w:t>deaths or injuries recorded</w:t>
            </w:r>
          </w:p>
        </w:tc>
      </w:tr>
      <w:tr>
        <w:trPr>
          <w:cantSplit/>
        </w:trPr>
        <w:tc>
          <w:tcPr>
            <w:tcW w:type="dxa" w:w="1037"/>
          </w:tcPr>
          <w:p>
            <w:pPr>
              <w:spacing w:after="0"/>
              <w:jc w:val="left"/>
            </w:pPr>
            <w:r>
              <w:rPr>
                <w:sz w:val="16"/>
              </w:rPr>
              <w:t>2015-06-05</w:t>
            </w:r>
          </w:p>
        </w:tc>
        <w:tc>
          <w:tcPr>
            <w:tcW w:type="dxa" w:w="1215"/>
          </w:tcPr>
          <w:p>
            <w:pPr>
              <w:spacing w:after="0"/>
              <w:jc w:val="left"/>
            </w:pPr>
            <w:r>
              <w:rPr>
                <w:sz w:val="16"/>
              </w:rPr>
              <w:t>Tornado</w:t>
            </w:r>
          </w:p>
        </w:tc>
        <w:tc>
          <w:tcPr>
            <w:tcW w:type="dxa" w:w="1706"/>
          </w:tcPr>
          <w:p>
            <w:pPr>
              <w:spacing w:after="0"/>
              <w:jc w:val="left"/>
            </w:pPr>
            <w:r>
              <w:rPr>
                <w:sz w:val="16"/>
              </w:rPr>
              <w:t>EF1, 1.54 mi within this county, 40 yd wide</w:t>
            </w:r>
          </w:p>
        </w:tc>
        <w:tc>
          <w:tcPr>
            <w:tcW w:type="dxa" w:w="2973"/>
          </w:tcPr>
          <w:p>
            <w:pPr>
              <w:spacing w:after="0"/>
              <w:jc w:val="left"/>
            </w:pPr>
            <w:r>
              <w:rPr>
                <w:sz w:val="16"/>
              </w:rPr>
              <w:t>property not reported; $0 crops (2015 dollars)</w:t>
            </w:r>
          </w:p>
        </w:tc>
        <w:tc>
          <w:tcPr>
            <w:tcW w:type="dxa" w:w="922"/>
          </w:tcPr>
          <w:p>
            <w:pPr>
              <w:spacing w:after="0"/>
              <w:jc w:val="right"/>
            </w:pPr>
            <w:r>
              <w:rPr>
                <w:sz w:val="16"/>
              </w:rPr>
              <w:t>0, 0</w:t>
            </w:r>
          </w:p>
        </w:tc>
        <w:tc>
          <w:tcPr>
            <w:tcW w:type="dxa" w:w="3020"/>
          </w:tcPr>
          <w:p>
            <w:pPr>
              <w:spacing w:after="0"/>
              <w:jc w:val="left"/>
            </w:pPr>
            <w:r>
              <w:rPr>
                <w:sz w:val="16"/>
              </w:rPr>
              <w:t>HAWTHORNE</w:t>
            </w:r>
          </w:p>
        </w:tc>
        <w:tc>
          <w:tcPr>
            <w:tcW w:type="dxa" w:w="706"/>
          </w:tcPr>
          <w:p>
            <w:pPr>
              <w:spacing w:after="0"/>
              <w:jc w:val="left"/>
            </w:pPr>
          </w:p>
        </w:tc>
        <w:tc>
          <w:tcPr>
            <w:tcW w:type="dxa" w:w="2533"/>
          </w:tcPr>
          <w:p>
            <w:pPr>
              <w:spacing w:after="0"/>
              <w:jc w:val="left"/>
            </w:pPr>
            <w:r>
              <w:rPr>
                <w:sz w:val="16"/>
              </w:rPr>
              <w:t>B1-c worst recorded: Tornado</w:t>
            </w:r>
          </w:p>
        </w:tc>
      </w:tr>
      <w:tr>
        <w:trPr>
          <w:cantSplit/>
        </w:trPr>
        <w:tc>
          <w:tcPr>
            <w:tcW w:type="dxa" w:w="1037"/>
          </w:tcPr>
          <w:p>
            <w:pPr>
              <w:spacing w:after="0"/>
              <w:jc w:val="left"/>
            </w:pPr>
            <w:r>
              <w:rPr>
                <w:sz w:val="16"/>
              </w:rPr>
              <w:t>2015-06-05</w:t>
            </w:r>
          </w:p>
        </w:tc>
        <w:tc>
          <w:tcPr>
            <w:tcW w:type="dxa" w:w="1215"/>
          </w:tcPr>
          <w:p>
            <w:pPr>
              <w:spacing w:after="0"/>
              <w:jc w:val="left"/>
            </w:pPr>
            <w:r>
              <w:rPr>
                <w:sz w:val="16"/>
              </w:rPr>
              <w:t>Hail</w:t>
            </w:r>
          </w:p>
        </w:tc>
        <w:tc>
          <w:tcPr>
            <w:tcW w:type="dxa" w:w="1706"/>
          </w:tcPr>
          <w:p>
            <w:pPr>
              <w:spacing w:after="0"/>
              <w:jc w:val="left"/>
            </w:pPr>
            <w:r>
              <w:rPr>
                <w:sz w:val="16"/>
              </w:rPr>
              <w:t>1.75 in</w:t>
            </w:r>
          </w:p>
        </w:tc>
        <w:tc>
          <w:tcPr>
            <w:tcW w:type="dxa" w:w="2973"/>
          </w:tcPr>
          <w:p>
            <w:pPr>
              <w:spacing w:after="0"/>
              <w:jc w:val="left"/>
            </w:pPr>
            <w:r>
              <w:rPr>
                <w:sz w:val="16"/>
              </w:rPr>
              <w:t>$0 property; $0 crops (2015 dollars)</w:t>
            </w:r>
          </w:p>
        </w:tc>
        <w:tc>
          <w:tcPr>
            <w:tcW w:type="dxa" w:w="922"/>
          </w:tcPr>
          <w:p>
            <w:pPr>
              <w:spacing w:after="0"/>
              <w:jc w:val="right"/>
            </w:pPr>
            <w:r>
              <w:rPr>
                <w:sz w:val="16"/>
              </w:rPr>
              <w:t>0, 0</w:t>
            </w:r>
          </w:p>
        </w:tc>
        <w:tc>
          <w:tcPr>
            <w:tcW w:type="dxa" w:w="3020"/>
          </w:tcPr>
          <w:p>
            <w:pPr>
              <w:spacing w:after="0"/>
              <w:jc w:val="left"/>
            </w:pPr>
            <w:r>
              <w:rPr>
                <w:sz w:val="16"/>
              </w:rPr>
              <w:t>HAWTHORNE</w:t>
            </w:r>
          </w:p>
        </w:tc>
        <w:tc>
          <w:tcPr>
            <w:tcW w:type="dxa" w:w="706"/>
          </w:tcPr>
          <w:p>
            <w:pPr>
              <w:spacing w:after="0"/>
              <w:jc w:val="left"/>
            </w:pPr>
          </w:p>
        </w:tc>
        <w:tc>
          <w:tcPr>
            <w:tcW w:type="dxa" w:w="2533"/>
          </w:tcPr>
          <w:p>
            <w:pPr>
              <w:spacing w:after="0"/>
              <w:jc w:val="left"/>
            </w:pPr>
            <w:r>
              <w:rPr>
                <w:sz w:val="16"/>
              </w:rPr>
              <w:t>B1-c worst recorded: Hail</w:t>
            </w:r>
          </w:p>
        </w:tc>
      </w:tr>
      <w:tr>
        <w:trPr>
          <w:cantSplit/>
        </w:trPr>
        <w:tc>
          <w:tcPr>
            <w:tcW w:type="dxa" w:w="1037"/>
          </w:tcPr>
          <w:p>
            <w:pPr>
              <w:spacing w:after="0"/>
              <w:jc w:val="left"/>
            </w:pPr>
            <w:r>
              <w:rPr>
                <w:sz w:val="16"/>
              </w:rPr>
              <w:t>2012-07-23</w:t>
            </w:r>
          </w:p>
        </w:tc>
        <w:tc>
          <w:tcPr>
            <w:tcW w:type="dxa" w:w="1215"/>
          </w:tcPr>
          <w:p>
            <w:pPr>
              <w:spacing w:after="0"/>
              <w:jc w:val="left"/>
            </w:pPr>
            <w:r>
              <w:rPr>
                <w:sz w:val="16"/>
              </w:rPr>
              <w:t>Debris Flow</w:t>
            </w:r>
          </w:p>
        </w:tc>
        <w:tc>
          <w:tcPr>
            <w:tcW w:type="dxa" w:w="1706"/>
          </w:tcPr>
          <w:p>
            <w:pPr>
              <w:spacing w:after="0"/>
              <w:jc w:val="left"/>
            </w:pPr>
          </w:p>
        </w:tc>
        <w:tc>
          <w:tcPr>
            <w:tcW w:type="dxa" w:w="2973"/>
          </w:tcPr>
          <w:p>
            <w:pPr>
              <w:spacing w:after="0"/>
              <w:jc w:val="left"/>
            </w:pPr>
            <w:r>
              <w:rPr>
                <w:sz w:val="16"/>
              </w:rPr>
              <w:t>$5,000 property; $0 crops (2012 dollars)</w:t>
            </w:r>
          </w:p>
        </w:tc>
        <w:tc>
          <w:tcPr>
            <w:tcW w:type="dxa" w:w="922"/>
          </w:tcPr>
          <w:p>
            <w:pPr>
              <w:spacing w:after="0"/>
              <w:jc w:val="right"/>
            </w:pPr>
            <w:r>
              <w:rPr>
                <w:sz w:val="16"/>
              </w:rPr>
              <w:t>0, 0</w:t>
            </w:r>
          </w:p>
        </w:tc>
        <w:tc>
          <w:tcPr>
            <w:tcW w:type="dxa" w:w="3020"/>
          </w:tcPr>
          <w:p>
            <w:pPr>
              <w:spacing w:after="0"/>
              <w:jc w:val="left"/>
            </w:pPr>
            <w:r>
              <w:rPr>
                <w:sz w:val="16"/>
              </w:rPr>
              <w:t>SODAVILLE</w:t>
            </w:r>
          </w:p>
        </w:tc>
        <w:tc>
          <w:tcPr>
            <w:tcW w:type="dxa" w:w="706"/>
          </w:tcPr>
          <w:p>
            <w:pPr>
              <w:spacing w:after="0"/>
              <w:jc w:val="left"/>
            </w:pPr>
          </w:p>
        </w:tc>
        <w:tc>
          <w:tcPr>
            <w:tcW w:type="dxa" w:w="2533"/>
          </w:tcPr>
          <w:p>
            <w:pPr>
              <w:spacing w:after="0"/>
              <w:jc w:val="left"/>
            </w:pPr>
            <w:r>
              <w:rPr>
                <w:sz w:val="16"/>
              </w:rPr>
              <w:t>B1-c worst recorded: Debris Flow</w:t>
            </w:r>
          </w:p>
        </w:tc>
      </w:tr>
      <w:tr>
        <w:trPr>
          <w:cantSplit/>
        </w:trPr>
        <w:tc>
          <w:tcPr>
            <w:tcW w:type="dxa" w:w="1037"/>
          </w:tcPr>
          <w:p>
            <w:pPr>
              <w:spacing w:after="0"/>
              <w:jc w:val="left"/>
            </w:pPr>
            <w:r>
              <w:rPr>
                <w:sz w:val="16"/>
              </w:rPr>
              <w:t>2010-12-14</w:t>
            </w:r>
          </w:p>
        </w:tc>
        <w:tc>
          <w:tcPr>
            <w:tcW w:type="dxa" w:w="1215"/>
          </w:tcPr>
          <w:p>
            <w:pPr>
              <w:spacing w:after="0"/>
              <w:jc w:val="left"/>
            </w:pPr>
            <w:r>
              <w:rPr>
                <w:sz w:val="16"/>
              </w:rPr>
              <w:t>Strong Wind</w:t>
            </w:r>
          </w:p>
        </w:tc>
        <w:tc>
          <w:tcPr>
            <w:tcW w:type="dxa" w:w="1706"/>
          </w:tcPr>
          <w:p>
            <w:pPr>
              <w:spacing w:after="0"/>
              <w:jc w:val="left"/>
            </w:pPr>
            <w:r>
              <w:rPr>
                <w:sz w:val="16"/>
              </w:rPr>
              <w:t>39 kt (45 mph) measured gust</w:t>
            </w:r>
          </w:p>
        </w:tc>
        <w:tc>
          <w:tcPr>
            <w:tcW w:type="dxa" w:w="2973"/>
          </w:tcPr>
          <w:p>
            <w:pPr>
              <w:spacing w:after="0"/>
              <w:jc w:val="left"/>
            </w:pPr>
            <w:r>
              <w:rPr>
                <w:sz w:val="16"/>
              </w:rPr>
              <w:t>$10,000 property; $0 crops (zone total, 2010 dollars)</w:t>
            </w:r>
          </w:p>
        </w:tc>
        <w:tc>
          <w:tcPr>
            <w:tcW w:type="dxa" w:w="922"/>
          </w:tcPr>
          <w:p>
            <w:pPr>
              <w:spacing w:after="0"/>
              <w:jc w:val="right"/>
            </w:pPr>
            <w:r>
              <w:rPr>
                <w:sz w:val="16"/>
              </w:rPr>
              <w:t>0, 2</w:t>
            </w:r>
          </w:p>
        </w:tc>
        <w:tc>
          <w:tcPr>
            <w:tcW w:type="dxa" w:w="3020"/>
          </w:tcPr>
          <w:p>
            <w:pPr>
              <w:spacing w:after="0"/>
              <w:jc w:val="left"/>
            </w:pPr>
            <w:r>
              <w:rPr>
                <w:sz w:val="16"/>
              </w:rPr>
              <w:t>NWS zone NVZ001 (MINERAL/SOUTHERN LYON), zone-level</w:t>
            </w:r>
          </w:p>
        </w:tc>
        <w:tc>
          <w:tcPr>
            <w:tcW w:type="dxa" w:w="706"/>
          </w:tcPr>
          <w:p>
            <w:pPr>
              <w:spacing w:after="0"/>
              <w:jc w:val="left"/>
            </w:pPr>
          </w:p>
        </w:tc>
        <w:tc>
          <w:tcPr>
            <w:tcW w:type="dxa" w:w="2533"/>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706"/>
          </w:tcPr>
          <w:p>
            <w:pPr>
              <w:spacing w:after="0"/>
              <w:jc w:val="left"/>
            </w:pPr>
          </w:p>
        </w:tc>
        <w:tc>
          <w:tcPr>
            <w:tcW w:type="dxa" w:w="2973"/>
          </w:tcPr>
          <w:p>
            <w:pPr>
              <w:spacing w:after="0"/>
              <w:jc w:val="left"/>
            </w:pPr>
            <w:r>
              <w:rPr>
                <w:sz w:val="16"/>
              </w:rPr>
              <w:t>damage not reported</w:t>
            </w:r>
          </w:p>
        </w:tc>
        <w:tc>
          <w:tcPr>
            <w:tcW w:type="dxa" w:w="922"/>
          </w:tcPr>
          <w:p>
            <w:pPr>
              <w:spacing w:after="0"/>
              <w:jc w:val="right"/>
            </w:pPr>
            <w:r>
              <w:rPr>
                <w:sz w:val="16"/>
              </w:rPr>
              <w:t>0, 0</w:t>
            </w:r>
          </w:p>
        </w:tc>
        <w:tc>
          <w:tcPr>
            <w:tcW w:type="dxa" w:w="3020"/>
          </w:tcPr>
          <w:p>
            <w:pPr>
              <w:spacing w:after="0"/>
              <w:jc w:val="left"/>
            </w:pPr>
            <w:r>
              <w:rPr>
                <w:sz w:val="16"/>
              </w:rPr>
              <w:t>NWS zone NVZ001 (MINERAL/SOUTHERN LYON), zone-level</w:t>
            </w:r>
          </w:p>
        </w:tc>
        <w:tc>
          <w:tcPr>
            <w:tcW w:type="dxa" w:w="706"/>
          </w:tcPr>
          <w:p>
            <w:pPr>
              <w:spacing w:after="0"/>
              <w:jc w:val="left"/>
            </w:pPr>
          </w:p>
        </w:tc>
        <w:tc>
          <w:tcPr>
            <w:tcW w:type="dxa" w:w="2533"/>
          </w:tcPr>
          <w:p>
            <w:pPr>
              <w:spacing w:after="0"/>
              <w:jc w:val="left"/>
            </w:pPr>
            <w:r>
              <w:rPr>
                <w:sz w:val="16"/>
              </w:rPr>
              <w:t>B1-c worst recorded: Excessive Heat, Heat</w:t>
            </w:r>
          </w:p>
        </w:tc>
      </w:tr>
      <w:tr>
        <w:trPr>
          <w:cantSplit/>
        </w:trPr>
        <w:tc>
          <w:tcPr>
            <w:tcW w:type="dxa" w:w="1037"/>
          </w:tcPr>
          <w:p>
            <w:pPr>
              <w:spacing w:after="0"/>
              <w:jc w:val="left"/>
            </w:pPr>
            <w:r>
              <w:rPr>
                <w:sz w:val="16"/>
              </w:rPr>
              <w:t>2004-02-17</w:t>
            </w:r>
          </w:p>
        </w:tc>
        <w:tc>
          <w:tcPr>
            <w:tcW w:type="dxa" w:w="1215"/>
          </w:tcPr>
          <w:p>
            <w:pPr>
              <w:spacing w:after="0"/>
              <w:jc w:val="left"/>
            </w:pPr>
            <w:r>
              <w:rPr>
                <w:sz w:val="16"/>
              </w:rPr>
              <w:t>High Wind</w:t>
            </w:r>
          </w:p>
        </w:tc>
        <w:tc>
          <w:tcPr>
            <w:tcW w:type="dxa" w:w="1706"/>
          </w:tcPr>
          <w:p>
            <w:pPr>
              <w:spacing w:after="0"/>
              <w:jc w:val="left"/>
            </w:pPr>
            <w:r>
              <w:rPr>
                <w:sz w:val="16"/>
              </w:rPr>
              <w:t>97 kt (112 mph) measured gust</w:t>
            </w:r>
          </w:p>
        </w:tc>
        <w:tc>
          <w:tcPr>
            <w:tcW w:type="dxa" w:w="2973"/>
          </w:tcPr>
          <w:p>
            <w:pPr>
              <w:spacing w:after="0"/>
              <w:jc w:val="left"/>
            </w:pPr>
            <w:r>
              <w:rPr>
                <w:sz w:val="16"/>
              </w:rPr>
              <w:t>damage not reported</w:t>
            </w:r>
          </w:p>
        </w:tc>
        <w:tc>
          <w:tcPr>
            <w:tcW w:type="dxa" w:w="922"/>
          </w:tcPr>
          <w:p>
            <w:pPr>
              <w:spacing w:after="0"/>
              <w:jc w:val="right"/>
            </w:pPr>
            <w:r>
              <w:rPr>
                <w:sz w:val="16"/>
              </w:rPr>
              <w:t>0, 0</w:t>
            </w:r>
          </w:p>
        </w:tc>
        <w:tc>
          <w:tcPr>
            <w:tcW w:type="dxa" w:w="3020"/>
          </w:tcPr>
          <w:p>
            <w:pPr>
              <w:spacing w:after="0"/>
              <w:jc w:val="left"/>
            </w:pPr>
            <w:r>
              <w:rPr>
                <w:sz w:val="16"/>
              </w:rPr>
              <w:t>NWS zone NVZ001 (MINERAL/SOUTHERN LYON), zone-level</w:t>
            </w:r>
          </w:p>
        </w:tc>
        <w:tc>
          <w:tcPr>
            <w:tcW w:type="dxa" w:w="706"/>
          </w:tcPr>
          <w:p>
            <w:pPr>
              <w:spacing w:after="0"/>
              <w:jc w:val="left"/>
            </w:pPr>
          </w:p>
        </w:tc>
        <w:tc>
          <w:tcPr>
            <w:tcW w:type="dxa" w:w="2533"/>
          </w:tcPr>
          <w:p>
            <w:pPr>
              <w:spacing w:after="0"/>
              <w:jc w:val="left"/>
            </w:pPr>
            <w:r>
              <w:rPr>
                <w:sz w:val="16"/>
              </w:rPr>
              <w:t>B1-c worst recorded: High Wind and Strong Wind</w:t>
            </w:r>
          </w:p>
        </w:tc>
      </w:tr>
      <w:tr>
        <w:trPr>
          <w:cantSplit/>
        </w:trPr>
        <w:tc>
          <w:tcPr>
            <w:tcW w:type="dxa" w:w="1037"/>
          </w:tcPr>
          <w:p>
            <w:pPr>
              <w:spacing w:after="0"/>
              <w:jc w:val="left"/>
            </w:pPr>
            <w:r>
              <w:rPr>
                <w:sz w:val="16"/>
              </w:rPr>
              <w:t>2003-06-18</w:t>
            </w:r>
          </w:p>
        </w:tc>
        <w:tc>
          <w:tcPr>
            <w:tcW w:type="dxa" w:w="1215"/>
          </w:tcPr>
          <w:p>
            <w:pPr>
              <w:spacing w:after="0"/>
              <w:jc w:val="left"/>
            </w:pPr>
            <w:r>
              <w:rPr>
                <w:sz w:val="16"/>
              </w:rPr>
              <w:t>Thunderstorm Wind</w:t>
            </w:r>
          </w:p>
        </w:tc>
        <w:tc>
          <w:tcPr>
            <w:tcW w:type="dxa" w:w="1706"/>
          </w:tcPr>
          <w:p>
            <w:pPr>
              <w:spacing w:after="0"/>
              <w:jc w:val="left"/>
            </w:pPr>
            <w:r>
              <w:rPr>
                <w:sz w:val="16"/>
              </w:rPr>
              <w:t>75 kt (86 mph) estimated gust</w:t>
            </w:r>
          </w:p>
        </w:tc>
        <w:tc>
          <w:tcPr>
            <w:tcW w:type="dxa" w:w="2973"/>
          </w:tcPr>
          <w:p>
            <w:pPr>
              <w:spacing w:after="0"/>
              <w:jc w:val="left"/>
            </w:pPr>
            <w:r>
              <w:rPr>
                <w:sz w:val="16"/>
              </w:rPr>
              <w:t>$10,000 property; crops not reported (2003 dollars)</w:t>
            </w:r>
          </w:p>
        </w:tc>
        <w:tc>
          <w:tcPr>
            <w:tcW w:type="dxa" w:w="922"/>
          </w:tcPr>
          <w:p>
            <w:pPr>
              <w:spacing w:after="0"/>
              <w:jc w:val="right"/>
            </w:pPr>
            <w:r>
              <w:rPr>
                <w:sz w:val="16"/>
              </w:rPr>
              <w:t>0, 0</w:t>
            </w:r>
          </w:p>
        </w:tc>
        <w:tc>
          <w:tcPr>
            <w:tcW w:type="dxa" w:w="3020"/>
          </w:tcPr>
          <w:p>
            <w:pPr>
              <w:spacing w:after="0"/>
              <w:jc w:val="left"/>
            </w:pPr>
            <w:r>
              <w:rPr>
                <w:sz w:val="16"/>
              </w:rPr>
              <w:t>HAWTHORNE</w:t>
            </w:r>
          </w:p>
        </w:tc>
        <w:tc>
          <w:tcPr>
            <w:tcW w:type="dxa" w:w="706"/>
          </w:tcPr>
          <w:p>
            <w:pPr>
              <w:spacing w:after="0"/>
              <w:jc w:val="left"/>
            </w:pPr>
          </w:p>
        </w:tc>
        <w:tc>
          <w:tcPr>
            <w:tcW w:type="dxa" w:w="2533"/>
          </w:tcPr>
          <w:p>
            <w:pPr>
              <w:spacing w:after="0"/>
              <w:jc w:val="left"/>
            </w:pPr>
            <w:r>
              <w:rPr>
                <w:sz w:val="16"/>
              </w:rPr>
              <w:t>B1-c worst recorded: Thunderstorm Wind</w:t>
            </w:r>
          </w:p>
        </w:tc>
      </w:tr>
      <w:tr>
        <w:trPr>
          <w:cantSplit/>
        </w:trPr>
        <w:tc>
          <w:tcPr>
            <w:tcW w:type="dxa" w:w="1037"/>
          </w:tcPr>
          <w:p>
            <w:pPr>
              <w:spacing w:after="0"/>
              <w:jc w:val="left"/>
            </w:pPr>
            <w:r>
              <w:rPr>
                <w:sz w:val="16"/>
              </w:rPr>
              <w:t>1997-01-13</w:t>
            </w:r>
          </w:p>
        </w:tc>
        <w:tc>
          <w:tcPr>
            <w:tcW w:type="dxa" w:w="1215"/>
          </w:tcPr>
          <w:p>
            <w:pPr>
              <w:spacing w:after="0"/>
              <w:jc w:val="left"/>
            </w:pPr>
            <w:r>
              <w:rPr>
                <w:sz w:val="16"/>
              </w:rPr>
              <w:t>Cold/Wind Chill</w:t>
            </w:r>
          </w:p>
        </w:tc>
        <w:tc>
          <w:tcPr>
            <w:tcW w:type="dxa" w:w="1706"/>
          </w:tcPr>
          <w:p>
            <w:pPr>
              <w:spacing w:after="0"/>
              <w:jc w:val="left"/>
            </w:pPr>
          </w:p>
        </w:tc>
        <w:tc>
          <w:tcPr>
            <w:tcW w:type="dxa" w:w="2973"/>
          </w:tcPr>
          <w:p>
            <w:pPr>
              <w:spacing w:after="0"/>
              <w:jc w:val="left"/>
            </w:pPr>
            <w:r>
              <w:rPr>
                <w:sz w:val="16"/>
              </w:rPr>
              <w:t>$50,000 property; crops not reported (zone total, 1997 dollars)</w:t>
            </w:r>
          </w:p>
        </w:tc>
        <w:tc>
          <w:tcPr>
            <w:tcW w:type="dxa" w:w="922"/>
          </w:tcPr>
          <w:p>
            <w:pPr>
              <w:spacing w:after="0"/>
              <w:jc w:val="right"/>
            </w:pPr>
            <w:r>
              <w:rPr>
                <w:sz w:val="16"/>
              </w:rPr>
              <w:t>0, 0</w:t>
            </w:r>
          </w:p>
        </w:tc>
        <w:tc>
          <w:tcPr>
            <w:tcW w:type="dxa" w:w="3020"/>
          </w:tcPr>
          <w:p>
            <w:pPr>
              <w:spacing w:after="0"/>
              <w:jc w:val="left"/>
            </w:pPr>
            <w:r>
              <w:rPr>
                <w:sz w:val="16"/>
              </w:rPr>
              <w:t>NWS zone NVZ001 (MINERAL/SOUTHERN LYON), zone-level</w:t>
            </w:r>
          </w:p>
        </w:tc>
        <w:tc>
          <w:tcPr>
            <w:tcW w:type="dxa" w:w="706"/>
          </w:tcPr>
          <w:p>
            <w:pPr>
              <w:spacing w:after="0"/>
              <w:jc w:val="left"/>
            </w:pPr>
          </w:p>
        </w:tc>
        <w:tc>
          <w:tcPr>
            <w:tcW w:type="dxa" w:w="25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1997-01-01</w:t>
            </w:r>
          </w:p>
        </w:tc>
        <w:tc>
          <w:tcPr>
            <w:tcW w:type="dxa" w:w="1215"/>
          </w:tcPr>
          <w:p>
            <w:pPr>
              <w:spacing w:after="0"/>
              <w:jc w:val="left"/>
            </w:pPr>
            <w:r>
              <w:rPr>
                <w:sz w:val="16"/>
              </w:rPr>
              <w:t>Flood</w:t>
            </w:r>
          </w:p>
        </w:tc>
        <w:tc>
          <w:tcPr>
            <w:tcW w:type="dxa" w:w="1706"/>
          </w:tcPr>
          <w:p>
            <w:pPr>
              <w:spacing w:after="0"/>
              <w:jc w:val="left"/>
            </w:pPr>
          </w:p>
        </w:tc>
        <w:tc>
          <w:tcPr>
            <w:tcW w:type="dxa" w:w="2973"/>
          </w:tcPr>
          <w:p>
            <w:pPr>
              <w:spacing w:after="0"/>
              <w:jc w:val="left"/>
            </w:pPr>
            <w:r>
              <w:rPr>
                <w:sz w:val="16"/>
              </w:rPr>
              <w:t>$640,000,000 property; crops not reported (zone total, 1997 dollars)</w:t>
            </w:r>
          </w:p>
        </w:tc>
        <w:tc>
          <w:tcPr>
            <w:tcW w:type="dxa" w:w="922"/>
          </w:tcPr>
          <w:p>
            <w:pPr>
              <w:spacing w:after="0"/>
              <w:jc w:val="right"/>
            </w:pPr>
            <w:r>
              <w:rPr>
                <w:sz w:val="16"/>
              </w:rPr>
              <w:t>0, 50</w:t>
            </w:r>
          </w:p>
        </w:tc>
        <w:tc>
          <w:tcPr>
            <w:tcW w:type="dxa" w:w="3020"/>
          </w:tcPr>
          <w:p>
            <w:pPr>
              <w:spacing w:after="0"/>
              <w:jc w:val="left"/>
            </w:pPr>
            <w:r>
              <w:rPr>
                <w:sz w:val="16"/>
              </w:rPr>
              <w:t>NWS zone NVZ001 (MINERAL/SOUTHERN LYON), zone-level</w:t>
            </w:r>
          </w:p>
        </w:tc>
        <w:tc>
          <w:tcPr>
            <w:tcW w:type="dxa" w:w="706"/>
          </w:tcPr>
          <w:p>
            <w:pPr>
              <w:spacing w:after="0"/>
              <w:jc w:val="left"/>
            </w:pPr>
          </w:p>
        </w:tc>
        <w:tc>
          <w:tcPr>
            <w:tcW w:type="dxa" w:w="25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3"/>
        <w:gridCol w:w="1298"/>
        <w:gridCol w:w="1619"/>
        <w:gridCol w:w="1037"/>
        <w:gridCol w:w="2090"/>
        <w:gridCol w:w="1540"/>
        <w:gridCol w:w="1642"/>
        <w:gridCol w:w="1037"/>
        <w:gridCol w:w="1539"/>
      </w:tblGrid>
      <w:tr>
        <w:trPr>
          <w:cantSplit/>
          <w:tblHeader/>
        </w:trPr>
        <w:tc>
          <w:tcPr>
            <w:tcW w:type="dxa" w:w="1037"/>
            <w:shd w:val="clear" w:color="auto" w:fill="E8E8E8"/>
          </w:tcPr>
          <w:p>
            <w:pPr>
              <w:spacing w:after="0"/>
              <w:jc w:val="left"/>
            </w:pPr>
            <w:r>
              <w:rPr>
                <w:b/>
                <w:sz w:val="16"/>
              </w:rPr>
              <w:t>Hazard</w:t>
            </w:r>
          </w:p>
        </w:tc>
        <w:tc>
          <w:tcPr>
            <w:tcW w:type="dxa" w:w="12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8"/>
            <w:shd w:val="clear" w:color="auto" w:fill="E8E8E8"/>
          </w:tcPr>
          <w:p>
            <w:pPr>
              <w:spacing w:after="0"/>
              <w:jc w:val="left"/>
            </w:pPr>
            <w:r>
              <w:rPr>
                <w:b/>
                <w:sz w:val="16"/>
              </w:rPr>
              <w:t>Unit</w:t>
            </w:r>
          </w:p>
        </w:tc>
        <w:tc>
          <w:tcPr>
            <w:tcW w:type="dxa" w:w="161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0"/>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6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3"/>
          </w:tcPr>
          <w:p>
            <w:pPr>
              <w:spacing w:after="0"/>
              <w:jc w:val="right"/>
            </w:pPr>
            <w:r>
              <w:rPr>
                <w:sz w:val="16"/>
              </w:rPr>
              <w:t>0.01</w:t>
            </w:r>
          </w:p>
        </w:tc>
        <w:tc>
          <w:tcPr>
            <w:tcW w:type="dxa" w:w="1298"/>
          </w:tcPr>
          <w:p>
            <w:pPr>
              <w:spacing w:after="0"/>
              <w:jc w:val="left"/>
            </w:pPr>
            <w:r>
              <w:rPr>
                <w:sz w:val="16"/>
              </w:rPr>
              <w:t>events per year</w:t>
            </w:r>
          </w:p>
        </w:tc>
        <w:tc>
          <w:tcPr>
            <w:tcW w:type="dxa" w:w="1619"/>
          </w:tcPr>
          <w:p>
            <w:pPr>
              <w:spacing w:after="0"/>
              <w:jc w:val="left"/>
            </w:pPr>
            <w:r>
              <w:rPr>
                <w:sz w:val="16"/>
              </w:rPr>
              <w:t>about 1 in 100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0</w:t>
            </w:r>
          </w:p>
        </w:tc>
        <w:tc>
          <w:tcPr>
            <w:tcW w:type="dxa" w:w="1642"/>
          </w:tcPr>
          <w:p>
            <w:pPr>
              <w:spacing w:after="0"/>
              <w:jc w:val="left"/>
            </w:pPr>
            <w:r>
              <w:rPr>
                <w:sz w:val="16"/>
              </w:rPr>
              <w:t>1994 to 2023 (30 years)</w:t>
            </w:r>
          </w:p>
        </w:tc>
        <w:tc>
          <w:tcPr>
            <w:tcW w:type="dxa" w:w="1037"/>
          </w:tcPr>
          <w:p>
            <w:pPr>
              <w:spacing w:after="0"/>
              <w:jc w:val="left"/>
            </w:pPr>
            <w:r>
              <w:rPr>
                <w:sz w:val="16"/>
              </w:rPr>
              <w:t>see B1-f</w:t>
            </w:r>
          </w:p>
        </w:tc>
        <w:tc>
          <w:tcPr>
            <w:tcW w:type="dxa" w:w="153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3"/>
          </w:tcPr>
          <w:p>
            <w:pPr>
              <w:spacing w:after="0"/>
              <w:jc w:val="right"/>
            </w:pPr>
            <w:r>
              <w:rPr>
                <w:sz w:val="16"/>
              </w:rPr>
              <w:t>0.00000282</w:t>
            </w:r>
          </w:p>
        </w:tc>
        <w:tc>
          <w:tcPr>
            <w:tcW w:type="dxa" w:w="1298"/>
          </w:tcPr>
          <w:p>
            <w:pPr>
              <w:spacing w:after="0"/>
              <w:jc w:val="left"/>
            </w:pPr>
            <w:r>
              <w:rPr>
                <w:sz w:val="16"/>
              </w:rPr>
              <w:t>event-days per year</w:t>
            </w:r>
          </w:p>
        </w:tc>
        <w:tc>
          <w:tcPr>
            <w:tcW w:type="dxa" w:w="1619"/>
          </w:tcPr>
          <w:p>
            <w:pPr>
              <w:spacing w:after="0"/>
              <w:jc w:val="left"/>
            </w:pPr>
            <w:r>
              <w:rPr>
                <w:sz w:val="16"/>
              </w:rPr>
              <w:t>about 0.00000282 days per year</w:t>
            </w:r>
          </w:p>
        </w:tc>
        <w:tc>
          <w:tcPr>
            <w:tcW w:type="dxa" w:w="1037"/>
          </w:tcPr>
          <w:p>
            <w:pPr>
              <w:spacing w:after="0"/>
              <w:jc w:val="left"/>
            </w:pPr>
            <w:r>
              <w:rPr>
                <w:sz w:val="16"/>
              </w:rPr>
              <w:t>Possible</w:t>
            </w:r>
          </w:p>
        </w:tc>
        <w:tc>
          <w:tcPr>
            <w:tcW w:type="dxa" w:w="2090"/>
          </w:tcPr>
          <w:p>
            <w:pPr>
              <w:spacing w:after="0"/>
              <w:jc w:val="left"/>
            </w:pPr>
            <w:r>
              <w:rPr>
                <w:sz w:val="16"/>
              </w:rPr>
              <w:t>Storm Events event-days in 1 of 30 years, 1996 to 2025 (3.33%)</w:t>
            </w:r>
          </w:p>
        </w:tc>
        <w:tc>
          <w:tcPr>
            <w:tcW w:type="dxa" w:w="1540"/>
          </w:tcPr>
          <w:p>
            <w:pPr>
              <w:spacing w:after="0"/>
              <w:jc w:val="right"/>
            </w:pPr>
            <w:r>
              <w:rPr>
                <w:sz w:val="16"/>
              </w:rPr>
              <w:t>0.0000527</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273"/>
          </w:tcPr>
          <w:p>
            <w:pPr>
              <w:spacing w:after="0"/>
              <w:jc w:val="right"/>
            </w:pPr>
            <w:r>
              <w:rPr>
                <w:sz w:val="16"/>
              </w:rPr>
              <w:t>144</w:t>
            </w:r>
          </w:p>
        </w:tc>
        <w:tc>
          <w:tcPr>
            <w:tcW w:type="dxa" w:w="1298"/>
          </w:tcPr>
          <w:p>
            <w:pPr>
              <w:spacing w:after="0"/>
              <w:jc w:val="left"/>
            </w:pPr>
            <w:r>
              <w:rPr>
                <w:sz w:val="16"/>
              </w:rPr>
              <w:t>event-days per year</w:t>
            </w:r>
          </w:p>
        </w:tc>
        <w:tc>
          <w:tcPr>
            <w:tcW w:type="dxa" w:w="1619"/>
          </w:tcPr>
          <w:p>
            <w:pPr>
              <w:spacing w:after="0"/>
              <w:jc w:val="left"/>
            </w:pPr>
            <w:r>
              <w:rPr>
                <w:sz w:val="16"/>
              </w:rPr>
              <w:t>about 144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3,738</w:t>
            </w:r>
          </w:p>
        </w:tc>
        <w:tc>
          <w:tcPr>
            <w:tcW w:type="dxa" w:w="16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3"/>
          </w:tcPr>
          <w:p>
            <w:pPr>
              <w:spacing w:after="0"/>
              <w:jc w:val="right"/>
            </w:pPr>
            <w:r>
              <w:rPr>
                <w:sz w:val="16"/>
              </w:rPr>
              <w:t>0.0668</w:t>
            </w:r>
          </w:p>
        </w:tc>
        <w:tc>
          <w:tcPr>
            <w:tcW w:type="dxa" w:w="1298"/>
          </w:tcPr>
          <w:p>
            <w:pPr>
              <w:spacing w:after="0"/>
              <w:jc w:val="left"/>
            </w:pPr>
            <w:r>
              <w:rPr>
                <w:sz w:val="16"/>
              </w:rPr>
              <w:t>annual probability at a location</w:t>
            </w:r>
          </w:p>
        </w:tc>
        <w:tc>
          <w:tcPr>
            <w:tcW w:type="dxa" w:w="1619"/>
          </w:tcPr>
          <w:p>
            <w:pPr>
              <w:spacing w:after="0"/>
              <w:jc w:val="left"/>
            </w:pPr>
            <w:r>
              <w:rPr>
                <w:sz w:val="16"/>
              </w:rPr>
              <w:t>chance a given location in the county has at least minor-damage shaking in a year: 6.68%</w:t>
            </w:r>
          </w:p>
        </w:tc>
        <w:tc>
          <w:tcPr>
            <w:tcW w:type="dxa" w:w="1037"/>
          </w:tcPr>
          <w:p>
            <w:pPr>
              <w:spacing w:after="0"/>
              <w:jc w:val="left"/>
            </w:pPr>
          </w:p>
        </w:tc>
        <w:tc>
          <w:tcPr>
            <w:tcW w:type="dxa" w:w="2090"/>
          </w:tcPr>
          <w:p>
            <w:pPr>
              <w:spacing w:after="0"/>
              <w:jc w:val="left"/>
            </w:pP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3"/>
          </w:tcPr>
          <w:p>
            <w:pPr>
              <w:spacing w:after="0"/>
              <w:jc w:val="right"/>
            </w:pPr>
            <w:r>
              <w:rPr>
                <w:sz w:val="16"/>
              </w:rPr>
              <w:t>0.0464</w:t>
            </w:r>
          </w:p>
        </w:tc>
        <w:tc>
          <w:tcPr>
            <w:tcW w:type="dxa" w:w="1298"/>
          </w:tcPr>
          <w:p>
            <w:pPr>
              <w:spacing w:after="0"/>
              <w:jc w:val="left"/>
            </w:pPr>
            <w:r>
              <w:rPr>
                <w:sz w:val="16"/>
              </w:rPr>
              <w:t>events per year</w:t>
            </w:r>
          </w:p>
        </w:tc>
        <w:tc>
          <w:tcPr>
            <w:tcW w:type="dxa" w:w="1619"/>
          </w:tcPr>
          <w:p>
            <w:pPr>
              <w:spacing w:after="0"/>
              <w:jc w:val="left"/>
            </w:pPr>
            <w:r>
              <w:rPr>
                <w:sz w:val="16"/>
              </w:rPr>
              <w:t>about 1 in 22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1.8 (modeled)</w:t>
            </w:r>
          </w:p>
        </w:tc>
        <w:tc>
          <w:tcPr>
            <w:tcW w:type="dxa" w:w="1642"/>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273"/>
          </w:tcPr>
          <w:p>
            <w:pPr>
              <w:spacing w:after="0"/>
              <w:jc w:val="right"/>
            </w:pPr>
            <w:r>
              <w:rPr>
                <w:sz w:val="16"/>
              </w:rPr>
              <w:t>3.74</w:t>
            </w:r>
          </w:p>
        </w:tc>
        <w:tc>
          <w:tcPr>
            <w:tcW w:type="dxa" w:w="1298"/>
          </w:tcPr>
          <w:p>
            <w:pPr>
              <w:spacing w:after="0"/>
              <w:jc w:val="left"/>
            </w:pPr>
            <w:r>
              <w:rPr>
                <w:sz w:val="16"/>
              </w:rPr>
              <w:t>event-days per year</w:t>
            </w:r>
          </w:p>
        </w:tc>
        <w:tc>
          <w:tcPr>
            <w:tcW w:type="dxa" w:w="1619"/>
          </w:tcPr>
          <w:p>
            <w:pPr>
              <w:spacing w:after="0"/>
              <w:jc w:val="left"/>
            </w:pPr>
            <w:r>
              <w:rPr>
                <w:sz w:val="16"/>
              </w:rPr>
              <w:t>about 3.74 days per year</w:t>
            </w:r>
          </w:p>
        </w:tc>
        <w:tc>
          <w:tcPr>
            <w:tcW w:type="dxa" w:w="1037"/>
          </w:tcPr>
          <w:p>
            <w:pPr>
              <w:spacing w:after="0"/>
              <w:jc w:val="left"/>
            </w:pPr>
            <w:r>
              <w:rPr>
                <w:sz w:val="16"/>
              </w:rPr>
              <w:t>Possible</w:t>
            </w:r>
          </w:p>
        </w:tc>
        <w:tc>
          <w:tcPr>
            <w:tcW w:type="dxa" w:w="2090"/>
          </w:tcPr>
          <w:p>
            <w:pPr>
              <w:spacing w:after="0"/>
              <w:jc w:val="left"/>
            </w:pPr>
            <w:r>
              <w:rPr>
                <w:sz w:val="16"/>
              </w:rPr>
              <w:t>Storm Events event-days in 1 of 30 years, 1996 to 2025 (3.33%)</w:t>
            </w:r>
          </w:p>
        </w:tc>
        <w:tc>
          <w:tcPr>
            <w:tcW w:type="dxa" w:w="1540"/>
          </w:tcPr>
          <w:p>
            <w:pPr>
              <w:spacing w:after="0"/>
              <w:jc w:val="right"/>
            </w:pPr>
            <w:r>
              <w:rPr>
                <w:sz w:val="16"/>
              </w:rPr>
              <w:t>55</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273"/>
          </w:tcPr>
          <w:p>
            <w:pPr>
              <w:spacing w:after="0"/>
              <w:jc w:val="right"/>
            </w:pPr>
          </w:p>
        </w:tc>
        <w:tc>
          <w:tcPr>
            <w:tcW w:type="dxa" w:w="1298"/>
          </w:tcPr>
          <w:p>
            <w:pPr>
              <w:spacing w:after="0"/>
              <w:jc w:val="left"/>
            </w:pPr>
            <w:r>
              <w:rPr>
                <w:sz w:val="16"/>
              </w:rPr>
              <w:t>events per year</w:t>
            </w:r>
          </w:p>
        </w:tc>
        <w:tc>
          <w:tcPr>
            <w:tcW w:type="dxa" w:w="1619"/>
          </w:tcPr>
          <w:p>
            <w:pPr>
              <w:spacing w:after="0"/>
              <w:jc w:val="left"/>
            </w:pPr>
          </w:p>
        </w:tc>
        <w:tc>
          <w:tcPr>
            <w:tcW w:type="dxa" w:w="1037"/>
          </w:tcPr>
          <w:p>
            <w:pPr>
              <w:spacing w:after="0"/>
              <w:jc w:val="left"/>
            </w:pPr>
          </w:p>
        </w:tc>
        <w:tc>
          <w:tcPr>
            <w:tcW w:type="dxa" w:w="2090"/>
          </w:tcPr>
          <w:p>
            <w:pPr>
              <w:spacing w:after="0"/>
              <w:jc w:val="left"/>
            </w:pPr>
          </w:p>
        </w:tc>
        <w:tc>
          <w:tcPr>
            <w:tcW w:type="dxa" w:w="1540"/>
          </w:tcPr>
          <w:p>
            <w:pPr>
              <w:spacing w:after="0"/>
              <w:jc w:val="right"/>
            </w:pPr>
          </w:p>
        </w:tc>
        <w:tc>
          <w:tcPr>
            <w:tcW w:type="dxa" w:w="164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73"/>
          </w:tcPr>
          <w:p>
            <w:pPr>
              <w:spacing w:after="0"/>
              <w:jc w:val="right"/>
            </w:pPr>
            <w:r>
              <w:rPr>
                <w:sz w:val="16"/>
              </w:rPr>
              <w:t>0.536</w:t>
            </w:r>
          </w:p>
        </w:tc>
        <w:tc>
          <w:tcPr>
            <w:tcW w:type="dxa" w:w="1298"/>
          </w:tcPr>
          <w:p>
            <w:pPr>
              <w:spacing w:after="0"/>
              <w:jc w:val="left"/>
            </w:pPr>
            <w:r>
              <w:rPr>
                <w:sz w:val="16"/>
              </w:rPr>
              <w:t>event-days per year</w:t>
            </w:r>
          </w:p>
        </w:tc>
        <w:tc>
          <w:tcPr>
            <w:tcW w:type="dxa" w:w="1619"/>
          </w:tcPr>
          <w:p>
            <w:pPr>
              <w:spacing w:after="0"/>
              <w:jc w:val="left"/>
            </w:pPr>
            <w:r>
              <w:rPr>
                <w:sz w:val="16"/>
              </w:rPr>
              <w:t>about 0.536 days per year</w:t>
            </w:r>
          </w:p>
        </w:tc>
        <w:tc>
          <w:tcPr>
            <w:tcW w:type="dxa" w:w="1037"/>
          </w:tcPr>
          <w:p>
            <w:pPr>
              <w:spacing w:after="0"/>
              <w:jc w:val="left"/>
            </w:pPr>
            <w:r>
              <w:rPr>
                <w:sz w:val="16"/>
              </w:rPr>
              <w:t>Likely</w:t>
            </w:r>
          </w:p>
        </w:tc>
        <w:tc>
          <w:tcPr>
            <w:tcW w:type="dxa" w:w="2090"/>
          </w:tcPr>
          <w:p>
            <w:pPr>
              <w:spacing w:after="0"/>
              <w:jc w:val="left"/>
            </w:pPr>
            <w:r>
              <w:rPr>
                <w:sz w:val="16"/>
              </w:rPr>
              <w:t>Storm Events event-days in 10 of 30 years, 1996 to 2025 (33.3%)</w:t>
            </w:r>
          </w:p>
        </w:tc>
        <w:tc>
          <w:tcPr>
            <w:tcW w:type="dxa" w:w="1540"/>
          </w:tcPr>
          <w:p>
            <w:pPr>
              <w:spacing w:after="0"/>
              <w:jc w:val="right"/>
            </w:pPr>
            <w:r>
              <w:rPr>
                <w:sz w:val="16"/>
              </w:rPr>
              <w:t>15</w:t>
            </w:r>
          </w:p>
        </w:tc>
        <w:tc>
          <w:tcPr>
            <w:tcW w:type="dxa" w:w="1642"/>
          </w:tcPr>
          <w:p>
            <w:pPr>
              <w:spacing w:after="0"/>
              <w:jc w:val="left"/>
            </w:pPr>
            <w:r>
              <w:rPr>
                <w:sz w:val="16"/>
              </w:rPr>
              <w:t>1996 to 2023 (28 years)</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Landslide</w:t>
            </w:r>
          </w:p>
        </w:tc>
        <w:tc>
          <w:tcPr>
            <w:tcW w:type="dxa" w:w="1273"/>
          </w:tcPr>
          <w:p>
            <w:pPr>
              <w:spacing w:after="0"/>
              <w:jc w:val="right"/>
            </w:pPr>
            <w:r>
              <w:rPr>
                <w:sz w:val="16"/>
              </w:rPr>
              <w:t>10.9</w:t>
            </w:r>
          </w:p>
        </w:tc>
        <w:tc>
          <w:tcPr>
            <w:tcW w:type="dxa" w:w="1298"/>
          </w:tcPr>
          <w:p>
            <w:pPr>
              <w:spacing w:after="0"/>
              <w:jc w:val="left"/>
            </w:pPr>
            <w:r>
              <w:rPr>
                <w:sz w:val="16"/>
              </w:rPr>
              <w:t>events per year (modeled)</w:t>
            </w:r>
          </w:p>
        </w:tc>
        <w:tc>
          <w:tcPr>
            <w:tcW w:type="dxa" w:w="1619"/>
          </w:tcPr>
          <w:p>
            <w:pPr>
              <w:spacing w:after="0"/>
              <w:jc w:val="left"/>
            </w:pPr>
            <w:r>
              <w:rPr>
                <w:sz w:val="16"/>
              </w:rPr>
              <w:t>about 10.9 per year</w:t>
            </w:r>
          </w:p>
        </w:tc>
        <w:tc>
          <w:tcPr>
            <w:tcW w:type="dxa" w:w="1037"/>
          </w:tcPr>
          <w:p>
            <w:pPr>
              <w:spacing w:after="0"/>
              <w:jc w:val="left"/>
            </w:pPr>
            <w:r>
              <w:rPr>
                <w:sz w:val="16"/>
              </w:rPr>
              <w:t>Highly 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273"/>
          </w:tcPr>
          <w:p>
            <w:pPr>
              <w:spacing w:after="0"/>
              <w:jc w:val="right"/>
            </w:pPr>
            <w:r>
              <w:rPr>
                <w:sz w:val="16"/>
              </w:rPr>
              <w:t>21.1</w:t>
            </w:r>
          </w:p>
        </w:tc>
        <w:tc>
          <w:tcPr>
            <w:tcW w:type="dxa" w:w="1298"/>
          </w:tcPr>
          <w:p>
            <w:pPr>
              <w:spacing w:after="0"/>
              <w:jc w:val="left"/>
            </w:pPr>
            <w:r>
              <w:rPr>
                <w:sz w:val="16"/>
              </w:rPr>
              <w:t>days per year with a strike</w:t>
            </w:r>
          </w:p>
        </w:tc>
        <w:tc>
          <w:tcPr>
            <w:tcW w:type="dxa" w:w="1619"/>
          </w:tcPr>
          <w:p>
            <w:pPr>
              <w:spacing w:after="0"/>
              <w:jc w:val="left"/>
            </w:pPr>
            <w:r>
              <w:rPr>
                <w:sz w:val="16"/>
              </w:rPr>
              <w:t>about 21.1 days per year</w:t>
            </w:r>
          </w:p>
        </w:tc>
        <w:tc>
          <w:tcPr>
            <w:tcW w:type="dxa" w:w="1037"/>
          </w:tcPr>
          <w:p>
            <w:pPr>
              <w:spacing w:after="0"/>
              <w:jc w:val="left"/>
            </w:pPr>
            <w:r>
              <w:rPr>
                <w:sz w:val="16"/>
              </w:rPr>
              <w:t>Highly 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1995 to 2023 (29 years; CONUS)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273"/>
          </w:tcPr>
          <w:p>
            <w:pPr>
              <w:spacing w:after="0"/>
              <w:jc w:val="right"/>
            </w:pPr>
            <w:r>
              <w:rPr>
                <w:sz w:val="16"/>
              </w:rPr>
              <w:t>0.0605</w:t>
            </w:r>
          </w:p>
        </w:tc>
        <w:tc>
          <w:tcPr>
            <w:tcW w:type="dxa" w:w="1298"/>
          </w:tcPr>
          <w:p>
            <w:pPr>
              <w:spacing w:after="0"/>
              <w:jc w:val="left"/>
            </w:pPr>
            <w:r>
              <w:rPr>
                <w:sz w:val="16"/>
              </w:rPr>
              <w:t>events per year</w:t>
            </w:r>
          </w:p>
        </w:tc>
        <w:tc>
          <w:tcPr>
            <w:tcW w:type="dxa" w:w="1619"/>
          </w:tcPr>
          <w:p>
            <w:pPr>
              <w:spacing w:after="0"/>
              <w:jc w:val="left"/>
            </w:pPr>
            <w:r>
              <w:rPr>
                <w:sz w:val="16"/>
              </w:rPr>
              <w:t>about 1 in 17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3</w:t>
            </w:r>
          </w:p>
        </w:tc>
        <w:tc>
          <w:tcPr>
            <w:tcW w:type="dxa" w:w="1642"/>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273"/>
          </w:tcPr>
          <w:p>
            <w:pPr>
              <w:spacing w:after="0"/>
              <w:jc w:val="right"/>
            </w:pPr>
            <w:r>
              <w:rPr>
                <w:sz w:val="16"/>
              </w:rPr>
              <w:t>0.0384</w:t>
            </w:r>
          </w:p>
        </w:tc>
        <w:tc>
          <w:tcPr>
            <w:tcW w:type="dxa" w:w="1298"/>
          </w:tcPr>
          <w:p>
            <w:pPr>
              <w:spacing w:after="0"/>
              <w:jc w:val="left"/>
            </w:pPr>
            <w:r>
              <w:rPr>
                <w:sz w:val="16"/>
              </w:rPr>
              <w:t>events per year</w:t>
            </w:r>
          </w:p>
        </w:tc>
        <w:tc>
          <w:tcPr>
            <w:tcW w:type="dxa" w:w="1619"/>
          </w:tcPr>
          <w:p>
            <w:pPr>
              <w:spacing w:after="0"/>
              <w:jc w:val="left"/>
            </w:pPr>
            <w:r>
              <w:rPr>
                <w:sz w:val="16"/>
              </w:rPr>
              <w:t>about 1 in 26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1950 to 2023 (EF2+); 1986 to 2023 (EF0-1)</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Volcanic Activity</w:t>
            </w:r>
          </w:p>
        </w:tc>
        <w:tc>
          <w:tcPr>
            <w:tcW w:type="dxa" w:w="1273"/>
          </w:tcPr>
          <w:p>
            <w:pPr>
              <w:spacing w:after="0"/>
              <w:jc w:val="right"/>
            </w:pPr>
            <w:r>
              <w:rPr>
                <w:sz w:val="16"/>
              </w:rPr>
              <w:t>0.0007</w:t>
            </w:r>
          </w:p>
        </w:tc>
        <w:tc>
          <w:tcPr>
            <w:tcW w:type="dxa" w:w="1298"/>
          </w:tcPr>
          <w:p>
            <w:pPr>
              <w:spacing w:after="0"/>
              <w:jc w:val="left"/>
            </w:pPr>
            <w:r>
              <w:rPr>
                <w:sz w:val="16"/>
              </w:rPr>
              <w:t>annual probability</w:t>
            </w:r>
          </w:p>
        </w:tc>
        <w:tc>
          <w:tcPr>
            <w:tcW w:type="dxa" w:w="1619"/>
          </w:tcPr>
          <w:p>
            <w:pPr>
              <w:spacing w:after="0"/>
              <w:jc w:val="left"/>
            </w:pPr>
            <w:r>
              <w:rPr>
                <w:sz w:val="16"/>
              </w:rPr>
              <w:t>about 1 in 1,429 years</w:t>
            </w:r>
          </w:p>
        </w:tc>
        <w:tc>
          <w:tcPr>
            <w:tcW w:type="dxa" w:w="1037"/>
          </w:tcPr>
          <w:p>
            <w:pPr>
              <w:spacing w:after="0"/>
              <w:jc w:val="left"/>
            </w:pPr>
            <w:r>
              <w:rPr>
                <w:sz w:val="16"/>
              </w:rPr>
              <w:t>Unlikely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273"/>
          </w:tcPr>
          <w:p>
            <w:pPr>
              <w:spacing w:after="0"/>
              <w:jc w:val="right"/>
            </w:pPr>
            <w:r>
              <w:rPr>
                <w:sz w:val="16"/>
              </w:rPr>
              <w:t>0.000962</w:t>
            </w:r>
          </w:p>
        </w:tc>
        <w:tc>
          <w:tcPr>
            <w:tcW w:type="dxa" w:w="1298"/>
          </w:tcPr>
          <w:p>
            <w:pPr>
              <w:spacing w:after="0"/>
              <w:jc w:val="left"/>
            </w:pPr>
            <w:r>
              <w:rPr>
                <w:sz w:val="16"/>
              </w:rPr>
              <w:t>annual probability at a location</w:t>
            </w:r>
          </w:p>
        </w:tc>
        <w:tc>
          <w:tcPr>
            <w:tcW w:type="dxa" w:w="1619"/>
          </w:tcPr>
          <w:p>
            <w:pPr>
              <w:spacing w:after="0"/>
              <w:jc w:val="left"/>
            </w:pPr>
            <w:r>
              <w:rPr>
                <w:sz w:val="16"/>
              </w:rPr>
              <w:t>chance a given location in the county burns in a year: 0.0962%</w:t>
            </w:r>
          </w:p>
        </w:tc>
        <w:tc>
          <w:tcPr>
            <w:tcW w:type="dxa" w:w="1037"/>
          </w:tcPr>
          <w:p>
            <w:pPr>
              <w:spacing w:after="0"/>
              <w:jc w:val="left"/>
            </w:pPr>
          </w:p>
        </w:tc>
        <w:tc>
          <w:tcPr>
            <w:tcW w:type="dxa" w:w="2090"/>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3"/>
          </w:tcPr>
          <w:p>
            <w:pPr>
              <w:spacing w:after="0"/>
              <w:jc w:val="right"/>
            </w:pPr>
            <w:r>
              <w:rPr>
                <w:sz w:val="16"/>
              </w:rPr>
              <w:t>5.49</w:t>
            </w:r>
          </w:p>
        </w:tc>
        <w:tc>
          <w:tcPr>
            <w:tcW w:type="dxa" w:w="1298"/>
          </w:tcPr>
          <w:p>
            <w:pPr>
              <w:spacing w:after="0"/>
              <w:jc w:val="left"/>
            </w:pPr>
            <w:r>
              <w:rPr>
                <w:sz w:val="16"/>
              </w:rPr>
              <w:t>event-days per year</w:t>
            </w:r>
          </w:p>
        </w:tc>
        <w:tc>
          <w:tcPr>
            <w:tcW w:type="dxa" w:w="1619"/>
          </w:tcPr>
          <w:p>
            <w:pPr>
              <w:spacing w:after="0"/>
              <w:jc w:val="left"/>
            </w:pPr>
            <w:r>
              <w:rPr>
                <w:sz w:val="16"/>
              </w:rPr>
              <w:t>about 5.49 days per year</w:t>
            </w:r>
          </w:p>
        </w:tc>
        <w:tc>
          <w:tcPr>
            <w:tcW w:type="dxa" w:w="1037"/>
          </w:tcPr>
          <w:p>
            <w:pPr>
              <w:spacing w:after="0"/>
              <w:jc w:val="left"/>
            </w:pPr>
            <w:r>
              <w:rPr>
                <w:sz w:val="16"/>
              </w:rPr>
              <w:t>Likely</w:t>
            </w:r>
          </w:p>
        </w:tc>
        <w:tc>
          <w:tcPr>
            <w:tcW w:type="dxa" w:w="2090"/>
          </w:tcPr>
          <w:p>
            <w:pPr>
              <w:spacing w:after="0"/>
              <w:jc w:val="left"/>
            </w:pPr>
            <w:r>
              <w:rPr>
                <w:sz w:val="16"/>
              </w:rPr>
              <w:t>Storm Events event-days in 20 of 30 years, 1996 to 2025 (66.7%)</w:t>
            </w:r>
          </w:p>
        </w:tc>
        <w:tc>
          <w:tcPr>
            <w:tcW w:type="dxa" w:w="1540"/>
          </w:tcPr>
          <w:p>
            <w:pPr>
              <w:spacing w:after="0"/>
              <w:jc w:val="right"/>
            </w:pPr>
            <w:r>
              <w:rPr>
                <w:sz w:val="16"/>
              </w:rPr>
              <w:t>104</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84"/>
        <w:gridCol w:w="1629"/>
        <w:gridCol w:w="1553"/>
        <w:gridCol w:w="1629"/>
        <w:gridCol w:w="1553"/>
        <w:gridCol w:w="5265"/>
      </w:tblGrid>
      <w:tr>
        <w:trPr>
          <w:cantSplit/>
          <w:tblHeader/>
        </w:trPr>
        <w:tc>
          <w:tcPr>
            <w:tcW w:type="dxa" w:w="2484"/>
            <w:vMerge w:val="restart"/>
            <w:shd w:val="clear" w:color="auto" w:fill="E8E8E8"/>
          </w:tcPr>
          <w:p>
            <w:pPr>
              <w:spacing w:after="0"/>
              <w:jc w:val="left"/>
            </w:pPr>
            <w:r>
              <w:rPr>
                <w:b/>
                <w:sz w:val="16"/>
              </w:rPr>
              <w:t>Hazard</w:t>
            </w:r>
          </w:p>
        </w:tc>
        <w:tc>
          <w:tcPr>
            <w:tcW w:type="dxa" w:w="162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6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53"/>
            <w:shd w:val="clear" w:color="auto" w:fill="E8E8E8"/>
          </w:tcPr>
          <w:p>
            <w:pPr>
              <w:spacing w:after="0"/>
              <w:jc w:val="right"/>
            </w:pPr>
            <w:r>
              <w:rPr>
                <w:b/>
                <w:sz w:val="16"/>
              </w:rPr>
              <w:t>Min</w:t>
            </w:r>
          </w:p>
        </w:tc>
        <w:tc>
          <w:tcPr>
            <w:tcW w:type="dxa" w:w="1629"/>
            <w:shd w:val="clear" w:color="auto" w:fill="E8E8E8"/>
          </w:tcPr>
          <w:p>
            <w:pPr>
              <w:spacing w:after="0"/>
              <w:jc w:val="right"/>
            </w:pPr>
            <w:r>
              <w:rPr>
                <w:b/>
                <w:sz w:val="16"/>
              </w:rPr>
              <w:t>Median</w:t>
            </w:r>
          </w:p>
        </w:tc>
        <w:tc>
          <w:tcPr>
            <w:tcW w:type="dxa" w:w="1553"/>
            <w:shd w:val="clear" w:color="auto" w:fill="E8E8E8"/>
          </w:tcPr>
          <w:p>
            <w:pPr>
              <w:spacing w:after="0"/>
              <w:jc w:val="right"/>
            </w:pPr>
            <w:r>
              <w:rPr>
                <w:b/>
                <w:sz w:val="16"/>
              </w:rPr>
              <w:t>Max</w:t>
            </w:r>
          </w:p>
        </w:tc>
        <w:tc>
          <w:tcPr>
            <w:tcW w:type="dxa" w:w="2352"/>
            <w:vMerge/>
          </w:tcPr>
          <w:p/>
        </w:tc>
      </w:tr>
      <w:tr>
        <w:trPr>
          <w:cantSplit/>
        </w:trPr>
        <w:tc>
          <w:tcPr>
            <w:tcW w:type="dxa" w:w="2484"/>
          </w:tcPr>
          <w:p>
            <w:pPr>
              <w:spacing w:after="0"/>
              <w:jc w:val="left"/>
            </w:pPr>
            <w:r>
              <w:rPr>
                <w:sz w:val="16"/>
              </w:rPr>
              <w:t>Avalanche</w:t>
            </w:r>
          </w:p>
        </w:tc>
        <w:tc>
          <w:tcPr>
            <w:tcW w:type="dxa" w:w="1629"/>
          </w:tcPr>
          <w:p>
            <w:pPr>
              <w:spacing w:after="0"/>
              <w:jc w:val="right"/>
            </w:pPr>
            <w:r>
              <w:rPr>
                <w:sz w:val="16"/>
              </w:rPr>
              <w:t>2 of 2</w:t>
            </w:r>
          </w:p>
        </w:tc>
        <w:tc>
          <w:tcPr>
            <w:tcW w:type="dxa" w:w="1553"/>
          </w:tcPr>
          <w:p>
            <w:pPr>
              <w:spacing w:after="0"/>
              <w:jc w:val="right"/>
            </w:pPr>
            <w:r>
              <w:rPr>
                <w:sz w:val="16"/>
              </w:rPr>
              <w:t>30.6</w:t>
            </w:r>
          </w:p>
        </w:tc>
        <w:tc>
          <w:tcPr>
            <w:tcW w:type="dxa" w:w="1629"/>
          </w:tcPr>
          <w:p>
            <w:pPr>
              <w:spacing w:after="0"/>
              <w:jc w:val="right"/>
            </w:pPr>
            <w:r>
              <w:rPr>
                <w:sz w:val="16"/>
              </w:rPr>
              <w:t>32.2</w:t>
            </w:r>
          </w:p>
        </w:tc>
        <w:tc>
          <w:tcPr>
            <w:tcW w:type="dxa" w:w="1553"/>
          </w:tcPr>
          <w:p>
            <w:pPr>
              <w:spacing w:after="0"/>
              <w:jc w:val="right"/>
            </w:pPr>
            <w:r>
              <w:rPr>
                <w:sz w:val="16"/>
              </w:rPr>
              <w:t>33.7</w:t>
            </w:r>
          </w:p>
        </w:tc>
        <w:tc>
          <w:tcPr>
            <w:tcW w:type="dxa" w:w="5265"/>
          </w:tcPr>
          <w:p>
            <w:pPr>
              <w:spacing w:after="0"/>
              <w:jc w:val="left"/>
            </w:pPr>
            <w:r>
              <w:rPr>
                <w:sz w:val="16"/>
              </w:rPr>
              <w:t>Very Low 2</w:t>
            </w:r>
          </w:p>
        </w:tc>
      </w:tr>
      <w:tr>
        <w:trPr>
          <w:cantSplit/>
        </w:trPr>
        <w:tc>
          <w:tcPr>
            <w:tcW w:type="dxa" w:w="2484"/>
          </w:tcPr>
          <w:p>
            <w:pPr>
              <w:spacing w:after="0"/>
              <w:jc w:val="left"/>
            </w:pPr>
            <w:r>
              <w:rPr>
                <w:sz w:val="16"/>
              </w:rPr>
              <w:t>Cold Wave</w:t>
            </w:r>
          </w:p>
        </w:tc>
        <w:tc>
          <w:tcPr>
            <w:tcW w:type="dxa" w:w="1629"/>
          </w:tcPr>
          <w:p>
            <w:pPr>
              <w:spacing w:after="0"/>
              <w:jc w:val="right"/>
            </w:pPr>
            <w:r>
              <w:rPr>
                <w:sz w:val="16"/>
              </w:rPr>
              <w:t>1 of 2</w:t>
            </w:r>
          </w:p>
        </w:tc>
        <w:tc>
          <w:tcPr>
            <w:tcW w:type="dxa" w:w="1553"/>
          </w:tcPr>
          <w:p>
            <w:pPr>
              <w:spacing w:after="0"/>
              <w:jc w:val="right"/>
            </w:pPr>
            <w:r>
              <w:rPr>
                <w:sz w:val="16"/>
              </w:rPr>
              <w:t>15.4</w:t>
            </w:r>
          </w:p>
        </w:tc>
        <w:tc>
          <w:tcPr>
            <w:tcW w:type="dxa" w:w="1629"/>
          </w:tcPr>
          <w:p>
            <w:pPr>
              <w:spacing w:after="0"/>
              <w:jc w:val="right"/>
            </w:pPr>
            <w:r>
              <w:rPr>
                <w:sz w:val="16"/>
              </w:rPr>
              <w:t>15.4</w:t>
            </w:r>
          </w:p>
        </w:tc>
        <w:tc>
          <w:tcPr>
            <w:tcW w:type="dxa" w:w="1553"/>
          </w:tcPr>
          <w:p>
            <w:pPr>
              <w:spacing w:after="0"/>
              <w:jc w:val="right"/>
            </w:pPr>
            <w:r>
              <w:rPr>
                <w:sz w:val="16"/>
              </w:rPr>
              <w:t>15.4</w:t>
            </w:r>
          </w:p>
        </w:tc>
        <w:tc>
          <w:tcPr>
            <w:tcW w:type="dxa" w:w="5265"/>
          </w:tcPr>
          <w:p>
            <w:pPr>
              <w:spacing w:after="0"/>
              <w:jc w:val="left"/>
            </w:pPr>
            <w:r>
              <w:rPr>
                <w:sz w:val="16"/>
              </w:rPr>
              <w:t>Very Low 1, No Rating 1</w:t>
            </w:r>
          </w:p>
        </w:tc>
      </w:tr>
      <w:tr>
        <w:trPr>
          <w:cantSplit/>
        </w:trPr>
        <w:tc>
          <w:tcPr>
            <w:tcW w:type="dxa" w:w="2484"/>
          </w:tcPr>
          <w:p>
            <w:pPr>
              <w:spacing w:after="0"/>
              <w:jc w:val="left"/>
            </w:pPr>
            <w:r>
              <w:rPr>
                <w:sz w:val="16"/>
              </w:rPr>
              <w:t>Drought</w:t>
            </w:r>
          </w:p>
        </w:tc>
        <w:tc>
          <w:tcPr>
            <w:tcW w:type="dxa" w:w="1629"/>
          </w:tcPr>
          <w:p>
            <w:pPr>
              <w:spacing w:after="0"/>
              <w:jc w:val="right"/>
            </w:pPr>
            <w:r>
              <w:rPr>
                <w:sz w:val="16"/>
              </w:rPr>
              <w:t>2 of 2</w:t>
            </w:r>
          </w:p>
        </w:tc>
        <w:tc>
          <w:tcPr>
            <w:tcW w:type="dxa" w:w="1553"/>
          </w:tcPr>
          <w:p>
            <w:pPr>
              <w:spacing w:after="0"/>
              <w:jc w:val="right"/>
            </w:pPr>
            <w:r>
              <w:rPr>
                <w:sz w:val="16"/>
              </w:rPr>
              <w:t>83.1</w:t>
            </w:r>
          </w:p>
        </w:tc>
        <w:tc>
          <w:tcPr>
            <w:tcW w:type="dxa" w:w="1629"/>
          </w:tcPr>
          <w:p>
            <w:pPr>
              <w:spacing w:after="0"/>
              <w:jc w:val="right"/>
            </w:pPr>
            <w:r>
              <w:rPr>
                <w:sz w:val="16"/>
              </w:rPr>
              <w:t>89.8</w:t>
            </w:r>
          </w:p>
        </w:tc>
        <w:tc>
          <w:tcPr>
            <w:tcW w:type="dxa" w:w="1553"/>
          </w:tcPr>
          <w:p>
            <w:pPr>
              <w:spacing w:after="0"/>
              <w:jc w:val="right"/>
            </w:pPr>
            <w:r>
              <w:rPr>
                <w:sz w:val="16"/>
              </w:rPr>
              <w:t>96.6</w:t>
            </w:r>
          </w:p>
        </w:tc>
        <w:tc>
          <w:tcPr>
            <w:tcW w:type="dxa" w:w="5265"/>
          </w:tcPr>
          <w:p>
            <w:pPr>
              <w:spacing w:after="0"/>
              <w:jc w:val="left"/>
            </w:pPr>
            <w:r>
              <w:rPr>
                <w:sz w:val="16"/>
              </w:rPr>
              <w:t>Relatively Moderate 1, Relatively Low 1</w:t>
            </w:r>
          </w:p>
        </w:tc>
      </w:tr>
      <w:tr>
        <w:trPr>
          <w:cantSplit/>
        </w:trPr>
        <w:tc>
          <w:tcPr>
            <w:tcW w:type="dxa" w:w="2484"/>
          </w:tcPr>
          <w:p>
            <w:pPr>
              <w:spacing w:after="0"/>
              <w:jc w:val="left"/>
            </w:pPr>
            <w:r>
              <w:rPr>
                <w:sz w:val="16"/>
              </w:rPr>
              <w:t>Earthquake</w:t>
            </w:r>
          </w:p>
        </w:tc>
        <w:tc>
          <w:tcPr>
            <w:tcW w:type="dxa" w:w="1629"/>
          </w:tcPr>
          <w:p>
            <w:pPr>
              <w:spacing w:after="0"/>
              <w:jc w:val="right"/>
            </w:pPr>
            <w:r>
              <w:rPr>
                <w:sz w:val="16"/>
              </w:rPr>
              <w:t>2 of 2</w:t>
            </w:r>
          </w:p>
        </w:tc>
        <w:tc>
          <w:tcPr>
            <w:tcW w:type="dxa" w:w="1553"/>
          </w:tcPr>
          <w:p>
            <w:pPr>
              <w:spacing w:after="0"/>
              <w:jc w:val="right"/>
            </w:pPr>
            <w:r>
              <w:rPr>
                <w:sz w:val="16"/>
              </w:rPr>
              <w:t>91.3</w:t>
            </w:r>
          </w:p>
        </w:tc>
        <w:tc>
          <w:tcPr>
            <w:tcW w:type="dxa" w:w="1629"/>
          </w:tcPr>
          <w:p>
            <w:pPr>
              <w:spacing w:after="0"/>
              <w:jc w:val="right"/>
            </w:pPr>
            <w:r>
              <w:rPr>
                <w:sz w:val="16"/>
              </w:rPr>
              <w:t>93.1</w:t>
            </w:r>
          </w:p>
        </w:tc>
        <w:tc>
          <w:tcPr>
            <w:tcW w:type="dxa" w:w="1553"/>
          </w:tcPr>
          <w:p>
            <w:pPr>
              <w:spacing w:after="0"/>
              <w:jc w:val="right"/>
            </w:pPr>
            <w:r>
              <w:rPr>
                <w:sz w:val="16"/>
              </w:rPr>
              <w:t>94.9</w:t>
            </w:r>
          </w:p>
        </w:tc>
        <w:tc>
          <w:tcPr>
            <w:tcW w:type="dxa" w:w="5265"/>
          </w:tcPr>
          <w:p>
            <w:pPr>
              <w:spacing w:after="0"/>
              <w:jc w:val="left"/>
            </w:pPr>
            <w:r>
              <w:rPr>
                <w:sz w:val="16"/>
              </w:rPr>
              <w:t>Relatively High 2</w:t>
            </w:r>
          </w:p>
        </w:tc>
      </w:tr>
      <w:tr>
        <w:trPr>
          <w:cantSplit/>
        </w:trPr>
        <w:tc>
          <w:tcPr>
            <w:tcW w:type="dxa" w:w="2484"/>
          </w:tcPr>
          <w:p>
            <w:pPr>
              <w:spacing w:after="0"/>
              <w:jc w:val="left"/>
            </w:pPr>
            <w:r>
              <w:rPr>
                <w:sz w:val="16"/>
              </w:rPr>
              <w:t>Hail</w:t>
            </w:r>
          </w:p>
        </w:tc>
        <w:tc>
          <w:tcPr>
            <w:tcW w:type="dxa" w:w="1629"/>
          </w:tcPr>
          <w:p>
            <w:pPr>
              <w:spacing w:after="0"/>
              <w:jc w:val="right"/>
            </w:pPr>
            <w:r>
              <w:rPr>
                <w:sz w:val="16"/>
              </w:rPr>
              <w:t>2 of 2</w:t>
            </w:r>
          </w:p>
        </w:tc>
        <w:tc>
          <w:tcPr>
            <w:tcW w:type="dxa" w:w="1553"/>
          </w:tcPr>
          <w:p>
            <w:pPr>
              <w:spacing w:after="0"/>
              <w:jc w:val="right"/>
            </w:pPr>
            <w:r>
              <w:rPr>
                <w:sz w:val="16"/>
              </w:rPr>
              <w:t>22.6</w:t>
            </w:r>
          </w:p>
        </w:tc>
        <w:tc>
          <w:tcPr>
            <w:tcW w:type="dxa" w:w="1629"/>
          </w:tcPr>
          <w:p>
            <w:pPr>
              <w:spacing w:after="0"/>
              <w:jc w:val="right"/>
            </w:pPr>
            <w:r>
              <w:rPr>
                <w:sz w:val="16"/>
              </w:rPr>
              <w:t>22.7</w:t>
            </w:r>
          </w:p>
        </w:tc>
        <w:tc>
          <w:tcPr>
            <w:tcW w:type="dxa" w:w="1553"/>
          </w:tcPr>
          <w:p>
            <w:pPr>
              <w:spacing w:after="0"/>
              <w:jc w:val="right"/>
            </w:pPr>
            <w:r>
              <w:rPr>
                <w:sz w:val="16"/>
              </w:rPr>
              <w:t>22.8</w:t>
            </w:r>
          </w:p>
        </w:tc>
        <w:tc>
          <w:tcPr>
            <w:tcW w:type="dxa" w:w="5265"/>
          </w:tcPr>
          <w:p>
            <w:pPr>
              <w:spacing w:after="0"/>
              <w:jc w:val="left"/>
            </w:pPr>
            <w:r>
              <w:rPr>
                <w:sz w:val="16"/>
              </w:rPr>
              <w:t>Very Low 2</w:t>
            </w:r>
          </w:p>
        </w:tc>
      </w:tr>
      <w:tr>
        <w:trPr>
          <w:cantSplit/>
        </w:trPr>
        <w:tc>
          <w:tcPr>
            <w:tcW w:type="dxa" w:w="2484"/>
          </w:tcPr>
          <w:p>
            <w:pPr>
              <w:spacing w:after="0"/>
              <w:jc w:val="left"/>
            </w:pPr>
            <w:r>
              <w:rPr>
                <w:sz w:val="16"/>
              </w:rPr>
              <w:t>Heat Wave</w:t>
            </w:r>
          </w:p>
        </w:tc>
        <w:tc>
          <w:tcPr>
            <w:tcW w:type="dxa" w:w="1629"/>
          </w:tcPr>
          <w:p>
            <w:pPr>
              <w:spacing w:after="0"/>
              <w:jc w:val="right"/>
            </w:pPr>
            <w:r>
              <w:rPr>
                <w:sz w:val="16"/>
              </w:rPr>
              <w:t>2 of 2</w:t>
            </w:r>
          </w:p>
        </w:tc>
        <w:tc>
          <w:tcPr>
            <w:tcW w:type="dxa" w:w="1553"/>
          </w:tcPr>
          <w:p>
            <w:pPr>
              <w:spacing w:after="0"/>
              <w:jc w:val="right"/>
            </w:pPr>
            <w:r>
              <w:rPr>
                <w:sz w:val="16"/>
              </w:rPr>
              <w:t>72.5</w:t>
            </w:r>
          </w:p>
        </w:tc>
        <w:tc>
          <w:tcPr>
            <w:tcW w:type="dxa" w:w="1629"/>
          </w:tcPr>
          <w:p>
            <w:pPr>
              <w:spacing w:after="0"/>
              <w:jc w:val="right"/>
            </w:pPr>
            <w:r>
              <w:rPr>
                <w:sz w:val="16"/>
              </w:rPr>
              <w:t>79.9</w:t>
            </w:r>
          </w:p>
        </w:tc>
        <w:tc>
          <w:tcPr>
            <w:tcW w:type="dxa" w:w="1553"/>
          </w:tcPr>
          <w:p>
            <w:pPr>
              <w:spacing w:after="0"/>
              <w:jc w:val="right"/>
            </w:pPr>
            <w:r>
              <w:rPr>
                <w:sz w:val="16"/>
              </w:rPr>
              <w:t>87.4</w:t>
            </w:r>
          </w:p>
        </w:tc>
        <w:tc>
          <w:tcPr>
            <w:tcW w:type="dxa" w:w="5265"/>
          </w:tcPr>
          <w:p>
            <w:pPr>
              <w:spacing w:after="0"/>
              <w:jc w:val="left"/>
            </w:pPr>
            <w:r>
              <w:rPr>
                <w:sz w:val="16"/>
              </w:rPr>
              <w:t>Relatively High 1, Relatively Moderate 1</w:t>
            </w:r>
          </w:p>
        </w:tc>
      </w:tr>
      <w:tr>
        <w:trPr>
          <w:cantSplit/>
        </w:trPr>
        <w:tc>
          <w:tcPr>
            <w:tcW w:type="dxa" w:w="2484"/>
          </w:tcPr>
          <w:p>
            <w:pPr>
              <w:spacing w:after="0"/>
              <w:jc w:val="left"/>
            </w:pPr>
            <w:r>
              <w:rPr>
                <w:sz w:val="16"/>
              </w:rPr>
              <w:t>Hurricane</w:t>
            </w:r>
          </w:p>
        </w:tc>
        <w:tc>
          <w:tcPr>
            <w:tcW w:type="dxa" w:w="1629"/>
          </w:tcPr>
          <w:p>
            <w:pPr>
              <w:spacing w:after="0"/>
              <w:jc w:val="right"/>
            </w:pPr>
            <w:r>
              <w:rPr>
                <w:sz w:val="16"/>
              </w:rPr>
              <w:t>0 of 2</w:t>
            </w:r>
          </w:p>
        </w:tc>
        <w:tc>
          <w:tcPr>
            <w:tcW w:type="dxa" w:w="1553"/>
          </w:tcPr>
          <w:p>
            <w:pPr>
              <w:spacing w:after="0"/>
              <w:jc w:val="right"/>
            </w:pPr>
          </w:p>
        </w:tc>
        <w:tc>
          <w:tcPr>
            <w:tcW w:type="dxa" w:w="1629"/>
          </w:tcPr>
          <w:p>
            <w:pPr>
              <w:spacing w:after="0"/>
              <w:jc w:val="right"/>
            </w:pPr>
          </w:p>
        </w:tc>
        <w:tc>
          <w:tcPr>
            <w:tcW w:type="dxa" w:w="1553"/>
          </w:tcPr>
          <w:p>
            <w:pPr>
              <w:spacing w:after="0"/>
              <w:jc w:val="right"/>
            </w:pPr>
          </w:p>
        </w:tc>
        <w:tc>
          <w:tcPr>
            <w:tcW w:type="dxa" w:w="5265"/>
          </w:tcPr>
          <w:p>
            <w:pPr>
              <w:spacing w:after="0"/>
              <w:jc w:val="left"/>
            </w:pPr>
            <w:r>
              <w:rPr>
                <w:sz w:val="16"/>
              </w:rPr>
              <w:t>Not Applicable 2</w:t>
            </w:r>
          </w:p>
        </w:tc>
      </w:tr>
      <w:tr>
        <w:trPr>
          <w:cantSplit/>
        </w:trPr>
        <w:tc>
          <w:tcPr>
            <w:tcW w:type="dxa" w:w="2484"/>
          </w:tcPr>
          <w:p>
            <w:pPr>
              <w:spacing w:after="0"/>
              <w:jc w:val="left"/>
            </w:pPr>
            <w:r>
              <w:rPr>
                <w:sz w:val="16"/>
              </w:rPr>
              <w:t>Inland Flooding</w:t>
            </w:r>
          </w:p>
        </w:tc>
        <w:tc>
          <w:tcPr>
            <w:tcW w:type="dxa" w:w="1629"/>
          </w:tcPr>
          <w:p>
            <w:pPr>
              <w:spacing w:after="0"/>
              <w:jc w:val="right"/>
            </w:pPr>
            <w:r>
              <w:rPr>
                <w:sz w:val="16"/>
              </w:rPr>
              <w:t>2 of 2</w:t>
            </w:r>
          </w:p>
        </w:tc>
        <w:tc>
          <w:tcPr>
            <w:tcW w:type="dxa" w:w="1553"/>
          </w:tcPr>
          <w:p>
            <w:pPr>
              <w:spacing w:after="0"/>
              <w:jc w:val="right"/>
            </w:pPr>
            <w:r>
              <w:rPr>
                <w:sz w:val="16"/>
              </w:rPr>
              <w:t>59.9</w:t>
            </w:r>
          </w:p>
        </w:tc>
        <w:tc>
          <w:tcPr>
            <w:tcW w:type="dxa" w:w="1629"/>
          </w:tcPr>
          <w:p>
            <w:pPr>
              <w:spacing w:after="0"/>
              <w:jc w:val="right"/>
            </w:pPr>
            <w:r>
              <w:rPr>
                <w:sz w:val="16"/>
              </w:rPr>
              <w:t>68.2</w:t>
            </w:r>
          </w:p>
        </w:tc>
        <w:tc>
          <w:tcPr>
            <w:tcW w:type="dxa" w:w="1553"/>
          </w:tcPr>
          <w:p>
            <w:pPr>
              <w:spacing w:after="0"/>
              <w:jc w:val="right"/>
            </w:pPr>
            <w:r>
              <w:rPr>
                <w:sz w:val="16"/>
              </w:rPr>
              <w:t>76.4</w:t>
            </w:r>
          </w:p>
        </w:tc>
        <w:tc>
          <w:tcPr>
            <w:tcW w:type="dxa" w:w="5265"/>
          </w:tcPr>
          <w:p>
            <w:pPr>
              <w:spacing w:after="0"/>
              <w:jc w:val="left"/>
            </w:pPr>
            <w:r>
              <w:rPr>
                <w:sz w:val="16"/>
              </w:rPr>
              <w:t>Relatively Moderate 2</w:t>
            </w:r>
          </w:p>
        </w:tc>
      </w:tr>
      <w:tr>
        <w:trPr>
          <w:cantSplit/>
        </w:trPr>
        <w:tc>
          <w:tcPr>
            <w:tcW w:type="dxa" w:w="2484"/>
          </w:tcPr>
          <w:p>
            <w:pPr>
              <w:spacing w:after="0"/>
              <w:jc w:val="left"/>
            </w:pPr>
            <w:r>
              <w:rPr>
                <w:sz w:val="16"/>
              </w:rPr>
              <w:t>Landslide</w:t>
            </w:r>
          </w:p>
        </w:tc>
        <w:tc>
          <w:tcPr>
            <w:tcW w:type="dxa" w:w="1629"/>
          </w:tcPr>
          <w:p>
            <w:pPr>
              <w:spacing w:after="0"/>
              <w:jc w:val="right"/>
            </w:pPr>
            <w:r>
              <w:rPr>
                <w:sz w:val="16"/>
              </w:rPr>
              <w:t>2 of 2</w:t>
            </w:r>
          </w:p>
        </w:tc>
        <w:tc>
          <w:tcPr>
            <w:tcW w:type="dxa" w:w="1553"/>
          </w:tcPr>
          <w:p>
            <w:pPr>
              <w:spacing w:after="0"/>
              <w:jc w:val="right"/>
            </w:pPr>
            <w:r>
              <w:rPr>
                <w:sz w:val="16"/>
              </w:rPr>
              <w:t>69.1</w:t>
            </w:r>
          </w:p>
        </w:tc>
        <w:tc>
          <w:tcPr>
            <w:tcW w:type="dxa" w:w="1629"/>
          </w:tcPr>
          <w:p>
            <w:pPr>
              <w:spacing w:after="0"/>
              <w:jc w:val="right"/>
            </w:pPr>
            <w:r>
              <w:rPr>
                <w:sz w:val="16"/>
              </w:rPr>
              <w:t>81.5</w:t>
            </w:r>
          </w:p>
        </w:tc>
        <w:tc>
          <w:tcPr>
            <w:tcW w:type="dxa" w:w="1553"/>
          </w:tcPr>
          <w:p>
            <w:pPr>
              <w:spacing w:after="0"/>
              <w:jc w:val="right"/>
            </w:pPr>
            <w:r>
              <w:rPr>
                <w:sz w:val="16"/>
              </w:rPr>
              <w:t>93.9</w:t>
            </w:r>
          </w:p>
        </w:tc>
        <w:tc>
          <w:tcPr>
            <w:tcW w:type="dxa" w:w="5265"/>
          </w:tcPr>
          <w:p>
            <w:pPr>
              <w:spacing w:after="0"/>
              <w:jc w:val="left"/>
            </w:pPr>
            <w:r>
              <w:rPr>
                <w:sz w:val="16"/>
              </w:rPr>
              <w:t>Relatively Low 1, Very Low 1</w:t>
            </w:r>
          </w:p>
        </w:tc>
      </w:tr>
      <w:tr>
        <w:trPr>
          <w:cantSplit/>
        </w:trPr>
        <w:tc>
          <w:tcPr>
            <w:tcW w:type="dxa" w:w="2484"/>
          </w:tcPr>
          <w:p>
            <w:pPr>
              <w:spacing w:after="0"/>
              <w:jc w:val="left"/>
            </w:pPr>
            <w:r>
              <w:rPr>
                <w:sz w:val="16"/>
              </w:rPr>
              <w:t>Lightning</w:t>
            </w:r>
          </w:p>
        </w:tc>
        <w:tc>
          <w:tcPr>
            <w:tcW w:type="dxa" w:w="1629"/>
          </w:tcPr>
          <w:p>
            <w:pPr>
              <w:spacing w:after="0"/>
              <w:jc w:val="right"/>
            </w:pPr>
            <w:r>
              <w:rPr>
                <w:sz w:val="16"/>
              </w:rPr>
              <w:t>2 of 2</w:t>
            </w:r>
          </w:p>
        </w:tc>
        <w:tc>
          <w:tcPr>
            <w:tcW w:type="dxa" w:w="1553"/>
          </w:tcPr>
          <w:p>
            <w:pPr>
              <w:spacing w:after="0"/>
              <w:jc w:val="right"/>
            </w:pPr>
            <w:r>
              <w:rPr>
                <w:sz w:val="16"/>
              </w:rPr>
              <w:t>52.0</w:t>
            </w:r>
          </w:p>
        </w:tc>
        <w:tc>
          <w:tcPr>
            <w:tcW w:type="dxa" w:w="1629"/>
          </w:tcPr>
          <w:p>
            <w:pPr>
              <w:spacing w:after="0"/>
              <w:jc w:val="right"/>
            </w:pPr>
            <w:r>
              <w:rPr>
                <w:sz w:val="16"/>
              </w:rPr>
              <w:t>64.1</w:t>
            </w:r>
          </w:p>
        </w:tc>
        <w:tc>
          <w:tcPr>
            <w:tcW w:type="dxa" w:w="1553"/>
          </w:tcPr>
          <w:p>
            <w:pPr>
              <w:spacing w:after="0"/>
              <w:jc w:val="right"/>
            </w:pPr>
            <w:r>
              <w:rPr>
                <w:sz w:val="16"/>
              </w:rPr>
              <w:t>76.2</w:t>
            </w:r>
          </w:p>
        </w:tc>
        <w:tc>
          <w:tcPr>
            <w:tcW w:type="dxa" w:w="5265"/>
          </w:tcPr>
          <w:p>
            <w:pPr>
              <w:spacing w:after="0"/>
              <w:jc w:val="left"/>
            </w:pPr>
            <w:r>
              <w:rPr>
                <w:sz w:val="16"/>
              </w:rPr>
              <w:t>Relatively Moderate 2</w:t>
            </w:r>
          </w:p>
        </w:tc>
      </w:tr>
      <w:tr>
        <w:trPr>
          <w:cantSplit/>
        </w:trPr>
        <w:tc>
          <w:tcPr>
            <w:tcW w:type="dxa" w:w="2484"/>
          </w:tcPr>
          <w:p>
            <w:pPr>
              <w:spacing w:after="0"/>
              <w:jc w:val="left"/>
            </w:pPr>
            <w:r>
              <w:rPr>
                <w:sz w:val="16"/>
              </w:rPr>
              <w:t>Strong Wind</w:t>
            </w:r>
          </w:p>
        </w:tc>
        <w:tc>
          <w:tcPr>
            <w:tcW w:type="dxa" w:w="1629"/>
          </w:tcPr>
          <w:p>
            <w:pPr>
              <w:spacing w:after="0"/>
              <w:jc w:val="right"/>
            </w:pPr>
            <w:r>
              <w:rPr>
                <w:sz w:val="16"/>
              </w:rPr>
              <w:t>2 of 2</w:t>
            </w:r>
          </w:p>
        </w:tc>
        <w:tc>
          <w:tcPr>
            <w:tcW w:type="dxa" w:w="1553"/>
          </w:tcPr>
          <w:p>
            <w:pPr>
              <w:spacing w:after="0"/>
              <w:jc w:val="right"/>
            </w:pPr>
            <w:r>
              <w:rPr>
                <w:sz w:val="16"/>
              </w:rPr>
              <w:t>58.5</w:t>
            </w:r>
          </w:p>
        </w:tc>
        <w:tc>
          <w:tcPr>
            <w:tcW w:type="dxa" w:w="1629"/>
          </w:tcPr>
          <w:p>
            <w:pPr>
              <w:spacing w:after="0"/>
              <w:jc w:val="right"/>
            </w:pPr>
            <w:r>
              <w:rPr>
                <w:sz w:val="16"/>
              </w:rPr>
              <w:t>61.2</w:t>
            </w:r>
          </w:p>
        </w:tc>
        <w:tc>
          <w:tcPr>
            <w:tcW w:type="dxa" w:w="1553"/>
          </w:tcPr>
          <w:p>
            <w:pPr>
              <w:spacing w:after="0"/>
              <w:jc w:val="right"/>
            </w:pPr>
            <w:r>
              <w:rPr>
                <w:sz w:val="16"/>
              </w:rPr>
              <w:t>64.0</w:t>
            </w:r>
          </w:p>
        </w:tc>
        <w:tc>
          <w:tcPr>
            <w:tcW w:type="dxa" w:w="5265"/>
          </w:tcPr>
          <w:p>
            <w:pPr>
              <w:spacing w:after="0"/>
              <w:jc w:val="left"/>
            </w:pPr>
            <w:r>
              <w:rPr>
                <w:sz w:val="16"/>
              </w:rPr>
              <w:t>Relatively Moderate 2</w:t>
            </w:r>
          </w:p>
        </w:tc>
      </w:tr>
      <w:tr>
        <w:trPr>
          <w:cantSplit/>
        </w:trPr>
        <w:tc>
          <w:tcPr>
            <w:tcW w:type="dxa" w:w="2484"/>
          </w:tcPr>
          <w:p>
            <w:pPr>
              <w:spacing w:after="0"/>
              <w:jc w:val="left"/>
            </w:pPr>
            <w:r>
              <w:rPr>
                <w:sz w:val="16"/>
              </w:rPr>
              <w:t>Tornado</w:t>
            </w:r>
          </w:p>
        </w:tc>
        <w:tc>
          <w:tcPr>
            <w:tcW w:type="dxa" w:w="1629"/>
          </w:tcPr>
          <w:p>
            <w:pPr>
              <w:spacing w:after="0"/>
              <w:jc w:val="right"/>
            </w:pPr>
            <w:r>
              <w:rPr>
                <w:sz w:val="16"/>
              </w:rPr>
              <w:t>2 of 2</w:t>
            </w:r>
          </w:p>
        </w:tc>
        <w:tc>
          <w:tcPr>
            <w:tcW w:type="dxa" w:w="1553"/>
          </w:tcPr>
          <w:p>
            <w:pPr>
              <w:spacing w:after="0"/>
              <w:jc w:val="right"/>
            </w:pPr>
            <w:r>
              <w:rPr>
                <w:sz w:val="16"/>
              </w:rPr>
              <w:t>1.3</w:t>
            </w:r>
          </w:p>
        </w:tc>
        <w:tc>
          <w:tcPr>
            <w:tcW w:type="dxa" w:w="1629"/>
          </w:tcPr>
          <w:p>
            <w:pPr>
              <w:spacing w:after="0"/>
              <w:jc w:val="right"/>
            </w:pPr>
            <w:r>
              <w:rPr>
                <w:sz w:val="16"/>
              </w:rPr>
              <w:t>2.1</w:t>
            </w:r>
          </w:p>
        </w:tc>
        <w:tc>
          <w:tcPr>
            <w:tcW w:type="dxa" w:w="1553"/>
          </w:tcPr>
          <w:p>
            <w:pPr>
              <w:spacing w:after="0"/>
              <w:jc w:val="right"/>
            </w:pPr>
            <w:r>
              <w:rPr>
                <w:sz w:val="16"/>
              </w:rPr>
              <w:t>2.9</w:t>
            </w:r>
          </w:p>
        </w:tc>
        <w:tc>
          <w:tcPr>
            <w:tcW w:type="dxa" w:w="5265"/>
          </w:tcPr>
          <w:p>
            <w:pPr>
              <w:spacing w:after="0"/>
              <w:jc w:val="left"/>
            </w:pPr>
            <w:r>
              <w:rPr>
                <w:sz w:val="16"/>
              </w:rPr>
              <w:t>Very Low 2</w:t>
            </w:r>
          </w:p>
        </w:tc>
      </w:tr>
      <w:tr>
        <w:trPr>
          <w:cantSplit/>
        </w:trPr>
        <w:tc>
          <w:tcPr>
            <w:tcW w:type="dxa" w:w="2484"/>
          </w:tcPr>
          <w:p>
            <w:pPr>
              <w:spacing w:after="0"/>
              <w:jc w:val="left"/>
            </w:pPr>
            <w:r>
              <w:rPr>
                <w:sz w:val="16"/>
              </w:rPr>
              <w:t>Volcanic Activity</w:t>
            </w:r>
          </w:p>
        </w:tc>
        <w:tc>
          <w:tcPr>
            <w:tcW w:type="dxa" w:w="1629"/>
          </w:tcPr>
          <w:p>
            <w:pPr>
              <w:spacing w:after="0"/>
              <w:jc w:val="right"/>
            </w:pPr>
            <w:r>
              <w:rPr>
                <w:sz w:val="16"/>
              </w:rPr>
              <w:t>2 of 2</w:t>
            </w:r>
          </w:p>
        </w:tc>
        <w:tc>
          <w:tcPr>
            <w:tcW w:type="dxa" w:w="1553"/>
          </w:tcPr>
          <w:p>
            <w:pPr>
              <w:spacing w:after="0"/>
              <w:jc w:val="right"/>
            </w:pPr>
            <w:r>
              <w:rPr>
                <w:sz w:val="16"/>
              </w:rPr>
              <w:t>72.3</w:t>
            </w:r>
          </w:p>
        </w:tc>
        <w:tc>
          <w:tcPr>
            <w:tcW w:type="dxa" w:w="1629"/>
          </w:tcPr>
          <w:p>
            <w:pPr>
              <w:spacing w:after="0"/>
              <w:jc w:val="right"/>
            </w:pPr>
            <w:r>
              <w:rPr>
                <w:sz w:val="16"/>
              </w:rPr>
              <w:t>76.4</w:t>
            </w:r>
          </w:p>
        </w:tc>
        <w:tc>
          <w:tcPr>
            <w:tcW w:type="dxa" w:w="1553"/>
          </w:tcPr>
          <w:p>
            <w:pPr>
              <w:spacing w:after="0"/>
              <w:jc w:val="right"/>
            </w:pPr>
            <w:r>
              <w:rPr>
                <w:sz w:val="16"/>
              </w:rPr>
              <w:t>80.5</w:t>
            </w:r>
          </w:p>
        </w:tc>
        <w:tc>
          <w:tcPr>
            <w:tcW w:type="dxa" w:w="5265"/>
          </w:tcPr>
          <w:p>
            <w:pPr>
              <w:spacing w:after="0"/>
              <w:jc w:val="left"/>
            </w:pPr>
            <w:r>
              <w:rPr>
                <w:sz w:val="16"/>
              </w:rPr>
              <w:t>Very Low 2</w:t>
            </w:r>
          </w:p>
        </w:tc>
      </w:tr>
      <w:tr>
        <w:trPr>
          <w:cantSplit/>
        </w:trPr>
        <w:tc>
          <w:tcPr>
            <w:tcW w:type="dxa" w:w="2484"/>
          </w:tcPr>
          <w:p>
            <w:pPr>
              <w:spacing w:after="0"/>
              <w:jc w:val="left"/>
            </w:pPr>
            <w:r>
              <w:rPr>
                <w:sz w:val="16"/>
              </w:rPr>
              <w:t>Wildfire</w:t>
            </w:r>
          </w:p>
        </w:tc>
        <w:tc>
          <w:tcPr>
            <w:tcW w:type="dxa" w:w="1629"/>
          </w:tcPr>
          <w:p>
            <w:pPr>
              <w:spacing w:after="0"/>
              <w:jc w:val="right"/>
            </w:pPr>
            <w:r>
              <w:rPr>
                <w:sz w:val="16"/>
              </w:rPr>
              <w:t>2 of 2</w:t>
            </w:r>
          </w:p>
        </w:tc>
        <w:tc>
          <w:tcPr>
            <w:tcW w:type="dxa" w:w="1553"/>
          </w:tcPr>
          <w:p>
            <w:pPr>
              <w:spacing w:after="0"/>
              <w:jc w:val="right"/>
            </w:pPr>
            <w:r>
              <w:rPr>
                <w:sz w:val="16"/>
              </w:rPr>
              <w:t>46.8</w:t>
            </w:r>
          </w:p>
        </w:tc>
        <w:tc>
          <w:tcPr>
            <w:tcW w:type="dxa" w:w="1629"/>
          </w:tcPr>
          <w:p>
            <w:pPr>
              <w:spacing w:after="0"/>
              <w:jc w:val="right"/>
            </w:pPr>
            <w:r>
              <w:rPr>
                <w:sz w:val="16"/>
              </w:rPr>
              <w:t>69.7</w:t>
            </w:r>
          </w:p>
        </w:tc>
        <w:tc>
          <w:tcPr>
            <w:tcW w:type="dxa" w:w="1553"/>
          </w:tcPr>
          <w:p>
            <w:pPr>
              <w:spacing w:after="0"/>
              <w:jc w:val="right"/>
            </w:pPr>
            <w:r>
              <w:rPr>
                <w:sz w:val="16"/>
              </w:rPr>
              <w:t>92.5</w:t>
            </w:r>
          </w:p>
        </w:tc>
        <w:tc>
          <w:tcPr>
            <w:tcW w:type="dxa" w:w="5265"/>
          </w:tcPr>
          <w:p>
            <w:pPr>
              <w:spacing w:after="0"/>
              <w:jc w:val="left"/>
            </w:pPr>
            <w:r>
              <w:rPr>
                <w:sz w:val="16"/>
              </w:rPr>
              <w:t>Relatively Moderate 1, Very Low 1</w:t>
            </w:r>
          </w:p>
        </w:tc>
      </w:tr>
      <w:tr>
        <w:trPr>
          <w:cantSplit/>
        </w:trPr>
        <w:tc>
          <w:tcPr>
            <w:tcW w:type="dxa" w:w="2484"/>
          </w:tcPr>
          <w:p>
            <w:pPr>
              <w:spacing w:after="0"/>
              <w:jc w:val="left"/>
            </w:pPr>
            <w:r>
              <w:rPr>
                <w:sz w:val="16"/>
              </w:rPr>
              <w:t>Winter Weather</w:t>
            </w:r>
          </w:p>
        </w:tc>
        <w:tc>
          <w:tcPr>
            <w:tcW w:type="dxa" w:w="1629"/>
          </w:tcPr>
          <w:p>
            <w:pPr>
              <w:spacing w:after="0"/>
              <w:jc w:val="right"/>
            </w:pPr>
            <w:r>
              <w:rPr>
                <w:sz w:val="16"/>
              </w:rPr>
              <w:t>2 of 2</w:t>
            </w:r>
          </w:p>
        </w:tc>
        <w:tc>
          <w:tcPr>
            <w:tcW w:type="dxa" w:w="1553"/>
          </w:tcPr>
          <w:p>
            <w:pPr>
              <w:spacing w:after="0"/>
              <w:jc w:val="right"/>
            </w:pPr>
            <w:r>
              <w:rPr>
                <w:sz w:val="16"/>
              </w:rPr>
              <w:t>78.9</w:t>
            </w:r>
          </w:p>
        </w:tc>
        <w:tc>
          <w:tcPr>
            <w:tcW w:type="dxa" w:w="1629"/>
          </w:tcPr>
          <w:p>
            <w:pPr>
              <w:spacing w:after="0"/>
              <w:jc w:val="right"/>
            </w:pPr>
            <w:r>
              <w:rPr>
                <w:sz w:val="16"/>
              </w:rPr>
              <w:t>84.8</w:t>
            </w:r>
          </w:p>
        </w:tc>
        <w:tc>
          <w:tcPr>
            <w:tcW w:type="dxa" w:w="1553"/>
          </w:tcPr>
          <w:p>
            <w:pPr>
              <w:spacing w:after="0"/>
              <w:jc w:val="right"/>
            </w:pPr>
            <w:r>
              <w:rPr>
                <w:sz w:val="16"/>
              </w:rPr>
              <w:t>90.7</w:t>
            </w:r>
          </w:p>
        </w:tc>
        <w:tc>
          <w:tcPr>
            <w:tcW w:type="dxa" w:w="5265"/>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Mineral County</w:t>
            </w:r>
          </w:p>
        </w:tc>
        <w:tc>
          <w:tcPr>
            <w:tcW w:type="dxa" w:w="843"/>
          </w:tcPr>
          <w:p>
            <w:pPr>
              <w:spacing w:after="0"/>
              <w:jc w:val="left"/>
            </w:pPr>
            <w:r>
              <w:rPr>
                <w:sz w:val="16"/>
              </w:rPr>
              <w:t>County</w:t>
            </w:r>
          </w:p>
        </w:tc>
        <w:tc>
          <w:tcPr>
            <w:tcW w:type="dxa" w:w="3278"/>
          </w:tcPr>
          <w:p>
            <w:pPr>
              <w:spacing w:after="0"/>
              <w:jc w:val="left"/>
            </w:pPr>
            <w:r>
              <w:rPr>
                <w:sz w:val="16"/>
              </w:rPr>
              <w:t>Approved, expires 2031-05-26</w:t>
            </w:r>
          </w:p>
        </w:tc>
        <w:tc>
          <w:tcPr>
            <w:tcW w:type="dxa" w:w="2614"/>
          </w:tcPr>
          <w:p>
            <w:pPr>
              <w:spacing w:after="0"/>
              <w:jc w:val="right"/>
            </w:pPr>
            <w:r>
              <w:rPr>
                <w:sz w:val="16"/>
              </w:rPr>
              <w:t>FMA RL 0, SRL 0; any 0</w:t>
            </w:r>
          </w:p>
        </w:tc>
        <w:tc>
          <w:tcPr>
            <w:tcW w:type="dxa" w:w="2703"/>
          </w:tcPr>
          <w:p>
            <w:pPr>
              <w:spacing w:after="0"/>
              <w:jc w:val="right"/>
            </w:pPr>
            <w:r>
              <w:rPr>
                <w:sz w:val="16"/>
              </w:rPr>
              <w:t>$27,733.90</w:t>
            </w:r>
          </w:p>
        </w:tc>
        <w:tc>
          <w:tcPr>
            <w:tcW w:type="dxa" w:w="294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2026-05-27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$689,810</w:t>
            </w:r>
          </w:p>
        </w:tc>
        <w:tc>
          <w:tcPr>
            <w:tcW w:type="dxa" w:w="1136"/>
          </w:tcPr>
          <w:p>
            <w:pPr>
              <w:spacing w:after="0"/>
              <w:jc w:val="right"/>
            </w:pPr>
            <w:r>
              <w:rPr>
                <w:sz w:val="16"/>
              </w:rPr>
              <w:t>n/a</w:t>
            </w: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$303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$12,537,453</w:t>
            </w:r>
          </w:p>
        </w:tc>
        <w:tc>
          <w:tcPr>
            <w:tcW w:type="dxa" w:w="1136"/>
          </w:tcPr>
          <w:p>
            <w:pPr>
              <w:spacing w:after="0"/>
              <w:jc w:val="right"/>
            </w:pPr>
            <w:r>
              <w:rPr>
                <w:sz w:val="16"/>
              </w:rPr>
              <w:t>$0</w:t>
            </w: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995"/>
          </w:tcPr>
          <w:p>
            <w:pPr>
              <w:spacing w:after="0"/>
              <w:jc w:val="right"/>
            </w:pPr>
            <w:r>
              <w:rPr>
                <w:sz w:val="16"/>
              </w:rPr>
              <w:t>under $1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$1,235,171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$102,090</w:t>
            </w:r>
          </w:p>
        </w:tc>
        <w:tc>
          <w:tcPr>
            <w:tcW w:type="dxa" w:w="995"/>
          </w:tcPr>
          <w:p>
            <w:pPr>
              <w:spacing w:after="0"/>
              <w:jc w:val="right"/>
            </w:pPr>
            <w:r>
              <w:rPr>
                <w:sz w:val="16"/>
              </w:rPr>
              <w:t>n/a</w:t>
            </w:r>
          </w:p>
        </w:tc>
        <w:tc>
          <w:tcPr>
            <w:tcW w:type="dxa" w:w="1305"/>
          </w:tcPr>
          <w:p>
            <w:pPr>
              <w:spacing w:after="0"/>
              <w:jc w:val="right"/>
            </w:pPr>
            <w:r>
              <w:rPr>
                <w:sz w:val="16"/>
              </w:rPr>
              <w:t>8.27%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$2,544,421,906</w:t>
            </w:r>
          </w:p>
        </w:tc>
        <w:tc>
          <w:tcPr>
            <w:tcW w:type="dxa" w:w="1136"/>
          </w:tcPr>
          <w:p>
            <w:pPr>
              <w:spacing w:after="0"/>
              <w:jc w:val="right"/>
            </w:pPr>
            <w:r>
              <w:rPr>
                <w:sz w:val="16"/>
              </w:rPr>
              <w:t>n/a</w:t>
            </w:r>
          </w:p>
        </w:tc>
        <w:tc>
          <w:tcPr>
            <w:tcW w:type="dxa" w:w="1045"/>
          </w:tcPr>
          <w:p>
            <w:pPr>
              <w:spacing w:after="0"/>
              <w:jc w:val="right"/>
            </w:pPr>
            <w:r>
              <w:rPr>
                <w:sz w:val="16"/>
              </w:rPr>
              <w:t>4,554</w:t>
            </w:r>
          </w:p>
        </w:tc>
        <w:tc>
          <w:tcPr>
            <w:tcW w:type="dxa" w:w="1037"/>
          </w:tcPr>
          <w:p>
            <w:pPr>
              <w:spacing w:after="0"/>
              <w:jc w:val="right"/>
            </w:pPr>
            <w:r>
              <w:rPr>
                <w:sz w:val="16"/>
              </w:rPr>
              <w:t>$1,605,934</w:t>
            </w:r>
          </w:p>
        </w:tc>
        <w:tc>
          <w:tcPr>
            <w:tcW w:type="dxa" w:w="1126"/>
          </w:tcPr>
          <w:p>
            <w:pPr>
              <w:spacing w:after="0"/>
              <w:jc w:val="right"/>
            </w:pPr>
            <w:r>
              <w:rPr>
                <w:sz w:val="16"/>
              </w:rPr>
              <w:t>n/a</w:t>
            </w:r>
          </w:p>
        </w:tc>
        <w:tc>
          <w:tcPr>
            <w:tcW w:type="dxa" w:w="995"/>
          </w:tcPr>
          <w:p>
            <w:pPr>
              <w:spacing w:after="0"/>
              <w:jc w:val="right"/>
            </w:pPr>
            <w:r>
              <w:rPr>
                <w:sz w:val="16"/>
              </w:rPr>
              <w:t>$629,912</w:t>
            </w:r>
          </w:p>
        </w:tc>
        <w:tc>
          <w:tcPr>
            <w:tcW w:type="dxa" w:w="1305"/>
          </w:tcPr>
          <w:p>
            <w:pPr>
              <w:spacing w:after="0"/>
              <w:jc w:val="right"/>
            </w:pPr>
            <w:r>
              <w:rPr>
                <w:sz w:val="16"/>
              </w:rPr>
              <w:t>0.0631%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$1,350,300,492</w:t>
            </w:r>
          </w:p>
        </w:tc>
        <w:tc>
          <w:tcPr>
            <w:tcW w:type="dxa" w:w="1136"/>
          </w:tcPr>
          <w:p>
            <w:pPr>
              <w:spacing w:after="0"/>
              <w:jc w:val="right"/>
            </w:pPr>
            <w:r>
              <w:rPr>
                <w:sz w:val="16"/>
              </w:rPr>
              <w:t>$4,028,712</w:t>
            </w:r>
          </w:p>
        </w:tc>
        <w:tc>
          <w:tcPr>
            <w:tcW w:type="dxa" w:w="1045"/>
          </w:tcPr>
          <w:p>
            <w:pPr>
              <w:spacing w:after="0"/>
              <w:jc w:val="right"/>
            </w:pPr>
            <w:r>
              <w:rPr>
                <w:sz w:val="16"/>
              </w:rPr>
              <w:t>4,516</w:t>
            </w:r>
          </w:p>
        </w:tc>
        <w:tc>
          <w:tcPr>
            <w:tcW w:type="dxa" w:w="1037"/>
          </w:tcPr>
          <w:p>
            <w:pPr>
              <w:spacing w:after="0"/>
              <w:jc w:val="right"/>
            </w:pPr>
            <w:r>
              <w:rPr>
                <w:sz w:val="16"/>
              </w:rPr>
              <w:t>$92</w:t>
            </w:r>
          </w:p>
        </w:tc>
        <w:tc>
          <w:tcPr>
            <w:tcW w:type="dxa" w:w="1126"/>
          </w:tcPr>
          <w:p>
            <w:pPr>
              <w:spacing w:after="0"/>
              <w:jc w:val="right"/>
            </w:pPr>
            <w:r>
              <w:rPr>
                <w:sz w:val="16"/>
              </w:rPr>
              <w:t>$107</w:t>
            </w:r>
          </w:p>
        </w:tc>
        <w:tc>
          <w:tcPr>
            <w:tcW w:type="dxa" w:w="995"/>
          </w:tcPr>
          <w:p>
            <w:pPr>
              <w:spacing w:after="0"/>
              <w:jc w:val="right"/>
            </w:pPr>
            <w:r>
              <w:rPr>
                <w:sz w:val="16"/>
              </w:rPr>
              <w:t>$1,498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$1,350,300,492</w:t>
            </w:r>
          </w:p>
        </w:tc>
        <w:tc>
          <w:tcPr>
            <w:tcW w:type="dxa" w:w="1136"/>
          </w:tcPr>
          <w:p>
            <w:pPr>
              <w:spacing w:after="0"/>
              <w:jc w:val="right"/>
            </w:pPr>
            <w:r>
              <w:rPr>
                <w:sz w:val="16"/>
              </w:rPr>
              <w:t>$4,028,712</w:t>
            </w:r>
          </w:p>
        </w:tc>
        <w:tc>
          <w:tcPr>
            <w:tcW w:type="dxa" w:w="1045"/>
          </w:tcPr>
          <w:p>
            <w:pPr>
              <w:spacing w:after="0"/>
              <w:jc w:val="right"/>
            </w:pPr>
            <w:r>
              <w:rPr>
                <w:sz w:val="16"/>
              </w:rPr>
              <w:t>4,516</w:t>
            </w:r>
          </w:p>
        </w:tc>
        <w:tc>
          <w:tcPr>
            <w:tcW w:type="dxa" w:w="1037"/>
          </w:tcPr>
          <w:p>
            <w:pPr>
              <w:spacing w:after="0"/>
              <w:jc w:val="right"/>
            </w:pPr>
            <w:r>
              <w:rPr>
                <w:sz w:val="16"/>
              </w:rPr>
              <w:t>$28</w:t>
            </w:r>
          </w:p>
        </w:tc>
        <w:tc>
          <w:tcPr>
            <w:tcW w:type="dxa" w:w="1126"/>
          </w:tcPr>
          <w:p>
            <w:pPr>
              <w:spacing w:after="0"/>
              <w:jc w:val="right"/>
            </w:pPr>
            <w:r>
              <w:rPr>
                <w:sz w:val="16"/>
              </w:rPr>
              <w:t>$2,770</w:t>
            </w:r>
          </w:p>
        </w:tc>
        <w:tc>
          <w:tcPr>
            <w:tcW w:type="dxa" w:w="995"/>
          </w:tcPr>
          <w:p>
            <w:pPr>
              <w:spacing w:after="0"/>
              <w:jc w:val="right"/>
            </w:pPr>
            <w:r>
              <w:rPr>
                <w:sz w:val="16"/>
              </w:rPr>
              <w:t>$183,372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$1,350,295,868</w:t>
            </w:r>
          </w:p>
        </w:tc>
        <w:tc>
          <w:tcPr>
            <w:tcW w:type="dxa" w:w="1136"/>
          </w:tcPr>
          <w:p>
            <w:pPr>
              <w:spacing w:after="0"/>
              <w:jc w:val="right"/>
            </w:pPr>
            <w:r>
              <w:rPr>
                <w:sz w:val="16"/>
              </w:rPr>
              <w:t>$271,711</w:t>
            </w:r>
          </w:p>
        </w:tc>
        <w:tc>
          <w:tcPr>
            <w:tcW w:type="dxa" w:w="1045"/>
          </w:tcPr>
          <w:p>
            <w:pPr>
              <w:spacing w:after="0"/>
              <w:jc w:val="right"/>
            </w:pPr>
            <w:r>
              <w:rPr>
                <w:sz w:val="16"/>
              </w:rPr>
              <w:t>1,855</w:t>
            </w:r>
          </w:p>
        </w:tc>
        <w:tc>
          <w:tcPr>
            <w:tcW w:type="dxa" w:w="1037"/>
          </w:tcPr>
          <w:p>
            <w:pPr>
              <w:spacing w:after="0"/>
              <w:jc w:val="right"/>
            </w:pPr>
            <w:r>
              <w:rPr>
                <w:sz w:val="16"/>
              </w:rPr>
              <w:t>$975,487</w:t>
            </w:r>
          </w:p>
        </w:tc>
        <w:tc>
          <w:tcPr>
            <w:tcW w:type="dxa" w:w="1126"/>
          </w:tcPr>
          <w:p>
            <w:pPr>
              <w:spacing w:after="0"/>
              <w:jc w:val="right"/>
            </w:pPr>
            <w:r>
              <w:rPr>
                <w:sz w:val="16"/>
              </w:rPr>
              <w:t>$2,242</w:t>
            </w:r>
          </w:p>
        </w:tc>
        <w:tc>
          <w:tcPr>
            <w:tcW w:type="dxa" w:w="995"/>
          </w:tcPr>
          <w:p>
            <w:pPr>
              <w:spacing w:after="0"/>
              <w:jc w:val="right"/>
            </w:pPr>
            <w:r>
              <w:rPr>
                <w:sz w:val="16"/>
              </w:rPr>
              <w:t>$391,328</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$18,031,006</w:t>
            </w:r>
          </w:p>
        </w:tc>
        <w:tc>
          <w:tcPr>
            <w:tcW w:type="dxa" w:w="1136"/>
          </w:tcPr>
          <w:p>
            <w:pPr>
              <w:spacing w:after="0"/>
              <w:jc w:val="right"/>
            </w:pPr>
            <w:r>
              <w:rPr>
                <w:sz w:val="16"/>
              </w:rPr>
              <w:t>n/a</w:t>
            </w:r>
          </w:p>
        </w:tc>
        <w:tc>
          <w:tcPr>
            <w:tcW w:type="dxa" w:w="1045"/>
          </w:tcPr>
          <w:p>
            <w:pPr>
              <w:spacing w:after="0"/>
              <w:jc w:val="right"/>
            </w:pPr>
            <w:r>
              <w:rPr>
                <w:sz w:val="16"/>
              </w:rPr>
              <w:t>19</w:t>
            </w:r>
          </w:p>
        </w:tc>
        <w:tc>
          <w:tcPr>
            <w:tcW w:type="dxa" w:w="1037"/>
          </w:tcPr>
          <w:p>
            <w:pPr>
              <w:spacing w:after="0"/>
              <w:jc w:val="right"/>
            </w:pPr>
            <w:r>
              <w:rPr>
                <w:sz w:val="16"/>
              </w:rPr>
              <w:t>$497</w:t>
            </w:r>
          </w:p>
        </w:tc>
        <w:tc>
          <w:tcPr>
            <w:tcW w:type="dxa" w:w="1126"/>
          </w:tcPr>
          <w:p>
            <w:pPr>
              <w:spacing w:after="0"/>
              <w:jc w:val="right"/>
            </w:pPr>
            <w:r>
              <w:rPr>
                <w:sz w:val="16"/>
              </w:rPr>
              <w:t>n/a</w:t>
            </w:r>
          </w:p>
        </w:tc>
        <w:tc>
          <w:tcPr>
            <w:tcW w:type="dxa" w:w="995"/>
          </w:tcPr>
          <w:p>
            <w:pPr>
              <w:spacing w:after="0"/>
              <w:jc w:val="right"/>
            </w:pPr>
            <w:r>
              <w:rPr>
                <w:sz w:val="16"/>
              </w:rPr>
              <w:t>$646</w:t>
            </w:r>
          </w:p>
        </w:tc>
        <w:tc>
          <w:tcPr>
            <w:tcW w:type="dxa" w:w="1305"/>
          </w:tcPr>
          <w:p>
            <w:pPr>
              <w:spacing w:after="0"/>
              <w:jc w:val="right"/>
            </w:pPr>
            <w:r>
              <w:rPr>
                <w:sz w:val="16"/>
              </w:rPr>
              <w:t>0.00275%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$1,350,300,492</w:t>
            </w:r>
          </w:p>
        </w:tc>
        <w:tc>
          <w:tcPr>
            <w:tcW w:type="dxa" w:w="1136"/>
          </w:tcPr>
          <w:p>
            <w:pPr>
              <w:spacing w:after="0"/>
              <w:jc w:val="right"/>
            </w:pPr>
            <w:r>
              <w:rPr>
                <w:sz w:val="16"/>
              </w:rPr>
              <w:t>n/a</w:t>
            </w:r>
          </w:p>
        </w:tc>
        <w:tc>
          <w:tcPr>
            <w:tcW w:type="dxa" w:w="1045"/>
          </w:tcPr>
          <w:p>
            <w:pPr>
              <w:spacing w:after="0"/>
              <w:jc w:val="right"/>
            </w:pPr>
            <w:r>
              <w:rPr>
                <w:sz w:val="16"/>
              </w:rPr>
              <w:t>4,516</w:t>
            </w:r>
          </w:p>
        </w:tc>
        <w:tc>
          <w:tcPr>
            <w:tcW w:type="dxa" w:w="1037"/>
          </w:tcPr>
          <w:p>
            <w:pPr>
              <w:spacing w:after="0"/>
              <w:jc w:val="right"/>
            </w:pPr>
            <w:r>
              <w:rPr>
                <w:sz w:val="16"/>
              </w:rPr>
              <w:t>$6,006</w:t>
            </w:r>
          </w:p>
        </w:tc>
        <w:tc>
          <w:tcPr>
            <w:tcW w:type="dxa" w:w="1126"/>
          </w:tcPr>
          <w:p>
            <w:pPr>
              <w:spacing w:after="0"/>
              <w:jc w:val="right"/>
            </w:pPr>
            <w:r>
              <w:rPr>
                <w:sz w:val="16"/>
              </w:rPr>
              <w:t>n/a</w:t>
            </w:r>
          </w:p>
        </w:tc>
        <w:tc>
          <w:tcPr>
            <w:tcW w:type="dxa" w:w="995"/>
          </w:tcPr>
          <w:p>
            <w:pPr>
              <w:spacing w:after="0"/>
              <w:jc w:val="right"/>
            </w:pPr>
            <w:r>
              <w:rPr>
                <w:sz w:val="16"/>
              </w:rPr>
              <w:t>$25,249</w:t>
            </w:r>
          </w:p>
        </w:tc>
        <w:tc>
          <w:tcPr>
            <w:tcW w:type="dxa" w:w="1305"/>
          </w:tcPr>
          <w:p>
            <w:pPr>
              <w:spacing w:after="0"/>
              <w:jc w:val="right"/>
            </w:pPr>
            <w:r>
              <w:rPr>
                <w:sz w:val="16"/>
              </w:rPr>
              <w:t>0.000445%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$1,350,300,492</w:t>
            </w:r>
          </w:p>
        </w:tc>
        <w:tc>
          <w:tcPr>
            <w:tcW w:type="dxa" w:w="1136"/>
          </w:tcPr>
          <w:p>
            <w:pPr>
              <w:spacing w:after="0"/>
              <w:jc w:val="right"/>
            </w:pPr>
            <w:r>
              <w:rPr>
                <w:sz w:val="16"/>
              </w:rPr>
              <w:t>$4,028,712</w:t>
            </w:r>
          </w:p>
        </w:tc>
        <w:tc>
          <w:tcPr>
            <w:tcW w:type="dxa" w:w="1045"/>
          </w:tcPr>
          <w:p>
            <w:pPr>
              <w:spacing w:after="0"/>
              <w:jc w:val="right"/>
            </w:pPr>
            <w:r>
              <w:rPr>
                <w:sz w:val="16"/>
              </w:rPr>
              <w:t>4,516</w:t>
            </w:r>
          </w:p>
        </w:tc>
        <w:tc>
          <w:tcPr>
            <w:tcW w:type="dxa" w:w="1037"/>
          </w:tcPr>
          <w:p>
            <w:pPr>
              <w:spacing w:after="0"/>
              <w:jc w:val="right"/>
            </w:pPr>
            <w:r>
              <w:rPr>
                <w:sz w:val="16"/>
              </w:rPr>
              <w:t>$5,092</w:t>
            </w:r>
          </w:p>
        </w:tc>
        <w:tc>
          <w:tcPr>
            <w:tcW w:type="dxa" w:w="1126"/>
          </w:tcPr>
          <w:p>
            <w:pPr>
              <w:spacing w:after="0"/>
              <w:jc w:val="right"/>
            </w:pPr>
            <w:r>
              <w:rPr>
                <w:sz w:val="16"/>
              </w:rPr>
              <w:t>$4</w:t>
            </w:r>
          </w:p>
        </w:tc>
        <w:tc>
          <w:tcPr>
            <w:tcW w:type="dxa" w:w="995"/>
          </w:tcPr>
          <w:p>
            <w:pPr>
              <w:spacing w:after="0"/>
              <w:jc w:val="right"/>
            </w:pPr>
            <w:r>
              <w:rPr>
                <w:sz w:val="16"/>
              </w:rPr>
              <w:t>$33,718</w:t>
            </w:r>
          </w:p>
        </w:tc>
        <w:tc>
          <w:tcPr>
            <w:tcW w:type="dxa" w:w="1305"/>
          </w:tcPr>
          <w:p>
            <w:pPr>
              <w:spacing w:after="0"/>
              <w:jc w:val="right"/>
            </w:pPr>
            <w:r>
              <w:rPr>
                <w:sz w:val="16"/>
              </w:rPr>
              <w:t>0.000377%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$1,350,300,492</w:t>
            </w:r>
          </w:p>
        </w:tc>
        <w:tc>
          <w:tcPr>
            <w:tcW w:type="dxa" w:w="1136"/>
          </w:tcPr>
          <w:p>
            <w:pPr>
              <w:spacing w:after="0"/>
              <w:jc w:val="right"/>
            </w:pPr>
            <w:r>
              <w:rPr>
                <w:sz w:val="16"/>
              </w:rPr>
              <w:t>$4,028,712</w:t>
            </w:r>
          </w:p>
        </w:tc>
        <w:tc>
          <w:tcPr>
            <w:tcW w:type="dxa" w:w="1045"/>
          </w:tcPr>
          <w:p>
            <w:pPr>
              <w:spacing w:after="0"/>
              <w:jc w:val="right"/>
            </w:pPr>
            <w:r>
              <w:rPr>
                <w:sz w:val="16"/>
              </w:rPr>
              <w:t>4,516</w:t>
            </w:r>
          </w:p>
        </w:tc>
        <w:tc>
          <w:tcPr>
            <w:tcW w:type="dxa" w:w="1037"/>
          </w:tcPr>
          <w:p>
            <w:pPr>
              <w:spacing w:after="0"/>
              <w:jc w:val="right"/>
            </w:pPr>
            <w:r>
              <w:rPr>
                <w:sz w:val="16"/>
              </w:rPr>
              <w:t>$716</w:t>
            </w:r>
          </w:p>
        </w:tc>
        <w:tc>
          <w:tcPr>
            <w:tcW w:type="dxa" w:w="1126"/>
          </w:tcPr>
          <w:p>
            <w:pPr>
              <w:spacing w:after="0"/>
              <w:jc w:val="right"/>
            </w:pPr>
            <w:r>
              <w:rPr>
                <w:sz w:val="16"/>
              </w:rPr>
              <w:t>$12</w:t>
            </w:r>
          </w:p>
        </w:tc>
        <w:tc>
          <w:tcPr>
            <w:tcW w:type="dxa" w:w="995"/>
          </w:tcPr>
          <w:p>
            <w:pPr>
              <w:spacing w:after="0"/>
              <w:jc w:val="right"/>
            </w:pPr>
            <w:r>
              <w:rPr>
                <w:sz w:val="16"/>
              </w:rPr>
              <w:t>$264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$1,350,300,492</w:t>
            </w:r>
          </w:p>
        </w:tc>
        <w:tc>
          <w:tcPr>
            <w:tcW w:type="dxa" w:w="1136"/>
          </w:tcPr>
          <w:p>
            <w:pPr>
              <w:spacing w:after="0"/>
              <w:jc w:val="right"/>
            </w:pPr>
            <w:r>
              <w:rPr>
                <w:sz w:val="16"/>
              </w:rPr>
              <w:t>n/a</w:t>
            </w:r>
          </w:p>
        </w:tc>
        <w:tc>
          <w:tcPr>
            <w:tcW w:type="dxa" w:w="1045"/>
          </w:tcPr>
          <w:p>
            <w:pPr>
              <w:spacing w:after="0"/>
              <w:jc w:val="right"/>
            </w:pPr>
            <w:r>
              <w:rPr>
                <w:sz w:val="16"/>
              </w:rPr>
              <w:t>4,516</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$240,137,538</w:t>
            </w:r>
          </w:p>
        </w:tc>
        <w:tc>
          <w:tcPr>
            <w:tcW w:type="dxa" w:w="1136"/>
          </w:tcPr>
          <w:p>
            <w:pPr>
              <w:spacing w:after="0"/>
              <w:jc w:val="right"/>
            </w:pPr>
            <w:r>
              <w:rPr>
                <w:sz w:val="16"/>
              </w:rPr>
              <w:t>$1,690,232</w:t>
            </w:r>
          </w:p>
        </w:tc>
        <w:tc>
          <w:tcPr>
            <w:tcW w:type="dxa" w:w="1045"/>
          </w:tcPr>
          <w:p>
            <w:pPr>
              <w:spacing w:after="0"/>
              <w:jc w:val="right"/>
            </w:pPr>
            <w:r>
              <w:rPr>
                <w:sz w:val="16"/>
              </w:rPr>
              <w:t>499</w:t>
            </w:r>
          </w:p>
        </w:tc>
        <w:tc>
          <w:tcPr>
            <w:tcW w:type="dxa" w:w="1037"/>
          </w:tcPr>
          <w:p>
            <w:pPr>
              <w:spacing w:after="0"/>
              <w:jc w:val="right"/>
            </w:pPr>
            <w:r>
              <w:rPr>
                <w:sz w:val="16"/>
              </w:rPr>
              <w:t>$37,862</w:t>
            </w:r>
          </w:p>
        </w:tc>
        <w:tc>
          <w:tcPr>
            <w:tcW w:type="dxa" w:w="1126"/>
          </w:tcPr>
          <w:p>
            <w:pPr>
              <w:spacing w:after="0"/>
              <w:jc w:val="right"/>
            </w:pPr>
            <w:r>
              <w:rPr>
                <w:sz w:val="16"/>
              </w:rPr>
              <w:t>$5</w:t>
            </w:r>
          </w:p>
        </w:tc>
        <w:tc>
          <w:tcPr>
            <w:tcW w:type="dxa" w:w="995"/>
          </w:tcPr>
          <w:p>
            <w:pPr>
              <w:spacing w:after="0"/>
              <w:jc w:val="right"/>
            </w:pPr>
            <w:r>
              <w:rPr>
                <w:sz w:val="16"/>
              </w:rPr>
              <w:t>$631</w:t>
            </w:r>
          </w:p>
        </w:tc>
        <w:tc>
          <w:tcPr>
            <w:tcW w:type="dxa" w:w="1305"/>
          </w:tcPr>
          <w:p>
            <w:pPr>
              <w:spacing w:after="0"/>
              <w:jc w:val="right"/>
            </w:pPr>
            <w:r>
              <w:rPr>
                <w:sz w:val="16"/>
              </w:rPr>
              <w:t>0.0158%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$1,350,300,492</w:t>
            </w:r>
          </w:p>
        </w:tc>
        <w:tc>
          <w:tcPr>
            <w:tcW w:type="dxa" w:w="1136"/>
          </w:tcPr>
          <w:p>
            <w:pPr>
              <w:spacing w:after="0"/>
              <w:jc w:val="right"/>
            </w:pPr>
            <w:r>
              <w:rPr>
                <w:sz w:val="16"/>
              </w:rPr>
              <w:t>$4,028,712</w:t>
            </w:r>
          </w:p>
        </w:tc>
        <w:tc>
          <w:tcPr>
            <w:tcW w:type="dxa" w:w="1045"/>
          </w:tcPr>
          <w:p>
            <w:pPr>
              <w:spacing w:after="0"/>
              <w:jc w:val="right"/>
            </w:pPr>
            <w:r>
              <w:rPr>
                <w:sz w:val="16"/>
              </w:rPr>
              <w:t>4,516</w:t>
            </w:r>
          </w:p>
        </w:tc>
        <w:tc>
          <w:tcPr>
            <w:tcW w:type="dxa" w:w="1037"/>
          </w:tcPr>
          <w:p>
            <w:pPr>
              <w:spacing w:after="0"/>
              <w:jc w:val="right"/>
            </w:pPr>
            <w:r>
              <w:rPr>
                <w:sz w:val="16"/>
              </w:rPr>
              <w:t>$1,935</w:t>
            </w:r>
          </w:p>
        </w:tc>
        <w:tc>
          <w:tcPr>
            <w:tcW w:type="dxa" w:w="1126"/>
          </w:tcPr>
          <w:p>
            <w:pPr>
              <w:spacing w:after="0"/>
              <w:jc w:val="right"/>
            </w:pPr>
            <w:r>
              <w:rPr>
                <w:sz w:val="16"/>
              </w:rPr>
              <w:t>under $1</w:t>
            </w:r>
          </w:p>
        </w:tc>
        <w:tc>
          <w:tcPr>
            <w:tcW w:type="dxa" w:w="995"/>
          </w:tcPr>
          <w:p>
            <w:pPr>
              <w:spacing w:after="0"/>
              <w:jc w:val="right"/>
            </w:pPr>
            <w:r>
              <w:rPr>
                <w:sz w:val="16"/>
              </w:rPr>
              <w:t>$18,908</w:t>
            </w:r>
          </w:p>
        </w:tc>
        <w:tc>
          <w:tcPr>
            <w:tcW w:type="dxa" w:w="1305"/>
          </w:tcPr>
          <w:p>
            <w:pPr>
              <w:spacing w:after="0"/>
              <w:jc w:val="right"/>
            </w:pPr>
            <w:r>
              <w:rPr>
                <w:sz w:val="16"/>
              </w:rPr>
              <w:t>0.000143%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2026-05-27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$1,350,300,492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$4,028,712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$2,740,879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$1,285,837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Mineral County</w:t>
            </w:r>
          </w:p>
        </w:tc>
        <w:tc>
          <w:tcPr>
            <w:tcW w:type="dxa" w:w="1620"/>
          </w:tcPr>
          <w:p>
            <w:pPr>
              <w:spacing w:after="0"/>
              <w:jc w:val="left"/>
            </w:pPr>
            <w:r>
              <w:rPr>
                <w:sz w:val="16"/>
              </w:rPr>
              <w:t>320017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Mineral County, NV: risk-assessment baseline packet, release 2026-10 (data as of 2026-09-30; County FIPS 32021). Automated baseline. </w:t>
      </w:r>
      <w:hyperlink r:id="rId15">
        <w:r>
          <w:rPr>
            <w:color w:val="1F4E99"/>
            <w:sz w:val="17"/>
            <w:u w:val="single"/>
          </w:rPr>
          <w:t>https://hazardplain.org/nv/32021/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Mineral County, NV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v/32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County, NV: Risk-assessment baseline packet</dc:title>
  <dc:subject>Hazard Plain release 2026-10, as of 2026-09-30. Automated baseline</dc:subject>
  <dc:creator>Hazard Plain</dc:creator>
  <cp:keywords>Hazard Plain; hazard mitigation; risk assessment; 32021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