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Lincoln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2029-12-17</w:t>
      </w:r>
    </w:p>
    <w:p>
      <w:pPr>
        <w:keepNext/>
        <w:spacing w:after="40" w:before="0"/>
      </w:pPr>
      <w:r>
        <w:rPr>
          <w:b/>
        </w:rPr>
        <w:t xml:space="preserve">Plan: </w:t>
      </w:r>
      <w:r>
        <w:rPr/>
        <w:t>Lincoln County (FEMA plan 110061)</w:t>
      </w:r>
    </w:p>
    <w:p>
      <w:pPr>
        <w:keepNext/>
        <w:spacing w:after="40" w:before="0"/>
      </w:pPr>
      <w:r>
        <w:rPr>
          <w:b/>
        </w:rPr>
        <w:t xml:space="preserve">Approved: </w:t>
      </w:r>
      <w:r>
        <w:rPr/>
        <w:t>2024-12-18</w:t>
      </w:r>
    </w:p>
    <w:p>
      <w:pPr>
        <w:keepNext/>
        <w:spacing w:after="40" w:before="0"/>
      </w:pPr>
      <w:r>
        <w:rPr>
          <w:b/>
        </w:rPr>
        <w:t xml:space="preserve">Expires: </w:t>
      </w:r>
      <w:r>
        <w:rPr/>
        <w:t>2029-12-17</w:t>
      </w:r>
    </w:p>
    <w:p>
      <w:pPr>
        <w:keepNext/>
        <w:spacing w:after="40" w:before="0"/>
      </w:pPr>
      <w:r>
        <w:rPr>
          <w:b/>
        </w:rPr>
        <w:t xml:space="preserve">As of: </w:t>
      </w:r>
      <w:r>
        <w:rPr/>
        <w:t>2026-09-28</w:t>
      </w:r>
    </w:p>
    <w:p>
      <w:pPr>
        <w:keepNext/>
        <w:spacing w:after="40" w:before="0"/>
      </w:pPr>
      <w:r>
        <w:rPr>
          <w:b/>
        </w:rPr>
        <w:t xml:space="preserve">Days: </w:t>
      </w:r>
      <w:r>
        <w:rPr/>
        <w:t>1,176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9"/>
        <w:gridCol w:w="781"/>
        <w:gridCol w:w="3038"/>
        <w:gridCol w:w="3551"/>
        <w:gridCol w:w="1191"/>
        <w:gridCol w:w="1191"/>
        <w:gridCol w:w="1027"/>
        <w:gridCol w:w="1089"/>
        <w:gridCol w:w="745"/>
      </w:tblGrid>
      <w:tr>
        <w:trPr>
          <w:cantSplit/>
          <w:tblHeader/>
        </w:trPr>
        <w:tc>
          <w:tcPr>
            <w:tcW w:type="dxa" w:w="1499"/>
            <w:shd w:val="clear" w:color="auto" w:fill="E8E8E8"/>
          </w:tcPr>
          <w:p>
            <w:pPr>
              <w:spacing w:after="0"/>
              <w:jc w:val="left"/>
            </w:pPr>
            <w:r>
              <w:rPr>
                <w:b/>
                <w:sz w:val="16"/>
              </w:rPr>
              <w:t>Jurisdiction</w:t>
            </w:r>
          </w:p>
        </w:tc>
        <w:tc>
          <w:tcPr>
            <w:tcW w:type="dxa" w:w="781"/>
            <w:shd w:val="clear" w:color="auto" w:fill="E8E8E8"/>
          </w:tcPr>
          <w:p>
            <w:pPr>
              <w:spacing w:after="0"/>
              <w:jc w:val="left"/>
            </w:pPr>
            <w:r>
              <w:rPr>
                <w:b/>
                <w:sz w:val="16"/>
              </w:rPr>
              <w:t>Type</w:t>
            </w:r>
          </w:p>
        </w:tc>
        <w:tc>
          <w:tcPr>
            <w:tcW w:type="dxa" w:w="3038"/>
            <w:shd w:val="clear" w:color="auto" w:fill="E8E8E8"/>
          </w:tcPr>
          <w:p>
            <w:pPr>
              <w:spacing w:after="0"/>
              <w:jc w:val="left"/>
            </w:pPr>
            <w:r>
              <w:rPr>
                <w:b/>
                <w:sz w:val="16"/>
              </w:rPr>
              <w:t>Status</w:t>
            </w:r>
          </w:p>
        </w:tc>
        <w:tc>
          <w:tcPr>
            <w:tcW w:type="dxa" w:w="3551"/>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191"/>
            <w:shd w:val="clear" w:color="auto" w:fill="E8E8E8"/>
          </w:tcPr>
          <w:p>
            <w:pPr>
              <w:spacing w:after="0"/>
              <w:jc w:val="left"/>
            </w:pPr>
            <w:r>
              <w:rPr>
                <w:b/>
                <w:sz w:val="16"/>
              </w:rPr>
              <w:t>Expires</w:t>
            </w:r>
          </w:p>
        </w:tc>
        <w:tc>
          <w:tcPr>
            <w:tcW w:type="dxa" w:w="10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9"/>
            <w:shd w:val="clear" w:color="auto" w:fill="E8E8E8"/>
          </w:tcPr>
          <w:p>
            <w:pPr>
              <w:spacing w:after="0"/>
              <w:jc w:val="left"/>
            </w:pPr>
            <w:r>
              <w:rPr>
                <w:b/>
                <w:sz w:val="16"/>
              </w:rPr>
              <w:t>Update underway</w:t>
            </w:r>
          </w:p>
        </w:tc>
        <w:tc>
          <w:tcPr>
            <w:tcW w:type="dxa" w:w="745"/>
            <w:shd w:val="clear" w:color="auto" w:fill="E8E8E8"/>
          </w:tcPr>
          <w:p>
            <w:pPr>
              <w:spacing w:after="0"/>
              <w:jc w:val="left"/>
            </w:pPr>
            <w:r>
              <w:rPr>
                <w:b/>
                <w:sz w:val="16"/>
              </w:rPr>
              <w:t>Notes</w:t>
            </w:r>
          </w:p>
        </w:tc>
      </w:tr>
      <w:tr>
        <w:trPr>
          <w:cantSplit/>
        </w:trPr>
        <w:tc>
          <w:tcPr>
            <w:tcW w:type="dxa" w:w="1499"/>
          </w:tcPr>
          <w:p>
            <w:pPr>
              <w:spacing w:after="0"/>
              <w:jc w:val="left"/>
            </w:pPr>
            <w:r>
              <w:rPr>
                <w:sz w:val="16"/>
              </w:rPr>
              <w:t>Lincoln County</w:t>
            </w:r>
          </w:p>
        </w:tc>
        <w:tc>
          <w:tcPr>
            <w:tcW w:type="dxa" w:w="781"/>
          </w:tcPr>
          <w:p>
            <w:pPr>
              <w:spacing w:after="0"/>
              <w:jc w:val="left"/>
            </w:pPr>
            <w:r>
              <w:rPr>
                <w:sz w:val="16"/>
              </w:rPr>
              <w:t>County</w:t>
            </w:r>
          </w:p>
        </w:tc>
        <w:tc>
          <w:tcPr>
            <w:tcW w:type="dxa" w:w="3038"/>
          </w:tcPr>
          <w:p>
            <w:pPr>
              <w:spacing w:after="0"/>
              <w:jc w:val="left"/>
            </w:pPr>
            <w:r>
              <w:rPr>
                <w:sz w:val="16"/>
              </w:rPr>
              <w:t>Approved, expires 2029-12-17</w:t>
            </w:r>
          </w:p>
        </w:tc>
        <w:tc>
          <w:tcPr>
            <w:tcW w:type="dxa" w:w="3551"/>
          </w:tcPr>
          <w:p>
            <w:pPr>
              <w:spacing w:after="0"/>
              <w:jc w:val="left"/>
            </w:pPr>
            <w:r>
              <w:rPr>
                <w:sz w:val="16"/>
              </w:rPr>
              <w:t>Lincoln County (FEMA plan 110061)</w:t>
            </w:r>
          </w:p>
        </w:tc>
        <w:tc>
          <w:tcPr>
            <w:tcW w:type="dxa" w:w="1191"/>
          </w:tcPr>
          <w:p>
            <w:pPr>
              <w:spacing w:after="0"/>
              <w:jc w:val="left"/>
            </w:pPr>
            <w:r>
              <w:rPr>
                <w:sz w:val="16"/>
              </w:rPr>
              <w:t>2024-12-18</w:t>
            </w:r>
          </w:p>
        </w:tc>
        <w:tc>
          <w:tcPr>
            <w:tcW w:type="dxa" w:w="1191"/>
          </w:tcPr>
          <w:p>
            <w:pPr>
              <w:spacing w:after="0"/>
              <w:jc w:val="left"/>
            </w:pPr>
            <w:r>
              <w:rPr>
                <w:sz w:val="16"/>
              </w:rPr>
              <w:t>2029-12-17</w:t>
            </w:r>
          </w:p>
        </w:tc>
        <w:tc>
          <w:tcPr>
            <w:tcW w:type="dxa" w:w="1027"/>
          </w:tcPr>
          <w:p>
            <w:pPr>
              <w:spacing w:after="0"/>
              <w:jc w:val="right"/>
            </w:pPr>
            <w:r>
              <w:rPr>
                <w:sz w:val="16"/>
              </w:rPr>
              <w:t>1,176</w:t>
            </w:r>
          </w:p>
        </w:tc>
        <w:tc>
          <w:tcPr>
            <w:tcW w:type="dxa" w:w="1089"/>
          </w:tcPr>
          <w:p>
            <w:pPr>
              <w:spacing w:after="0"/>
              <w:jc w:val="left"/>
            </w:pPr>
          </w:p>
        </w:tc>
        <w:tc>
          <w:tcPr>
            <w:tcW w:type="dxa" w:w="745"/>
          </w:tcPr>
          <w:p>
            <w:pPr>
              <w:spacing w:after="0"/>
              <w:jc w:val="left"/>
            </w:pPr>
          </w:p>
        </w:tc>
      </w:tr>
      <w:tr>
        <w:trPr>
          <w:cantSplit/>
        </w:trPr>
        <w:tc>
          <w:tcPr>
            <w:tcW w:type="dxa" w:w="1499"/>
          </w:tcPr>
          <w:p>
            <w:pPr>
              <w:spacing w:after="0"/>
              <w:jc w:val="left"/>
            </w:pPr>
            <w:r>
              <w:rPr>
                <w:sz w:val="16"/>
              </w:rPr>
              <w:t>Caliente city</w:t>
            </w:r>
          </w:p>
        </w:tc>
        <w:tc>
          <w:tcPr>
            <w:tcW w:type="dxa" w:w="781"/>
          </w:tcPr>
          <w:p>
            <w:pPr>
              <w:spacing w:after="0"/>
              <w:jc w:val="left"/>
            </w:pPr>
            <w:r>
              <w:rPr>
                <w:sz w:val="16"/>
              </w:rPr>
              <w:t>City</w:t>
            </w:r>
          </w:p>
        </w:tc>
        <w:tc>
          <w:tcPr>
            <w:tcW w:type="dxa" w:w="3038"/>
          </w:tcPr>
          <w:p>
            <w:pPr>
              <w:spacing w:after="0"/>
              <w:jc w:val="left"/>
            </w:pPr>
            <w:r>
              <w:rPr>
                <w:sz w:val="16"/>
              </w:rPr>
              <w:t>Approved, expires 2029-12-17</w:t>
            </w:r>
          </w:p>
        </w:tc>
        <w:tc>
          <w:tcPr>
            <w:tcW w:type="dxa" w:w="3551"/>
          </w:tcPr>
          <w:p>
            <w:pPr>
              <w:spacing w:after="0"/>
              <w:jc w:val="left"/>
            </w:pPr>
            <w:r>
              <w:rPr>
                <w:sz w:val="16"/>
              </w:rPr>
              <w:t>Lincoln County (FEMA plan 110061)</w:t>
            </w:r>
          </w:p>
        </w:tc>
        <w:tc>
          <w:tcPr>
            <w:tcW w:type="dxa" w:w="1191"/>
          </w:tcPr>
          <w:p>
            <w:pPr>
              <w:spacing w:after="0"/>
              <w:jc w:val="left"/>
            </w:pPr>
            <w:r>
              <w:rPr>
                <w:sz w:val="16"/>
              </w:rPr>
              <w:t>2024-12-18</w:t>
            </w:r>
          </w:p>
        </w:tc>
        <w:tc>
          <w:tcPr>
            <w:tcW w:type="dxa" w:w="1191"/>
          </w:tcPr>
          <w:p>
            <w:pPr>
              <w:spacing w:after="0"/>
              <w:jc w:val="left"/>
            </w:pPr>
            <w:r>
              <w:rPr>
                <w:sz w:val="16"/>
              </w:rPr>
              <w:t>2029-12-17</w:t>
            </w:r>
          </w:p>
        </w:tc>
        <w:tc>
          <w:tcPr>
            <w:tcW w:type="dxa" w:w="1027"/>
          </w:tcPr>
          <w:p>
            <w:pPr>
              <w:spacing w:after="0"/>
              <w:jc w:val="right"/>
            </w:pPr>
            <w:r>
              <w:rPr>
                <w:sz w:val="16"/>
              </w:rPr>
              <w:t>1,176</w:t>
            </w:r>
          </w:p>
        </w:tc>
        <w:tc>
          <w:tcPr>
            <w:tcW w:type="dxa" w:w="1089"/>
          </w:tcPr>
          <w:p>
            <w:pPr>
              <w:spacing w:after="0"/>
              <w:jc w:val="left"/>
            </w:pPr>
          </w:p>
        </w:tc>
        <w:tc>
          <w:tcPr>
            <w:tcW w:type="dxa" w:w="74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$2,557,164</w:t>
            </w:r>
          </w:p>
        </w:tc>
        <w:tc>
          <w:tcPr>
            <w:tcW w:type="dxa" w:w="1126"/>
          </w:tcPr>
          <w:p>
            <w:pPr>
              <w:spacing w:after="0"/>
              <w:jc w:val="right"/>
            </w:pPr>
            <w:r>
              <w:rPr>
                <w:sz w:val="16"/>
              </w:rPr>
              <w:t>$2,699</w:t>
            </w:r>
          </w:p>
        </w:tc>
        <w:tc>
          <w:tcPr>
            <w:tcW w:type="dxa" w:w="1346"/>
          </w:tcPr>
          <w:p>
            <w:pPr>
              <w:spacing w:after="0"/>
              <w:jc w:val="right"/>
            </w:pPr>
            <w:r>
              <w:rPr>
                <w:sz w:val="16"/>
              </w:rPr>
              <w:t>$50,757</w:t>
            </w:r>
          </w:p>
        </w:tc>
        <w:tc>
          <w:tcPr>
            <w:tcW w:type="dxa" w:w="1132"/>
          </w:tcPr>
          <w:p>
            <w:pPr>
              <w:spacing w:after="0"/>
              <w:jc w:val="right"/>
            </w:pPr>
            <w:r>
              <w:rPr>
                <w:sz w:val="16"/>
              </w:rPr>
              <w:t>$2,610,619</w:t>
            </w:r>
          </w:p>
        </w:tc>
        <w:tc>
          <w:tcPr>
            <w:tcW w:type="dxa" w:w="1323"/>
          </w:tcPr>
          <w:p>
            <w:pPr>
              <w:spacing w:after="0"/>
              <w:jc w:val="right"/>
            </w:pPr>
            <w:r>
              <w:rPr>
                <w:sz w:val="16"/>
              </w:rPr>
              <w:t>88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Wildfire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$947,350</w:t>
            </w:r>
          </w:p>
        </w:tc>
        <w:tc>
          <w:tcPr>
            <w:tcW w:type="dxa" w:w="1126"/>
          </w:tcPr>
          <w:p>
            <w:pPr>
              <w:spacing w:after="0"/>
              <w:jc w:val="right"/>
            </w:pPr>
            <w:r>
              <w:rPr>
                <w:sz w:val="16"/>
              </w:rPr>
              <w:t>$226</w:t>
            </w:r>
          </w:p>
        </w:tc>
        <w:tc>
          <w:tcPr>
            <w:tcW w:type="dxa" w:w="1346"/>
          </w:tcPr>
          <w:p>
            <w:pPr>
              <w:spacing w:after="0"/>
              <w:jc w:val="right"/>
            </w:pPr>
            <w:r>
              <w:rPr>
                <w:sz w:val="16"/>
              </w:rPr>
              <w:t>$21,297</w:t>
            </w:r>
          </w:p>
        </w:tc>
        <w:tc>
          <w:tcPr>
            <w:tcW w:type="dxa" w:w="1132"/>
          </w:tcPr>
          <w:p>
            <w:pPr>
              <w:spacing w:after="0"/>
              <w:jc w:val="right"/>
            </w:pPr>
            <w:r>
              <w:rPr>
                <w:sz w:val="16"/>
              </w:rPr>
              <w:t>$968,873</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$727,856</w:t>
            </w:r>
          </w:p>
        </w:tc>
        <w:tc>
          <w:tcPr>
            <w:tcW w:type="dxa" w:w="1126"/>
          </w:tcPr>
          <w:p>
            <w:pPr>
              <w:spacing w:after="0"/>
              <w:jc w:val="right"/>
            </w:pPr>
          </w:p>
        </w:tc>
        <w:tc>
          <w:tcPr>
            <w:tcW w:type="dxa" w:w="1346"/>
          </w:tcPr>
          <w:p>
            <w:pPr>
              <w:spacing w:after="0"/>
              <w:jc w:val="right"/>
            </w:pPr>
            <w:r>
              <w:rPr>
                <w:sz w:val="16"/>
              </w:rPr>
              <w:t>$215,823</w:t>
            </w:r>
          </w:p>
        </w:tc>
        <w:tc>
          <w:tcPr>
            <w:tcW w:type="dxa" w:w="1132"/>
          </w:tcPr>
          <w:p>
            <w:pPr>
              <w:spacing w:after="0"/>
              <w:jc w:val="right"/>
            </w:pPr>
            <w:r>
              <w:rPr>
                <w:sz w:val="16"/>
              </w:rPr>
              <w:t>$943,678</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$185,754</w:t>
            </w:r>
          </w:p>
        </w:tc>
        <w:tc>
          <w:tcPr>
            <w:tcW w:type="dxa" w:w="1346"/>
          </w:tcPr>
          <w:p>
            <w:pPr>
              <w:spacing w:after="0"/>
              <w:jc w:val="right"/>
            </w:pPr>
          </w:p>
        </w:tc>
        <w:tc>
          <w:tcPr>
            <w:tcW w:type="dxa" w:w="1132"/>
          </w:tcPr>
          <w:p>
            <w:pPr>
              <w:spacing w:after="0"/>
              <w:jc w:val="right"/>
            </w:pPr>
            <w:r>
              <w:rPr>
                <w:sz w:val="16"/>
              </w:rPr>
              <w:t>$185,754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5</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$3,588</w:t>
            </w:r>
          </w:p>
        </w:tc>
        <w:tc>
          <w:tcPr>
            <w:tcW w:type="dxa" w:w="1346"/>
          </w:tcPr>
          <w:p>
            <w:pPr>
              <w:spacing w:after="0"/>
              <w:jc w:val="right"/>
            </w:pPr>
            <w:r>
              <w:rPr>
                <w:sz w:val="16"/>
              </w:rPr>
              <w:t>$51,401</w:t>
            </w:r>
          </w:p>
        </w:tc>
        <w:tc>
          <w:tcPr>
            <w:tcW w:type="dxa" w:w="1132"/>
          </w:tcPr>
          <w:p>
            <w:pPr>
              <w:spacing w:after="0"/>
              <w:jc w:val="right"/>
            </w:pPr>
            <w:r>
              <w:rPr>
                <w:sz w:val="16"/>
              </w:rPr>
              <w:t>$54,994</w:t>
            </w:r>
          </w:p>
        </w:tc>
        <w:tc>
          <w:tcPr>
            <w:tcW w:type="dxa" w:w="1323"/>
          </w:tcPr>
          <w:p>
            <w:pPr>
              <w:spacing w:after="0"/>
              <w:jc w:val="right"/>
            </w:pPr>
            <w:r>
              <w:rPr>
                <w:sz w:val="16"/>
              </w:rPr>
              <w:t>16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$1,474</w:t>
            </w:r>
          </w:p>
        </w:tc>
        <w:tc>
          <w:tcPr>
            <w:tcW w:type="dxa" w:w="1126"/>
          </w:tcPr>
          <w:p>
            <w:pPr>
              <w:spacing w:after="0"/>
              <w:jc w:val="right"/>
            </w:pPr>
          </w:p>
        </w:tc>
        <w:tc>
          <w:tcPr>
            <w:tcW w:type="dxa" w:w="1346"/>
          </w:tcPr>
          <w:p>
            <w:pPr>
              <w:spacing w:after="0"/>
              <w:jc w:val="right"/>
            </w:pPr>
            <w:r>
              <w:rPr>
                <w:sz w:val="16"/>
              </w:rPr>
              <w:t>$41,350</w:t>
            </w:r>
          </w:p>
        </w:tc>
        <w:tc>
          <w:tcPr>
            <w:tcW w:type="dxa" w:w="1132"/>
          </w:tcPr>
          <w:p>
            <w:pPr>
              <w:spacing w:after="0"/>
              <w:jc w:val="right"/>
            </w:pPr>
            <w:r>
              <w:rPr>
                <w:sz w:val="16"/>
              </w:rPr>
              <w:t>$42,824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$2,185</w:t>
            </w:r>
          </w:p>
        </w:tc>
        <w:tc>
          <w:tcPr>
            <w:tcW w:type="dxa" w:w="1126"/>
          </w:tcPr>
          <w:p>
            <w:pPr>
              <w:spacing w:after="0"/>
              <w:jc w:val="right"/>
            </w:pPr>
            <w:r>
              <w:rPr>
                <w:sz w:val="16"/>
              </w:rPr>
              <w:t>under $1</w:t>
            </w:r>
          </w:p>
        </w:tc>
        <w:tc>
          <w:tcPr>
            <w:tcW w:type="dxa" w:w="1346"/>
          </w:tcPr>
          <w:p>
            <w:pPr>
              <w:spacing w:after="0"/>
              <w:jc w:val="right"/>
            </w:pPr>
            <w:r>
              <w:rPr>
                <w:sz w:val="16"/>
              </w:rPr>
              <w:t>$13,153</w:t>
            </w:r>
          </w:p>
        </w:tc>
        <w:tc>
          <w:tcPr>
            <w:tcW w:type="dxa" w:w="1132"/>
          </w:tcPr>
          <w:p>
            <w:pPr>
              <w:spacing w:after="0"/>
              <w:jc w:val="right"/>
            </w:pPr>
            <w:r>
              <w:rPr>
                <w:sz w:val="16"/>
              </w:rPr>
              <w:t>$15,338</w:t>
            </w:r>
          </w:p>
        </w:tc>
        <w:tc>
          <w:tcPr>
            <w:tcW w:type="dxa" w:w="1323"/>
          </w:tcPr>
          <w:p>
            <w:pPr>
              <w:spacing w:after="0"/>
              <w:jc w:val="right"/>
            </w:pPr>
            <w:r>
              <w:rPr>
                <w:sz w:val="16"/>
              </w:rPr>
              <w:t>53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r>
              <w:rPr>
                <w:sz w:val="16"/>
              </w:rPr>
              <w:t>$890</w:t>
            </w:r>
          </w:p>
        </w:tc>
        <w:tc>
          <w:tcPr>
            <w:tcW w:type="dxa" w:w="1346"/>
          </w:tcPr>
          <w:p>
            <w:pPr>
              <w:spacing w:after="0"/>
              <w:jc w:val="right"/>
            </w:pPr>
            <w:r>
              <w:rPr>
                <w:sz w:val="16"/>
              </w:rPr>
              <w:t>$9,171</w:t>
            </w:r>
          </w:p>
        </w:tc>
        <w:tc>
          <w:tcPr>
            <w:tcW w:type="dxa" w:w="1132"/>
          </w:tcPr>
          <w:p>
            <w:pPr>
              <w:spacing w:after="0"/>
              <w:jc w:val="right"/>
            </w:pPr>
            <w:r>
              <w:rPr>
                <w:sz w:val="16"/>
              </w:rPr>
              <w:t>$10,099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$4,929</w:t>
            </w:r>
          </w:p>
        </w:tc>
        <w:tc>
          <w:tcPr>
            <w:tcW w:type="dxa" w:w="1126"/>
          </w:tcPr>
          <w:p>
            <w:pPr>
              <w:spacing w:after="0"/>
              <w:jc w:val="right"/>
            </w:pPr>
            <w:r>
              <w:rPr>
                <w:sz w:val="16"/>
              </w:rPr>
              <w:t>$344</w:t>
            </w:r>
          </w:p>
        </w:tc>
        <w:tc>
          <w:tcPr>
            <w:tcW w:type="dxa" w:w="1346"/>
          </w:tcPr>
          <w:p>
            <w:pPr>
              <w:spacing w:after="0"/>
              <w:jc w:val="right"/>
            </w:pPr>
            <w:r>
              <w:rPr>
                <w:sz w:val="16"/>
              </w:rPr>
              <w:t>$3,488</w:t>
            </w:r>
          </w:p>
        </w:tc>
        <w:tc>
          <w:tcPr>
            <w:tcW w:type="dxa" w:w="1132"/>
          </w:tcPr>
          <w:p>
            <w:pPr>
              <w:spacing w:after="0"/>
              <w:jc w:val="right"/>
            </w:pPr>
            <w:r>
              <w:rPr>
                <w:sz w:val="16"/>
              </w:rPr>
              <w:t>$8,760</w:t>
            </w:r>
          </w:p>
        </w:tc>
        <w:tc>
          <w:tcPr>
            <w:tcW w:type="dxa" w:w="1323"/>
          </w:tcPr>
          <w:p>
            <w:pPr>
              <w:spacing w:after="0"/>
              <w:jc w:val="right"/>
            </w:pPr>
            <w:r>
              <w:rPr>
                <w:sz w:val="16"/>
              </w:rPr>
              <w:t>90</w:t>
            </w:r>
          </w:p>
        </w:tc>
        <w:tc>
          <w:tcPr>
            <w:tcW w:type="dxa" w:w="1632"/>
          </w:tcPr>
          <w:p>
            <w:pPr>
              <w:spacing w:after="0"/>
              <w:jc w:val="left"/>
            </w:pPr>
          </w:p>
        </w:tc>
        <w:tc>
          <w:tcPr>
            <w:tcW w:type="dxa" w:w="2330"/>
          </w:tcPr>
          <w:p>
            <w:pPr>
              <w:spacing w:after="0"/>
              <w:jc w:val="left"/>
            </w:pPr>
            <w:r>
              <w:rPr>
                <w:sz w:val="16"/>
              </w:rPr>
              <w:t>Includes 56 High Wind records and 5 Strong Wind records, event types the NRI definition of this hazard leaves out.</w:t>
            </w:r>
          </w:p>
        </w:tc>
      </w:tr>
      <w:tr>
        <w:trPr>
          <w:cantSplit/>
        </w:trPr>
        <w:tc>
          <w:tcPr>
            <w:tcW w:type="dxa" w:w="694"/>
          </w:tcPr>
          <w:p>
            <w:pPr>
              <w:spacing w:after="0"/>
              <w:jc w:val="right"/>
            </w:pPr>
            <w:r>
              <w:rPr>
                <w:sz w:val="16"/>
              </w:rPr>
              <w:t>10</w:t>
            </w:r>
          </w:p>
        </w:tc>
        <w:tc>
          <w:tcPr>
            <w:tcW w:type="dxa" w:w="1037"/>
          </w:tcPr>
          <w:p>
            <w:pPr>
              <w:spacing w:after="0"/>
              <w:jc w:val="left"/>
            </w:pPr>
            <w:r>
              <w:rPr>
                <w:sz w:val="16"/>
              </w:rPr>
              <w:t>Landslide</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$2,516</w:t>
            </w:r>
          </w:p>
        </w:tc>
        <w:tc>
          <w:tcPr>
            <w:tcW w:type="dxa" w:w="1126"/>
          </w:tcPr>
          <w:p>
            <w:pPr>
              <w:spacing w:after="0"/>
              <w:jc w:val="right"/>
            </w:pPr>
          </w:p>
        </w:tc>
        <w:tc>
          <w:tcPr>
            <w:tcW w:type="dxa" w:w="1346"/>
          </w:tcPr>
          <w:p>
            <w:pPr>
              <w:spacing w:after="0"/>
              <w:jc w:val="right"/>
            </w:pPr>
            <w:r>
              <w:rPr>
                <w:sz w:val="16"/>
              </w:rPr>
              <w:t>$2,173</w:t>
            </w:r>
          </w:p>
        </w:tc>
        <w:tc>
          <w:tcPr>
            <w:tcW w:type="dxa" w:w="1132"/>
          </w:tcPr>
          <w:p>
            <w:pPr>
              <w:spacing w:after="0"/>
              <w:jc w:val="right"/>
            </w:pPr>
            <w:r>
              <w:rPr>
                <w:sz w:val="16"/>
              </w:rPr>
              <w:t>$4,689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$1,561</w:t>
            </w:r>
          </w:p>
        </w:tc>
        <w:tc>
          <w:tcPr>
            <w:tcW w:type="dxa" w:w="1126"/>
          </w:tcPr>
          <w:p>
            <w:pPr>
              <w:spacing w:after="0"/>
              <w:jc w:val="right"/>
            </w:pPr>
            <w:r>
              <w:rPr>
                <w:sz w:val="16"/>
              </w:rPr>
              <w:t>$70</w:t>
            </w:r>
          </w:p>
        </w:tc>
        <w:tc>
          <w:tcPr>
            <w:tcW w:type="dxa" w:w="1346"/>
          </w:tcPr>
          <w:p>
            <w:pPr>
              <w:spacing w:after="0"/>
              <w:jc w:val="right"/>
            </w:pPr>
            <w:r>
              <w:rPr>
                <w:sz w:val="16"/>
              </w:rPr>
              <w:t>$165</w:t>
            </w:r>
          </w:p>
        </w:tc>
        <w:tc>
          <w:tcPr>
            <w:tcW w:type="dxa" w:w="1132"/>
          </w:tcPr>
          <w:p>
            <w:pPr>
              <w:spacing w:after="0"/>
              <w:jc w:val="right"/>
            </w:pPr>
            <w:r>
              <w:rPr>
                <w:sz w:val="16"/>
              </w:rPr>
              <w:t>$1,796</w:t>
            </w:r>
          </w:p>
        </w:tc>
        <w:tc>
          <w:tcPr>
            <w:tcW w:type="dxa" w:w="1323"/>
          </w:tcPr>
          <w:p>
            <w:pPr>
              <w:spacing w:after="0"/>
              <w:jc w:val="right"/>
            </w:pPr>
            <w:r>
              <w:rPr>
                <w:sz w:val="16"/>
              </w:rPr>
              <w:t>11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Avalanche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46"/>
          </w:tcPr>
          <w:p>
            <w:pPr>
              <w:spacing w:after="0"/>
              <w:jc w:val="right"/>
            </w:pPr>
            <w:r>
              <w:rPr>
                <w:sz w:val="16"/>
              </w:rPr>
              <w:t>$761</w:t>
            </w:r>
          </w:p>
        </w:tc>
        <w:tc>
          <w:tcPr>
            <w:tcW w:type="dxa" w:w="1132"/>
          </w:tcPr>
          <w:p>
            <w:pPr>
              <w:spacing w:after="0"/>
              <w:jc w:val="right"/>
            </w:pPr>
            <w:r>
              <w:rPr>
                <w:sz w:val="16"/>
              </w:rPr>
              <w:t>$761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$80</w:t>
            </w:r>
          </w:p>
        </w:tc>
        <w:tc>
          <w:tcPr>
            <w:tcW w:type="dxa" w:w="1126"/>
          </w:tcPr>
          <w:p>
            <w:pPr>
              <w:spacing w:after="0"/>
              <w:jc w:val="right"/>
            </w:pPr>
            <w:r>
              <w:rPr>
                <w:sz w:val="16"/>
              </w:rPr>
              <w:t>$48</w:t>
            </w:r>
          </w:p>
        </w:tc>
        <w:tc>
          <w:tcPr>
            <w:tcW w:type="dxa" w:w="1346"/>
          </w:tcPr>
          <w:p>
            <w:pPr>
              <w:spacing w:after="0"/>
              <w:jc w:val="right"/>
            </w:pPr>
            <w:r>
              <w:rPr>
                <w:sz w:val="16"/>
              </w:rPr>
              <w:t>$17</w:t>
            </w:r>
          </w:p>
        </w:tc>
        <w:tc>
          <w:tcPr>
            <w:tcW w:type="dxa" w:w="1132"/>
          </w:tcPr>
          <w:p>
            <w:pPr>
              <w:spacing w:after="0"/>
              <w:jc w:val="right"/>
            </w:pPr>
            <w:r>
              <w:rPr>
                <w:sz w:val="16"/>
              </w:rPr>
              <w:t>$145</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Volcanic Activity</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46"/>
          </w:tcPr>
          <w:p>
            <w:pPr>
              <w:spacing w:after="0"/>
              <w:jc w:val="right"/>
            </w:pPr>
            <w:r>
              <w:rPr>
                <w:sz w:val="16"/>
              </w:rPr>
              <w:t>under $1</w:t>
            </w:r>
          </w:p>
        </w:tc>
        <w:tc>
          <w:tcPr>
            <w:tcW w:type="dxa" w:w="1132"/>
          </w:tcPr>
          <w:p>
            <w:pPr>
              <w:spacing w:after="0"/>
              <w:jc w:val="right"/>
            </w:pPr>
            <w:r>
              <w:rPr>
                <w:sz w:val="16"/>
              </w:rPr>
              <w:t>under $1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Ice Storm</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ice storm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3"/>
        <w:gridCol w:w="1881"/>
        <w:gridCol w:w="1289"/>
        <w:gridCol w:w="1531"/>
        <w:gridCol w:w="1599"/>
        <w:gridCol w:w="1849"/>
        <w:gridCol w:w="1440"/>
        <w:gridCol w:w="2561"/>
      </w:tblGrid>
      <w:tr>
        <w:trPr>
          <w:cantSplit/>
          <w:tblHeader/>
        </w:trPr>
        <w:tc>
          <w:tcPr>
            <w:tcW w:type="dxa" w:w="1963"/>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289"/>
            <w:shd w:val="clear" w:color="auto" w:fill="E8E8E8"/>
          </w:tcPr>
          <w:p>
            <w:pPr>
              <w:spacing w:after="0"/>
              <w:jc w:val="right"/>
            </w:pPr>
            <w:r>
              <w:rPr>
                <w:b/>
                <w:sz w:val="16"/>
              </w:rPr>
              <w:t>Records</w:t>
            </w:r>
          </w:p>
          <w:p>
            <w:pPr>
              <w:spacing w:after="0"/>
              <w:jc w:val="right"/>
            </w:pPr>
            <w:r>
              <w:rPr>
                <w:i/>
                <w:color w:val="555555"/>
                <w:sz w:val="14"/>
              </w:rPr>
              <w:t>count, years</w:t>
            </w:r>
          </w:p>
        </w:tc>
        <w:tc>
          <w:tcPr>
            <w:tcW w:type="dxa" w:w="1531"/>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1849"/>
            <w:shd w:val="clear" w:color="auto" w:fill="E8E8E8"/>
          </w:tcPr>
          <w:p>
            <w:pPr>
              <w:spacing w:after="0"/>
              <w:jc w:val="left"/>
            </w:pPr>
            <w:r>
              <w:rPr>
                <w:b/>
                <w:sz w:val="16"/>
              </w:rPr>
              <w:t>Most damaging (when different)</w:t>
            </w:r>
          </w:p>
        </w:tc>
        <w:tc>
          <w:tcPr>
            <w:tcW w:type="dxa" w:w="1440"/>
            <w:shd w:val="clear" w:color="auto" w:fill="E8E8E8"/>
          </w:tcPr>
          <w:p>
            <w:pPr>
              <w:spacing w:after="0"/>
              <w:jc w:val="left"/>
            </w:pPr>
            <w:r>
              <w:rPr>
                <w:b/>
                <w:sz w:val="16"/>
              </w:rPr>
              <w:t>How it applies to members</w:t>
            </w:r>
          </w:p>
        </w:tc>
        <w:tc>
          <w:tcPr>
            <w:tcW w:type="dxa" w:w="2561"/>
            <w:shd w:val="clear" w:color="auto" w:fill="E8E8E8"/>
          </w:tcPr>
          <w:p>
            <w:pPr>
              <w:spacing w:after="0"/>
              <w:jc w:val="left"/>
            </w:pPr>
            <w:r>
              <w:rPr>
                <w:b/>
                <w:sz w:val="16"/>
              </w:rPr>
              <w:t>Note</w:t>
            </w:r>
          </w:p>
        </w:tc>
      </w:tr>
      <w:tr>
        <w:trPr>
          <w:cantSplit/>
        </w:trPr>
        <w:tc>
          <w:tcPr>
            <w:tcW w:type="dxa" w:w="1963"/>
          </w:tcPr>
          <w:p>
            <w:pPr>
              <w:spacing w:after="0"/>
              <w:jc w:val="left"/>
            </w:pPr>
            <w:r>
              <w:rPr>
                <w:sz w:val="16"/>
              </w:rPr>
              <w:t>Avalanche</w:t>
            </w:r>
          </w:p>
        </w:tc>
        <w:tc>
          <w:tcPr>
            <w:tcW w:type="dxa" w:w="1881"/>
          </w:tcPr>
          <w:p>
            <w:pPr>
              <w:spacing w:after="0"/>
              <w:jc w:val="left"/>
            </w:pPr>
            <w:r>
              <w:rPr>
                <w:sz w:val="16"/>
              </w:rPr>
              <w:t>none (count and damage)</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Physical measure: in event narratives only; local data required.</w:t>
            </w:r>
          </w:p>
        </w:tc>
      </w:tr>
      <w:tr>
        <w:trPr>
          <w:cantSplit/>
        </w:trPr>
        <w:tc>
          <w:tcPr>
            <w:tcW w:type="dxa" w:w="1963"/>
          </w:tcPr>
          <w:p>
            <w:pPr>
              <w:spacing w:after="0"/>
              <w:jc w:val="left"/>
            </w:pPr>
            <w:r>
              <w:rPr>
                <w:sz w:val="16"/>
              </w:rPr>
              <w:t>Coastal Flood, Storm Surge/Tide</w:t>
            </w:r>
          </w:p>
        </w:tc>
        <w:tc>
          <w:tcPr>
            <w:tcW w:type="dxa" w:w="1881"/>
          </w:tcPr>
          <w:p>
            <w:pPr>
              <w:spacing w:after="0"/>
              <w:jc w:val="left"/>
            </w:pPr>
            <w:r>
              <w:rPr>
                <w:sz w:val="16"/>
              </w:rPr>
              <w:t>none in data (FIRM for depth)</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Flood depth: see the FEMA Flood Insurance Rate Map.</w:t>
            </w:r>
          </w:p>
        </w:tc>
      </w:tr>
      <w:tr>
        <w:trPr>
          <w:cantSplit/>
        </w:trPr>
        <w:tc>
          <w:tcPr>
            <w:tcW w:type="dxa" w:w="1963"/>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Wind chill: in event narratives only; local data required.</w:t>
            </w:r>
          </w:p>
        </w:tc>
      </w:tr>
      <w:tr>
        <w:trPr>
          <w:cantSplit/>
        </w:trPr>
        <w:tc>
          <w:tcPr>
            <w:tcW w:type="dxa" w:w="1963"/>
          </w:tcPr>
          <w:p>
            <w:pPr>
              <w:spacing w:after="0"/>
              <w:jc w:val="left"/>
            </w:pPr>
            <w:r>
              <w:rPr>
                <w:sz w:val="16"/>
              </w:rPr>
              <w:t>Frost/Freeze (outside NRI Cold Wave definition)</w:t>
            </w:r>
          </w:p>
        </w:tc>
        <w:tc>
          <w:tcPr>
            <w:tcW w:type="dxa" w:w="1881"/>
          </w:tcPr>
          <w:p>
            <w:pPr>
              <w:spacing w:after="0"/>
              <w:jc w:val="left"/>
            </w:pPr>
            <w:r>
              <w:rPr>
                <w:sz w:val="16"/>
              </w:rPr>
              <w:t>crop damage</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Temperature: in event narratives only; local data required.</w:t>
            </w:r>
          </w:p>
        </w:tc>
      </w:tr>
      <w:tr>
        <w:trPr>
          <w:cantSplit/>
        </w:trPr>
        <w:tc>
          <w:tcPr>
            <w:tcW w:type="dxa" w:w="1963"/>
          </w:tcPr>
          <w:p>
            <w:pPr>
              <w:spacing w:after="0"/>
              <w:jc w:val="left"/>
            </w:pPr>
            <w:r>
              <w:rPr>
                <w:sz w:val="16"/>
              </w:rPr>
              <w:t>Drought</w:t>
            </w:r>
          </w:p>
        </w:tc>
        <w:tc>
          <w:tcPr>
            <w:tcW w:type="dxa" w:w="1881"/>
          </w:tcPr>
          <w:p>
            <w:pPr>
              <w:spacing w:after="0"/>
              <w:jc w:val="left"/>
            </w:pPr>
            <w:r>
              <w:rPr>
                <w:sz w:val="16"/>
              </w:rPr>
              <w:t>US Drought Monitor D-scale</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3"/>
          </w:tcPr>
          <w:p>
            <w:pPr>
              <w:spacing w:after="0"/>
              <w:jc w:val="left"/>
            </w:pPr>
            <w:r>
              <w:rPr>
                <w:sz w:val="16"/>
              </w:rPr>
              <w:t>Earthquake</w:t>
            </w:r>
          </w:p>
        </w:tc>
        <w:tc>
          <w:tcPr>
            <w:tcW w:type="dxa" w:w="1881"/>
          </w:tcPr>
          <w:p>
            <w:pPr>
              <w:spacing w:after="0"/>
              <w:jc w:val="left"/>
            </w:pPr>
            <w:r>
              <w:rPr>
                <w:sz w:val="16"/>
              </w:rPr>
              <w:t>Modified Mercalli (local data)</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No Storm Events record; local data required (e.g., USGS).</w:t>
            </w:r>
          </w:p>
        </w:tc>
      </w:tr>
      <w:tr>
        <w:trPr>
          <w:cantSplit/>
        </w:trPr>
        <w:tc>
          <w:tcPr>
            <w:tcW w:type="dxa" w:w="1963"/>
          </w:tcPr>
          <w:p>
            <w:pPr>
              <w:spacing w:after="0"/>
              <w:jc w:val="left"/>
            </w:pPr>
            <w:r>
              <w:rPr>
                <w:sz w:val="16"/>
              </w:rPr>
              <w:t>Hail</w:t>
            </w:r>
          </w:p>
        </w:tc>
        <w:tc>
          <w:tcPr>
            <w:tcW w:type="dxa" w:w="1881"/>
          </w:tcPr>
          <w:p>
            <w:pPr>
              <w:spacing w:after="0"/>
              <w:jc w:val="left"/>
            </w:pPr>
            <w:r>
              <w:rPr>
                <w:sz w:val="16"/>
              </w:rPr>
              <w:t>hail size (inches)</w:t>
            </w:r>
          </w:p>
        </w:tc>
        <w:tc>
          <w:tcPr>
            <w:tcW w:type="dxa" w:w="1289"/>
          </w:tcPr>
          <w:p>
            <w:pPr>
              <w:spacing w:after="0"/>
              <w:jc w:val="right"/>
            </w:pPr>
            <w:r>
              <w:rPr>
                <w:sz w:val="16"/>
              </w:rPr>
              <w:t>13, 1981 to 2015</w:t>
            </w:r>
          </w:p>
        </w:tc>
        <w:tc>
          <w:tcPr>
            <w:tcW w:type="dxa" w:w="1531"/>
          </w:tcPr>
          <w:p>
            <w:pPr>
              <w:spacing w:after="0"/>
              <w:jc w:val="left"/>
            </w:pPr>
            <w:r>
              <w:rPr>
                <w:sz w:val="16"/>
              </w:rPr>
              <w:t>0.75 in to 1.5 in (median 0.75 in); 13 with a recorded value</w:t>
            </w:r>
          </w:p>
        </w:tc>
        <w:tc>
          <w:tcPr>
            <w:tcW w:type="dxa" w:w="1599"/>
          </w:tcPr>
          <w:p>
            <w:pPr>
              <w:spacing w:after="0"/>
              <w:jc w:val="left"/>
            </w:pPr>
            <w:r>
              <w:rPr>
                <w:sz w:val="16"/>
              </w:rPr>
              <w:t>1.5 in hail, 1981-08-10</w:t>
            </w:r>
          </w:p>
        </w:tc>
        <w:tc>
          <w:tcPr>
            <w:tcW w:type="dxa" w:w="1849"/>
          </w:tcPr>
          <w:p>
            <w:pPr>
              <w:spacing w:after="0"/>
              <w:jc w:val="left"/>
            </w:pPr>
          </w:p>
        </w:tc>
        <w:tc>
          <w:tcPr>
            <w:tcW w:type="dxa" w:w="1440"/>
          </w:tcPr>
          <w:p>
            <w:pPr>
              <w:spacing w:after="0"/>
              <w:jc w:val="left"/>
            </w:pPr>
            <w:r>
              <w:rPr>
                <w:sz w:val="16"/>
              </w:rPr>
              <w:t>Event records naming member places: Caliente city (3 records).</w:t>
            </w:r>
          </w:p>
        </w:tc>
        <w:tc>
          <w:tcPr>
            <w:tcW w:type="dxa" w:w="2561"/>
          </w:tcPr>
          <w:p>
            <w:pPr>
              <w:spacing w:after="0"/>
              <w:jc w:val="left"/>
            </w:pPr>
          </w:p>
        </w:tc>
      </w:tr>
      <w:tr>
        <w:trPr>
          <w:cantSplit/>
        </w:trPr>
        <w:tc>
          <w:tcPr>
            <w:tcW w:type="dxa" w:w="1963"/>
          </w:tcPr>
          <w:p>
            <w:pPr>
              <w:spacing w:after="0"/>
              <w:jc w:val="left"/>
            </w:pPr>
            <w:r>
              <w:rPr>
                <w:sz w:val="16"/>
              </w:rPr>
              <w:t>Excessive Heat, Heat</w:t>
            </w:r>
          </w:p>
        </w:tc>
        <w:tc>
          <w:tcPr>
            <w:tcW w:type="dxa" w:w="1881"/>
          </w:tcPr>
          <w:p>
            <w:pPr>
              <w:spacing w:after="0"/>
              <w:jc w:val="left"/>
            </w:pPr>
            <w:r>
              <w:rPr>
                <w:sz w:val="16"/>
              </w:rPr>
              <w:t>heat index (narratives)</w:t>
            </w:r>
          </w:p>
        </w:tc>
        <w:tc>
          <w:tcPr>
            <w:tcW w:type="dxa" w:w="1289"/>
          </w:tcPr>
          <w:p>
            <w:pPr>
              <w:spacing w:after="0"/>
              <w:jc w:val="right"/>
            </w:pPr>
            <w:r>
              <w:rPr>
                <w:sz w:val="16"/>
              </w:rPr>
              <w:t>16, 2020 to 2025 (16 zone-level)</w:t>
            </w:r>
          </w:p>
        </w:tc>
        <w:tc>
          <w:tcPr>
            <w:tcW w:type="dxa" w:w="1531"/>
          </w:tcPr>
          <w:p>
            <w:pPr>
              <w:spacing w:after="0"/>
              <w:jc w:val="left"/>
            </w:pPr>
            <w:r>
              <w:rPr>
                <w:sz w:val="16"/>
              </w:rPr>
              <w:t>2 days to 10 days (median 4 days); 13 with a recorded value</w:t>
            </w:r>
          </w:p>
        </w:tc>
        <w:tc>
          <w:tcPr>
            <w:tcW w:type="dxa" w:w="1599"/>
          </w:tcPr>
          <w:p>
            <w:pPr>
              <w:spacing w:after="0"/>
              <w:jc w:val="left"/>
            </w:pPr>
            <w:r>
              <w:rPr>
                <w:sz w:val="16"/>
              </w:rPr>
              <w:t>10 consecutive days, 2022-08-30 to 2022-09-08, zone-level</w:t>
            </w:r>
          </w:p>
        </w:tc>
        <w:tc>
          <w:tcPr>
            <w:tcW w:type="dxa" w:w="1849"/>
          </w:tcPr>
          <w:p>
            <w:pPr>
              <w:spacing w:after="0"/>
              <w:jc w:val="left"/>
            </w:pPr>
          </w:p>
        </w:tc>
        <w:tc>
          <w:tcPr>
            <w:tcW w:type="dxa" w:w="1440"/>
          </w:tcPr>
          <w:p>
            <w:pPr>
              <w:spacing w:after="0"/>
              <w:jc w:val="left"/>
            </w:pPr>
            <w:r>
              <w:rPr>
                <w:sz w:val="16"/>
              </w:rPr>
              <w:t>Zone-level records: applies countywide; national data do not locate these events within the county.</w:t>
            </w:r>
          </w:p>
        </w:tc>
        <w:tc>
          <w:tcPr>
            <w:tcW w:type="dxa" w:w="2561"/>
          </w:tcPr>
          <w:p>
            <w:pPr>
              <w:spacing w:after="0"/>
              <w:jc w:val="left"/>
            </w:pPr>
            <w:r>
              <w:rPr>
                <w:sz w:val="16"/>
              </w:rPr>
              <w:t>Heat index: in event narratives only; local data required.</w:t>
            </w:r>
          </w:p>
        </w:tc>
      </w:tr>
      <w:tr>
        <w:trPr>
          <w:cantSplit/>
        </w:trPr>
        <w:tc>
          <w:tcPr>
            <w:tcW w:type="dxa" w:w="1963"/>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63"/>
          </w:tcPr>
          <w:p>
            <w:pPr>
              <w:spacing w:after="0"/>
              <w:jc w:val="left"/>
            </w:pPr>
            <w:r>
              <w:rPr>
                <w:sz w:val="16"/>
              </w:rPr>
              <w:t>Ice Storm</w:t>
            </w:r>
          </w:p>
        </w:tc>
        <w:tc>
          <w:tcPr>
            <w:tcW w:type="dxa" w:w="1881"/>
          </w:tcPr>
          <w:p>
            <w:pPr>
              <w:spacing w:after="0"/>
              <w:jc w:val="left"/>
            </w:pPr>
            <w:r>
              <w:rPr>
                <w:sz w:val="16"/>
              </w:rPr>
              <w:t>Sperry-Piltz (local data)</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Ice thickness: in event narratives only; local data required.</w:t>
            </w:r>
          </w:p>
        </w:tc>
      </w:tr>
      <w:tr>
        <w:trPr>
          <w:cantSplit/>
        </w:trPr>
        <w:tc>
          <w:tcPr>
            <w:tcW w:type="dxa" w:w="1963"/>
          </w:tcPr>
          <w:p>
            <w:pPr>
              <w:spacing w:after="0"/>
              <w:jc w:val="left"/>
            </w:pPr>
            <w:r>
              <w:rPr>
                <w:sz w:val="16"/>
              </w:rPr>
              <w:t>Flash Flood, Flood, Lakeshore Flood</w:t>
            </w:r>
          </w:p>
        </w:tc>
        <w:tc>
          <w:tcPr>
            <w:tcW w:type="dxa" w:w="1881"/>
          </w:tcPr>
          <w:p>
            <w:pPr>
              <w:spacing w:after="0"/>
              <w:jc w:val="left"/>
            </w:pPr>
            <w:r>
              <w:rPr>
                <w:sz w:val="16"/>
              </w:rPr>
              <w:t>damage and flood days (FIRM for depth)</w:t>
            </w:r>
          </w:p>
        </w:tc>
        <w:tc>
          <w:tcPr>
            <w:tcW w:type="dxa" w:w="1289"/>
          </w:tcPr>
          <w:p>
            <w:pPr>
              <w:spacing w:after="0"/>
              <w:jc w:val="right"/>
            </w:pPr>
            <w:r>
              <w:rPr>
                <w:sz w:val="16"/>
              </w:rPr>
              <w:t>88, 1996 to 2025 (1 zone-level)</w:t>
            </w:r>
          </w:p>
        </w:tc>
        <w:tc>
          <w:tcPr>
            <w:tcW w:type="dxa" w:w="1531"/>
          </w:tcPr>
          <w:p>
            <w:pPr>
              <w:spacing w:after="0"/>
              <w:jc w:val="left"/>
            </w:pPr>
          </w:p>
        </w:tc>
        <w:tc>
          <w:tcPr>
            <w:tcW w:type="dxa" w:w="1599"/>
          </w:tcPr>
          <w:p>
            <w:pPr>
              <w:spacing w:after="0"/>
              <w:jc w:val="left"/>
            </w:pPr>
            <w:r>
              <w:rPr>
                <w:sz w:val="16"/>
              </w:rPr>
              <w:t>Flood, 2005-01-11, $20,000,000 property; crops not reported, reported for the zone (2005 dollars); NWS zone NVZ015 (LINCOLN T SC), zone-level: may include parts of neighboring counties</w:t>
            </w:r>
          </w:p>
        </w:tc>
        <w:tc>
          <w:tcPr>
            <w:tcW w:type="dxa" w:w="1849"/>
          </w:tcPr>
          <w:p>
            <w:pPr>
              <w:spacing w:after="0"/>
              <w:jc w:val="left"/>
            </w:pPr>
          </w:p>
        </w:tc>
        <w:tc>
          <w:tcPr>
            <w:tcW w:type="dxa" w:w="1440"/>
          </w:tcPr>
          <w:p>
            <w:pPr>
              <w:spacing w:after="0"/>
              <w:jc w:val="left"/>
            </w:pPr>
            <w:r>
              <w:rPr>
                <w:sz w:val="16"/>
              </w:rPr>
              <w:t>Event records naming member places: Caliente city (12 records). Zone-level records (1) apply countywide.</w:t>
            </w:r>
          </w:p>
        </w:tc>
        <w:tc>
          <w:tcPr>
            <w:tcW w:type="dxa" w:w="25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63"/>
          </w:tcPr>
          <w:p>
            <w:pPr>
              <w:spacing w:after="0"/>
              <w:jc w:val="left"/>
            </w:pPr>
            <w:r>
              <w:rPr>
                <w:sz w:val="16"/>
              </w:rPr>
              <w:t>Debris Flow</w:t>
            </w:r>
          </w:p>
        </w:tc>
        <w:tc>
          <w:tcPr>
            <w:tcW w:type="dxa" w:w="1881"/>
          </w:tcPr>
          <w:p>
            <w:pPr>
              <w:spacing w:after="0"/>
              <w:jc w:val="left"/>
            </w:pPr>
            <w:r>
              <w:rPr>
                <w:sz w:val="16"/>
              </w:rPr>
              <w:t>none (count and damage)</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Physical measure: in event narratives only; local data required.</w:t>
            </w:r>
          </w:p>
        </w:tc>
      </w:tr>
      <w:tr>
        <w:trPr>
          <w:cantSplit/>
        </w:trPr>
        <w:tc>
          <w:tcPr>
            <w:tcW w:type="dxa" w:w="1963"/>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Storm Events lists lightning with damage or casualties; physical measure in event narratives only; local data required.</w:t>
            </w:r>
          </w:p>
        </w:tc>
      </w:tr>
      <w:tr>
        <w:trPr>
          <w:cantSplit/>
        </w:trPr>
        <w:tc>
          <w:tcPr>
            <w:tcW w:type="dxa" w:w="1963"/>
          </w:tcPr>
          <w:p>
            <w:pPr>
              <w:spacing w:after="0"/>
              <w:jc w:val="left"/>
            </w:pPr>
            <w:r>
              <w:rPr>
                <w:sz w:val="16"/>
              </w:rPr>
              <w:t>High Wind and Strong Wind (outside NRI Strong Wind definition)</w:t>
            </w:r>
          </w:p>
        </w:tc>
        <w:tc>
          <w:tcPr>
            <w:tcW w:type="dxa" w:w="1881"/>
          </w:tcPr>
          <w:p>
            <w:pPr>
              <w:spacing w:after="0"/>
              <w:jc w:val="left"/>
            </w:pPr>
            <w:r>
              <w:rPr>
                <w:sz w:val="16"/>
              </w:rPr>
              <w:t>wind speed (kt and mph)</w:t>
            </w:r>
          </w:p>
        </w:tc>
        <w:tc>
          <w:tcPr>
            <w:tcW w:type="dxa" w:w="1289"/>
          </w:tcPr>
          <w:p>
            <w:pPr>
              <w:spacing w:after="0"/>
              <w:jc w:val="right"/>
            </w:pPr>
            <w:r>
              <w:rPr>
                <w:sz w:val="16"/>
              </w:rPr>
              <w:t>61, 2002 to 2026 (61 zone-level)</w:t>
            </w:r>
          </w:p>
        </w:tc>
        <w:tc>
          <w:tcPr>
            <w:tcW w:type="dxa" w:w="1531"/>
          </w:tcPr>
          <w:p>
            <w:pPr>
              <w:spacing w:after="0"/>
              <w:jc w:val="left"/>
            </w:pPr>
            <w:r>
              <w:rPr>
                <w:sz w:val="16"/>
              </w:rPr>
              <w:t>40 kt (46 mph) to 72 kt (83 mph) (median 55 kt (63 mph)); 61 with a recorded value</w:t>
            </w:r>
          </w:p>
        </w:tc>
        <w:tc>
          <w:tcPr>
            <w:tcW w:type="dxa" w:w="1599"/>
          </w:tcPr>
          <w:p>
            <w:pPr>
              <w:spacing w:after="0"/>
              <w:jc w:val="left"/>
            </w:pPr>
            <w:r>
              <w:rPr>
                <w:sz w:val="16"/>
              </w:rPr>
              <w:t>72 kt (83 mph) measured gust, High Wind, 2003-01-05; NWS zone NVZ015 (LINCOLN T SC), zone-level: may include parts of neighboring counties</w:t>
            </w:r>
          </w:p>
        </w:tc>
        <w:tc>
          <w:tcPr>
            <w:tcW w:type="dxa" w:w="1849"/>
          </w:tcPr>
          <w:p>
            <w:pPr>
              <w:spacing w:after="0"/>
              <w:jc w:val="left"/>
            </w:pPr>
            <w:r>
              <w:rPr>
                <w:sz w:val="16"/>
              </w:rPr>
              <w:t>Strong Wind, 2011-11-30, $500,000 property; $0 crops, reported for the zone (2011 dollars)</w:t>
            </w:r>
          </w:p>
        </w:tc>
        <w:tc>
          <w:tcPr>
            <w:tcW w:type="dxa" w:w="1440"/>
          </w:tcPr>
          <w:p>
            <w:pPr>
              <w:spacing w:after="0"/>
              <w:jc w:val="left"/>
            </w:pPr>
            <w:r>
              <w:rPr>
                <w:sz w:val="16"/>
              </w:rPr>
              <w:t>Zone-level records: applies countywide; national data do not locate these events within the county.</w:t>
            </w:r>
          </w:p>
        </w:tc>
        <w:tc>
          <w:tcPr>
            <w:tcW w:type="dxa" w:w="2561"/>
          </w:tcPr>
          <w:p>
            <w:pPr>
              <w:spacing w:after="0"/>
              <w:jc w:val="left"/>
            </w:pPr>
          </w:p>
        </w:tc>
      </w:tr>
      <w:tr>
        <w:trPr>
          <w:cantSplit/>
        </w:trPr>
        <w:tc>
          <w:tcPr>
            <w:tcW w:type="dxa" w:w="1963"/>
          </w:tcPr>
          <w:p>
            <w:pPr>
              <w:spacing w:after="0"/>
              <w:jc w:val="left"/>
            </w:pPr>
            <w:r>
              <w:rPr>
                <w:sz w:val="16"/>
              </w:rPr>
              <w:t>Thunderstorm Wind</w:t>
            </w:r>
          </w:p>
        </w:tc>
        <w:tc>
          <w:tcPr>
            <w:tcW w:type="dxa" w:w="1881"/>
          </w:tcPr>
          <w:p>
            <w:pPr>
              <w:spacing w:after="0"/>
              <w:jc w:val="left"/>
            </w:pPr>
            <w:r>
              <w:rPr>
                <w:sz w:val="16"/>
              </w:rPr>
              <w:t>wind speed (kt and mph)</w:t>
            </w:r>
          </w:p>
        </w:tc>
        <w:tc>
          <w:tcPr>
            <w:tcW w:type="dxa" w:w="1289"/>
          </w:tcPr>
          <w:p>
            <w:pPr>
              <w:spacing w:after="0"/>
              <w:jc w:val="right"/>
            </w:pPr>
            <w:r>
              <w:rPr>
                <w:sz w:val="16"/>
              </w:rPr>
              <w:t>31, 1964 to 2022</w:t>
            </w:r>
          </w:p>
        </w:tc>
        <w:tc>
          <w:tcPr>
            <w:tcW w:type="dxa" w:w="1531"/>
          </w:tcPr>
          <w:p>
            <w:pPr>
              <w:spacing w:after="0"/>
              <w:jc w:val="left"/>
            </w:pPr>
            <w:r>
              <w:rPr>
                <w:sz w:val="16"/>
              </w:rPr>
              <w:t>43 kt (49 mph) to 73 kt (84 mph) (median 55 kt (63 mph)); 31 with a recorded value</w:t>
            </w:r>
          </w:p>
        </w:tc>
        <w:tc>
          <w:tcPr>
            <w:tcW w:type="dxa" w:w="1599"/>
          </w:tcPr>
          <w:p>
            <w:pPr>
              <w:spacing w:after="0"/>
              <w:jc w:val="left"/>
            </w:pPr>
            <w:r>
              <w:rPr>
                <w:sz w:val="16"/>
              </w:rPr>
              <w:t>73 kt (84 mph) measured gust, Thunderstorm Wind, 2012-07-23</w:t>
            </w:r>
          </w:p>
        </w:tc>
        <w:tc>
          <w:tcPr>
            <w:tcW w:type="dxa" w:w="1849"/>
          </w:tcPr>
          <w:p>
            <w:pPr>
              <w:spacing w:after="0"/>
              <w:jc w:val="left"/>
            </w:pPr>
            <w:r>
              <w:rPr>
                <w:sz w:val="16"/>
              </w:rPr>
              <w:t>Thunderstorm Wind, 2013-08-30, $15,000 property; $0 crops (2013 dollars)</w:t>
            </w:r>
          </w:p>
        </w:tc>
        <w:tc>
          <w:tcPr>
            <w:tcW w:type="dxa" w:w="1440"/>
          </w:tcPr>
          <w:p>
            <w:pPr>
              <w:spacing w:after="0"/>
              <w:jc w:val="left"/>
            </w:pPr>
            <w:r>
              <w:rPr>
                <w:sz w:val="16"/>
              </w:rPr>
              <w:t>Event records naming member places: Caliente city (1 record).</w:t>
            </w:r>
          </w:p>
        </w:tc>
        <w:tc>
          <w:tcPr>
            <w:tcW w:type="dxa" w:w="2561"/>
          </w:tcPr>
          <w:p>
            <w:pPr>
              <w:spacing w:after="0"/>
              <w:jc w:val="left"/>
            </w:pPr>
          </w:p>
        </w:tc>
      </w:tr>
      <w:tr>
        <w:trPr>
          <w:cantSplit/>
        </w:trPr>
        <w:tc>
          <w:tcPr>
            <w:tcW w:type="dxa" w:w="1963"/>
          </w:tcPr>
          <w:p>
            <w:pPr>
              <w:spacing w:after="0"/>
              <w:jc w:val="left"/>
            </w:pPr>
            <w:r>
              <w:rPr>
                <w:sz w:val="16"/>
              </w:rPr>
              <w:t>Tornado</w:t>
            </w:r>
          </w:p>
        </w:tc>
        <w:tc>
          <w:tcPr>
            <w:tcW w:type="dxa" w:w="1881"/>
          </w:tcPr>
          <w:p>
            <w:pPr>
              <w:spacing w:after="0"/>
              <w:jc w:val="left"/>
            </w:pPr>
            <w:r>
              <w:rPr>
                <w:sz w:val="16"/>
              </w:rPr>
              <w:t>Enhanced Fujita (F before Feb 2007)</w:t>
            </w:r>
          </w:p>
        </w:tc>
        <w:tc>
          <w:tcPr>
            <w:tcW w:type="dxa" w:w="1289"/>
          </w:tcPr>
          <w:p>
            <w:pPr>
              <w:spacing w:after="0"/>
              <w:jc w:val="right"/>
            </w:pPr>
            <w:r>
              <w:rPr>
                <w:sz w:val="16"/>
              </w:rPr>
              <w:t>7, 1967 to 2012</w:t>
            </w:r>
          </w:p>
        </w:tc>
        <w:tc>
          <w:tcPr>
            <w:tcW w:type="dxa" w:w="1531"/>
          </w:tcPr>
          <w:p>
            <w:pPr>
              <w:spacing w:after="0"/>
              <w:jc w:val="left"/>
            </w:pPr>
            <w:r>
              <w:rPr>
                <w:sz w:val="16"/>
              </w:rPr>
              <w:t>F/EF0 to F/EF1 (median F/EF0); 6 with a recorded value</w:t>
            </w:r>
          </w:p>
        </w:tc>
        <w:tc>
          <w:tcPr>
            <w:tcW w:type="dxa" w:w="1599"/>
          </w:tcPr>
          <w:p>
            <w:pPr>
              <w:spacing w:after="0"/>
              <w:jc w:val="left"/>
            </w:pPr>
            <w:r>
              <w:rPr>
                <w:sz w:val="16"/>
              </w:rPr>
              <w:t>F1 tornado, 2000-08-31, 1 mi within this county, 0.2 yd wide, damage not reported</w:t>
            </w:r>
          </w:p>
        </w:tc>
        <w:tc>
          <w:tcPr>
            <w:tcW w:type="dxa" w:w="1849"/>
          </w:tcPr>
          <w:p>
            <w:pPr>
              <w:spacing w:after="0"/>
              <w:jc w:val="left"/>
            </w:pPr>
            <w:r>
              <w:rPr>
                <w:sz w:val="16"/>
              </w:rPr>
              <w:t>Tornado, 1987-08-07, $250,000 property; crops not recorded (1987 dollars)</w:t>
            </w:r>
          </w:p>
        </w:tc>
        <w:tc>
          <w:tcPr>
            <w:tcW w:type="dxa" w:w="1440"/>
          </w:tcPr>
          <w:p>
            <w:pPr>
              <w:spacing w:after="0"/>
              <w:jc w:val="left"/>
            </w:pPr>
            <w:r>
              <w:rPr>
                <w:sz w:val="16"/>
              </w:rPr>
              <w:t>No event record names a member place.</w:t>
            </w:r>
          </w:p>
        </w:tc>
        <w:tc>
          <w:tcPr>
            <w:tcW w:type="dxa" w:w="25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63"/>
          </w:tcPr>
          <w:p>
            <w:pPr>
              <w:spacing w:after="0"/>
              <w:jc w:val="left"/>
            </w:pPr>
            <w:r>
              <w:rPr>
                <w:sz w:val="16"/>
              </w:rPr>
              <w:t>Tsunami</w:t>
            </w:r>
          </w:p>
        </w:tc>
        <w:tc>
          <w:tcPr>
            <w:tcW w:type="dxa" w:w="1881"/>
          </w:tcPr>
          <w:p>
            <w:pPr>
              <w:spacing w:after="0"/>
              <w:jc w:val="left"/>
            </w:pPr>
            <w:r>
              <w:rPr>
                <w:sz w:val="16"/>
              </w:rPr>
              <w:t>none (count and damage)</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Physical measure: in event narratives only; local data required.</w:t>
            </w:r>
          </w:p>
        </w:tc>
      </w:tr>
      <w:tr>
        <w:trPr>
          <w:cantSplit/>
        </w:trPr>
        <w:tc>
          <w:tcPr>
            <w:tcW w:type="dxa" w:w="1963"/>
          </w:tcPr>
          <w:p>
            <w:pPr>
              <w:spacing w:after="0"/>
              <w:jc w:val="left"/>
            </w:pPr>
            <w:r>
              <w:rPr>
                <w:sz w:val="16"/>
              </w:rPr>
              <w:t>Volcanic Ash, Volcanic Ashfall</w:t>
            </w:r>
          </w:p>
        </w:tc>
        <w:tc>
          <w:tcPr>
            <w:tcW w:type="dxa" w:w="1881"/>
          </w:tcPr>
          <w:p>
            <w:pPr>
              <w:spacing w:after="0"/>
              <w:jc w:val="left"/>
            </w:pPr>
            <w:r>
              <w:rPr>
                <w:sz w:val="16"/>
              </w:rPr>
              <w:t>Volcanic Explosivity Index (local data)</w:t>
            </w:r>
          </w:p>
        </w:tc>
        <w:tc>
          <w:tcPr>
            <w:tcW w:type="dxa" w:w="1289"/>
          </w:tcPr>
          <w:p>
            <w:pPr>
              <w:spacing w:after="0"/>
              <w:jc w:val="right"/>
            </w:pPr>
            <w:r>
              <w:rPr>
                <w:sz w:val="16"/>
              </w:rPr>
              <w:t>0</w:t>
            </w:r>
          </w:p>
        </w:tc>
        <w:tc>
          <w:tcPr>
            <w:tcW w:type="dxa" w:w="1531"/>
          </w:tcPr>
          <w:p>
            <w:pPr>
              <w:spacing w:after="0"/>
              <w:jc w:val="left"/>
            </w:pPr>
          </w:p>
        </w:tc>
        <w:tc>
          <w:tcPr>
            <w:tcW w:type="dxa" w:w="1599"/>
          </w:tcPr>
          <w:p>
            <w:pPr>
              <w:spacing w:after="0"/>
              <w:jc w:val="left"/>
            </w:pPr>
          </w:p>
        </w:tc>
        <w:tc>
          <w:tcPr>
            <w:tcW w:type="dxa" w:w="1849"/>
          </w:tcPr>
          <w:p>
            <w:pPr>
              <w:spacing w:after="0"/>
              <w:jc w:val="left"/>
            </w:pPr>
          </w:p>
        </w:tc>
        <w:tc>
          <w:tcPr>
            <w:tcW w:type="dxa" w:w="1440"/>
          </w:tcPr>
          <w:p>
            <w:pPr>
              <w:spacing w:after="0"/>
              <w:jc w:val="left"/>
            </w:pPr>
          </w:p>
        </w:tc>
        <w:tc>
          <w:tcPr>
            <w:tcW w:type="dxa" w:w="2561"/>
          </w:tcPr>
          <w:p>
            <w:pPr>
              <w:spacing w:after="0"/>
              <w:jc w:val="left"/>
            </w:pPr>
            <w:r>
              <w:rPr>
                <w:sz w:val="16"/>
              </w:rPr>
              <w:t>Physical measure: in event narratives only; local data required.</w:t>
            </w:r>
          </w:p>
        </w:tc>
      </w:tr>
      <w:tr>
        <w:trPr>
          <w:cantSplit/>
        </w:trPr>
        <w:tc>
          <w:tcPr>
            <w:tcW w:type="dxa" w:w="1963"/>
          </w:tcPr>
          <w:p>
            <w:pPr>
              <w:spacing w:after="0"/>
              <w:jc w:val="left"/>
            </w:pPr>
            <w:r>
              <w:rPr>
                <w:sz w:val="16"/>
              </w:rPr>
              <w:t>Wildfire</w:t>
            </w:r>
          </w:p>
        </w:tc>
        <w:tc>
          <w:tcPr>
            <w:tcW w:type="dxa" w:w="1881"/>
          </w:tcPr>
          <w:p>
            <w:pPr>
              <w:spacing w:after="0"/>
              <w:jc w:val="left"/>
            </w:pPr>
            <w:r>
              <w:rPr>
                <w:sz w:val="16"/>
              </w:rPr>
              <w:t>acres burned (local data)</w:t>
            </w:r>
          </w:p>
        </w:tc>
        <w:tc>
          <w:tcPr>
            <w:tcW w:type="dxa" w:w="1289"/>
          </w:tcPr>
          <w:p>
            <w:pPr>
              <w:spacing w:after="0"/>
              <w:jc w:val="right"/>
            </w:pPr>
            <w:r>
              <w:rPr>
                <w:sz w:val="16"/>
              </w:rPr>
              <w:t>1, 2014 to 2014 (1 zone-level)</w:t>
            </w:r>
          </w:p>
        </w:tc>
        <w:tc>
          <w:tcPr>
            <w:tcW w:type="dxa" w:w="1531"/>
          </w:tcPr>
          <w:p>
            <w:pPr>
              <w:spacing w:after="0"/>
              <w:jc w:val="left"/>
            </w:pPr>
          </w:p>
        </w:tc>
        <w:tc>
          <w:tcPr>
            <w:tcW w:type="dxa" w:w="1599"/>
          </w:tcPr>
          <w:p>
            <w:pPr>
              <w:spacing w:after="0"/>
              <w:jc w:val="left"/>
            </w:pPr>
            <w:r>
              <w:rPr>
                <w:sz w:val="16"/>
              </w:rPr>
              <w:t>Wildfire, 2014-07-02, $75,000 property; $0 crops, reported for the zone (2014 dollars); NWS zone NVZ015 (LINCOLN COUNTY EXCEPT THE SHEEP RANGE), zone-level: may include parts of neighboring counties</w:t>
            </w:r>
          </w:p>
        </w:tc>
        <w:tc>
          <w:tcPr>
            <w:tcW w:type="dxa" w:w="1849"/>
          </w:tcPr>
          <w:p>
            <w:pPr>
              <w:spacing w:after="0"/>
              <w:jc w:val="left"/>
            </w:pPr>
          </w:p>
        </w:tc>
        <w:tc>
          <w:tcPr>
            <w:tcW w:type="dxa" w:w="1440"/>
          </w:tcPr>
          <w:p>
            <w:pPr>
              <w:spacing w:after="0"/>
              <w:jc w:val="left"/>
            </w:pPr>
            <w:r>
              <w:rPr>
                <w:sz w:val="16"/>
              </w:rPr>
              <w:t>Zone-level records: applies countywide; national data do not locate these events within the county.</w:t>
            </w:r>
          </w:p>
        </w:tc>
        <w:tc>
          <w:tcPr>
            <w:tcW w:type="dxa" w:w="2561"/>
          </w:tcPr>
          <w:p>
            <w:pPr>
              <w:spacing w:after="0"/>
              <w:jc w:val="left"/>
            </w:pPr>
            <w:r>
              <w:rPr>
                <w:sz w:val="16"/>
              </w:rPr>
              <w:t>Acres burned: in event narratives only; local data required.</w:t>
            </w:r>
          </w:p>
        </w:tc>
      </w:tr>
      <w:tr>
        <w:trPr>
          <w:cantSplit/>
        </w:trPr>
        <w:tc>
          <w:tcPr>
            <w:tcW w:type="dxa" w:w="1963"/>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w:t>
            </w:r>
          </w:p>
        </w:tc>
        <w:tc>
          <w:tcPr>
            <w:tcW w:type="dxa" w:w="1289"/>
          </w:tcPr>
          <w:p>
            <w:pPr>
              <w:spacing w:after="0"/>
              <w:jc w:val="right"/>
            </w:pPr>
            <w:r>
              <w:rPr>
                <w:sz w:val="16"/>
              </w:rPr>
              <w:t>53, 1997 to 2023 (53 zone-level)</w:t>
            </w:r>
          </w:p>
        </w:tc>
        <w:tc>
          <w:tcPr>
            <w:tcW w:type="dxa" w:w="1531"/>
          </w:tcPr>
          <w:p>
            <w:pPr>
              <w:spacing w:after="0"/>
              <w:jc w:val="left"/>
            </w:pPr>
          </w:p>
        </w:tc>
        <w:tc>
          <w:tcPr>
            <w:tcW w:type="dxa" w:w="1599"/>
          </w:tcPr>
          <w:p>
            <w:pPr>
              <w:spacing w:after="0"/>
              <w:jc w:val="left"/>
            </w:pPr>
            <w:r>
              <w:rPr>
                <w:sz w:val="16"/>
              </w:rPr>
              <w:t>Winter Weather, 2015-11-03, $50,000 property; $0 crops, reported for the zone (2015 dollars); NWS zone NVZ015 (LINCOLN COUNTY EXCEPT THE SHEEP RANGE), zone-level: may include parts of neighboring counties</w:t>
            </w:r>
          </w:p>
        </w:tc>
        <w:tc>
          <w:tcPr>
            <w:tcW w:type="dxa" w:w="1849"/>
          </w:tcPr>
          <w:p>
            <w:pPr>
              <w:spacing w:after="0"/>
              <w:jc w:val="left"/>
            </w:pPr>
          </w:p>
        </w:tc>
        <w:tc>
          <w:tcPr>
            <w:tcW w:type="dxa" w:w="1440"/>
          </w:tcPr>
          <w:p>
            <w:pPr>
              <w:spacing w:after="0"/>
              <w:jc w:val="left"/>
            </w:pPr>
            <w:r>
              <w:rPr>
                <w:sz w:val="16"/>
              </w:rPr>
              <w:t>Zone-level records: applies countywide; national data do not locate these events within the county.</w:t>
            </w:r>
          </w:p>
        </w:tc>
        <w:tc>
          <w:tcPr>
            <w:tcW w:type="dxa" w:w="25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3"/>
        <w:gridCol w:w="1153"/>
        <w:gridCol w:w="1153"/>
        <w:gridCol w:w="1550"/>
        <w:gridCol w:w="3139"/>
        <w:gridCol w:w="2558"/>
        <w:gridCol w:w="1590"/>
        <w:gridCol w:w="820"/>
        <w:gridCol w:w="994"/>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1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3139"/>
            <w:shd w:val="clear" w:color="auto" w:fill="E8E8E8"/>
          </w:tcPr>
          <w:p>
            <w:pPr>
              <w:spacing w:after="0"/>
              <w:jc w:val="left"/>
            </w:pPr>
            <w:r>
              <w:rPr>
                <w:b/>
                <w:sz w:val="16"/>
              </w:rPr>
              <w:t>Title</w:t>
            </w:r>
          </w:p>
        </w:tc>
        <w:tc>
          <w:tcPr>
            <w:tcW w:type="dxa" w:w="2558"/>
            <w:shd w:val="clear" w:color="auto" w:fill="E8E8E8"/>
          </w:tcPr>
          <w:p>
            <w:pPr>
              <w:spacing w:after="0"/>
              <w:jc w:val="left"/>
            </w:pPr>
            <w:r>
              <w:rPr>
                <w:b/>
                <w:sz w:val="16"/>
              </w:rPr>
              <w:t>Mapped hazard</w:t>
            </w:r>
          </w:p>
        </w:tc>
        <w:tc>
          <w:tcPr>
            <w:tcW w:type="dxa" w:w="15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0"/>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153"/>
          </w:tcPr>
          <w:p>
            <w:pPr>
              <w:spacing w:after="0"/>
              <w:jc w:val="left"/>
            </w:pPr>
            <w:r>
              <w:rPr>
                <w:sz w:val="16"/>
              </w:rPr>
              <w:t>2023-04-27</w:t>
            </w:r>
          </w:p>
        </w:tc>
        <w:tc>
          <w:tcPr>
            <w:tcW w:type="dxa" w:w="1153"/>
          </w:tcPr>
          <w:p>
            <w:pPr>
              <w:spacing w:after="0"/>
              <w:jc w:val="left"/>
            </w:pPr>
            <w:r>
              <w:rPr>
                <w:sz w:val="16"/>
              </w:rPr>
              <w:t>2023-03-08</w:t>
            </w:r>
          </w:p>
        </w:tc>
        <w:tc>
          <w:tcPr>
            <w:tcW w:type="dxa" w:w="1153"/>
          </w:tcPr>
          <w:p>
            <w:pPr>
              <w:spacing w:after="0"/>
              <w:jc w:val="left"/>
            </w:pPr>
            <w:r>
              <w:rPr>
                <w:sz w:val="16"/>
              </w:rPr>
              <w:t>DR-4708-NV</w:t>
            </w:r>
          </w:p>
        </w:tc>
        <w:tc>
          <w:tcPr>
            <w:tcW w:type="dxa" w:w="1550"/>
          </w:tcPr>
          <w:p>
            <w:pPr>
              <w:spacing w:after="0"/>
              <w:jc w:val="left"/>
            </w:pPr>
            <w:r>
              <w:rPr>
                <w:sz w:val="16"/>
              </w:rPr>
              <w:t>Major disaster</w:t>
            </w:r>
          </w:p>
        </w:tc>
        <w:tc>
          <w:tcPr>
            <w:tcW w:type="dxa" w:w="3139"/>
          </w:tcPr>
          <w:p>
            <w:pPr>
              <w:spacing w:after="0"/>
              <w:jc w:val="left"/>
            </w:pPr>
            <w:r>
              <w:rPr>
                <w:sz w:val="16"/>
              </w:rPr>
              <w:t>SEVERE WINTER STORMS, FLOODING, LANDSLIDES, AND MUDSLIDES</w:t>
            </w:r>
          </w:p>
        </w:tc>
        <w:tc>
          <w:tcPr>
            <w:tcW w:type="dxa" w:w="2558"/>
          </w:tcPr>
          <w:p>
            <w:pPr>
              <w:spacing w:after="0"/>
              <w:jc w:val="left"/>
            </w:pPr>
            <w:r>
              <w:rPr>
                <w:sz w:val="16"/>
              </w:rPr>
              <w:t>Inland Flooding (primary); also designated: Landslide, Winter Weather</w:t>
            </w:r>
          </w:p>
        </w:tc>
        <w:tc>
          <w:tcPr>
            <w:tcW w:type="dxa" w:w="1590"/>
          </w:tcPr>
          <w:p>
            <w:pPr>
              <w:spacing w:after="0"/>
              <w:jc w:val="right"/>
            </w:pPr>
            <w:r>
              <w:rPr>
                <w:sz w:val="16"/>
              </w:rPr>
              <w:t>$533,531.77</w:t>
            </w:r>
          </w:p>
        </w:tc>
        <w:tc>
          <w:tcPr>
            <w:tcW w:type="dxa" w:w="820"/>
          </w:tcPr>
          <w:p>
            <w:pPr>
              <w:spacing w:after="0"/>
              <w:jc w:val="left"/>
            </w:pPr>
            <w:r>
              <w:rPr>
                <w:sz w:val="16"/>
              </w:rPr>
              <w:t>within last 5 years</w:t>
            </w:r>
          </w:p>
        </w:tc>
        <w:tc>
          <w:tcPr>
            <w:tcW w:type="dxa" w:w="994"/>
          </w:tcPr>
          <w:p>
            <w:pPr>
              <w:spacing w:after="0"/>
              <w:jc w:val="left"/>
            </w:pPr>
          </w:p>
        </w:tc>
      </w:tr>
      <w:tr>
        <w:trPr>
          <w:cantSplit/>
        </w:trPr>
        <w:tc>
          <w:tcPr>
            <w:tcW w:type="dxa" w:w="1153"/>
          </w:tcPr>
          <w:p>
            <w:pPr>
              <w:spacing w:after="0"/>
              <w:jc w:val="left"/>
            </w:pPr>
            <w:r>
              <w:rPr>
                <w:sz w:val="16"/>
              </w:rPr>
              <w:t>2020-04-04</w:t>
            </w:r>
          </w:p>
        </w:tc>
        <w:tc>
          <w:tcPr>
            <w:tcW w:type="dxa" w:w="1153"/>
          </w:tcPr>
          <w:p>
            <w:pPr>
              <w:spacing w:after="0"/>
              <w:jc w:val="left"/>
            </w:pPr>
            <w:r>
              <w:rPr>
                <w:sz w:val="16"/>
              </w:rPr>
              <w:t>2020-01-20</w:t>
            </w:r>
          </w:p>
        </w:tc>
        <w:tc>
          <w:tcPr>
            <w:tcW w:type="dxa" w:w="1153"/>
          </w:tcPr>
          <w:p>
            <w:pPr>
              <w:spacing w:after="0"/>
              <w:jc w:val="left"/>
            </w:pPr>
            <w:r>
              <w:rPr>
                <w:sz w:val="16"/>
              </w:rPr>
              <w:t>DR-4523-NV</w:t>
            </w:r>
          </w:p>
        </w:tc>
        <w:tc>
          <w:tcPr>
            <w:tcW w:type="dxa" w:w="1550"/>
          </w:tcPr>
          <w:p>
            <w:pPr>
              <w:spacing w:after="0"/>
              <w:jc w:val="left"/>
            </w:pPr>
            <w:r>
              <w:rPr>
                <w:sz w:val="16"/>
              </w:rPr>
              <w:t>Major disaster</w:t>
            </w:r>
          </w:p>
        </w:tc>
        <w:tc>
          <w:tcPr>
            <w:tcW w:type="dxa" w:w="3139"/>
          </w:tcPr>
          <w:p>
            <w:pPr>
              <w:spacing w:after="0"/>
              <w:jc w:val="left"/>
            </w:pPr>
            <w:r>
              <w:rPr>
                <w:sz w:val="16"/>
              </w:rPr>
              <w:t>COVID-19 PANDEMIC</w:t>
            </w:r>
          </w:p>
        </w:tc>
        <w:tc>
          <w:tcPr>
            <w:tcW w:type="dxa" w:w="2558"/>
          </w:tcPr>
          <w:p>
            <w:pPr>
              <w:spacing w:after="0"/>
              <w:jc w:val="left"/>
            </w:pPr>
            <w:r>
              <w:rPr>
                <w:sz w:val="16"/>
              </w:rPr>
              <w:t>Non-natural, not counted</w:t>
            </w:r>
          </w:p>
        </w:tc>
        <w:tc>
          <w:tcPr>
            <w:tcW w:type="dxa" w:w="1590"/>
          </w:tcPr>
          <w:p>
            <w:pPr>
              <w:spacing w:after="0"/>
              <w:jc w:val="right"/>
            </w:pPr>
            <w:r>
              <w:rPr>
                <w:sz w:val="16"/>
              </w:rPr>
              <w:t>none found</w:t>
            </w:r>
          </w:p>
        </w:tc>
        <w:tc>
          <w:tcPr>
            <w:tcW w:type="dxa" w:w="820"/>
          </w:tcPr>
          <w:p>
            <w:pPr>
              <w:spacing w:after="0"/>
              <w:jc w:val="left"/>
            </w:pPr>
          </w:p>
        </w:tc>
        <w:tc>
          <w:tcPr>
            <w:tcW w:type="dxa" w:w="994"/>
          </w:tcPr>
          <w:p>
            <w:pPr>
              <w:spacing w:after="0"/>
              <w:jc w:val="left"/>
            </w:pPr>
          </w:p>
        </w:tc>
      </w:tr>
      <w:tr>
        <w:trPr>
          <w:cantSplit/>
        </w:trPr>
        <w:tc>
          <w:tcPr>
            <w:tcW w:type="dxa" w:w="1153"/>
          </w:tcPr>
          <w:p>
            <w:pPr>
              <w:spacing w:after="0"/>
              <w:jc w:val="left"/>
            </w:pPr>
            <w:r>
              <w:rPr>
                <w:sz w:val="16"/>
              </w:rPr>
              <w:t>2020-03-13</w:t>
            </w:r>
          </w:p>
        </w:tc>
        <w:tc>
          <w:tcPr>
            <w:tcW w:type="dxa" w:w="1153"/>
          </w:tcPr>
          <w:p>
            <w:pPr>
              <w:spacing w:after="0"/>
              <w:jc w:val="left"/>
            </w:pPr>
            <w:r>
              <w:rPr>
                <w:sz w:val="16"/>
              </w:rPr>
              <w:t>2020-01-20</w:t>
            </w:r>
          </w:p>
        </w:tc>
        <w:tc>
          <w:tcPr>
            <w:tcW w:type="dxa" w:w="1153"/>
          </w:tcPr>
          <w:p>
            <w:pPr>
              <w:spacing w:after="0"/>
              <w:jc w:val="left"/>
            </w:pPr>
            <w:r>
              <w:rPr>
                <w:sz w:val="16"/>
              </w:rPr>
              <w:t>EM-3443-NV</w:t>
            </w:r>
          </w:p>
        </w:tc>
        <w:tc>
          <w:tcPr>
            <w:tcW w:type="dxa" w:w="1550"/>
          </w:tcPr>
          <w:p>
            <w:pPr>
              <w:spacing w:after="0"/>
              <w:jc w:val="left"/>
            </w:pPr>
            <w:r>
              <w:rPr>
                <w:sz w:val="16"/>
              </w:rPr>
              <w:t>Emergency</w:t>
            </w:r>
          </w:p>
        </w:tc>
        <w:tc>
          <w:tcPr>
            <w:tcW w:type="dxa" w:w="3139"/>
          </w:tcPr>
          <w:p>
            <w:pPr>
              <w:spacing w:after="0"/>
              <w:jc w:val="left"/>
            </w:pPr>
            <w:r>
              <w:rPr>
                <w:sz w:val="16"/>
              </w:rPr>
              <w:t>COVID-19</w:t>
            </w:r>
          </w:p>
        </w:tc>
        <w:tc>
          <w:tcPr>
            <w:tcW w:type="dxa" w:w="2558"/>
          </w:tcPr>
          <w:p>
            <w:pPr>
              <w:spacing w:after="0"/>
              <w:jc w:val="left"/>
            </w:pPr>
            <w:r>
              <w:rPr>
                <w:sz w:val="16"/>
              </w:rPr>
              <w:t>Non-natural, not counted</w:t>
            </w:r>
          </w:p>
        </w:tc>
        <w:tc>
          <w:tcPr>
            <w:tcW w:type="dxa" w:w="1590"/>
          </w:tcPr>
          <w:p>
            <w:pPr>
              <w:spacing w:after="0"/>
              <w:jc w:val="right"/>
            </w:pPr>
            <w:r>
              <w:rPr>
                <w:sz w:val="16"/>
              </w:rPr>
              <w:t>none found</w:t>
            </w:r>
          </w:p>
        </w:tc>
        <w:tc>
          <w:tcPr>
            <w:tcW w:type="dxa" w:w="820"/>
          </w:tcPr>
          <w:p>
            <w:pPr>
              <w:spacing w:after="0"/>
              <w:jc w:val="left"/>
            </w:pPr>
          </w:p>
        </w:tc>
        <w:tc>
          <w:tcPr>
            <w:tcW w:type="dxa" w:w="994"/>
          </w:tcPr>
          <w:p>
            <w:pPr>
              <w:spacing w:after="0"/>
              <w:jc w:val="left"/>
            </w:pPr>
            <w:r>
              <w:rPr>
                <w:sz w:val="16"/>
              </w:rPr>
              <w:t>same incident as DR-4523</w:t>
            </w:r>
          </w:p>
        </w:tc>
      </w:tr>
      <w:tr>
        <w:trPr>
          <w:cantSplit/>
        </w:trPr>
        <w:tc>
          <w:tcPr>
            <w:tcW w:type="dxa" w:w="1153"/>
          </w:tcPr>
          <w:p>
            <w:pPr>
              <w:spacing w:after="0"/>
              <w:jc w:val="left"/>
            </w:pPr>
            <w:r>
              <w:rPr>
                <w:sz w:val="16"/>
              </w:rPr>
              <w:t>2005-09-13</w:t>
            </w:r>
          </w:p>
        </w:tc>
        <w:tc>
          <w:tcPr>
            <w:tcW w:type="dxa" w:w="1153"/>
          </w:tcPr>
          <w:p>
            <w:pPr>
              <w:spacing w:after="0"/>
              <w:jc w:val="left"/>
            </w:pPr>
            <w:r>
              <w:rPr>
                <w:sz w:val="16"/>
              </w:rPr>
              <w:t>2005-08-29</w:t>
            </w:r>
          </w:p>
        </w:tc>
        <w:tc>
          <w:tcPr>
            <w:tcW w:type="dxa" w:w="1153"/>
          </w:tcPr>
          <w:p>
            <w:pPr>
              <w:spacing w:after="0"/>
              <w:jc w:val="left"/>
            </w:pPr>
            <w:r>
              <w:rPr>
                <w:sz w:val="16"/>
              </w:rPr>
              <w:t>EM-3243-NV</w:t>
            </w:r>
          </w:p>
        </w:tc>
        <w:tc>
          <w:tcPr>
            <w:tcW w:type="dxa" w:w="1550"/>
          </w:tcPr>
          <w:p>
            <w:pPr>
              <w:spacing w:after="0"/>
              <w:jc w:val="left"/>
            </w:pPr>
            <w:r>
              <w:rPr>
                <w:sz w:val="16"/>
              </w:rPr>
              <w:t>Emergency</w:t>
            </w:r>
          </w:p>
        </w:tc>
        <w:tc>
          <w:tcPr>
            <w:tcW w:type="dxa" w:w="3139"/>
          </w:tcPr>
          <w:p>
            <w:pPr>
              <w:spacing w:after="0"/>
              <w:jc w:val="left"/>
            </w:pPr>
            <w:r>
              <w:rPr>
                <w:sz w:val="16"/>
              </w:rPr>
              <w:t>HURRICANE KATRINA EVACUATION</w:t>
            </w:r>
          </w:p>
        </w:tc>
        <w:tc>
          <w:tcPr>
            <w:tcW w:type="dxa" w:w="2558"/>
          </w:tcPr>
          <w:p>
            <w:pPr>
              <w:spacing w:after="0"/>
              <w:jc w:val="left"/>
            </w:pPr>
            <w:r>
              <w:rPr>
                <w:sz w:val="16"/>
              </w:rPr>
              <w:t>Hurricane: evacuation support, not a local hazard event; not counted</w:t>
            </w:r>
          </w:p>
        </w:tc>
        <w:tc>
          <w:tcPr>
            <w:tcW w:type="dxa" w:w="1590"/>
          </w:tcPr>
          <w:p>
            <w:pPr>
              <w:spacing w:after="0"/>
              <w:jc w:val="right"/>
            </w:pPr>
            <w:r>
              <w:rPr>
                <w:sz w:val="16"/>
              </w:rPr>
              <w:t>none found</w:t>
            </w:r>
          </w:p>
        </w:tc>
        <w:tc>
          <w:tcPr>
            <w:tcW w:type="dxa" w:w="820"/>
          </w:tcPr>
          <w:p>
            <w:pPr>
              <w:spacing w:after="0"/>
              <w:jc w:val="left"/>
            </w:pPr>
          </w:p>
        </w:tc>
        <w:tc>
          <w:tcPr>
            <w:tcW w:type="dxa" w:w="994"/>
          </w:tcPr>
          <w:p>
            <w:pPr>
              <w:spacing w:after="0"/>
              <w:jc w:val="left"/>
            </w:pPr>
          </w:p>
        </w:tc>
      </w:tr>
      <w:tr>
        <w:trPr>
          <w:cantSplit/>
        </w:trPr>
        <w:tc>
          <w:tcPr>
            <w:tcW w:type="dxa" w:w="1153"/>
          </w:tcPr>
          <w:p>
            <w:pPr>
              <w:spacing w:after="0"/>
              <w:jc w:val="left"/>
            </w:pPr>
            <w:r>
              <w:rPr>
                <w:sz w:val="16"/>
              </w:rPr>
              <w:t>2005-03-07</w:t>
            </w:r>
          </w:p>
        </w:tc>
        <w:tc>
          <w:tcPr>
            <w:tcW w:type="dxa" w:w="1153"/>
          </w:tcPr>
          <w:p>
            <w:pPr>
              <w:spacing w:after="0"/>
              <w:jc w:val="left"/>
            </w:pPr>
            <w:r>
              <w:rPr>
                <w:sz w:val="16"/>
              </w:rPr>
              <w:t>2005-01-07</w:t>
            </w:r>
          </w:p>
        </w:tc>
        <w:tc>
          <w:tcPr>
            <w:tcW w:type="dxa" w:w="1153"/>
          </w:tcPr>
          <w:p>
            <w:pPr>
              <w:spacing w:after="0"/>
              <w:jc w:val="left"/>
            </w:pPr>
            <w:r>
              <w:rPr>
                <w:sz w:val="16"/>
              </w:rPr>
              <w:t>DR-1583-NV</w:t>
            </w:r>
          </w:p>
        </w:tc>
        <w:tc>
          <w:tcPr>
            <w:tcW w:type="dxa" w:w="1550"/>
          </w:tcPr>
          <w:p>
            <w:pPr>
              <w:spacing w:after="0"/>
              <w:jc w:val="left"/>
            </w:pPr>
            <w:r>
              <w:rPr>
                <w:sz w:val="16"/>
              </w:rPr>
              <w:t>Major disaster</w:t>
            </w:r>
          </w:p>
        </w:tc>
        <w:tc>
          <w:tcPr>
            <w:tcW w:type="dxa" w:w="3139"/>
          </w:tcPr>
          <w:p>
            <w:pPr>
              <w:spacing w:after="0"/>
              <w:jc w:val="left"/>
            </w:pPr>
            <w:r>
              <w:rPr>
                <w:sz w:val="16"/>
              </w:rPr>
              <w:t>HEAVY RAINS AND FLOODING</w:t>
            </w:r>
          </w:p>
        </w:tc>
        <w:tc>
          <w:tcPr>
            <w:tcW w:type="dxa" w:w="2558"/>
          </w:tcPr>
          <w:p>
            <w:pPr>
              <w:spacing w:after="0"/>
              <w:jc w:val="left"/>
            </w:pPr>
            <w:r>
              <w:rPr>
                <w:sz w:val="16"/>
              </w:rPr>
              <w:t>Inland Flooding</w:t>
            </w:r>
          </w:p>
        </w:tc>
        <w:tc>
          <w:tcPr>
            <w:tcW w:type="dxa" w:w="1590"/>
          </w:tcPr>
          <w:p>
            <w:pPr>
              <w:spacing w:after="0"/>
              <w:jc w:val="right"/>
            </w:pPr>
            <w:r>
              <w:rPr>
                <w:sz w:val="16"/>
              </w:rPr>
              <w:t>$1,584,769.80</w:t>
            </w:r>
          </w:p>
        </w:tc>
        <w:tc>
          <w:tcPr>
            <w:tcW w:type="dxa" w:w="820"/>
          </w:tcPr>
          <w:p>
            <w:pPr>
              <w:spacing w:after="0"/>
              <w:jc w:val="left"/>
            </w:pPr>
          </w:p>
        </w:tc>
        <w:tc>
          <w:tcPr>
            <w:tcW w:type="dxa" w:w="994"/>
          </w:tcPr>
          <w:p>
            <w:pPr>
              <w:spacing w:after="0"/>
              <w:jc w:val="left"/>
            </w:pPr>
          </w:p>
        </w:tc>
      </w:tr>
      <w:tr>
        <w:trPr>
          <w:cantSplit/>
        </w:trPr>
        <w:tc>
          <w:tcPr>
            <w:tcW w:type="dxa" w:w="1153"/>
          </w:tcPr>
          <w:p>
            <w:pPr>
              <w:spacing w:after="0"/>
              <w:jc w:val="left"/>
            </w:pPr>
            <w:r>
              <w:rPr>
                <w:sz w:val="16"/>
              </w:rPr>
              <w:t>2005-02-23</w:t>
            </w:r>
          </w:p>
        </w:tc>
        <w:tc>
          <w:tcPr>
            <w:tcW w:type="dxa" w:w="1153"/>
          </w:tcPr>
          <w:p>
            <w:pPr>
              <w:spacing w:after="0"/>
              <w:jc w:val="left"/>
            </w:pPr>
            <w:r>
              <w:rPr>
                <w:sz w:val="16"/>
              </w:rPr>
              <w:t>2005-01-06</w:t>
            </w:r>
          </w:p>
        </w:tc>
        <w:tc>
          <w:tcPr>
            <w:tcW w:type="dxa" w:w="1153"/>
          </w:tcPr>
          <w:p>
            <w:pPr>
              <w:spacing w:after="0"/>
              <w:jc w:val="left"/>
            </w:pPr>
            <w:r>
              <w:rPr>
                <w:sz w:val="16"/>
              </w:rPr>
              <w:t>EM-3204-NV</w:t>
            </w:r>
          </w:p>
        </w:tc>
        <w:tc>
          <w:tcPr>
            <w:tcW w:type="dxa" w:w="1550"/>
          </w:tcPr>
          <w:p>
            <w:pPr>
              <w:spacing w:after="0"/>
              <w:jc w:val="left"/>
            </w:pPr>
            <w:r>
              <w:rPr>
                <w:sz w:val="16"/>
              </w:rPr>
              <w:t>Emergency</w:t>
            </w:r>
          </w:p>
        </w:tc>
        <w:tc>
          <w:tcPr>
            <w:tcW w:type="dxa" w:w="3139"/>
          </w:tcPr>
          <w:p>
            <w:pPr>
              <w:spacing w:after="0"/>
              <w:jc w:val="left"/>
            </w:pPr>
            <w:r>
              <w:rPr>
                <w:sz w:val="16"/>
              </w:rPr>
              <w:t>SNOW</w:t>
            </w:r>
          </w:p>
        </w:tc>
        <w:tc>
          <w:tcPr>
            <w:tcW w:type="dxa" w:w="2558"/>
          </w:tcPr>
          <w:p>
            <w:pPr>
              <w:spacing w:after="0"/>
              <w:jc w:val="left"/>
            </w:pPr>
            <w:r>
              <w:rPr>
                <w:sz w:val="16"/>
              </w:rPr>
              <w:t>Winter Weather</w:t>
            </w:r>
          </w:p>
        </w:tc>
        <w:tc>
          <w:tcPr>
            <w:tcW w:type="dxa" w:w="1590"/>
          </w:tcPr>
          <w:p>
            <w:pPr>
              <w:spacing w:after="0"/>
              <w:jc w:val="right"/>
            </w:pPr>
            <w:r>
              <w:rPr>
                <w:sz w:val="16"/>
              </w:rPr>
              <w:t>$5,559.56</w:t>
            </w:r>
          </w:p>
        </w:tc>
        <w:tc>
          <w:tcPr>
            <w:tcW w:type="dxa" w:w="820"/>
          </w:tcPr>
          <w:p>
            <w:pPr>
              <w:spacing w:after="0"/>
              <w:jc w:val="left"/>
            </w:pPr>
          </w:p>
        </w:tc>
        <w:tc>
          <w:tcPr>
            <w:tcW w:type="dxa" w:w="994"/>
          </w:tcPr>
          <w:p>
            <w:pPr>
              <w:spacing w:after="0"/>
              <w:jc w:val="left"/>
            </w:pPr>
          </w:p>
        </w:tc>
      </w:tr>
      <w:tr>
        <w:trPr>
          <w:cantSplit/>
        </w:trPr>
        <w:tc>
          <w:tcPr>
            <w:tcW w:type="dxa" w:w="1153"/>
          </w:tcPr>
          <w:p>
            <w:pPr>
              <w:spacing w:after="0"/>
              <w:jc w:val="left"/>
            </w:pPr>
            <w:r>
              <w:rPr>
                <w:sz w:val="16"/>
              </w:rPr>
              <w:t>2005-02-17</w:t>
            </w:r>
          </w:p>
        </w:tc>
        <w:tc>
          <w:tcPr>
            <w:tcW w:type="dxa" w:w="1153"/>
          </w:tcPr>
          <w:p>
            <w:pPr>
              <w:spacing w:after="0"/>
              <w:jc w:val="left"/>
            </w:pPr>
            <w:r>
              <w:rPr>
                <w:sz w:val="16"/>
              </w:rPr>
              <w:t>2004-12-29</w:t>
            </w:r>
          </w:p>
        </w:tc>
        <w:tc>
          <w:tcPr>
            <w:tcW w:type="dxa" w:w="1153"/>
          </w:tcPr>
          <w:p>
            <w:pPr>
              <w:spacing w:after="0"/>
              <w:jc w:val="left"/>
            </w:pPr>
            <w:r>
              <w:rPr>
                <w:sz w:val="16"/>
              </w:rPr>
              <w:t>EM-3202-NV</w:t>
            </w:r>
          </w:p>
        </w:tc>
        <w:tc>
          <w:tcPr>
            <w:tcW w:type="dxa" w:w="1550"/>
          </w:tcPr>
          <w:p>
            <w:pPr>
              <w:spacing w:after="0"/>
              <w:jc w:val="left"/>
            </w:pPr>
            <w:r>
              <w:rPr>
                <w:sz w:val="16"/>
              </w:rPr>
              <w:t>Emergency</w:t>
            </w:r>
          </w:p>
        </w:tc>
        <w:tc>
          <w:tcPr>
            <w:tcW w:type="dxa" w:w="3139"/>
          </w:tcPr>
          <w:p>
            <w:pPr>
              <w:spacing w:after="0"/>
              <w:jc w:val="left"/>
            </w:pPr>
            <w:r>
              <w:rPr>
                <w:sz w:val="16"/>
              </w:rPr>
              <w:t>RECORD AND/OR NEAR RECORD SNOW</w:t>
            </w:r>
          </w:p>
        </w:tc>
        <w:tc>
          <w:tcPr>
            <w:tcW w:type="dxa" w:w="2558"/>
          </w:tcPr>
          <w:p>
            <w:pPr>
              <w:spacing w:after="0"/>
              <w:jc w:val="left"/>
            </w:pPr>
            <w:r>
              <w:rPr>
                <w:sz w:val="16"/>
              </w:rPr>
              <w:t>Winter Weather</w:t>
            </w:r>
          </w:p>
        </w:tc>
        <w:tc>
          <w:tcPr>
            <w:tcW w:type="dxa" w:w="1590"/>
          </w:tcPr>
          <w:p>
            <w:pPr>
              <w:spacing w:after="0"/>
              <w:jc w:val="right"/>
            </w:pPr>
            <w:r>
              <w:rPr>
                <w:sz w:val="16"/>
              </w:rPr>
              <w:t>$2,256.18</w:t>
            </w:r>
          </w:p>
        </w:tc>
        <w:tc>
          <w:tcPr>
            <w:tcW w:type="dxa" w:w="820"/>
          </w:tcPr>
          <w:p>
            <w:pPr>
              <w:spacing w:after="0"/>
              <w:jc w:val="left"/>
            </w:pPr>
          </w:p>
        </w:tc>
        <w:tc>
          <w:tcPr>
            <w:tcW w:type="dxa" w:w="994"/>
          </w:tcPr>
          <w:p>
            <w:pPr>
              <w:spacing w:after="0"/>
              <w:jc w:val="left"/>
            </w:pPr>
          </w:p>
        </w:tc>
      </w:tr>
      <w:tr>
        <w:trPr>
          <w:cantSplit/>
        </w:trPr>
        <w:tc>
          <w:tcPr>
            <w:tcW w:type="dxa" w:w="1153"/>
          </w:tcPr>
          <w:p>
            <w:pPr>
              <w:spacing w:after="0"/>
              <w:jc w:val="left"/>
            </w:pPr>
            <w:r>
              <w:rPr>
                <w:sz w:val="16"/>
              </w:rPr>
              <w:t>2002-06-09</w:t>
            </w:r>
          </w:p>
        </w:tc>
        <w:tc>
          <w:tcPr>
            <w:tcW w:type="dxa" w:w="1153"/>
          </w:tcPr>
          <w:p>
            <w:pPr>
              <w:spacing w:after="0"/>
              <w:jc w:val="left"/>
            </w:pPr>
            <w:r>
              <w:rPr>
                <w:sz w:val="16"/>
              </w:rPr>
              <w:t>2002-06-08</w:t>
            </w:r>
          </w:p>
        </w:tc>
        <w:tc>
          <w:tcPr>
            <w:tcW w:type="dxa" w:w="1153"/>
          </w:tcPr>
          <w:p>
            <w:pPr>
              <w:spacing w:after="0"/>
              <w:jc w:val="left"/>
            </w:pPr>
            <w:r>
              <w:rPr>
                <w:sz w:val="16"/>
              </w:rPr>
              <w:t>FM-2420-NV</w:t>
            </w:r>
          </w:p>
        </w:tc>
        <w:tc>
          <w:tcPr>
            <w:tcW w:type="dxa" w:w="1550"/>
          </w:tcPr>
          <w:p>
            <w:pPr>
              <w:spacing w:after="0"/>
              <w:jc w:val="left"/>
            </w:pPr>
            <w:r>
              <w:rPr>
                <w:sz w:val="16"/>
              </w:rPr>
              <w:t>Fire management</w:t>
            </w:r>
          </w:p>
        </w:tc>
        <w:tc>
          <w:tcPr>
            <w:tcW w:type="dxa" w:w="3139"/>
          </w:tcPr>
          <w:p>
            <w:pPr>
              <w:spacing w:after="0"/>
              <w:jc w:val="left"/>
            </w:pPr>
            <w:r>
              <w:rPr>
                <w:sz w:val="16"/>
              </w:rPr>
              <w:t>NV WILDFIRE (PIOCHE) 06-08-2002</w:t>
            </w:r>
          </w:p>
        </w:tc>
        <w:tc>
          <w:tcPr>
            <w:tcW w:type="dxa" w:w="2558"/>
          </w:tcPr>
          <w:p>
            <w:pPr>
              <w:spacing w:after="0"/>
              <w:jc w:val="left"/>
            </w:pPr>
            <w:r>
              <w:rPr>
                <w:sz w:val="16"/>
              </w:rPr>
              <w:t>Wildfire</w:t>
            </w:r>
          </w:p>
        </w:tc>
        <w:tc>
          <w:tcPr>
            <w:tcW w:type="dxa" w:w="1590"/>
          </w:tcPr>
          <w:p>
            <w:pPr>
              <w:spacing w:after="0"/>
              <w:jc w:val="right"/>
            </w:pPr>
            <w:r>
              <w:rPr>
                <w:sz w:val="16"/>
              </w:rPr>
              <w:t>none found</w:t>
            </w:r>
          </w:p>
        </w:tc>
        <w:tc>
          <w:tcPr>
            <w:tcW w:type="dxa" w:w="820"/>
          </w:tcPr>
          <w:p>
            <w:pPr>
              <w:spacing w:after="0"/>
              <w:jc w:val="left"/>
            </w:pPr>
          </w:p>
        </w:tc>
        <w:tc>
          <w:tcPr>
            <w:tcW w:type="dxa" w:w="9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88</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92</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56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2874"/>
        <w:gridCol w:w="1591"/>
        <w:gridCol w:w="1119"/>
        <w:gridCol w:w="2281"/>
        <w:gridCol w:w="709"/>
        <w:gridCol w:w="3196"/>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2874"/>
            <w:shd w:val="clear" w:color="auto" w:fill="E8E8E8"/>
          </w:tcPr>
          <w:p>
            <w:pPr>
              <w:spacing w:after="0"/>
              <w:jc w:val="left"/>
            </w:pPr>
            <w:r>
              <w:rPr>
                <w:b/>
                <w:sz w:val="16"/>
              </w:rPr>
              <w:t>Magnitude or extent</w:t>
            </w:r>
          </w:p>
        </w:tc>
        <w:tc>
          <w:tcPr>
            <w:tcW w:type="dxa" w:w="1591"/>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1"/>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1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2022-08-30</w:t>
            </w:r>
          </w:p>
        </w:tc>
        <w:tc>
          <w:tcPr>
            <w:tcW w:type="dxa" w:w="1305"/>
          </w:tcPr>
          <w:p>
            <w:pPr>
              <w:spacing w:after="0"/>
              <w:jc w:val="left"/>
            </w:pPr>
            <w:r>
              <w:rPr>
                <w:sz w:val="16"/>
              </w:rPr>
              <w:t>Excessive Heat</w:t>
            </w:r>
          </w:p>
        </w:tc>
        <w:tc>
          <w:tcPr>
            <w:tcW w:type="dxa" w:w="2874"/>
          </w:tcPr>
          <w:p>
            <w:pPr>
              <w:spacing w:after="0"/>
              <w:jc w:val="left"/>
            </w:pPr>
          </w:p>
        </w:tc>
        <w:tc>
          <w:tcPr>
            <w:tcW w:type="dxa" w:w="1591"/>
          </w:tcPr>
          <w:p>
            <w:pPr>
              <w:spacing w:after="0"/>
              <w:jc w:val="left"/>
            </w:pPr>
            <w:r>
              <w:rPr>
                <w:sz w:val="16"/>
              </w:rPr>
              <w:t>$0 property; $0 crops, reported for the zone (2022 dollars)</w:t>
            </w:r>
          </w:p>
        </w:tc>
        <w:tc>
          <w:tcPr>
            <w:tcW w:type="dxa" w:w="1119"/>
          </w:tcPr>
          <w:p>
            <w:pPr>
              <w:spacing w:after="0"/>
              <w:jc w:val="right"/>
            </w:pPr>
            <w:r>
              <w:rPr>
                <w:sz w:val="16"/>
              </w:rPr>
              <w:t>0, 0</w:t>
            </w:r>
          </w:p>
        </w:tc>
        <w:tc>
          <w:tcPr>
            <w:tcW w:type="dxa" w:w="2281"/>
          </w:tcPr>
          <w:p>
            <w:pPr>
              <w:spacing w:after="0"/>
              <w:jc w:val="left"/>
            </w:pPr>
            <w:r>
              <w:rPr>
                <w:sz w:val="16"/>
              </w:rPr>
              <w:t>NWS zone NVZ015 (LINCOLN COUNTY EXCEPT THE SHEEP RANGE), zone-level: may include parts of neighboring counties</w:t>
            </w:r>
          </w:p>
        </w:tc>
        <w:tc>
          <w:tcPr>
            <w:tcW w:type="dxa" w:w="709"/>
          </w:tcPr>
          <w:p>
            <w:pPr>
              <w:spacing w:after="0"/>
              <w:jc w:val="left"/>
            </w:pPr>
            <w:r>
              <w:rPr>
                <w:sz w:val="16"/>
              </w:rPr>
              <w:t>within last 5 years</w:t>
            </w:r>
          </w:p>
        </w:tc>
        <w:tc>
          <w:tcPr>
            <w:tcW w:type="dxa" w:w="3196"/>
          </w:tcPr>
          <w:p>
            <w:pPr>
              <w:spacing w:after="0"/>
              <w:jc w:val="left"/>
            </w:pPr>
            <w:r>
              <w:rPr>
                <w:sz w:val="16"/>
              </w:rPr>
              <w:t>B1-c worst recorded: Excessive Heat, Heat</w:t>
            </w:r>
          </w:p>
        </w:tc>
      </w:tr>
      <w:tr>
        <w:trPr>
          <w:cantSplit/>
        </w:trPr>
        <w:tc>
          <w:tcPr>
            <w:tcW w:type="dxa" w:w="1037"/>
          </w:tcPr>
          <w:p>
            <w:pPr>
              <w:spacing w:after="0"/>
              <w:jc w:val="left"/>
            </w:pPr>
            <w:r>
              <w:rPr>
                <w:sz w:val="16"/>
              </w:rPr>
              <w:t>2015-11-03</w:t>
            </w:r>
          </w:p>
        </w:tc>
        <w:tc>
          <w:tcPr>
            <w:tcW w:type="dxa" w:w="1305"/>
          </w:tcPr>
          <w:p>
            <w:pPr>
              <w:spacing w:after="0"/>
              <w:jc w:val="left"/>
            </w:pPr>
            <w:r>
              <w:rPr>
                <w:sz w:val="16"/>
              </w:rPr>
              <w:t>Winter Weather</w:t>
            </w:r>
          </w:p>
        </w:tc>
        <w:tc>
          <w:tcPr>
            <w:tcW w:type="dxa" w:w="2874"/>
          </w:tcPr>
          <w:p>
            <w:pPr>
              <w:spacing w:after="0"/>
              <w:jc w:val="left"/>
            </w:pPr>
          </w:p>
        </w:tc>
        <w:tc>
          <w:tcPr>
            <w:tcW w:type="dxa" w:w="1591"/>
          </w:tcPr>
          <w:p>
            <w:pPr>
              <w:spacing w:after="0"/>
              <w:jc w:val="left"/>
            </w:pPr>
            <w:r>
              <w:rPr>
                <w:sz w:val="16"/>
              </w:rPr>
              <w:t>$50,000 property; $0 crops, reported for the zone (2015 dollars)</w:t>
            </w:r>
          </w:p>
        </w:tc>
        <w:tc>
          <w:tcPr>
            <w:tcW w:type="dxa" w:w="1119"/>
          </w:tcPr>
          <w:p>
            <w:pPr>
              <w:spacing w:after="0"/>
              <w:jc w:val="right"/>
            </w:pPr>
            <w:r>
              <w:rPr>
                <w:sz w:val="16"/>
              </w:rPr>
              <w:t>0, 0</w:t>
            </w:r>
          </w:p>
        </w:tc>
        <w:tc>
          <w:tcPr>
            <w:tcW w:type="dxa" w:w="2281"/>
          </w:tcPr>
          <w:p>
            <w:pPr>
              <w:spacing w:after="0"/>
              <w:jc w:val="left"/>
            </w:pPr>
            <w:r>
              <w:rPr>
                <w:sz w:val="16"/>
              </w:rPr>
              <w:t>NWS zone NVZ015 (LINCOLN COUNTY EXCEPT THE SHEEP RANGE), zone-level: may include parts of neighboring counties</w:t>
            </w:r>
          </w:p>
        </w:tc>
        <w:tc>
          <w:tcPr>
            <w:tcW w:type="dxa" w:w="709"/>
          </w:tcPr>
          <w:p>
            <w:pPr>
              <w:spacing w:after="0"/>
              <w:jc w:val="left"/>
            </w:pPr>
          </w:p>
        </w:tc>
        <w:tc>
          <w:tcPr>
            <w:tcW w:type="dxa" w:w="31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2014-07-02</w:t>
            </w:r>
          </w:p>
        </w:tc>
        <w:tc>
          <w:tcPr>
            <w:tcW w:type="dxa" w:w="1305"/>
          </w:tcPr>
          <w:p>
            <w:pPr>
              <w:spacing w:after="0"/>
              <w:jc w:val="left"/>
            </w:pPr>
            <w:r>
              <w:rPr>
                <w:sz w:val="16"/>
              </w:rPr>
              <w:t>Wildfire</w:t>
            </w:r>
          </w:p>
        </w:tc>
        <w:tc>
          <w:tcPr>
            <w:tcW w:type="dxa" w:w="2874"/>
          </w:tcPr>
          <w:p>
            <w:pPr>
              <w:spacing w:after="0"/>
              <w:jc w:val="left"/>
            </w:pPr>
          </w:p>
        </w:tc>
        <w:tc>
          <w:tcPr>
            <w:tcW w:type="dxa" w:w="1591"/>
          </w:tcPr>
          <w:p>
            <w:pPr>
              <w:spacing w:after="0"/>
              <w:jc w:val="left"/>
            </w:pPr>
            <w:r>
              <w:rPr>
                <w:sz w:val="16"/>
              </w:rPr>
              <w:t>$75,000 property; $0 crops, reported for the zone (2014 dollars)</w:t>
            </w:r>
          </w:p>
        </w:tc>
        <w:tc>
          <w:tcPr>
            <w:tcW w:type="dxa" w:w="1119"/>
          </w:tcPr>
          <w:p>
            <w:pPr>
              <w:spacing w:after="0"/>
              <w:jc w:val="right"/>
            </w:pPr>
            <w:r>
              <w:rPr>
                <w:sz w:val="16"/>
              </w:rPr>
              <w:t>0, 0</w:t>
            </w:r>
          </w:p>
        </w:tc>
        <w:tc>
          <w:tcPr>
            <w:tcW w:type="dxa" w:w="2281"/>
          </w:tcPr>
          <w:p>
            <w:pPr>
              <w:spacing w:after="0"/>
              <w:jc w:val="left"/>
            </w:pPr>
            <w:r>
              <w:rPr>
                <w:sz w:val="16"/>
              </w:rPr>
              <w:t>NWS zone NVZ015 (LINCOLN COUNTY EXCEPT THE SHEEP RANGE), zone-level: may include parts of neighboring counties</w:t>
            </w:r>
          </w:p>
        </w:tc>
        <w:tc>
          <w:tcPr>
            <w:tcW w:type="dxa" w:w="709"/>
          </w:tcPr>
          <w:p>
            <w:pPr>
              <w:spacing w:after="0"/>
              <w:jc w:val="left"/>
            </w:pPr>
          </w:p>
        </w:tc>
        <w:tc>
          <w:tcPr>
            <w:tcW w:type="dxa" w:w="3196"/>
          </w:tcPr>
          <w:p>
            <w:pPr>
              <w:spacing w:after="0"/>
              <w:jc w:val="left"/>
            </w:pPr>
            <w:r>
              <w:rPr>
                <w:sz w:val="16"/>
              </w:rPr>
              <w:t>B1-c worst recorded: Wildfire</w:t>
            </w:r>
          </w:p>
        </w:tc>
      </w:tr>
      <w:tr>
        <w:trPr>
          <w:cantSplit/>
        </w:trPr>
        <w:tc>
          <w:tcPr>
            <w:tcW w:type="dxa" w:w="1037"/>
          </w:tcPr>
          <w:p>
            <w:pPr>
              <w:spacing w:after="0"/>
              <w:jc w:val="left"/>
            </w:pPr>
            <w:r>
              <w:rPr>
                <w:sz w:val="16"/>
              </w:rPr>
              <w:t>2013-08-30</w:t>
            </w:r>
          </w:p>
        </w:tc>
        <w:tc>
          <w:tcPr>
            <w:tcW w:type="dxa" w:w="1305"/>
          </w:tcPr>
          <w:p>
            <w:pPr>
              <w:spacing w:after="0"/>
              <w:jc w:val="left"/>
            </w:pPr>
            <w:r>
              <w:rPr>
                <w:sz w:val="16"/>
              </w:rPr>
              <w:t>Thunderstorm Wind</w:t>
            </w:r>
          </w:p>
        </w:tc>
        <w:tc>
          <w:tcPr>
            <w:tcW w:type="dxa" w:w="2874"/>
          </w:tcPr>
          <w:p>
            <w:pPr>
              <w:spacing w:after="0"/>
              <w:jc w:val="left"/>
            </w:pPr>
            <w:r>
              <w:rPr>
                <w:sz w:val="16"/>
              </w:rPr>
              <w:t>48 kt (55 mph) estimated gust</w:t>
            </w:r>
          </w:p>
        </w:tc>
        <w:tc>
          <w:tcPr>
            <w:tcW w:type="dxa" w:w="1591"/>
          </w:tcPr>
          <w:p>
            <w:pPr>
              <w:spacing w:after="0"/>
              <w:jc w:val="left"/>
            </w:pPr>
            <w:r>
              <w:rPr>
                <w:sz w:val="16"/>
              </w:rPr>
              <w:t>$15,000 property; $0 crops (2013 dollars)</w:t>
            </w:r>
          </w:p>
        </w:tc>
        <w:tc>
          <w:tcPr>
            <w:tcW w:type="dxa" w:w="1119"/>
          </w:tcPr>
          <w:p>
            <w:pPr>
              <w:spacing w:after="0"/>
              <w:jc w:val="right"/>
            </w:pPr>
            <w:r>
              <w:rPr>
                <w:sz w:val="16"/>
              </w:rPr>
              <w:t>0, 0</w:t>
            </w:r>
          </w:p>
        </w:tc>
        <w:tc>
          <w:tcPr>
            <w:tcW w:type="dxa" w:w="2281"/>
          </w:tcPr>
          <w:p>
            <w:pPr>
              <w:spacing w:after="0"/>
              <w:jc w:val="left"/>
            </w:pPr>
            <w:r>
              <w:rPr>
                <w:sz w:val="16"/>
              </w:rPr>
              <w:t>PIOCHE</w:t>
            </w:r>
          </w:p>
        </w:tc>
        <w:tc>
          <w:tcPr>
            <w:tcW w:type="dxa" w:w="709"/>
          </w:tcPr>
          <w:p>
            <w:pPr>
              <w:spacing w:after="0"/>
              <w:jc w:val="left"/>
            </w:pPr>
          </w:p>
        </w:tc>
        <w:tc>
          <w:tcPr>
            <w:tcW w:type="dxa" w:w="3196"/>
          </w:tcPr>
          <w:p>
            <w:pPr>
              <w:spacing w:after="0"/>
              <w:jc w:val="left"/>
            </w:pPr>
            <w:r>
              <w:rPr>
                <w:sz w:val="16"/>
              </w:rPr>
              <w:t>B1-c most damaging: Thunderstorm Wind</w:t>
            </w:r>
          </w:p>
        </w:tc>
      </w:tr>
      <w:tr>
        <w:trPr>
          <w:cantSplit/>
        </w:trPr>
        <w:tc>
          <w:tcPr>
            <w:tcW w:type="dxa" w:w="1037"/>
          </w:tcPr>
          <w:p>
            <w:pPr>
              <w:spacing w:after="0"/>
              <w:jc w:val="left"/>
            </w:pPr>
            <w:r>
              <w:rPr>
                <w:sz w:val="16"/>
              </w:rPr>
              <w:t>2012-07-23</w:t>
            </w:r>
          </w:p>
        </w:tc>
        <w:tc>
          <w:tcPr>
            <w:tcW w:type="dxa" w:w="1305"/>
          </w:tcPr>
          <w:p>
            <w:pPr>
              <w:spacing w:after="0"/>
              <w:jc w:val="left"/>
            </w:pPr>
            <w:r>
              <w:rPr>
                <w:sz w:val="16"/>
              </w:rPr>
              <w:t>Thunderstorm Wind</w:t>
            </w:r>
          </w:p>
        </w:tc>
        <w:tc>
          <w:tcPr>
            <w:tcW w:type="dxa" w:w="2874"/>
          </w:tcPr>
          <w:p>
            <w:pPr>
              <w:spacing w:after="0"/>
              <w:jc w:val="left"/>
            </w:pPr>
            <w:r>
              <w:rPr>
                <w:sz w:val="16"/>
              </w:rPr>
              <w:t>73 kt (84 mph) measured gust</w:t>
            </w:r>
          </w:p>
        </w:tc>
        <w:tc>
          <w:tcPr>
            <w:tcW w:type="dxa" w:w="1591"/>
          </w:tcPr>
          <w:p>
            <w:pPr>
              <w:spacing w:after="0"/>
              <w:jc w:val="left"/>
            </w:pPr>
            <w:r>
              <w:rPr>
                <w:sz w:val="16"/>
              </w:rPr>
              <w:t>$0 property; $0 crops (2012 dollars)</w:t>
            </w:r>
          </w:p>
        </w:tc>
        <w:tc>
          <w:tcPr>
            <w:tcW w:type="dxa" w:w="1119"/>
          </w:tcPr>
          <w:p>
            <w:pPr>
              <w:spacing w:after="0"/>
              <w:jc w:val="right"/>
            </w:pPr>
            <w:r>
              <w:rPr>
                <w:sz w:val="16"/>
              </w:rPr>
              <w:t>0, 0</w:t>
            </w:r>
          </w:p>
        </w:tc>
        <w:tc>
          <w:tcPr>
            <w:tcW w:type="dxa" w:w="2281"/>
          </w:tcPr>
          <w:p>
            <w:pPr>
              <w:spacing w:after="0"/>
              <w:jc w:val="left"/>
            </w:pPr>
            <w:r>
              <w:rPr>
                <w:sz w:val="16"/>
              </w:rPr>
              <w:t>RACHEL</w:t>
            </w:r>
          </w:p>
        </w:tc>
        <w:tc>
          <w:tcPr>
            <w:tcW w:type="dxa" w:w="709"/>
          </w:tcPr>
          <w:p>
            <w:pPr>
              <w:spacing w:after="0"/>
              <w:jc w:val="left"/>
            </w:pPr>
          </w:p>
        </w:tc>
        <w:tc>
          <w:tcPr>
            <w:tcW w:type="dxa" w:w="3196"/>
          </w:tcPr>
          <w:p>
            <w:pPr>
              <w:spacing w:after="0"/>
              <w:jc w:val="left"/>
            </w:pPr>
            <w:r>
              <w:rPr>
                <w:sz w:val="16"/>
              </w:rPr>
              <w:t>B1-c worst recorded: Thunderstorm Wind</w:t>
            </w:r>
          </w:p>
        </w:tc>
      </w:tr>
      <w:tr>
        <w:trPr>
          <w:cantSplit/>
        </w:trPr>
        <w:tc>
          <w:tcPr>
            <w:tcW w:type="dxa" w:w="1037"/>
          </w:tcPr>
          <w:p>
            <w:pPr>
              <w:spacing w:after="0"/>
              <w:jc w:val="left"/>
            </w:pPr>
            <w:r>
              <w:rPr>
                <w:sz w:val="16"/>
              </w:rPr>
              <w:t>2011-11-30</w:t>
            </w:r>
          </w:p>
        </w:tc>
        <w:tc>
          <w:tcPr>
            <w:tcW w:type="dxa" w:w="1305"/>
          </w:tcPr>
          <w:p>
            <w:pPr>
              <w:spacing w:after="0"/>
              <w:jc w:val="left"/>
            </w:pPr>
            <w:r>
              <w:rPr>
                <w:sz w:val="16"/>
              </w:rPr>
              <w:t>Strong Wind</w:t>
            </w:r>
          </w:p>
        </w:tc>
        <w:tc>
          <w:tcPr>
            <w:tcW w:type="dxa" w:w="2874"/>
          </w:tcPr>
          <w:p>
            <w:pPr>
              <w:spacing w:after="0"/>
              <w:jc w:val="left"/>
            </w:pPr>
            <w:r>
              <w:rPr>
                <w:sz w:val="16"/>
              </w:rPr>
              <w:t>43 kt (49 mph) estimated gust</w:t>
            </w:r>
          </w:p>
        </w:tc>
        <w:tc>
          <w:tcPr>
            <w:tcW w:type="dxa" w:w="1591"/>
          </w:tcPr>
          <w:p>
            <w:pPr>
              <w:spacing w:after="0"/>
              <w:jc w:val="left"/>
            </w:pPr>
            <w:r>
              <w:rPr>
                <w:sz w:val="16"/>
              </w:rPr>
              <w:t>$500,000 property; $0 crops, reported for the zone (2011 dollars)</w:t>
            </w:r>
          </w:p>
        </w:tc>
        <w:tc>
          <w:tcPr>
            <w:tcW w:type="dxa" w:w="1119"/>
          </w:tcPr>
          <w:p>
            <w:pPr>
              <w:spacing w:after="0"/>
              <w:jc w:val="right"/>
            </w:pPr>
            <w:r>
              <w:rPr>
                <w:sz w:val="16"/>
              </w:rPr>
              <w:t>0, 0</w:t>
            </w:r>
          </w:p>
        </w:tc>
        <w:tc>
          <w:tcPr>
            <w:tcW w:type="dxa" w:w="2281"/>
          </w:tcPr>
          <w:p>
            <w:pPr>
              <w:spacing w:after="0"/>
              <w:jc w:val="left"/>
            </w:pPr>
            <w:r>
              <w:rPr>
                <w:sz w:val="16"/>
              </w:rPr>
              <w:t>NWS zone NVZ015 (LINCOLN COUNTY EXCEPT THE SHEEP RANGE), zone-level: may include parts of neighboring counties</w:t>
            </w:r>
          </w:p>
        </w:tc>
        <w:tc>
          <w:tcPr>
            <w:tcW w:type="dxa" w:w="709"/>
          </w:tcPr>
          <w:p>
            <w:pPr>
              <w:spacing w:after="0"/>
              <w:jc w:val="left"/>
            </w:pPr>
          </w:p>
        </w:tc>
        <w:tc>
          <w:tcPr>
            <w:tcW w:type="dxa" w:w="319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2010-12-21</w:t>
            </w:r>
          </w:p>
        </w:tc>
        <w:tc>
          <w:tcPr>
            <w:tcW w:type="dxa" w:w="1305"/>
          </w:tcPr>
          <w:p>
            <w:pPr>
              <w:spacing w:after="0"/>
              <w:jc w:val="left"/>
            </w:pPr>
            <w:r>
              <w:rPr>
                <w:sz w:val="16"/>
              </w:rPr>
              <w:t>Flash Flood</w:t>
            </w:r>
          </w:p>
        </w:tc>
        <w:tc>
          <w:tcPr>
            <w:tcW w:type="dxa" w:w="2874"/>
          </w:tcPr>
          <w:p>
            <w:pPr>
              <w:spacing w:after="0"/>
              <w:jc w:val="left"/>
            </w:pPr>
          </w:p>
        </w:tc>
        <w:tc>
          <w:tcPr>
            <w:tcW w:type="dxa" w:w="1591"/>
          </w:tcPr>
          <w:p>
            <w:pPr>
              <w:spacing w:after="0"/>
              <w:jc w:val="left"/>
            </w:pPr>
            <w:r>
              <w:rPr>
                <w:sz w:val="16"/>
              </w:rPr>
              <w:t>$500,000 property; $0 crops (2010 dollars)</w:t>
            </w:r>
          </w:p>
        </w:tc>
        <w:tc>
          <w:tcPr>
            <w:tcW w:type="dxa" w:w="1119"/>
          </w:tcPr>
          <w:p>
            <w:pPr>
              <w:spacing w:after="0"/>
              <w:jc w:val="right"/>
            </w:pPr>
            <w:r>
              <w:rPr>
                <w:sz w:val="16"/>
              </w:rPr>
              <w:t>0, 0</w:t>
            </w:r>
          </w:p>
        </w:tc>
        <w:tc>
          <w:tcPr>
            <w:tcW w:type="dxa" w:w="2281"/>
          </w:tcPr>
          <w:p>
            <w:pPr>
              <w:spacing w:after="0"/>
              <w:jc w:val="left"/>
            </w:pPr>
            <w:r>
              <w:rPr>
                <w:sz w:val="16"/>
              </w:rPr>
              <w:t>ELGIN</w:t>
            </w:r>
          </w:p>
        </w:tc>
        <w:tc>
          <w:tcPr>
            <w:tcW w:type="dxa" w:w="709"/>
          </w:tcPr>
          <w:p>
            <w:pPr>
              <w:spacing w:after="0"/>
              <w:jc w:val="left"/>
            </w:pPr>
          </w:p>
        </w:tc>
        <w:tc>
          <w:tcPr>
            <w:tcW w:type="dxa" w:w="3196"/>
          </w:tcPr>
          <w:p>
            <w:pPr>
              <w:spacing w:after="0"/>
              <w:jc w:val="left"/>
            </w:pPr>
            <w:r>
              <w:rPr>
                <w:sz w:val="16"/>
              </w:rPr>
              <w:t>large reported damage</w:t>
            </w:r>
          </w:p>
        </w:tc>
      </w:tr>
      <w:tr>
        <w:trPr>
          <w:cantSplit/>
        </w:trPr>
        <w:tc>
          <w:tcPr>
            <w:tcW w:type="dxa" w:w="1037"/>
          </w:tcPr>
          <w:p>
            <w:pPr>
              <w:spacing w:after="0"/>
              <w:jc w:val="left"/>
            </w:pPr>
            <w:r>
              <w:rPr>
                <w:sz w:val="16"/>
              </w:rPr>
              <w:t>2005-01-11</w:t>
            </w:r>
          </w:p>
        </w:tc>
        <w:tc>
          <w:tcPr>
            <w:tcW w:type="dxa" w:w="1305"/>
          </w:tcPr>
          <w:p>
            <w:pPr>
              <w:spacing w:after="0"/>
              <w:jc w:val="left"/>
            </w:pPr>
            <w:r>
              <w:rPr>
                <w:sz w:val="16"/>
              </w:rPr>
              <w:t>Flood</w:t>
            </w:r>
          </w:p>
        </w:tc>
        <w:tc>
          <w:tcPr>
            <w:tcW w:type="dxa" w:w="2874"/>
          </w:tcPr>
          <w:p>
            <w:pPr>
              <w:spacing w:after="0"/>
              <w:jc w:val="left"/>
            </w:pPr>
          </w:p>
        </w:tc>
        <w:tc>
          <w:tcPr>
            <w:tcW w:type="dxa" w:w="1591"/>
          </w:tcPr>
          <w:p>
            <w:pPr>
              <w:spacing w:after="0"/>
              <w:jc w:val="left"/>
            </w:pPr>
            <w:r>
              <w:rPr>
                <w:sz w:val="16"/>
              </w:rPr>
              <w:t>$20,000,000 property; crops not reported, reported for the zone (2005 dollars)</w:t>
            </w:r>
          </w:p>
        </w:tc>
        <w:tc>
          <w:tcPr>
            <w:tcW w:type="dxa" w:w="1119"/>
          </w:tcPr>
          <w:p>
            <w:pPr>
              <w:spacing w:after="0"/>
              <w:jc w:val="right"/>
            </w:pPr>
            <w:r>
              <w:rPr>
                <w:sz w:val="16"/>
              </w:rPr>
              <w:t>0, 0</w:t>
            </w:r>
          </w:p>
        </w:tc>
        <w:tc>
          <w:tcPr>
            <w:tcW w:type="dxa" w:w="2281"/>
          </w:tcPr>
          <w:p>
            <w:pPr>
              <w:spacing w:after="0"/>
              <w:jc w:val="left"/>
            </w:pPr>
            <w:r>
              <w:rPr>
                <w:sz w:val="16"/>
              </w:rPr>
              <w:t>NWS zone NVZ015 (LINCOLN T SC), zone-level: may include parts of neighboring counties</w:t>
            </w:r>
          </w:p>
        </w:tc>
        <w:tc>
          <w:tcPr>
            <w:tcW w:type="dxa" w:w="709"/>
          </w:tcPr>
          <w:p>
            <w:pPr>
              <w:spacing w:after="0"/>
              <w:jc w:val="left"/>
            </w:pPr>
          </w:p>
        </w:tc>
        <w:tc>
          <w:tcPr>
            <w:tcW w:type="dxa" w:w="31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2003-01-05</w:t>
            </w:r>
          </w:p>
        </w:tc>
        <w:tc>
          <w:tcPr>
            <w:tcW w:type="dxa" w:w="1305"/>
          </w:tcPr>
          <w:p>
            <w:pPr>
              <w:spacing w:after="0"/>
              <w:jc w:val="left"/>
            </w:pPr>
            <w:r>
              <w:rPr>
                <w:sz w:val="16"/>
              </w:rPr>
              <w:t>High Wind</w:t>
            </w:r>
          </w:p>
        </w:tc>
        <w:tc>
          <w:tcPr>
            <w:tcW w:type="dxa" w:w="2874"/>
          </w:tcPr>
          <w:p>
            <w:pPr>
              <w:spacing w:after="0"/>
              <w:jc w:val="left"/>
            </w:pPr>
            <w:r>
              <w:rPr>
                <w:sz w:val="16"/>
              </w:rPr>
              <w:t>72 kt (83 mph) measured gust</w:t>
            </w:r>
          </w:p>
        </w:tc>
        <w:tc>
          <w:tcPr>
            <w:tcW w:type="dxa" w:w="1591"/>
          </w:tcPr>
          <w:p>
            <w:pPr>
              <w:spacing w:after="0"/>
              <w:jc w:val="left"/>
            </w:pPr>
            <w:r>
              <w:rPr>
                <w:sz w:val="16"/>
              </w:rPr>
              <w:t>damage not reported</w:t>
            </w:r>
          </w:p>
        </w:tc>
        <w:tc>
          <w:tcPr>
            <w:tcW w:type="dxa" w:w="1119"/>
          </w:tcPr>
          <w:p>
            <w:pPr>
              <w:spacing w:after="0"/>
              <w:jc w:val="right"/>
            </w:pPr>
            <w:r>
              <w:rPr>
                <w:sz w:val="16"/>
              </w:rPr>
              <w:t>0, 0</w:t>
            </w:r>
          </w:p>
        </w:tc>
        <w:tc>
          <w:tcPr>
            <w:tcW w:type="dxa" w:w="2281"/>
          </w:tcPr>
          <w:p>
            <w:pPr>
              <w:spacing w:after="0"/>
              <w:jc w:val="left"/>
            </w:pPr>
            <w:r>
              <w:rPr>
                <w:sz w:val="16"/>
              </w:rPr>
              <w:t>NWS zone NVZ015 (LINCOLN T SC), zone-level: may include parts of neighboring counties</w:t>
            </w:r>
          </w:p>
        </w:tc>
        <w:tc>
          <w:tcPr>
            <w:tcW w:type="dxa" w:w="709"/>
          </w:tcPr>
          <w:p>
            <w:pPr>
              <w:spacing w:after="0"/>
              <w:jc w:val="left"/>
            </w:pPr>
          </w:p>
        </w:tc>
        <w:tc>
          <w:tcPr>
            <w:tcW w:type="dxa" w:w="31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2000-08-31</w:t>
            </w:r>
          </w:p>
        </w:tc>
        <w:tc>
          <w:tcPr>
            <w:tcW w:type="dxa" w:w="1305"/>
          </w:tcPr>
          <w:p>
            <w:pPr>
              <w:spacing w:after="0"/>
              <w:jc w:val="left"/>
            </w:pPr>
            <w:r>
              <w:rPr>
                <w:sz w:val="16"/>
              </w:rPr>
              <w:t>Tornado</w:t>
            </w:r>
          </w:p>
        </w:tc>
        <w:tc>
          <w:tcPr>
            <w:tcW w:type="dxa" w:w="2874"/>
          </w:tcPr>
          <w:p>
            <w:pPr>
              <w:spacing w:after="0"/>
              <w:jc w:val="left"/>
            </w:pPr>
            <w:r>
              <w:rPr>
                <w:sz w:val="16"/>
              </w:rPr>
              <w:t>F1, 1 mi within this county, 0.2 yd wide</w:t>
            </w:r>
          </w:p>
        </w:tc>
        <w:tc>
          <w:tcPr>
            <w:tcW w:type="dxa" w:w="1591"/>
          </w:tcPr>
          <w:p>
            <w:pPr>
              <w:spacing w:after="0"/>
              <w:jc w:val="left"/>
            </w:pPr>
            <w:r>
              <w:rPr>
                <w:sz w:val="16"/>
              </w:rPr>
              <w:t>damage not reported</w:t>
            </w:r>
          </w:p>
        </w:tc>
        <w:tc>
          <w:tcPr>
            <w:tcW w:type="dxa" w:w="1119"/>
          </w:tcPr>
          <w:p>
            <w:pPr>
              <w:spacing w:after="0"/>
              <w:jc w:val="right"/>
            </w:pPr>
            <w:r>
              <w:rPr>
                <w:sz w:val="16"/>
              </w:rPr>
              <w:t>0, 0</w:t>
            </w:r>
          </w:p>
        </w:tc>
        <w:tc>
          <w:tcPr>
            <w:tcW w:type="dxa" w:w="2281"/>
          </w:tcPr>
          <w:p>
            <w:pPr>
              <w:spacing w:after="0"/>
              <w:jc w:val="left"/>
            </w:pPr>
            <w:r>
              <w:rPr>
                <w:sz w:val="16"/>
              </w:rPr>
              <w:t>HIKO</w:t>
            </w:r>
          </w:p>
        </w:tc>
        <w:tc>
          <w:tcPr>
            <w:tcW w:type="dxa" w:w="709"/>
          </w:tcPr>
          <w:p>
            <w:pPr>
              <w:spacing w:after="0"/>
              <w:jc w:val="left"/>
            </w:pPr>
          </w:p>
        </w:tc>
        <w:tc>
          <w:tcPr>
            <w:tcW w:type="dxa" w:w="3196"/>
          </w:tcPr>
          <w:p>
            <w:pPr>
              <w:spacing w:after="0"/>
              <w:jc w:val="left"/>
            </w:pPr>
            <w:r>
              <w:rPr>
                <w:sz w:val="16"/>
              </w:rPr>
              <w:t>B1-c worst recorded: Tornado</w:t>
            </w:r>
          </w:p>
        </w:tc>
      </w:tr>
      <w:tr>
        <w:trPr>
          <w:cantSplit/>
        </w:trPr>
        <w:tc>
          <w:tcPr>
            <w:tcW w:type="dxa" w:w="1037"/>
          </w:tcPr>
          <w:p>
            <w:pPr>
              <w:spacing w:after="0"/>
              <w:jc w:val="left"/>
            </w:pPr>
            <w:r>
              <w:rPr>
                <w:sz w:val="16"/>
              </w:rPr>
              <w:t>1987-08-07</w:t>
            </w:r>
          </w:p>
        </w:tc>
        <w:tc>
          <w:tcPr>
            <w:tcW w:type="dxa" w:w="1305"/>
          </w:tcPr>
          <w:p>
            <w:pPr>
              <w:spacing w:after="0"/>
              <w:jc w:val="left"/>
            </w:pPr>
            <w:r>
              <w:rPr>
                <w:sz w:val="16"/>
              </w:rPr>
              <w:t>Tornado</w:t>
            </w:r>
          </w:p>
        </w:tc>
        <w:tc>
          <w:tcPr>
            <w:tcW w:type="dxa" w:w="2874"/>
          </w:tcPr>
          <w:p>
            <w:pPr>
              <w:spacing w:after="0"/>
              <w:jc w:val="left"/>
            </w:pPr>
            <w:r>
              <w:rPr>
                <w:sz w:val="16"/>
              </w:rPr>
              <w:t>F0, 0.1 mi path length (records before 1996 may include the whole path; rating and listing come from the county where the tornado began), 10 yd wide</w:t>
            </w:r>
          </w:p>
        </w:tc>
        <w:tc>
          <w:tcPr>
            <w:tcW w:type="dxa" w:w="1591"/>
          </w:tcPr>
          <w:p>
            <w:pPr>
              <w:spacing w:after="0"/>
              <w:jc w:val="left"/>
            </w:pPr>
            <w:r>
              <w:rPr>
                <w:sz w:val="16"/>
              </w:rPr>
              <w:t>$250,000 property; crops not recorded (1987 dollars)</w:t>
            </w:r>
          </w:p>
        </w:tc>
        <w:tc>
          <w:tcPr>
            <w:tcW w:type="dxa" w:w="1119"/>
          </w:tcPr>
          <w:p>
            <w:pPr>
              <w:spacing w:after="0"/>
              <w:jc w:val="right"/>
            </w:pPr>
            <w:r>
              <w:rPr>
                <w:sz w:val="16"/>
              </w:rPr>
              <w:t>0, 0</w:t>
            </w:r>
          </w:p>
        </w:tc>
        <w:tc>
          <w:tcPr>
            <w:tcW w:type="dxa" w:w="2281"/>
          </w:tcPr>
          <w:p>
            <w:pPr>
              <w:spacing w:after="0"/>
              <w:jc w:val="left"/>
            </w:pPr>
            <w:r>
              <w:rPr>
                <w:sz w:val="16"/>
              </w:rPr>
              <w:t>location not recorded</w:t>
            </w:r>
          </w:p>
        </w:tc>
        <w:tc>
          <w:tcPr>
            <w:tcW w:type="dxa" w:w="709"/>
          </w:tcPr>
          <w:p>
            <w:pPr>
              <w:spacing w:after="0"/>
              <w:jc w:val="left"/>
            </w:pPr>
          </w:p>
        </w:tc>
        <w:tc>
          <w:tcPr>
            <w:tcW w:type="dxa" w:w="3196"/>
          </w:tcPr>
          <w:p>
            <w:pPr>
              <w:spacing w:after="0"/>
              <w:jc w:val="left"/>
            </w:pPr>
            <w:r>
              <w:rPr>
                <w:sz w:val="16"/>
              </w:rPr>
              <w:t>B1-c most damaging: Tornado</w:t>
            </w:r>
          </w:p>
        </w:tc>
      </w:tr>
      <w:tr>
        <w:trPr>
          <w:cantSplit/>
        </w:trPr>
        <w:tc>
          <w:tcPr>
            <w:tcW w:type="dxa" w:w="1037"/>
          </w:tcPr>
          <w:p>
            <w:pPr>
              <w:spacing w:after="0"/>
              <w:jc w:val="left"/>
            </w:pPr>
            <w:r>
              <w:rPr>
                <w:sz w:val="16"/>
              </w:rPr>
              <w:t>1981-08-10</w:t>
            </w:r>
          </w:p>
        </w:tc>
        <w:tc>
          <w:tcPr>
            <w:tcW w:type="dxa" w:w="1305"/>
          </w:tcPr>
          <w:p>
            <w:pPr>
              <w:spacing w:after="0"/>
              <w:jc w:val="left"/>
            </w:pPr>
            <w:r>
              <w:rPr>
                <w:sz w:val="16"/>
              </w:rPr>
              <w:t>Hail</w:t>
            </w:r>
          </w:p>
        </w:tc>
        <w:tc>
          <w:tcPr>
            <w:tcW w:type="dxa" w:w="2874"/>
          </w:tcPr>
          <w:p>
            <w:pPr>
              <w:spacing w:after="0"/>
              <w:jc w:val="left"/>
            </w:pPr>
            <w:r>
              <w:rPr>
                <w:sz w:val="16"/>
              </w:rPr>
              <w:t>1.5 in</w:t>
            </w:r>
          </w:p>
        </w:tc>
        <w:tc>
          <w:tcPr>
            <w:tcW w:type="dxa" w:w="1591"/>
          </w:tcPr>
          <w:p>
            <w:pPr>
              <w:spacing w:after="0"/>
              <w:jc w:val="left"/>
            </w:pPr>
            <w:r>
              <w:rPr>
                <w:sz w:val="16"/>
              </w:rPr>
              <w:t>damage not recorded (pre-1996 record)</w:t>
            </w:r>
          </w:p>
        </w:tc>
        <w:tc>
          <w:tcPr>
            <w:tcW w:type="dxa" w:w="1119"/>
          </w:tcPr>
          <w:p>
            <w:pPr>
              <w:spacing w:after="0"/>
              <w:jc w:val="right"/>
            </w:pPr>
            <w:r>
              <w:rPr>
                <w:sz w:val="16"/>
              </w:rPr>
              <w:t>0, 0</w:t>
            </w:r>
          </w:p>
        </w:tc>
        <w:tc>
          <w:tcPr>
            <w:tcW w:type="dxa" w:w="2281"/>
          </w:tcPr>
          <w:p>
            <w:pPr>
              <w:spacing w:after="0"/>
              <w:jc w:val="left"/>
            </w:pPr>
            <w:r>
              <w:rPr>
                <w:sz w:val="16"/>
              </w:rPr>
              <w:t>location not recorded</w:t>
            </w:r>
          </w:p>
        </w:tc>
        <w:tc>
          <w:tcPr>
            <w:tcW w:type="dxa" w:w="709"/>
          </w:tcPr>
          <w:p>
            <w:pPr>
              <w:spacing w:after="0"/>
              <w:jc w:val="left"/>
            </w:pPr>
          </w:p>
        </w:tc>
        <w:tc>
          <w:tcPr>
            <w:tcW w:type="dxa" w:w="319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455"/>
        <w:gridCol w:w="1566"/>
        <w:gridCol w:w="1037"/>
        <w:gridCol w:w="1720"/>
        <w:gridCol w:w="1523"/>
        <w:gridCol w:w="1582"/>
        <w:gridCol w:w="1037"/>
        <w:gridCol w:w="1910"/>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5"/>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0"/>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6"/>
          </w:tcPr>
          <w:p>
            <w:pPr>
              <w:spacing w:after="0"/>
              <w:jc w:val="right"/>
            </w:pPr>
            <w:r>
              <w:rPr>
                <w:sz w:val="16"/>
              </w:rPr>
              <w:t>0.01</w:t>
            </w:r>
          </w:p>
        </w:tc>
        <w:tc>
          <w:tcPr>
            <w:tcW w:type="dxa" w:w="1455"/>
          </w:tcPr>
          <w:p>
            <w:pPr>
              <w:spacing w:after="0"/>
              <w:jc w:val="left"/>
            </w:pPr>
            <w:r>
              <w:rPr>
                <w:sz w:val="16"/>
              </w:rPr>
              <w:t>events per year</w:t>
            </w:r>
          </w:p>
        </w:tc>
        <w:tc>
          <w:tcPr>
            <w:tcW w:type="dxa" w:w="1566"/>
          </w:tcPr>
          <w:p>
            <w:pPr>
              <w:spacing w:after="0"/>
              <w:jc w:val="left"/>
            </w:pPr>
            <w:r>
              <w:rPr>
                <w:sz w:val="16"/>
              </w:rPr>
              <w:t>about 1 in 100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23"/>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91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6"/>
          </w:tcPr>
          <w:p>
            <w:pPr>
              <w:spacing w:after="0"/>
              <w:jc w:val="right"/>
            </w:pPr>
          </w:p>
        </w:tc>
        <w:tc>
          <w:tcPr>
            <w:tcW w:type="dxa" w:w="1455"/>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20"/>
          </w:tcPr>
          <w:p>
            <w:pPr>
              <w:spacing w:after="0"/>
              <w:jc w:val="left"/>
            </w:pPr>
          </w:p>
        </w:tc>
        <w:tc>
          <w:tcPr>
            <w:tcW w:type="dxa" w:w="1523"/>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6"/>
          </w:tcPr>
          <w:p>
            <w:pPr>
              <w:spacing w:after="0"/>
              <w:jc w:val="right"/>
            </w:pPr>
            <w:r>
              <w:rPr>
                <w:sz w:val="16"/>
              </w:rPr>
              <w:t>0.0514</w:t>
            </w:r>
          </w:p>
        </w:tc>
        <w:tc>
          <w:tcPr>
            <w:tcW w:type="dxa" w:w="1455"/>
          </w:tcPr>
          <w:p>
            <w:pPr>
              <w:spacing w:after="0"/>
              <w:jc w:val="left"/>
            </w:pPr>
            <w:r>
              <w:rPr>
                <w:sz w:val="16"/>
              </w:rPr>
              <w:t>event-days per year</w:t>
            </w:r>
          </w:p>
        </w:tc>
        <w:tc>
          <w:tcPr>
            <w:tcW w:type="dxa" w:w="1566"/>
          </w:tcPr>
          <w:p>
            <w:pPr>
              <w:spacing w:after="0"/>
              <w:jc w:val="left"/>
            </w:pPr>
            <w:r>
              <w:rPr>
                <w:sz w:val="16"/>
              </w:rPr>
              <w:t>about 0.0514 days per year</w:t>
            </w:r>
          </w:p>
        </w:tc>
        <w:tc>
          <w:tcPr>
            <w:tcW w:type="dxa" w:w="1037"/>
          </w:tcPr>
          <w:p>
            <w:pPr>
              <w:spacing w:after="0"/>
              <w:jc w:val="left"/>
            </w:pPr>
          </w:p>
        </w:tc>
        <w:tc>
          <w:tcPr>
            <w:tcW w:type="dxa" w:w="1720"/>
          </w:tcPr>
          <w:p>
            <w:pPr>
              <w:spacing w:after="0"/>
              <w:jc w:val="left"/>
            </w:pPr>
            <w:r>
              <w:rPr>
                <w:sz w:val="16"/>
              </w:rPr>
              <w:t>event-days in 0 of 30 years, 1996 to 2025 (0%)</w:t>
            </w:r>
          </w:p>
        </w:tc>
        <w:tc>
          <w:tcPr>
            <w:tcW w:type="dxa" w:w="1523"/>
          </w:tcPr>
          <w:p>
            <w:pPr>
              <w:spacing w:after="0"/>
              <w:jc w:val="right"/>
            </w:pPr>
            <w:r>
              <w:rPr>
                <w:sz w:val="16"/>
              </w:rPr>
              <w:t>0.977</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91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6"/>
          </w:tcPr>
          <w:p>
            <w:pPr>
              <w:spacing w:after="0"/>
              <w:jc w:val="right"/>
            </w:pPr>
            <w:r>
              <w:rPr>
                <w:sz w:val="16"/>
              </w:rPr>
              <w:t>114</w:t>
            </w:r>
          </w:p>
        </w:tc>
        <w:tc>
          <w:tcPr>
            <w:tcW w:type="dxa" w:w="1455"/>
          </w:tcPr>
          <w:p>
            <w:pPr>
              <w:spacing w:after="0"/>
              <w:jc w:val="left"/>
            </w:pPr>
            <w:r>
              <w:rPr>
                <w:sz w:val="16"/>
              </w:rPr>
              <w:t>event-days per year</w:t>
            </w:r>
          </w:p>
        </w:tc>
        <w:tc>
          <w:tcPr>
            <w:tcW w:type="dxa" w:w="1566"/>
          </w:tcPr>
          <w:p>
            <w:pPr>
              <w:spacing w:after="0"/>
              <w:jc w:val="left"/>
            </w:pPr>
            <w:r>
              <w:rPr>
                <w:sz w:val="16"/>
              </w:rPr>
              <w:t>about 114 days per year</w:t>
            </w:r>
          </w:p>
        </w:tc>
        <w:tc>
          <w:tcPr>
            <w:tcW w:type="dxa" w:w="1037"/>
          </w:tcPr>
          <w:p>
            <w:pPr>
              <w:spacing w:after="0"/>
              <w:jc w:val="left"/>
            </w:pPr>
          </w:p>
        </w:tc>
        <w:tc>
          <w:tcPr>
            <w:tcW w:type="dxa" w:w="1720"/>
          </w:tcPr>
          <w:p>
            <w:pPr>
              <w:spacing w:after="0"/>
              <w:jc w:val="left"/>
            </w:pPr>
            <w:r>
              <w:rPr>
                <w:sz w:val="16"/>
              </w:rPr>
              <w:t>event-days in 0 of 30 years, 1996 to 2025 (0%)</w:t>
            </w:r>
          </w:p>
        </w:tc>
        <w:tc>
          <w:tcPr>
            <w:tcW w:type="dxa" w:w="1523"/>
          </w:tcPr>
          <w:p>
            <w:pPr>
              <w:spacing w:after="0"/>
              <w:jc w:val="right"/>
            </w:pPr>
            <w:r>
              <w:rPr>
                <w:sz w:val="16"/>
              </w:rPr>
              <w:t>3,059</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0.021</w:t>
            </w:r>
          </w:p>
        </w:tc>
        <w:tc>
          <w:tcPr>
            <w:tcW w:type="dxa" w:w="1455"/>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2.1%</w:t>
            </w:r>
          </w:p>
        </w:tc>
        <w:tc>
          <w:tcPr>
            <w:tcW w:type="dxa" w:w="1037"/>
          </w:tcPr>
          <w:p>
            <w:pPr>
              <w:spacing w:after="0"/>
              <w:jc w:val="left"/>
            </w:pPr>
          </w:p>
        </w:tc>
        <w:tc>
          <w:tcPr>
            <w:tcW w:type="dxa" w:w="1720"/>
          </w:tcPr>
          <w:p>
            <w:pPr>
              <w:spacing w:after="0"/>
              <w:jc w:val="left"/>
            </w:pPr>
          </w:p>
        </w:tc>
        <w:tc>
          <w:tcPr>
            <w:tcW w:type="dxa" w:w="1523"/>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0.0346</w:t>
            </w:r>
          </w:p>
        </w:tc>
        <w:tc>
          <w:tcPr>
            <w:tcW w:type="dxa" w:w="1455"/>
          </w:tcPr>
          <w:p>
            <w:pPr>
              <w:spacing w:after="0"/>
              <w:jc w:val="left"/>
            </w:pPr>
            <w:r>
              <w:rPr>
                <w:sz w:val="16"/>
              </w:rPr>
              <w:t>events per year</w:t>
            </w:r>
          </w:p>
        </w:tc>
        <w:tc>
          <w:tcPr>
            <w:tcW w:type="dxa" w:w="1566"/>
          </w:tcPr>
          <w:p>
            <w:pPr>
              <w:spacing w:after="0"/>
              <w:jc w:val="left"/>
            </w:pPr>
            <w:r>
              <w:rPr>
                <w:sz w:val="16"/>
              </w:rPr>
              <w:t>about 1 in 29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23"/>
          </w:tcPr>
          <w:p>
            <w:pPr>
              <w:spacing w:after="0"/>
              <w:jc w:val="right"/>
            </w:pPr>
            <w:r>
              <w:rPr>
                <w:sz w:val="16"/>
              </w:rPr>
              <w:t>1.3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910"/>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4.4</w:t>
            </w:r>
          </w:p>
        </w:tc>
        <w:tc>
          <w:tcPr>
            <w:tcW w:type="dxa" w:w="1455"/>
          </w:tcPr>
          <w:p>
            <w:pPr>
              <w:spacing w:after="0"/>
              <w:jc w:val="left"/>
            </w:pPr>
            <w:r>
              <w:rPr>
                <w:sz w:val="16"/>
              </w:rPr>
              <w:t>event-days per year</w:t>
            </w:r>
          </w:p>
        </w:tc>
        <w:tc>
          <w:tcPr>
            <w:tcW w:type="dxa" w:w="1566"/>
          </w:tcPr>
          <w:p>
            <w:pPr>
              <w:spacing w:after="0"/>
              <w:jc w:val="left"/>
            </w:pPr>
            <w:r>
              <w:rPr>
                <w:sz w:val="16"/>
              </w:rPr>
              <w:t>about 4.4 days per year</w:t>
            </w:r>
          </w:p>
        </w:tc>
        <w:tc>
          <w:tcPr>
            <w:tcW w:type="dxa" w:w="1037"/>
          </w:tcPr>
          <w:p>
            <w:pPr>
              <w:spacing w:after="0"/>
              <w:jc w:val="left"/>
            </w:pPr>
            <w:r>
              <w:rPr>
                <w:sz w:val="16"/>
              </w:rPr>
              <w:t>Likely</w:t>
            </w:r>
          </w:p>
        </w:tc>
        <w:tc>
          <w:tcPr>
            <w:tcW w:type="dxa" w:w="1720"/>
          </w:tcPr>
          <w:p>
            <w:pPr>
              <w:spacing w:after="0"/>
              <w:jc w:val="left"/>
            </w:pPr>
            <w:r>
              <w:rPr>
                <w:sz w:val="16"/>
              </w:rPr>
              <w:t>event-days in 6 of 30 years, 1996 to 2025 (20%)</w:t>
            </w:r>
          </w:p>
        </w:tc>
        <w:tc>
          <w:tcPr>
            <w:tcW w:type="dxa" w:w="1523"/>
          </w:tcPr>
          <w:p>
            <w:pPr>
              <w:spacing w:after="0"/>
              <w:jc w:val="right"/>
            </w:pPr>
            <w:r>
              <w:rPr>
                <w:sz w:val="16"/>
              </w:rPr>
              <w:t>31.5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910"/>
          </w:tcPr>
          <w:p>
            <w:pPr>
              <w:spacing w:after="0"/>
              <w:jc w:val="left"/>
            </w:pPr>
            <w:r>
              <w:rPr>
                <w:sz w:val="16"/>
              </w:rPr>
              <w:t>NRI gives about 4.4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6"/>
          </w:tcPr>
          <w:p>
            <w:pPr>
              <w:spacing w:after="0"/>
              <w:jc w:val="right"/>
            </w:pPr>
          </w:p>
        </w:tc>
        <w:tc>
          <w:tcPr>
            <w:tcW w:type="dxa" w:w="1455"/>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20"/>
          </w:tcPr>
          <w:p>
            <w:pPr>
              <w:spacing w:after="0"/>
              <w:jc w:val="left"/>
            </w:pPr>
          </w:p>
        </w:tc>
        <w:tc>
          <w:tcPr>
            <w:tcW w:type="dxa" w:w="1523"/>
          </w:tcPr>
          <w:p>
            <w:pPr>
              <w:spacing w:after="0"/>
              <w:jc w:val="right"/>
            </w:pPr>
          </w:p>
        </w:tc>
        <w:tc>
          <w:tcPr>
            <w:tcW w:type="dxa" w:w="158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6"/>
          </w:tcPr>
          <w:p>
            <w:pPr>
              <w:spacing w:after="0"/>
              <w:jc w:val="right"/>
            </w:pPr>
          </w:p>
        </w:tc>
        <w:tc>
          <w:tcPr>
            <w:tcW w:type="dxa" w:w="1455"/>
          </w:tcPr>
          <w:p>
            <w:pPr>
              <w:spacing w:after="0"/>
              <w:jc w:val="left"/>
            </w:pPr>
            <w:r>
              <w:rPr>
                <w:sz w:val="16"/>
              </w:rPr>
              <w:t>event-days per year</w:t>
            </w:r>
          </w:p>
        </w:tc>
        <w:tc>
          <w:tcPr>
            <w:tcW w:type="dxa" w:w="1566"/>
          </w:tcPr>
          <w:p>
            <w:pPr>
              <w:spacing w:after="0"/>
              <w:jc w:val="left"/>
            </w:pPr>
          </w:p>
        </w:tc>
        <w:tc>
          <w:tcPr>
            <w:tcW w:type="dxa" w:w="1037"/>
          </w:tcPr>
          <w:p>
            <w:pPr>
              <w:spacing w:after="0"/>
              <w:jc w:val="left"/>
            </w:pPr>
          </w:p>
        </w:tc>
        <w:tc>
          <w:tcPr>
            <w:tcW w:type="dxa" w:w="1720"/>
          </w:tcPr>
          <w:p>
            <w:pPr>
              <w:spacing w:after="0"/>
              <w:jc w:val="left"/>
            </w:pPr>
          </w:p>
        </w:tc>
        <w:tc>
          <w:tcPr>
            <w:tcW w:type="dxa" w:w="1523"/>
          </w:tcPr>
          <w:p>
            <w:pPr>
              <w:spacing w:after="0"/>
              <w:jc w:val="right"/>
            </w:pP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9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2.32</w:t>
            </w:r>
          </w:p>
        </w:tc>
        <w:tc>
          <w:tcPr>
            <w:tcW w:type="dxa" w:w="1455"/>
          </w:tcPr>
          <w:p>
            <w:pPr>
              <w:spacing w:after="0"/>
              <w:jc w:val="left"/>
            </w:pPr>
            <w:r>
              <w:rPr>
                <w:sz w:val="16"/>
              </w:rPr>
              <w:t>event-days per year</w:t>
            </w:r>
          </w:p>
        </w:tc>
        <w:tc>
          <w:tcPr>
            <w:tcW w:type="dxa" w:w="1566"/>
          </w:tcPr>
          <w:p>
            <w:pPr>
              <w:spacing w:after="0"/>
              <w:jc w:val="left"/>
            </w:pPr>
            <w:r>
              <w:rPr>
                <w:sz w:val="16"/>
              </w:rPr>
              <w:t>about 2.32 days per year</w:t>
            </w:r>
          </w:p>
        </w:tc>
        <w:tc>
          <w:tcPr>
            <w:tcW w:type="dxa" w:w="1037"/>
          </w:tcPr>
          <w:p>
            <w:pPr>
              <w:spacing w:after="0"/>
              <w:jc w:val="left"/>
            </w:pPr>
            <w:r>
              <w:rPr>
                <w:sz w:val="16"/>
              </w:rPr>
              <w:t>Likely</w:t>
            </w:r>
          </w:p>
        </w:tc>
        <w:tc>
          <w:tcPr>
            <w:tcW w:type="dxa" w:w="1720"/>
          </w:tcPr>
          <w:p>
            <w:pPr>
              <w:spacing w:after="0"/>
              <w:jc w:val="left"/>
            </w:pPr>
            <w:r>
              <w:rPr>
                <w:sz w:val="16"/>
              </w:rPr>
              <w:t>event-days in 23 of 30 years, 1996 to 2025 (76.7%)</w:t>
            </w:r>
          </w:p>
        </w:tc>
        <w:tc>
          <w:tcPr>
            <w:tcW w:type="dxa" w:w="1523"/>
          </w:tcPr>
          <w:p>
            <w:pPr>
              <w:spacing w:after="0"/>
              <w:jc w:val="right"/>
            </w:pPr>
            <w:r>
              <w:rPr>
                <w:sz w:val="16"/>
              </w:rPr>
              <w:t>65</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910"/>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8.54</w:t>
            </w:r>
          </w:p>
        </w:tc>
        <w:tc>
          <w:tcPr>
            <w:tcW w:type="dxa" w:w="1455"/>
          </w:tcPr>
          <w:p>
            <w:pPr>
              <w:spacing w:after="0"/>
              <w:jc w:val="left"/>
            </w:pPr>
            <w:r>
              <w:rPr>
                <w:sz w:val="16"/>
              </w:rPr>
              <w:t>events per year (modeled)</w:t>
            </w:r>
          </w:p>
        </w:tc>
        <w:tc>
          <w:tcPr>
            <w:tcW w:type="dxa" w:w="1566"/>
          </w:tcPr>
          <w:p>
            <w:pPr>
              <w:spacing w:after="0"/>
              <w:jc w:val="left"/>
            </w:pPr>
            <w:r>
              <w:rPr>
                <w:sz w:val="16"/>
              </w:rPr>
              <w:t>about 8.54 per year</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33.2</w:t>
            </w:r>
          </w:p>
        </w:tc>
        <w:tc>
          <w:tcPr>
            <w:tcW w:type="dxa" w:w="1455"/>
          </w:tcPr>
          <w:p>
            <w:pPr>
              <w:spacing w:after="0"/>
              <w:jc w:val="left"/>
            </w:pPr>
            <w:r>
              <w:rPr>
                <w:sz w:val="16"/>
              </w:rPr>
              <w:t>days per year with a strike</w:t>
            </w:r>
          </w:p>
        </w:tc>
        <w:tc>
          <w:tcPr>
            <w:tcW w:type="dxa" w:w="1566"/>
          </w:tcPr>
          <w:p>
            <w:pPr>
              <w:spacing w:after="0"/>
              <w:jc w:val="left"/>
            </w:pPr>
            <w:r>
              <w:rPr>
                <w:sz w:val="16"/>
              </w:rPr>
              <w:t>about 33.2 days per year</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910"/>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0.128</w:t>
            </w:r>
          </w:p>
        </w:tc>
        <w:tc>
          <w:tcPr>
            <w:tcW w:type="dxa" w:w="1455"/>
          </w:tcPr>
          <w:p>
            <w:pPr>
              <w:spacing w:after="0"/>
              <w:jc w:val="left"/>
            </w:pPr>
            <w:r>
              <w:rPr>
                <w:sz w:val="16"/>
              </w:rPr>
              <w:t>events per year</w:t>
            </w:r>
          </w:p>
        </w:tc>
        <w:tc>
          <w:tcPr>
            <w:tcW w:type="dxa" w:w="1566"/>
          </w:tcPr>
          <w:p>
            <w:pPr>
              <w:spacing w:after="0"/>
              <w:jc w:val="left"/>
            </w:pPr>
            <w:r>
              <w:rPr>
                <w:sz w:val="16"/>
              </w:rPr>
              <w:t>about 1 in 8 years</w:t>
            </w:r>
          </w:p>
        </w:tc>
        <w:tc>
          <w:tcPr>
            <w:tcW w:type="dxa" w:w="1037"/>
          </w:tcPr>
          <w:p>
            <w:pPr>
              <w:spacing w:after="0"/>
              <w:jc w:val="left"/>
            </w:pPr>
            <w:r>
              <w:rPr>
                <w:sz w:val="16"/>
              </w:rPr>
              <w:t>Likely</w:t>
            </w:r>
          </w:p>
        </w:tc>
        <w:tc>
          <w:tcPr>
            <w:tcW w:type="dxa" w:w="1720"/>
          </w:tcPr>
          <w:p>
            <w:pPr>
              <w:spacing w:after="0"/>
              <w:jc w:val="left"/>
            </w:pPr>
            <w:r>
              <w:rPr>
                <w:sz w:val="16"/>
              </w:rPr>
              <w:t>FEMA annualized frequency (modeled)</w:t>
            </w:r>
          </w:p>
        </w:tc>
        <w:tc>
          <w:tcPr>
            <w:tcW w:type="dxa" w:w="1523"/>
          </w:tcPr>
          <w:p>
            <w:pPr>
              <w:spacing w:after="0"/>
              <w:jc w:val="right"/>
            </w:pPr>
            <w:r>
              <w:rPr>
                <w:sz w:val="16"/>
              </w:rPr>
              <w:t>5</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910"/>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0.134</w:t>
            </w:r>
          </w:p>
        </w:tc>
        <w:tc>
          <w:tcPr>
            <w:tcW w:type="dxa" w:w="1455"/>
          </w:tcPr>
          <w:p>
            <w:pPr>
              <w:spacing w:after="0"/>
              <w:jc w:val="left"/>
            </w:pPr>
            <w:r>
              <w:rPr>
                <w:sz w:val="16"/>
              </w:rPr>
              <w:t>events per year</w:t>
            </w:r>
          </w:p>
        </w:tc>
        <w:tc>
          <w:tcPr>
            <w:tcW w:type="dxa" w:w="1566"/>
          </w:tcPr>
          <w:p>
            <w:pPr>
              <w:spacing w:after="0"/>
              <w:jc w:val="left"/>
            </w:pPr>
            <w:r>
              <w:rPr>
                <w:sz w:val="16"/>
              </w:rPr>
              <w:t>about 1 in 7 years</w:t>
            </w:r>
          </w:p>
        </w:tc>
        <w:tc>
          <w:tcPr>
            <w:tcW w:type="dxa" w:w="1037"/>
          </w:tcPr>
          <w:p>
            <w:pPr>
              <w:spacing w:after="0"/>
              <w:jc w:val="left"/>
            </w:pPr>
            <w:r>
              <w:rPr>
                <w:sz w:val="16"/>
              </w:rPr>
              <w:t>Likely</w:t>
            </w:r>
          </w:p>
        </w:tc>
        <w:tc>
          <w:tcPr>
            <w:tcW w:type="dxa" w:w="1720"/>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910"/>
          </w:tcPr>
          <w:p>
            <w:pPr>
              <w:spacing w:after="0"/>
              <w:jc w:val="left"/>
            </w:pPr>
          </w:p>
        </w:tc>
      </w:tr>
      <w:tr>
        <w:trPr>
          <w:cantSplit/>
        </w:trPr>
        <w:tc>
          <w:tcPr>
            <w:tcW w:type="dxa" w:w="1037"/>
          </w:tcPr>
          <w:p>
            <w:pPr>
              <w:spacing w:after="0"/>
              <w:jc w:val="left"/>
            </w:pPr>
            <w:r>
              <w:rPr>
                <w:sz w:val="16"/>
              </w:rPr>
              <w:t>Tsunami</w:t>
            </w:r>
          </w:p>
        </w:tc>
        <w:tc>
          <w:tcPr>
            <w:tcW w:type="dxa" w:w="1246"/>
          </w:tcPr>
          <w:p>
            <w:pPr>
              <w:spacing w:after="0"/>
              <w:jc w:val="right"/>
            </w:pPr>
          </w:p>
        </w:tc>
        <w:tc>
          <w:tcPr>
            <w:tcW w:type="dxa" w:w="1455"/>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20"/>
          </w:tcPr>
          <w:p>
            <w:pPr>
              <w:spacing w:after="0"/>
              <w:jc w:val="left"/>
            </w:pPr>
          </w:p>
        </w:tc>
        <w:tc>
          <w:tcPr>
            <w:tcW w:type="dxa" w:w="1523"/>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6"/>
          </w:tcPr>
          <w:p>
            <w:pPr>
              <w:spacing w:after="0"/>
              <w:jc w:val="right"/>
            </w:pPr>
            <w:r>
              <w:rPr>
                <w:sz w:val="16"/>
              </w:rPr>
              <w:t>0.0003</w:t>
            </w:r>
          </w:p>
        </w:tc>
        <w:tc>
          <w:tcPr>
            <w:tcW w:type="dxa" w:w="1455"/>
          </w:tcPr>
          <w:p>
            <w:pPr>
              <w:spacing w:after="0"/>
              <w:jc w:val="left"/>
            </w:pPr>
            <w:r>
              <w:rPr>
                <w:sz w:val="16"/>
              </w:rPr>
              <w:t>annual probability</w:t>
            </w:r>
          </w:p>
        </w:tc>
        <w:tc>
          <w:tcPr>
            <w:tcW w:type="dxa" w:w="1566"/>
          </w:tcPr>
          <w:p>
            <w:pPr>
              <w:spacing w:after="0"/>
              <w:jc w:val="left"/>
            </w:pPr>
            <w:r>
              <w:rPr>
                <w:sz w:val="16"/>
              </w:rPr>
              <w:t>about 1 in 3,333 years</w:t>
            </w:r>
          </w:p>
        </w:tc>
        <w:tc>
          <w:tcPr>
            <w:tcW w:type="dxa" w:w="1037"/>
          </w:tcPr>
          <w:p>
            <w:pPr>
              <w:spacing w:after="0"/>
              <w:jc w:val="left"/>
            </w:pPr>
            <w:r>
              <w:rPr>
                <w:sz w:val="16"/>
              </w:rPr>
              <w:t>Unlikely</w:t>
            </w:r>
          </w:p>
        </w:tc>
        <w:tc>
          <w:tcPr>
            <w:tcW w:type="dxa" w:w="1720"/>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0.00387</w:t>
            </w:r>
          </w:p>
        </w:tc>
        <w:tc>
          <w:tcPr>
            <w:tcW w:type="dxa" w:w="1455"/>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0.387%</w:t>
            </w:r>
          </w:p>
        </w:tc>
        <w:tc>
          <w:tcPr>
            <w:tcW w:type="dxa" w:w="1037"/>
          </w:tcPr>
          <w:p>
            <w:pPr>
              <w:spacing w:after="0"/>
              <w:jc w:val="left"/>
            </w:pPr>
            <w:r>
              <w:rPr>
                <w:sz w:val="16"/>
              </w:rPr>
              <w:t>Possible</w:t>
            </w:r>
          </w:p>
        </w:tc>
        <w:tc>
          <w:tcPr>
            <w:tcW w:type="dxa" w:w="1720"/>
          </w:tcPr>
          <w:p>
            <w:pPr>
              <w:spacing w:after="0"/>
              <w:jc w:val="left"/>
            </w:pPr>
            <w:r>
              <w:rPr>
                <w:sz w:val="16"/>
              </w:rPr>
              <w:t>Storm Events records in 1 of 30 years, 1996 to 2025 (3.33%)</w:t>
            </w:r>
          </w:p>
        </w:tc>
        <w:tc>
          <w:tcPr>
            <w:tcW w:type="dxa" w:w="1523"/>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91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11.7</w:t>
            </w:r>
          </w:p>
        </w:tc>
        <w:tc>
          <w:tcPr>
            <w:tcW w:type="dxa" w:w="1455"/>
          </w:tcPr>
          <w:p>
            <w:pPr>
              <w:spacing w:after="0"/>
              <w:jc w:val="left"/>
            </w:pPr>
            <w:r>
              <w:rPr>
                <w:sz w:val="16"/>
              </w:rPr>
              <w:t>event-days per year</w:t>
            </w:r>
          </w:p>
        </w:tc>
        <w:tc>
          <w:tcPr>
            <w:tcW w:type="dxa" w:w="1566"/>
          </w:tcPr>
          <w:p>
            <w:pPr>
              <w:spacing w:after="0"/>
              <w:jc w:val="left"/>
            </w:pPr>
            <w:r>
              <w:rPr>
                <w:sz w:val="16"/>
              </w:rPr>
              <w:t>about 11.7 days per year</w:t>
            </w:r>
          </w:p>
        </w:tc>
        <w:tc>
          <w:tcPr>
            <w:tcW w:type="dxa" w:w="1037"/>
          </w:tcPr>
          <w:p>
            <w:pPr>
              <w:spacing w:after="0"/>
              <w:jc w:val="left"/>
            </w:pPr>
            <w:r>
              <w:rPr>
                <w:sz w:val="16"/>
              </w:rPr>
              <w:t>Likely</w:t>
            </w:r>
          </w:p>
        </w:tc>
        <w:tc>
          <w:tcPr>
            <w:tcW w:type="dxa" w:w="1720"/>
          </w:tcPr>
          <w:p>
            <w:pPr>
              <w:spacing w:after="0"/>
              <w:jc w:val="left"/>
            </w:pPr>
            <w:r>
              <w:rPr>
                <w:sz w:val="16"/>
              </w:rPr>
              <w:t>event-days in 22 of 30 years, 1996 to 2025 (73.3%)</w:t>
            </w:r>
          </w:p>
        </w:tc>
        <w:tc>
          <w:tcPr>
            <w:tcW w:type="dxa" w:w="1523"/>
          </w:tcPr>
          <w:p>
            <w:pPr>
              <w:spacing w:after="0"/>
              <w:jc w:val="right"/>
            </w:pPr>
            <w:r>
              <w:rPr>
                <w:sz w:val="16"/>
              </w:rPr>
              <w:t>222</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9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2 of 2</w:t>
            </w:r>
          </w:p>
        </w:tc>
        <w:tc>
          <w:tcPr>
            <w:tcW w:type="dxa" w:w="979"/>
          </w:tcPr>
          <w:p>
            <w:pPr>
              <w:spacing w:after="0"/>
              <w:jc w:val="right"/>
            </w:pPr>
            <w:r>
              <w:rPr>
                <w:sz w:val="16"/>
              </w:rPr>
              <w:t>48.2</w:t>
            </w:r>
          </w:p>
        </w:tc>
        <w:tc>
          <w:tcPr>
            <w:tcW w:type="dxa" w:w="744"/>
          </w:tcPr>
          <w:p>
            <w:pPr>
              <w:spacing w:after="0"/>
              <w:jc w:val="right"/>
            </w:pPr>
            <w:r>
              <w:rPr>
                <w:sz w:val="16"/>
              </w:rPr>
              <w:t>48.6</w:t>
            </w:r>
          </w:p>
        </w:tc>
        <w:tc>
          <w:tcPr>
            <w:tcW w:type="dxa" w:w="710"/>
          </w:tcPr>
          <w:p>
            <w:pPr>
              <w:spacing w:after="0"/>
              <w:jc w:val="right"/>
            </w:pPr>
            <w:r>
              <w:rPr>
                <w:sz w:val="16"/>
              </w:rPr>
              <w:t>49.0</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22.7</w:t>
            </w:r>
          </w:p>
        </w:tc>
        <w:tc>
          <w:tcPr>
            <w:tcW w:type="dxa" w:w="744"/>
          </w:tcPr>
          <w:p>
            <w:pPr>
              <w:spacing w:after="0"/>
              <w:jc w:val="right"/>
            </w:pPr>
            <w:r>
              <w:rPr>
                <w:sz w:val="16"/>
              </w:rPr>
              <w:t>23.0</w:t>
            </w:r>
          </w:p>
        </w:tc>
        <w:tc>
          <w:tcPr>
            <w:tcW w:type="dxa" w:w="710"/>
          </w:tcPr>
          <w:p>
            <w:pPr>
              <w:spacing w:after="0"/>
              <w:jc w:val="right"/>
            </w:pPr>
            <w:r>
              <w:rPr>
                <w:sz w:val="16"/>
              </w:rPr>
              <w:t>23.2</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96.2</w:t>
            </w:r>
          </w:p>
        </w:tc>
        <w:tc>
          <w:tcPr>
            <w:tcW w:type="dxa" w:w="744"/>
          </w:tcPr>
          <w:p>
            <w:pPr>
              <w:spacing w:after="0"/>
              <w:jc w:val="right"/>
            </w:pPr>
            <w:r>
              <w:rPr>
                <w:sz w:val="16"/>
              </w:rPr>
              <w:t>96.7</w:t>
            </w:r>
          </w:p>
        </w:tc>
        <w:tc>
          <w:tcPr>
            <w:tcW w:type="dxa" w:w="710"/>
          </w:tcPr>
          <w:p>
            <w:pPr>
              <w:spacing w:after="0"/>
              <w:jc w:val="right"/>
            </w:pPr>
            <w:r>
              <w:rPr>
                <w:sz w:val="16"/>
              </w:rPr>
              <w:t>97.1</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83.8</w:t>
            </w:r>
          </w:p>
        </w:tc>
        <w:tc>
          <w:tcPr>
            <w:tcW w:type="dxa" w:w="744"/>
          </w:tcPr>
          <w:p>
            <w:pPr>
              <w:spacing w:after="0"/>
              <w:jc w:val="right"/>
            </w:pPr>
            <w:r>
              <w:rPr>
                <w:sz w:val="16"/>
              </w:rPr>
              <w:t>88.1</w:t>
            </w:r>
          </w:p>
        </w:tc>
        <w:tc>
          <w:tcPr>
            <w:tcW w:type="dxa" w:w="710"/>
          </w:tcPr>
          <w:p>
            <w:pPr>
              <w:spacing w:after="0"/>
              <w:jc w:val="right"/>
            </w:pPr>
            <w:r>
              <w:rPr>
                <w:sz w:val="16"/>
              </w:rPr>
              <w:t>92.4</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25.8</w:t>
            </w:r>
          </w:p>
        </w:tc>
        <w:tc>
          <w:tcPr>
            <w:tcW w:type="dxa" w:w="744"/>
          </w:tcPr>
          <w:p>
            <w:pPr>
              <w:spacing w:after="0"/>
              <w:jc w:val="right"/>
            </w:pPr>
            <w:r>
              <w:rPr>
                <w:sz w:val="16"/>
              </w:rPr>
              <w:t>26.3</w:t>
            </w:r>
          </w:p>
        </w:tc>
        <w:tc>
          <w:tcPr>
            <w:tcW w:type="dxa" w:w="710"/>
          </w:tcPr>
          <w:p>
            <w:pPr>
              <w:spacing w:after="0"/>
              <w:jc w:val="right"/>
            </w:pPr>
            <w:r>
              <w:rPr>
                <w:sz w:val="16"/>
              </w:rPr>
              <w:t>26.8</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53.8</w:t>
            </w:r>
          </w:p>
        </w:tc>
        <w:tc>
          <w:tcPr>
            <w:tcW w:type="dxa" w:w="744"/>
          </w:tcPr>
          <w:p>
            <w:pPr>
              <w:spacing w:after="0"/>
              <w:jc w:val="right"/>
            </w:pPr>
            <w:r>
              <w:rPr>
                <w:sz w:val="16"/>
              </w:rPr>
              <w:t>55.4</w:t>
            </w:r>
          </w:p>
        </w:tc>
        <w:tc>
          <w:tcPr>
            <w:tcW w:type="dxa" w:w="710"/>
          </w:tcPr>
          <w:p>
            <w:pPr>
              <w:spacing w:after="0"/>
              <w:jc w:val="right"/>
            </w:pPr>
            <w:r>
              <w:rPr>
                <w:sz w:val="16"/>
              </w:rPr>
              <w:t>57.0</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87.0</w:t>
            </w:r>
          </w:p>
        </w:tc>
        <w:tc>
          <w:tcPr>
            <w:tcW w:type="dxa" w:w="744"/>
          </w:tcPr>
          <w:p>
            <w:pPr>
              <w:spacing w:after="0"/>
              <w:jc w:val="right"/>
            </w:pPr>
            <w:r>
              <w:rPr>
                <w:sz w:val="16"/>
              </w:rPr>
              <w:t>92.5</w:t>
            </w:r>
          </w:p>
        </w:tc>
        <w:tc>
          <w:tcPr>
            <w:tcW w:type="dxa" w:w="710"/>
          </w:tcPr>
          <w:p>
            <w:pPr>
              <w:spacing w:after="0"/>
              <w:jc w:val="right"/>
            </w:pPr>
            <w:r>
              <w:rPr>
                <w:sz w:val="16"/>
              </w:rPr>
              <w:t>98.0</w:t>
            </w:r>
          </w:p>
        </w:tc>
        <w:tc>
          <w:tcPr>
            <w:tcW w:type="dxa" w:w="2211"/>
          </w:tcPr>
          <w:p>
            <w:pPr>
              <w:spacing w:after="0"/>
              <w:jc w:val="left"/>
            </w:pPr>
            <w:r>
              <w:rPr>
                <w:sz w:val="16"/>
              </w:rPr>
              <w:t>Very High 1, Relatively High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94.7</w:t>
            </w:r>
          </w:p>
        </w:tc>
        <w:tc>
          <w:tcPr>
            <w:tcW w:type="dxa" w:w="744"/>
          </w:tcPr>
          <w:p>
            <w:pPr>
              <w:spacing w:after="0"/>
              <w:jc w:val="right"/>
            </w:pPr>
            <w:r>
              <w:rPr>
                <w:sz w:val="16"/>
              </w:rPr>
              <w:t>95.8</w:t>
            </w:r>
          </w:p>
        </w:tc>
        <w:tc>
          <w:tcPr>
            <w:tcW w:type="dxa" w:w="710"/>
          </w:tcPr>
          <w:p>
            <w:pPr>
              <w:spacing w:after="0"/>
              <w:jc w:val="right"/>
            </w:pPr>
            <w:r>
              <w:rPr>
                <w:sz w:val="16"/>
              </w:rPr>
              <w:t>96.8</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81.2</w:t>
            </w:r>
          </w:p>
        </w:tc>
        <w:tc>
          <w:tcPr>
            <w:tcW w:type="dxa" w:w="744"/>
          </w:tcPr>
          <w:p>
            <w:pPr>
              <w:spacing w:after="0"/>
              <w:jc w:val="right"/>
            </w:pPr>
            <w:r>
              <w:rPr>
                <w:sz w:val="16"/>
              </w:rPr>
              <w:t>84.1</w:t>
            </w:r>
          </w:p>
        </w:tc>
        <w:tc>
          <w:tcPr>
            <w:tcW w:type="dxa" w:w="710"/>
          </w:tcPr>
          <w:p>
            <w:pPr>
              <w:spacing w:after="0"/>
              <w:jc w:val="right"/>
            </w:pPr>
            <w:r>
              <w:rPr>
                <w:sz w:val="16"/>
              </w:rPr>
              <w:t>87.0</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26.2</w:t>
            </w:r>
          </w:p>
        </w:tc>
        <w:tc>
          <w:tcPr>
            <w:tcW w:type="dxa" w:w="744"/>
          </w:tcPr>
          <w:p>
            <w:pPr>
              <w:spacing w:after="0"/>
              <w:jc w:val="right"/>
            </w:pPr>
            <w:r>
              <w:rPr>
                <w:sz w:val="16"/>
              </w:rPr>
              <w:t>29.1</w:t>
            </w:r>
          </w:p>
        </w:tc>
        <w:tc>
          <w:tcPr>
            <w:tcW w:type="dxa" w:w="710"/>
          </w:tcPr>
          <w:p>
            <w:pPr>
              <w:spacing w:after="0"/>
              <w:jc w:val="right"/>
            </w:pPr>
            <w:r>
              <w:rPr>
                <w:sz w:val="16"/>
              </w:rPr>
              <w:t>32.0</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1.1</w:t>
            </w:r>
          </w:p>
        </w:tc>
        <w:tc>
          <w:tcPr>
            <w:tcW w:type="dxa" w:w="744"/>
          </w:tcPr>
          <w:p>
            <w:pPr>
              <w:spacing w:after="0"/>
              <w:jc w:val="right"/>
            </w:pPr>
            <w:r>
              <w:rPr>
                <w:sz w:val="16"/>
              </w:rPr>
              <w:t>1.1</w:t>
            </w:r>
          </w:p>
        </w:tc>
        <w:tc>
          <w:tcPr>
            <w:tcW w:type="dxa" w:w="710"/>
          </w:tcPr>
          <w:p>
            <w:pPr>
              <w:spacing w:after="0"/>
              <w:jc w:val="right"/>
            </w:pPr>
            <w:r>
              <w:rPr>
                <w:sz w:val="16"/>
              </w:rPr>
              <w:t>1.1</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1 of 2</w:t>
            </w:r>
          </w:p>
        </w:tc>
        <w:tc>
          <w:tcPr>
            <w:tcW w:type="dxa" w:w="979"/>
          </w:tcPr>
          <w:p>
            <w:pPr>
              <w:spacing w:after="0"/>
              <w:jc w:val="right"/>
            </w:pPr>
            <w:r>
              <w:rPr>
                <w:sz w:val="16"/>
              </w:rPr>
              <w:t>40.3</w:t>
            </w:r>
          </w:p>
        </w:tc>
        <w:tc>
          <w:tcPr>
            <w:tcW w:type="dxa" w:w="744"/>
          </w:tcPr>
          <w:p>
            <w:pPr>
              <w:spacing w:after="0"/>
              <w:jc w:val="right"/>
            </w:pPr>
            <w:r>
              <w:rPr>
                <w:sz w:val="16"/>
              </w:rPr>
              <w:t>40.3</w:t>
            </w:r>
          </w:p>
        </w:tc>
        <w:tc>
          <w:tcPr>
            <w:tcW w:type="dxa" w:w="710"/>
          </w:tcPr>
          <w:p>
            <w:pPr>
              <w:spacing w:after="0"/>
              <w:jc w:val="right"/>
            </w:pPr>
            <w:r>
              <w:rPr>
                <w:sz w:val="16"/>
              </w:rPr>
              <w:t>40.3</w:t>
            </w:r>
          </w:p>
        </w:tc>
        <w:tc>
          <w:tcPr>
            <w:tcW w:type="dxa" w:w="2211"/>
          </w:tcPr>
          <w:p>
            <w:pPr>
              <w:spacing w:after="0"/>
              <w:jc w:val="left"/>
            </w:pPr>
            <w:r>
              <w:rPr>
                <w:sz w:val="16"/>
              </w:rPr>
              <w:t>Very Low 1, No Rating 1</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98.3</w:t>
            </w:r>
          </w:p>
        </w:tc>
        <w:tc>
          <w:tcPr>
            <w:tcW w:type="dxa" w:w="744"/>
          </w:tcPr>
          <w:p>
            <w:pPr>
              <w:spacing w:after="0"/>
              <w:jc w:val="right"/>
            </w:pPr>
            <w:r>
              <w:rPr>
                <w:sz w:val="16"/>
              </w:rPr>
              <w:t>98.6</w:t>
            </w:r>
          </w:p>
        </w:tc>
        <w:tc>
          <w:tcPr>
            <w:tcW w:type="dxa" w:w="710"/>
          </w:tcPr>
          <w:p>
            <w:pPr>
              <w:spacing w:after="0"/>
              <w:jc w:val="right"/>
            </w:pPr>
            <w:r>
              <w:rPr>
                <w:sz w:val="16"/>
              </w:rPr>
              <w:t>98.9</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85.4</w:t>
            </w:r>
          </w:p>
        </w:tc>
        <w:tc>
          <w:tcPr>
            <w:tcW w:type="dxa" w:w="744"/>
          </w:tcPr>
          <w:p>
            <w:pPr>
              <w:spacing w:after="0"/>
              <w:jc w:val="right"/>
            </w:pPr>
            <w:r>
              <w:rPr>
                <w:sz w:val="16"/>
              </w:rPr>
              <w:t>86.0</w:t>
            </w:r>
          </w:p>
        </w:tc>
        <w:tc>
          <w:tcPr>
            <w:tcW w:type="dxa" w:w="710"/>
          </w:tcPr>
          <w:p>
            <w:pPr>
              <w:spacing w:after="0"/>
              <w:jc w:val="right"/>
            </w:pPr>
            <w:r>
              <w:rPr>
                <w:sz w:val="16"/>
              </w:rPr>
              <w:t>86.7</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Lincoln County</w:t>
            </w:r>
          </w:p>
        </w:tc>
        <w:tc>
          <w:tcPr>
            <w:tcW w:type="dxa" w:w="899"/>
          </w:tcPr>
          <w:p>
            <w:pPr>
              <w:spacing w:after="0"/>
              <w:jc w:val="left"/>
            </w:pPr>
            <w:r>
              <w:rPr>
                <w:sz w:val="16"/>
              </w:rPr>
              <w:t>County</w:t>
            </w:r>
          </w:p>
        </w:tc>
        <w:tc>
          <w:tcPr>
            <w:tcW w:type="dxa" w:w="3496"/>
          </w:tcPr>
          <w:p>
            <w:pPr>
              <w:spacing w:after="0"/>
              <w:jc w:val="left"/>
            </w:pPr>
            <w:r>
              <w:rPr>
                <w:sz w:val="16"/>
              </w:rPr>
              <w:t>Approved, expires 2029-12-17</w:t>
            </w:r>
          </w:p>
        </w:tc>
        <w:tc>
          <w:tcPr>
            <w:tcW w:type="dxa" w:w="2788"/>
          </w:tcPr>
          <w:p>
            <w:pPr>
              <w:spacing w:after="0"/>
              <w:jc w:val="right"/>
            </w:pPr>
            <w:r>
              <w:rPr>
                <w:sz w:val="16"/>
              </w:rPr>
              <w:t>FMA RL 0, SRL 0; any 0</w:t>
            </w:r>
          </w:p>
        </w:tc>
        <w:tc>
          <w:tcPr>
            <w:tcW w:type="dxa" w:w="1961"/>
          </w:tcPr>
          <w:p>
            <w:pPr>
              <w:spacing w:after="0"/>
              <w:jc w:val="right"/>
            </w:pPr>
            <w:r>
              <w:rPr>
                <w:sz w:val="16"/>
              </w:rPr>
              <w:t>$548,649.51</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Caliente city</w:t>
            </w:r>
          </w:p>
        </w:tc>
        <w:tc>
          <w:tcPr>
            <w:tcW w:type="dxa" w:w="899"/>
          </w:tcPr>
          <w:p>
            <w:pPr>
              <w:spacing w:after="0"/>
              <w:jc w:val="left"/>
            </w:pPr>
            <w:r>
              <w:rPr>
                <w:sz w:val="16"/>
              </w:rPr>
              <w:t>City</w:t>
            </w:r>
          </w:p>
        </w:tc>
        <w:tc>
          <w:tcPr>
            <w:tcW w:type="dxa" w:w="3496"/>
          </w:tcPr>
          <w:p>
            <w:pPr>
              <w:spacing w:after="0"/>
              <w:jc w:val="left"/>
            </w:pPr>
            <w:r>
              <w:rPr>
                <w:sz w:val="16"/>
              </w:rPr>
              <w:t>Approved, expires 2029-12-17</w:t>
            </w:r>
          </w:p>
        </w:tc>
        <w:tc>
          <w:tcPr>
            <w:tcW w:type="dxa" w:w="2788"/>
          </w:tcPr>
          <w:p>
            <w:pPr>
              <w:spacing w:after="0"/>
              <w:jc w:val="right"/>
            </w:pPr>
            <w:r>
              <w:rPr>
                <w:sz w:val="16"/>
              </w:rPr>
              <w:t>FMA RL 0, SRL 0; any 0</w:t>
            </w:r>
          </w:p>
        </w:tc>
        <w:tc>
          <w:tcPr>
            <w:tcW w:type="dxa" w:w="1961"/>
          </w:tcPr>
          <w:p>
            <w:pPr>
              <w:spacing w:after="0"/>
              <w:jc w:val="right"/>
            </w:pPr>
            <w:r>
              <w:rPr>
                <w:sz w:val="16"/>
              </w:rPr>
              <w:t>$1,165,603.54</w:t>
            </w:r>
          </w:p>
        </w:tc>
        <w:tc>
          <w:tcPr>
            <w:tcW w:type="dxa" w:w="2386"/>
          </w:tcPr>
          <w:p>
            <w:pPr>
              <w:spacing w:after="0"/>
              <w:jc w:val="right"/>
            </w:pPr>
            <w:r>
              <w:rPr>
                <w:sz w:val="16"/>
              </w:rPr>
              <w:t>16; 1</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2024-12-18</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$45,385</w:t>
            </w:r>
          </w:p>
        </w:tc>
        <w:tc>
          <w:tcPr>
            <w:tcW w:type="dxa" w:w="1141"/>
          </w:tcPr>
          <w:p>
            <w:pPr>
              <w:spacing w:after="0"/>
              <w:jc w:val="right"/>
            </w:pPr>
          </w:p>
        </w:tc>
        <w:tc>
          <w:tcPr>
            <w:tcW w:type="dxa" w:w="1048"/>
          </w:tcPr>
          <w:p>
            <w:pPr>
              <w:spacing w:after="0"/>
              <w:jc w:val="right"/>
            </w:pPr>
            <w:r>
              <w:rPr>
                <w:sz w:val="16"/>
              </w:rPr>
              <w:t>2</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$761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$1,740,124,662</w:t>
            </w:r>
          </w:p>
        </w:tc>
        <w:tc>
          <w:tcPr>
            <w:tcW w:type="dxa" w:w="1141"/>
          </w:tcPr>
          <w:p>
            <w:pPr>
              <w:spacing w:after="0"/>
              <w:jc w:val="right"/>
            </w:pPr>
            <w:r>
              <w:rPr>
                <w:sz w:val="16"/>
              </w:rPr>
              <w:t>$28,299,228</w:t>
            </w:r>
          </w:p>
        </w:tc>
        <w:tc>
          <w:tcPr>
            <w:tcW w:type="dxa" w:w="1048"/>
          </w:tcPr>
          <w:p>
            <w:pPr>
              <w:spacing w:after="0"/>
              <w:jc w:val="right"/>
            </w:pPr>
            <w:r>
              <w:rPr>
                <w:sz w:val="16"/>
              </w:rPr>
              <w:t>4,449</w:t>
            </w:r>
          </w:p>
        </w:tc>
        <w:tc>
          <w:tcPr>
            <w:tcW w:type="dxa" w:w="1037"/>
          </w:tcPr>
          <w:p>
            <w:pPr>
              <w:spacing w:after="0"/>
              <w:jc w:val="right"/>
            </w:pPr>
            <w:r>
              <w:rPr>
                <w:sz w:val="16"/>
              </w:rPr>
              <w:t>$37</w:t>
            </w:r>
          </w:p>
        </w:tc>
        <w:tc>
          <w:tcPr>
            <w:tcW w:type="dxa" w:w="1126"/>
          </w:tcPr>
          <w:p>
            <w:pPr>
              <w:spacing w:after="0"/>
              <w:jc w:val="right"/>
            </w:pPr>
            <w:r>
              <w:rPr>
                <w:sz w:val="16"/>
              </w:rPr>
              <w:t>$890</w:t>
            </w:r>
          </w:p>
        </w:tc>
        <w:tc>
          <w:tcPr>
            <w:tcW w:type="dxa" w:w="1193"/>
          </w:tcPr>
          <w:p>
            <w:pPr>
              <w:spacing w:after="0"/>
              <w:jc w:val="right"/>
            </w:pPr>
            <w:r>
              <w:rPr>
                <w:sz w:val="16"/>
              </w:rPr>
              <w:t>$9,171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$8,240,962</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$185,754</w:t>
            </w:r>
          </w:p>
        </w:tc>
        <w:tc>
          <w:tcPr>
            <w:tcW w:type="dxa" w:w="1193"/>
          </w:tcPr>
          <w:p>
            <w:pPr>
              <w:spacing w:after="0"/>
              <w:jc w:val="right"/>
            </w:pPr>
          </w:p>
        </w:tc>
        <w:tc>
          <w:tcPr>
            <w:tcW w:type="dxa" w:w="1305"/>
          </w:tcPr>
          <w:p>
            <w:pPr>
              <w:spacing w:after="0"/>
              <w:jc w:val="right"/>
            </w:pPr>
            <w:r>
              <w:rPr>
                <w:sz w:val="16"/>
              </w:rPr>
              <w:t>2.25%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$3,224,822,407</w:t>
            </w:r>
          </w:p>
        </w:tc>
        <w:tc>
          <w:tcPr>
            <w:tcW w:type="dxa" w:w="1141"/>
          </w:tcPr>
          <w:p>
            <w:pPr>
              <w:spacing w:after="0"/>
              <w:jc w:val="right"/>
            </w:pPr>
          </w:p>
        </w:tc>
        <w:tc>
          <w:tcPr>
            <w:tcW w:type="dxa" w:w="1048"/>
          </w:tcPr>
          <w:p>
            <w:pPr>
              <w:spacing w:after="0"/>
              <w:jc w:val="right"/>
            </w:pPr>
            <w:r>
              <w:rPr>
                <w:sz w:val="16"/>
              </w:rPr>
              <w:t>4,499</w:t>
            </w:r>
          </w:p>
        </w:tc>
        <w:tc>
          <w:tcPr>
            <w:tcW w:type="dxa" w:w="1037"/>
          </w:tcPr>
          <w:p>
            <w:pPr>
              <w:spacing w:after="0"/>
              <w:jc w:val="right"/>
            </w:pPr>
            <w:r>
              <w:rPr>
                <w:sz w:val="16"/>
              </w:rPr>
              <w:t>$727,856</w:t>
            </w:r>
          </w:p>
        </w:tc>
        <w:tc>
          <w:tcPr>
            <w:tcW w:type="dxa" w:w="1126"/>
          </w:tcPr>
          <w:p>
            <w:pPr>
              <w:spacing w:after="0"/>
              <w:jc w:val="right"/>
            </w:pPr>
          </w:p>
        </w:tc>
        <w:tc>
          <w:tcPr>
            <w:tcW w:type="dxa" w:w="1193"/>
          </w:tcPr>
          <w:p>
            <w:pPr>
              <w:spacing w:after="0"/>
              <w:jc w:val="right"/>
            </w:pPr>
            <w:r>
              <w:rPr>
                <w:sz w:val="16"/>
              </w:rPr>
              <w:t>$215,823</w:t>
            </w:r>
          </w:p>
        </w:tc>
        <w:tc>
          <w:tcPr>
            <w:tcW w:type="dxa" w:w="1305"/>
          </w:tcPr>
          <w:p>
            <w:pPr>
              <w:spacing w:after="0"/>
              <w:jc w:val="right"/>
            </w:pPr>
            <w:r>
              <w:rPr>
                <w:sz w:val="16"/>
              </w:rPr>
              <w:t>0.0226%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$1,740,124,662</w:t>
            </w:r>
          </w:p>
        </w:tc>
        <w:tc>
          <w:tcPr>
            <w:tcW w:type="dxa" w:w="1141"/>
          </w:tcPr>
          <w:p>
            <w:pPr>
              <w:spacing w:after="0"/>
              <w:jc w:val="right"/>
            </w:pPr>
            <w:r>
              <w:rPr>
                <w:sz w:val="16"/>
              </w:rPr>
              <w:t>$28,299,228</w:t>
            </w:r>
          </w:p>
        </w:tc>
        <w:tc>
          <w:tcPr>
            <w:tcW w:type="dxa" w:w="1048"/>
          </w:tcPr>
          <w:p>
            <w:pPr>
              <w:spacing w:after="0"/>
              <w:jc w:val="right"/>
            </w:pPr>
            <w:r>
              <w:rPr>
                <w:sz w:val="16"/>
              </w:rPr>
              <w:t>4,449</w:t>
            </w:r>
          </w:p>
        </w:tc>
        <w:tc>
          <w:tcPr>
            <w:tcW w:type="dxa" w:w="1037"/>
          </w:tcPr>
          <w:p>
            <w:pPr>
              <w:spacing w:after="0"/>
              <w:jc w:val="right"/>
            </w:pPr>
            <w:r>
              <w:rPr>
                <w:sz w:val="16"/>
              </w:rPr>
              <w:t>$1,561</w:t>
            </w:r>
          </w:p>
        </w:tc>
        <w:tc>
          <w:tcPr>
            <w:tcW w:type="dxa" w:w="1126"/>
          </w:tcPr>
          <w:p>
            <w:pPr>
              <w:spacing w:after="0"/>
              <w:jc w:val="right"/>
            </w:pPr>
            <w:r>
              <w:rPr>
                <w:sz w:val="16"/>
              </w:rPr>
              <w:t>$70</w:t>
            </w:r>
          </w:p>
        </w:tc>
        <w:tc>
          <w:tcPr>
            <w:tcW w:type="dxa" w:w="1193"/>
          </w:tcPr>
          <w:p>
            <w:pPr>
              <w:spacing w:after="0"/>
              <w:jc w:val="right"/>
            </w:pPr>
            <w:r>
              <w:rPr>
                <w:sz w:val="16"/>
              </w:rPr>
              <w:t>$165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$1,740,124,662</w:t>
            </w:r>
          </w:p>
        </w:tc>
        <w:tc>
          <w:tcPr>
            <w:tcW w:type="dxa" w:w="1141"/>
          </w:tcPr>
          <w:p>
            <w:pPr>
              <w:spacing w:after="0"/>
              <w:jc w:val="right"/>
            </w:pPr>
            <w:r>
              <w:rPr>
                <w:sz w:val="16"/>
              </w:rPr>
              <w:t>$28,299,228</w:t>
            </w:r>
          </w:p>
        </w:tc>
        <w:tc>
          <w:tcPr>
            <w:tcW w:type="dxa" w:w="1048"/>
          </w:tcPr>
          <w:p>
            <w:pPr>
              <w:spacing w:after="0"/>
              <w:jc w:val="right"/>
            </w:pPr>
            <w:r>
              <w:rPr>
                <w:sz w:val="16"/>
              </w:rPr>
              <w:t>4,449</w:t>
            </w:r>
          </w:p>
        </w:tc>
        <w:tc>
          <w:tcPr>
            <w:tcW w:type="dxa" w:w="1037"/>
          </w:tcPr>
          <w:p>
            <w:pPr>
              <w:spacing w:after="0"/>
              <w:jc w:val="right"/>
            </w:pPr>
            <w:r>
              <w:rPr>
                <w:sz w:val="16"/>
              </w:rPr>
              <w:t>$4</w:t>
            </w:r>
          </w:p>
        </w:tc>
        <w:tc>
          <w:tcPr>
            <w:tcW w:type="dxa" w:w="1126"/>
          </w:tcPr>
          <w:p>
            <w:pPr>
              <w:spacing w:after="0"/>
              <w:jc w:val="right"/>
            </w:pPr>
            <w:r>
              <w:rPr>
                <w:sz w:val="16"/>
              </w:rPr>
              <w:t>$3,588</w:t>
            </w:r>
          </w:p>
        </w:tc>
        <w:tc>
          <w:tcPr>
            <w:tcW w:type="dxa" w:w="1193"/>
          </w:tcPr>
          <w:p>
            <w:pPr>
              <w:spacing w:after="0"/>
              <w:jc w:val="right"/>
            </w:pPr>
            <w:r>
              <w:rPr>
                <w:sz w:val="16"/>
              </w:rPr>
              <w:t>$51,401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$1,739,207,813</w:t>
            </w:r>
          </w:p>
        </w:tc>
        <w:tc>
          <w:tcPr>
            <w:tcW w:type="dxa" w:w="1141"/>
          </w:tcPr>
          <w:p>
            <w:pPr>
              <w:spacing w:after="0"/>
              <w:jc w:val="right"/>
            </w:pPr>
            <w:r>
              <w:rPr>
                <w:sz w:val="16"/>
              </w:rPr>
              <w:t>$998,410</w:t>
            </w:r>
          </w:p>
        </w:tc>
        <w:tc>
          <w:tcPr>
            <w:tcW w:type="dxa" w:w="1048"/>
          </w:tcPr>
          <w:p>
            <w:pPr>
              <w:spacing w:after="0"/>
              <w:jc w:val="right"/>
            </w:pPr>
            <w:r>
              <w:rPr>
                <w:sz w:val="16"/>
              </w:rPr>
              <w:t>751</w:t>
            </w:r>
          </w:p>
        </w:tc>
        <w:tc>
          <w:tcPr>
            <w:tcW w:type="dxa" w:w="1037"/>
          </w:tcPr>
          <w:p>
            <w:pPr>
              <w:spacing w:after="0"/>
              <w:jc w:val="right"/>
            </w:pPr>
            <w:r>
              <w:rPr>
                <w:sz w:val="16"/>
              </w:rPr>
              <w:t>$2,557,164</w:t>
            </w:r>
          </w:p>
        </w:tc>
        <w:tc>
          <w:tcPr>
            <w:tcW w:type="dxa" w:w="1126"/>
          </w:tcPr>
          <w:p>
            <w:pPr>
              <w:spacing w:after="0"/>
              <w:jc w:val="right"/>
            </w:pPr>
            <w:r>
              <w:rPr>
                <w:sz w:val="16"/>
              </w:rPr>
              <w:t>$2,699</w:t>
            </w:r>
          </w:p>
        </w:tc>
        <w:tc>
          <w:tcPr>
            <w:tcW w:type="dxa" w:w="1193"/>
          </w:tcPr>
          <w:p>
            <w:pPr>
              <w:spacing w:after="0"/>
              <w:jc w:val="right"/>
            </w:pPr>
            <w:r>
              <w:rPr>
                <w:sz w:val="16"/>
              </w:rPr>
              <w:t>$50,757</w:t>
            </w:r>
          </w:p>
        </w:tc>
        <w:tc>
          <w:tcPr>
            <w:tcW w:type="dxa" w:w="1305"/>
          </w:tcPr>
          <w:p>
            <w:pPr>
              <w:spacing w:after="0"/>
              <w:jc w:val="right"/>
            </w:pPr>
            <w:r>
              <w:rPr>
                <w:sz w:val="16"/>
              </w:rPr>
              <w:t>n/a (see note)</w:t>
            </w:r>
          </w:p>
        </w:tc>
        <w:tc>
          <w:tcPr>
            <w:tcW w:type="dxa" w:w="1264"/>
          </w:tcPr>
          <w:p>
            <w:pPr>
              <w:spacing w:after="0"/>
              <w:jc w:val="right"/>
            </w:pPr>
            <w:r>
              <w:rPr>
                <w:sz w:val="16"/>
              </w:rPr>
              <w:t>$52,000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$100,024,463</w:t>
            </w:r>
          </w:p>
        </w:tc>
        <w:tc>
          <w:tcPr>
            <w:tcW w:type="dxa" w:w="1141"/>
          </w:tcPr>
          <w:p>
            <w:pPr>
              <w:spacing w:after="0"/>
              <w:jc w:val="right"/>
            </w:pPr>
          </w:p>
        </w:tc>
        <w:tc>
          <w:tcPr>
            <w:tcW w:type="dxa" w:w="1048"/>
          </w:tcPr>
          <w:p>
            <w:pPr>
              <w:spacing w:after="0"/>
              <w:jc w:val="right"/>
            </w:pPr>
            <w:r>
              <w:rPr>
                <w:sz w:val="16"/>
              </w:rPr>
              <w:t>133</w:t>
            </w:r>
          </w:p>
        </w:tc>
        <w:tc>
          <w:tcPr>
            <w:tcW w:type="dxa" w:w="1037"/>
          </w:tcPr>
          <w:p>
            <w:pPr>
              <w:spacing w:after="0"/>
              <w:jc w:val="right"/>
            </w:pPr>
            <w:r>
              <w:rPr>
                <w:sz w:val="16"/>
              </w:rPr>
              <w:t>$2,516</w:t>
            </w:r>
          </w:p>
        </w:tc>
        <w:tc>
          <w:tcPr>
            <w:tcW w:type="dxa" w:w="1126"/>
          </w:tcPr>
          <w:p>
            <w:pPr>
              <w:spacing w:after="0"/>
              <w:jc w:val="right"/>
            </w:pPr>
          </w:p>
        </w:tc>
        <w:tc>
          <w:tcPr>
            <w:tcW w:type="dxa" w:w="1193"/>
          </w:tcPr>
          <w:p>
            <w:pPr>
              <w:spacing w:after="0"/>
              <w:jc w:val="right"/>
            </w:pPr>
            <w:r>
              <w:rPr>
                <w:sz w:val="16"/>
              </w:rPr>
              <w:t>$2,173</w:t>
            </w:r>
          </w:p>
        </w:tc>
        <w:tc>
          <w:tcPr>
            <w:tcW w:type="dxa" w:w="1305"/>
          </w:tcPr>
          <w:p>
            <w:pPr>
              <w:spacing w:after="0"/>
              <w:jc w:val="right"/>
            </w:pPr>
            <w:r>
              <w:rPr>
                <w:sz w:val="16"/>
              </w:rPr>
              <w:t>0.00252%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$1,740,124,662</w:t>
            </w:r>
          </w:p>
        </w:tc>
        <w:tc>
          <w:tcPr>
            <w:tcW w:type="dxa" w:w="1141"/>
          </w:tcPr>
          <w:p>
            <w:pPr>
              <w:spacing w:after="0"/>
              <w:jc w:val="right"/>
            </w:pPr>
          </w:p>
        </w:tc>
        <w:tc>
          <w:tcPr>
            <w:tcW w:type="dxa" w:w="1048"/>
          </w:tcPr>
          <w:p>
            <w:pPr>
              <w:spacing w:after="0"/>
              <w:jc w:val="right"/>
            </w:pPr>
            <w:r>
              <w:rPr>
                <w:sz w:val="16"/>
              </w:rPr>
              <w:t>4,449</w:t>
            </w:r>
          </w:p>
        </w:tc>
        <w:tc>
          <w:tcPr>
            <w:tcW w:type="dxa" w:w="1037"/>
          </w:tcPr>
          <w:p>
            <w:pPr>
              <w:spacing w:after="0"/>
              <w:jc w:val="right"/>
            </w:pPr>
            <w:r>
              <w:rPr>
                <w:sz w:val="16"/>
              </w:rPr>
              <w:t>$1,474</w:t>
            </w:r>
          </w:p>
        </w:tc>
        <w:tc>
          <w:tcPr>
            <w:tcW w:type="dxa" w:w="1126"/>
          </w:tcPr>
          <w:p>
            <w:pPr>
              <w:spacing w:after="0"/>
              <w:jc w:val="right"/>
            </w:pPr>
          </w:p>
        </w:tc>
        <w:tc>
          <w:tcPr>
            <w:tcW w:type="dxa" w:w="1193"/>
          </w:tcPr>
          <w:p>
            <w:pPr>
              <w:spacing w:after="0"/>
              <w:jc w:val="right"/>
            </w:pPr>
            <w:r>
              <w:rPr>
                <w:sz w:val="16"/>
              </w:rPr>
              <w:t>$41,350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$1,740,124,662</w:t>
            </w:r>
          </w:p>
        </w:tc>
        <w:tc>
          <w:tcPr>
            <w:tcW w:type="dxa" w:w="1141"/>
          </w:tcPr>
          <w:p>
            <w:pPr>
              <w:spacing w:after="0"/>
              <w:jc w:val="right"/>
            </w:pPr>
            <w:r>
              <w:rPr>
                <w:sz w:val="16"/>
              </w:rPr>
              <w:t>$28,299,228</w:t>
            </w:r>
          </w:p>
        </w:tc>
        <w:tc>
          <w:tcPr>
            <w:tcW w:type="dxa" w:w="1048"/>
          </w:tcPr>
          <w:p>
            <w:pPr>
              <w:spacing w:after="0"/>
              <w:jc w:val="right"/>
            </w:pPr>
            <w:r>
              <w:rPr>
                <w:sz w:val="16"/>
              </w:rPr>
              <w:t>4,449</w:t>
            </w:r>
          </w:p>
        </w:tc>
        <w:tc>
          <w:tcPr>
            <w:tcW w:type="dxa" w:w="1037"/>
          </w:tcPr>
          <w:p>
            <w:pPr>
              <w:spacing w:after="0"/>
              <w:jc w:val="right"/>
            </w:pPr>
            <w:r>
              <w:rPr>
                <w:sz w:val="16"/>
              </w:rPr>
              <w:t>$4,929</w:t>
            </w:r>
          </w:p>
        </w:tc>
        <w:tc>
          <w:tcPr>
            <w:tcW w:type="dxa" w:w="1126"/>
          </w:tcPr>
          <w:p>
            <w:pPr>
              <w:spacing w:after="0"/>
              <w:jc w:val="right"/>
            </w:pPr>
            <w:r>
              <w:rPr>
                <w:sz w:val="16"/>
              </w:rPr>
              <w:t>$344</w:t>
            </w:r>
          </w:p>
        </w:tc>
        <w:tc>
          <w:tcPr>
            <w:tcW w:type="dxa" w:w="1193"/>
          </w:tcPr>
          <w:p>
            <w:pPr>
              <w:spacing w:after="0"/>
              <w:jc w:val="right"/>
            </w:pPr>
            <w:r>
              <w:rPr>
                <w:sz w:val="16"/>
              </w:rPr>
              <w:t>$3,488</w:t>
            </w:r>
          </w:p>
        </w:tc>
        <w:tc>
          <w:tcPr>
            <w:tcW w:type="dxa" w:w="1305"/>
          </w:tcPr>
          <w:p>
            <w:pPr>
              <w:spacing w:after="0"/>
              <w:jc w:val="right"/>
            </w:pPr>
            <w:r>
              <w:rPr>
                <w:sz w:val="16"/>
              </w:rPr>
              <w:t>0.000283%</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$1,740,124,662</w:t>
            </w:r>
          </w:p>
        </w:tc>
        <w:tc>
          <w:tcPr>
            <w:tcW w:type="dxa" w:w="1141"/>
          </w:tcPr>
          <w:p>
            <w:pPr>
              <w:spacing w:after="0"/>
              <w:jc w:val="right"/>
            </w:pPr>
            <w:r>
              <w:rPr>
                <w:sz w:val="16"/>
              </w:rPr>
              <w:t>$28,299,228</w:t>
            </w:r>
          </w:p>
        </w:tc>
        <w:tc>
          <w:tcPr>
            <w:tcW w:type="dxa" w:w="1048"/>
          </w:tcPr>
          <w:p>
            <w:pPr>
              <w:spacing w:after="0"/>
              <w:jc w:val="right"/>
            </w:pPr>
            <w:r>
              <w:rPr>
                <w:sz w:val="16"/>
              </w:rPr>
              <w:t>4,449</w:t>
            </w:r>
          </w:p>
        </w:tc>
        <w:tc>
          <w:tcPr>
            <w:tcW w:type="dxa" w:w="1037"/>
          </w:tcPr>
          <w:p>
            <w:pPr>
              <w:spacing w:after="0"/>
              <w:jc w:val="right"/>
            </w:pPr>
            <w:r>
              <w:rPr>
                <w:sz w:val="16"/>
              </w:rPr>
              <w:t>$80</w:t>
            </w:r>
          </w:p>
        </w:tc>
        <w:tc>
          <w:tcPr>
            <w:tcW w:type="dxa" w:w="1126"/>
          </w:tcPr>
          <w:p>
            <w:pPr>
              <w:spacing w:after="0"/>
              <w:jc w:val="right"/>
            </w:pPr>
            <w:r>
              <w:rPr>
                <w:sz w:val="16"/>
              </w:rPr>
              <w:t>$48</w:t>
            </w:r>
          </w:p>
        </w:tc>
        <w:tc>
          <w:tcPr>
            <w:tcW w:type="dxa" w:w="1193"/>
          </w:tcPr>
          <w:p>
            <w:pPr>
              <w:spacing w:after="0"/>
              <w:jc w:val="right"/>
            </w:pPr>
            <w:r>
              <w:rPr>
                <w:sz w:val="16"/>
              </w:rPr>
              <w:t>$17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$1,740,124,662</w:t>
            </w:r>
          </w:p>
        </w:tc>
        <w:tc>
          <w:tcPr>
            <w:tcW w:type="dxa" w:w="1141"/>
          </w:tcPr>
          <w:p>
            <w:pPr>
              <w:spacing w:after="0"/>
              <w:jc w:val="right"/>
            </w:pPr>
          </w:p>
        </w:tc>
        <w:tc>
          <w:tcPr>
            <w:tcW w:type="dxa" w:w="1048"/>
          </w:tcPr>
          <w:p>
            <w:pPr>
              <w:spacing w:after="0"/>
              <w:jc w:val="right"/>
            </w:pPr>
            <w:r>
              <w:rPr>
                <w:sz w:val="16"/>
              </w:rPr>
              <w:t>4,449</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under $1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$658,652,841</w:t>
            </w:r>
          </w:p>
        </w:tc>
        <w:tc>
          <w:tcPr>
            <w:tcW w:type="dxa" w:w="1141"/>
          </w:tcPr>
          <w:p>
            <w:pPr>
              <w:spacing w:after="0"/>
              <w:jc w:val="right"/>
            </w:pPr>
            <w:r>
              <w:rPr>
                <w:sz w:val="16"/>
              </w:rPr>
              <w:t>$22,880,378</w:t>
            </w:r>
          </w:p>
        </w:tc>
        <w:tc>
          <w:tcPr>
            <w:tcW w:type="dxa" w:w="1048"/>
          </w:tcPr>
          <w:p>
            <w:pPr>
              <w:spacing w:after="0"/>
              <w:jc w:val="right"/>
            </w:pPr>
            <w:r>
              <w:rPr>
                <w:sz w:val="16"/>
              </w:rPr>
              <w:t>2,161</w:t>
            </w:r>
          </w:p>
        </w:tc>
        <w:tc>
          <w:tcPr>
            <w:tcW w:type="dxa" w:w="1037"/>
          </w:tcPr>
          <w:p>
            <w:pPr>
              <w:spacing w:after="0"/>
              <w:jc w:val="right"/>
            </w:pPr>
            <w:r>
              <w:rPr>
                <w:sz w:val="16"/>
              </w:rPr>
              <w:t>$947,350</w:t>
            </w:r>
          </w:p>
        </w:tc>
        <w:tc>
          <w:tcPr>
            <w:tcW w:type="dxa" w:w="1126"/>
          </w:tcPr>
          <w:p>
            <w:pPr>
              <w:spacing w:after="0"/>
              <w:jc w:val="right"/>
            </w:pPr>
            <w:r>
              <w:rPr>
                <w:sz w:val="16"/>
              </w:rPr>
              <w:t>$226</w:t>
            </w:r>
          </w:p>
        </w:tc>
        <w:tc>
          <w:tcPr>
            <w:tcW w:type="dxa" w:w="1193"/>
          </w:tcPr>
          <w:p>
            <w:pPr>
              <w:spacing w:after="0"/>
              <w:jc w:val="right"/>
            </w:pPr>
            <w:r>
              <w:rPr>
                <w:sz w:val="16"/>
              </w:rPr>
              <w:t>$21,297</w:t>
            </w:r>
          </w:p>
        </w:tc>
        <w:tc>
          <w:tcPr>
            <w:tcW w:type="dxa" w:w="1305"/>
          </w:tcPr>
          <w:p>
            <w:pPr>
              <w:spacing w:after="0"/>
              <w:jc w:val="right"/>
            </w:pPr>
            <w:r>
              <w:rPr>
                <w:sz w:val="16"/>
              </w:rPr>
              <w:t>0.144%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$1,740,124,662</w:t>
            </w:r>
          </w:p>
        </w:tc>
        <w:tc>
          <w:tcPr>
            <w:tcW w:type="dxa" w:w="1141"/>
          </w:tcPr>
          <w:p>
            <w:pPr>
              <w:spacing w:after="0"/>
              <w:jc w:val="right"/>
            </w:pPr>
            <w:r>
              <w:rPr>
                <w:sz w:val="16"/>
              </w:rPr>
              <w:t>$28,299,228</w:t>
            </w:r>
          </w:p>
        </w:tc>
        <w:tc>
          <w:tcPr>
            <w:tcW w:type="dxa" w:w="1048"/>
          </w:tcPr>
          <w:p>
            <w:pPr>
              <w:spacing w:after="0"/>
              <w:jc w:val="right"/>
            </w:pPr>
            <w:r>
              <w:rPr>
                <w:sz w:val="16"/>
              </w:rPr>
              <w:t>4,449</w:t>
            </w:r>
          </w:p>
        </w:tc>
        <w:tc>
          <w:tcPr>
            <w:tcW w:type="dxa" w:w="1037"/>
          </w:tcPr>
          <w:p>
            <w:pPr>
              <w:spacing w:after="0"/>
              <w:jc w:val="right"/>
            </w:pPr>
            <w:r>
              <w:rPr>
                <w:sz w:val="16"/>
              </w:rPr>
              <w:t>$2,185</w:t>
            </w:r>
          </w:p>
        </w:tc>
        <w:tc>
          <w:tcPr>
            <w:tcW w:type="dxa" w:w="1126"/>
          </w:tcPr>
          <w:p>
            <w:pPr>
              <w:spacing w:after="0"/>
              <w:jc w:val="right"/>
            </w:pPr>
            <w:r>
              <w:rPr>
                <w:sz w:val="16"/>
              </w:rPr>
              <w:t>under $1</w:t>
            </w:r>
          </w:p>
        </w:tc>
        <w:tc>
          <w:tcPr>
            <w:tcW w:type="dxa" w:w="1193"/>
          </w:tcPr>
          <w:p>
            <w:pPr>
              <w:spacing w:after="0"/>
              <w:jc w:val="right"/>
            </w:pPr>
            <w:r>
              <w:rPr>
                <w:sz w:val="16"/>
              </w:rPr>
              <w:t>$13,153</w:t>
            </w:r>
          </w:p>
        </w:tc>
        <w:tc>
          <w:tcPr>
            <w:tcW w:type="dxa" w:w="1305"/>
          </w:tcPr>
          <w:p>
            <w:pPr>
              <w:spacing w:after="0"/>
              <w:jc w:val="right"/>
            </w:pPr>
            <w:r>
              <w:rPr>
                <w:sz w:val="16"/>
              </w:rPr>
              <w:t>0.000126%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2024-12-18 (Storm Events through 2026-06-30): 2 county-coded records, 2 with a damage value recorded (including $0), $52,000; 4 zone-level records, 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$1,740,124,662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$28,299,228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$4,438,776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$409,556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Lincoln County</w:t>
            </w:r>
          </w:p>
        </w:tc>
        <w:tc>
          <w:tcPr>
            <w:tcW w:type="dxa" w:w="1527"/>
          </w:tcPr>
          <w:p>
            <w:pPr>
              <w:spacing w:after="0"/>
              <w:jc w:val="left"/>
            </w:pPr>
            <w:r>
              <w:rPr>
                <w:sz w:val="16"/>
              </w:rPr>
              <w:t>320014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Caliente city</w:t>
            </w:r>
          </w:p>
        </w:tc>
        <w:tc>
          <w:tcPr>
            <w:tcW w:type="dxa" w:w="1527"/>
          </w:tcPr>
          <w:p>
            <w:pPr>
              <w:spacing w:after="0"/>
              <w:jc w:val="left"/>
            </w:pPr>
            <w:r>
              <w:rPr>
                <w:sz w:val="16"/>
              </w:rPr>
              <w:t>320015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Lincoln County, NV: risk-assessment baseline packet, release 2026-10 (data as of 2026-09-28; County area 32017).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NV: Risk-assessment baseline packet</dc:title>
  <dc:subject>Hazard Plain release 2026-10, as of 2026-09-28. Preview: automated baseline</dc:subject>
  <dc:creator>Hazard Plain</dc:creator>
  <cp:keywords>Hazard Plain; hazard mitigation; risk assessment; 32017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