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Lander County, NV</w:t>
      </w:r>
    </w:p>
    <w:p>
      <w:pPr>
        <w:spacing w:after="120" w:before="0"/>
      </w:pPr>
      <w:r>
        <w:rPr>
          <w:color w:val="555555"/>
          <w:sz w:val="24"/>
        </w:rPr>
        <w:t>Risk-assessment baseline packet</w:t>
      </w:r>
    </w:p>
    <w:p>
      <w:pPr>
        <w:spacing w:after="120" w:before="0"/>
      </w:pPr>
      <w:r>
        <w:rPr>
          <w:b/>
          <w:sz w:val="18"/>
        </w:rPr>
        <w:t xml:space="preserve">County FIPS: </w:t>
      </w:r>
      <w:r>
        <w:rPr>
          <w:sz w:val="18"/>
        </w:rPr>
        <w:t>32015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2026-10-12. Plan: Humboldt, Lander, and Pershing Counties (FEMA plan 107595), approved 2021-10-13.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2021-10-13: no new hazard declaration and 85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($1,751,287 a year), Inland Flooding ($1,181,654) and Earthquake ($469,193).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32015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2026-10-12</w:t>
      </w:r>
    </w:p>
    <w:p>
      <w:pPr>
        <w:keepNext/>
        <w:spacing w:after="40" w:before="0"/>
      </w:pPr>
      <w:r>
        <w:rPr>
          <w:b/>
        </w:rPr>
        <w:t xml:space="preserve">Plan: </w:t>
      </w:r>
      <w:r>
        <w:rPr/>
        <w:t>Humboldt, Lander, and Pershing Counties (FEMA plan 107595)</w:t>
      </w:r>
    </w:p>
    <w:p>
      <w:pPr>
        <w:keepNext/>
        <w:spacing w:after="40" w:before="0"/>
      </w:pPr>
      <w:r>
        <w:rPr>
          <w:b/>
        </w:rPr>
        <w:t xml:space="preserve">Approved: </w:t>
      </w:r>
      <w:r>
        <w:rPr/>
        <w:t>2021-10-13</w:t>
      </w:r>
    </w:p>
    <w:p>
      <w:pPr>
        <w:keepNext/>
        <w:spacing w:after="40" w:before="0"/>
      </w:pPr>
      <w:r>
        <w:rPr>
          <w:b/>
        </w:rPr>
        <w:t xml:space="preserve">Days to expiry: </w:t>
      </w:r>
      <w:r>
        <w:rPr/>
        <w:t>12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5"/>
        <w:gridCol w:w="743"/>
        <w:gridCol w:w="2888"/>
        <w:gridCol w:w="5814"/>
        <w:gridCol w:w="1133"/>
        <w:gridCol w:w="1133"/>
        <w:gridCol w:w="977"/>
      </w:tblGrid>
      <w:tr>
        <w:trPr>
          <w:cantSplit/>
          <w:tblHeader/>
        </w:trPr>
        <w:tc>
          <w:tcPr>
            <w:tcW w:type="dxa" w:w="1425"/>
            <w:shd w:val="clear" w:color="auto" w:fill="E8E8E8"/>
          </w:tcPr>
          <w:p>
            <w:pPr>
              <w:spacing w:after="0"/>
              <w:jc w:val="left"/>
            </w:pPr>
            <w:r>
              <w:rPr>
                <w:b/>
                <w:sz w:val="16"/>
              </w:rPr>
              <w:t>Jurisdiction</w:t>
            </w:r>
          </w:p>
        </w:tc>
        <w:tc>
          <w:tcPr>
            <w:tcW w:type="dxa" w:w="74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5814"/>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25"/>
          </w:tcPr>
          <w:p>
            <w:pPr>
              <w:spacing w:after="0"/>
              <w:jc w:val="left"/>
            </w:pPr>
            <w:r>
              <w:rPr>
                <w:sz w:val="16"/>
              </w:rPr>
              <w:t>Lander County</w:t>
            </w:r>
          </w:p>
        </w:tc>
        <w:tc>
          <w:tcPr>
            <w:tcW w:type="dxa" w:w="743"/>
          </w:tcPr>
          <w:p>
            <w:pPr>
              <w:spacing w:after="0"/>
              <w:jc w:val="left"/>
            </w:pPr>
            <w:r>
              <w:rPr>
                <w:sz w:val="16"/>
              </w:rPr>
              <w:t>County</w:t>
            </w:r>
          </w:p>
        </w:tc>
        <w:tc>
          <w:tcPr>
            <w:tcW w:type="dxa" w:w="2888"/>
          </w:tcPr>
          <w:p>
            <w:pPr>
              <w:spacing w:after="0"/>
              <w:jc w:val="left"/>
            </w:pPr>
            <w:r>
              <w:rPr>
                <w:sz w:val="16"/>
              </w:rPr>
              <w:t>Approved, expires 2026-10-12</w:t>
            </w:r>
          </w:p>
        </w:tc>
        <w:tc>
          <w:tcPr>
            <w:tcW w:type="dxa" w:w="5814"/>
          </w:tcPr>
          <w:p>
            <w:pPr>
              <w:spacing w:after="0"/>
              <w:jc w:val="left"/>
            </w:pPr>
            <w:r>
              <w:rPr>
                <w:sz w:val="16"/>
              </w:rPr>
              <w:t>Humboldt, Lander, and Pershing Counties (FEMA plan 107595)</w:t>
            </w:r>
          </w:p>
        </w:tc>
        <w:tc>
          <w:tcPr>
            <w:tcW w:type="dxa" w:w="1133"/>
          </w:tcPr>
          <w:p>
            <w:pPr>
              <w:spacing w:after="0"/>
              <w:jc w:val="left"/>
            </w:pPr>
            <w:r>
              <w:rPr>
                <w:sz w:val="16"/>
              </w:rPr>
              <w:t>2021-10-13</w:t>
            </w:r>
          </w:p>
        </w:tc>
        <w:tc>
          <w:tcPr>
            <w:tcW w:type="dxa" w:w="1133"/>
          </w:tcPr>
          <w:p>
            <w:pPr>
              <w:spacing w:after="0"/>
              <w:jc w:val="left"/>
            </w:pPr>
            <w:r>
              <w:rPr>
                <w:sz w:val="16"/>
              </w:rPr>
              <w:t>2026-10-12</w:t>
            </w:r>
          </w:p>
        </w:tc>
        <w:tc>
          <w:tcPr>
            <w:tcW w:type="dxa" w:w="977"/>
          </w:tcPr>
          <w:p>
            <w:pPr>
              <w:spacing w:after="0"/>
              <w:jc w:val="right"/>
            </w:pPr>
            <w:r>
              <w:rPr>
                <w:sz w:val="16"/>
              </w:rPr>
              <w:t>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107595 covers 4 other participants: Humboldt County; Lovelock city (Pershing County); Pershing County; Winnemucca city (Humboldt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$1,701,740</w:t>
            </w:r>
          </w:p>
        </w:tc>
        <w:tc>
          <w:tcPr>
            <w:tcW w:type="dxa" w:w="1126"/>
          </w:tcPr>
          <w:p>
            <w:pPr>
              <w:spacing w:after="0"/>
              <w:jc w:val="right"/>
            </w:pPr>
            <w:r>
              <w:rPr>
                <w:sz w:val="16"/>
              </w:rPr>
              <w:t>$288</w:t>
            </w:r>
          </w:p>
        </w:tc>
        <w:tc>
          <w:tcPr>
            <w:tcW w:type="dxa" w:w="1468"/>
          </w:tcPr>
          <w:p>
            <w:pPr>
              <w:spacing w:after="0"/>
              <w:jc w:val="right"/>
            </w:pPr>
            <w:r>
              <w:rPr>
                <w:sz w:val="16"/>
              </w:rPr>
              <w:t>$49,259</w:t>
            </w:r>
          </w:p>
        </w:tc>
        <w:tc>
          <w:tcPr>
            <w:tcW w:type="dxa" w:w="1126"/>
          </w:tcPr>
          <w:p>
            <w:pPr>
              <w:spacing w:after="0"/>
              <w:jc w:val="right"/>
            </w:pPr>
            <w:r>
              <w:rPr>
                <w:sz w:val="16"/>
              </w:rPr>
              <w:t>$1,751,287</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$1,104,609</w:t>
            </w:r>
          </w:p>
        </w:tc>
        <w:tc>
          <w:tcPr>
            <w:tcW w:type="dxa" w:w="1126"/>
          </w:tcPr>
          <w:p>
            <w:pPr>
              <w:spacing w:after="0"/>
              <w:jc w:val="right"/>
            </w:pPr>
            <w:r>
              <w:rPr>
                <w:sz w:val="16"/>
              </w:rPr>
              <w:t>$71,906</w:t>
            </w:r>
          </w:p>
        </w:tc>
        <w:tc>
          <w:tcPr>
            <w:tcW w:type="dxa" w:w="1468"/>
          </w:tcPr>
          <w:p>
            <w:pPr>
              <w:spacing w:after="0"/>
              <w:jc w:val="right"/>
            </w:pPr>
            <w:r>
              <w:rPr>
                <w:sz w:val="16"/>
              </w:rPr>
              <w:t>$5,139</w:t>
            </w:r>
          </w:p>
        </w:tc>
        <w:tc>
          <w:tcPr>
            <w:tcW w:type="dxa" w:w="1126"/>
          </w:tcPr>
          <w:p>
            <w:pPr>
              <w:spacing w:after="0"/>
              <w:jc w:val="right"/>
            </w:pPr>
            <w:r>
              <w:rPr>
                <w:sz w:val="16"/>
              </w:rPr>
              <w:t>$1,181,654</w:t>
            </w:r>
          </w:p>
        </w:tc>
        <w:tc>
          <w:tcPr>
            <w:tcW w:type="dxa" w:w="1664"/>
          </w:tcPr>
          <w:p>
            <w:pPr>
              <w:spacing w:after="0"/>
              <w:jc w:val="right"/>
            </w:pPr>
            <w:r>
              <w:rPr>
                <w:sz w:val="16"/>
              </w:rPr>
              <w:t>17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$377,915</w:t>
            </w:r>
          </w:p>
        </w:tc>
        <w:tc>
          <w:tcPr>
            <w:tcW w:type="dxa" w:w="1126"/>
          </w:tcPr>
          <w:p>
            <w:pPr>
              <w:spacing w:after="0"/>
              <w:jc w:val="right"/>
            </w:pPr>
            <w:r>
              <w:rPr>
                <w:sz w:val="16"/>
              </w:rPr>
              <w:t>n/a</w:t>
            </w:r>
          </w:p>
        </w:tc>
        <w:tc>
          <w:tcPr>
            <w:tcW w:type="dxa" w:w="1468"/>
          </w:tcPr>
          <w:p>
            <w:pPr>
              <w:spacing w:after="0"/>
              <w:jc w:val="right"/>
            </w:pPr>
            <w:r>
              <w:rPr>
                <w:sz w:val="16"/>
              </w:rPr>
              <w:t>$91,278</w:t>
            </w:r>
          </w:p>
        </w:tc>
        <w:tc>
          <w:tcPr>
            <w:tcW w:type="dxa" w:w="1126"/>
          </w:tcPr>
          <w:p>
            <w:pPr>
              <w:spacing w:after="0"/>
              <w:jc w:val="right"/>
            </w:pPr>
            <w:r>
              <w:rPr>
                <w:sz w:val="16"/>
              </w:rPr>
              <w:t>$469,193</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4</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$435,308</w:t>
            </w:r>
          </w:p>
        </w:tc>
        <w:tc>
          <w:tcPr>
            <w:tcW w:type="dxa" w:w="1468"/>
          </w:tcPr>
          <w:p>
            <w:pPr>
              <w:spacing w:after="0"/>
              <w:jc w:val="right"/>
            </w:pPr>
            <w:r>
              <w:rPr>
                <w:sz w:val="16"/>
              </w:rPr>
              <w:t>n/a</w:t>
            </w:r>
          </w:p>
        </w:tc>
        <w:tc>
          <w:tcPr>
            <w:tcW w:type="dxa" w:w="1126"/>
          </w:tcPr>
          <w:p>
            <w:pPr>
              <w:spacing w:after="0"/>
              <w:jc w:val="right"/>
            </w:pPr>
            <w:r>
              <w:rPr>
                <w:sz w:val="16"/>
              </w:rPr>
              <w:t>$435,308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$3,318</w:t>
            </w:r>
          </w:p>
        </w:tc>
        <w:tc>
          <w:tcPr>
            <w:tcW w:type="dxa" w:w="1468"/>
          </w:tcPr>
          <w:p>
            <w:pPr>
              <w:spacing w:after="0"/>
              <w:jc w:val="right"/>
            </w:pPr>
            <w:r>
              <w:rPr>
                <w:sz w:val="16"/>
              </w:rPr>
              <w:t>$75,553</w:t>
            </w:r>
          </w:p>
        </w:tc>
        <w:tc>
          <w:tcPr>
            <w:tcW w:type="dxa" w:w="1126"/>
          </w:tcPr>
          <w:p>
            <w:pPr>
              <w:spacing w:after="0"/>
              <w:jc w:val="right"/>
            </w:pPr>
            <w:r>
              <w:rPr>
                <w:sz w:val="16"/>
              </w:rPr>
              <w:t>$78,894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6</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$25,214</w:t>
            </w:r>
          </w:p>
        </w:tc>
        <w:tc>
          <w:tcPr>
            <w:tcW w:type="dxa" w:w="1126"/>
          </w:tcPr>
          <w:p>
            <w:pPr>
              <w:spacing w:after="0"/>
              <w:jc w:val="right"/>
            </w:pPr>
            <w:r>
              <w:rPr>
                <w:sz w:val="16"/>
              </w:rPr>
              <w:t>under $1</w:t>
            </w:r>
          </w:p>
        </w:tc>
        <w:tc>
          <w:tcPr>
            <w:tcW w:type="dxa" w:w="1468"/>
          </w:tcPr>
          <w:p>
            <w:pPr>
              <w:spacing w:after="0"/>
              <w:jc w:val="right"/>
            </w:pPr>
            <w:r>
              <w:rPr>
                <w:sz w:val="16"/>
              </w:rPr>
              <w:t>$47,603</w:t>
            </w:r>
          </w:p>
        </w:tc>
        <w:tc>
          <w:tcPr>
            <w:tcW w:type="dxa" w:w="1126"/>
          </w:tcPr>
          <w:p>
            <w:pPr>
              <w:spacing w:after="0"/>
              <w:jc w:val="right"/>
            </w:pPr>
            <w:r>
              <w:rPr>
                <w:sz w:val="16"/>
              </w:rPr>
              <w:t>$72,816</w:t>
            </w:r>
          </w:p>
        </w:tc>
        <w:tc>
          <w:tcPr>
            <w:tcW w:type="dxa" w:w="1664"/>
          </w:tcPr>
          <w:p>
            <w:pPr>
              <w:spacing w:after="0"/>
              <w:jc w:val="right"/>
            </w:pPr>
            <w:r>
              <w:rPr>
                <w:sz w:val="16"/>
              </w:rPr>
              <w:t>139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$163</w:t>
            </w:r>
          </w:p>
        </w:tc>
        <w:tc>
          <w:tcPr>
            <w:tcW w:type="dxa" w:w="1126"/>
          </w:tcPr>
          <w:p>
            <w:pPr>
              <w:spacing w:after="0"/>
              <w:jc w:val="right"/>
            </w:pPr>
            <w:r>
              <w:rPr>
                <w:sz w:val="16"/>
              </w:rPr>
              <w:t>$11,316</w:t>
            </w:r>
          </w:p>
        </w:tc>
        <w:tc>
          <w:tcPr>
            <w:tcW w:type="dxa" w:w="1468"/>
          </w:tcPr>
          <w:p>
            <w:pPr>
              <w:spacing w:after="0"/>
              <w:jc w:val="right"/>
            </w:pPr>
            <w:r>
              <w:rPr>
                <w:sz w:val="16"/>
              </w:rPr>
              <w:t>$30,537</w:t>
            </w:r>
          </w:p>
        </w:tc>
        <w:tc>
          <w:tcPr>
            <w:tcW w:type="dxa" w:w="1126"/>
          </w:tcPr>
          <w:p>
            <w:pPr>
              <w:spacing w:after="0"/>
              <w:jc w:val="right"/>
            </w:pPr>
            <w:r>
              <w:rPr>
                <w:sz w:val="16"/>
              </w:rPr>
              <w:t>$42,016</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r>
              <w:rPr>
                <w:sz w:val="16"/>
              </w:rPr>
              <w:t>Includes 2 Frost/Freeze records (outside NRI's Cold Wave definition; counted in this table and in B1-d, not in the B1-e descriptor).</w:t>
            </w: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$1,501</w:t>
            </w:r>
          </w:p>
        </w:tc>
        <w:tc>
          <w:tcPr>
            <w:tcW w:type="dxa" w:w="1126"/>
          </w:tcPr>
          <w:p>
            <w:pPr>
              <w:spacing w:after="0"/>
              <w:jc w:val="right"/>
            </w:pPr>
            <w:r>
              <w:rPr>
                <w:sz w:val="16"/>
              </w:rPr>
              <w:t>n/a</w:t>
            </w:r>
          </w:p>
        </w:tc>
        <w:tc>
          <w:tcPr>
            <w:tcW w:type="dxa" w:w="1468"/>
          </w:tcPr>
          <w:p>
            <w:pPr>
              <w:spacing w:after="0"/>
              <w:jc w:val="right"/>
            </w:pPr>
            <w:r>
              <w:rPr>
                <w:sz w:val="16"/>
              </w:rPr>
              <w:t>$21,197</w:t>
            </w:r>
          </w:p>
        </w:tc>
        <w:tc>
          <w:tcPr>
            <w:tcW w:type="dxa" w:w="1126"/>
          </w:tcPr>
          <w:p>
            <w:pPr>
              <w:spacing w:after="0"/>
              <w:jc w:val="right"/>
            </w:pPr>
            <w:r>
              <w:rPr>
                <w:sz w:val="16"/>
              </w:rPr>
              <w:t>$22,697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$5,674</w:t>
            </w:r>
          </w:p>
        </w:tc>
        <w:tc>
          <w:tcPr>
            <w:tcW w:type="dxa" w:w="1126"/>
          </w:tcPr>
          <w:p>
            <w:pPr>
              <w:spacing w:after="0"/>
              <w:jc w:val="right"/>
            </w:pPr>
            <w:r>
              <w:rPr>
                <w:sz w:val="16"/>
              </w:rPr>
              <w:t>$27</w:t>
            </w:r>
          </w:p>
        </w:tc>
        <w:tc>
          <w:tcPr>
            <w:tcW w:type="dxa" w:w="1468"/>
          </w:tcPr>
          <w:p>
            <w:pPr>
              <w:spacing w:after="0"/>
              <w:jc w:val="right"/>
            </w:pPr>
            <w:r>
              <w:rPr>
                <w:sz w:val="16"/>
              </w:rPr>
              <w:t>$2,237</w:t>
            </w:r>
          </w:p>
        </w:tc>
        <w:tc>
          <w:tcPr>
            <w:tcW w:type="dxa" w:w="1126"/>
          </w:tcPr>
          <w:p>
            <w:pPr>
              <w:spacing w:after="0"/>
              <w:jc w:val="right"/>
            </w:pPr>
            <w:r>
              <w:rPr>
                <w:sz w:val="16"/>
              </w:rPr>
              <w:t>$7,938</w:t>
            </w:r>
          </w:p>
        </w:tc>
        <w:tc>
          <w:tcPr>
            <w:tcW w:type="dxa" w:w="1664"/>
          </w:tcPr>
          <w:p>
            <w:pPr>
              <w:spacing w:after="0"/>
              <w:jc w:val="right"/>
            </w:pPr>
            <w:r>
              <w:rPr>
                <w:sz w:val="16"/>
              </w:rPr>
              <w:t>83</w:t>
            </w:r>
          </w:p>
        </w:tc>
        <w:tc>
          <w:tcPr>
            <w:tcW w:type="dxa" w:w="1600"/>
          </w:tcPr>
          <w:p>
            <w:pPr>
              <w:spacing w:after="0"/>
              <w:jc w:val="left"/>
            </w:pPr>
          </w:p>
        </w:tc>
        <w:tc>
          <w:tcPr>
            <w:tcW w:type="dxa" w:w="1931"/>
          </w:tcPr>
          <w:p>
            <w:pPr>
              <w:spacing w:after="0"/>
              <w:jc w:val="left"/>
            </w:pPr>
            <w:r>
              <w:rPr>
                <w:sz w:val="16"/>
              </w:rPr>
              <w:t>Includes 54 High Wind records (a NOAA non-thunderstorm wind type, outside NRI's Strong Wind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$2,837</w:t>
            </w:r>
          </w:p>
        </w:tc>
        <w:tc>
          <w:tcPr>
            <w:tcW w:type="dxa" w:w="1126"/>
          </w:tcPr>
          <w:p>
            <w:pPr>
              <w:spacing w:after="0"/>
              <w:jc w:val="right"/>
            </w:pPr>
            <w:r>
              <w:rPr>
                <w:sz w:val="16"/>
              </w:rPr>
              <w:t>$790</w:t>
            </w:r>
          </w:p>
        </w:tc>
        <w:tc>
          <w:tcPr>
            <w:tcW w:type="dxa" w:w="1468"/>
          </w:tcPr>
          <w:p>
            <w:pPr>
              <w:spacing w:after="0"/>
              <w:jc w:val="right"/>
            </w:pPr>
            <w:r>
              <w:rPr>
                <w:sz w:val="16"/>
              </w:rPr>
              <w:t>$807</w:t>
            </w:r>
          </w:p>
        </w:tc>
        <w:tc>
          <w:tcPr>
            <w:tcW w:type="dxa" w:w="1126"/>
          </w:tcPr>
          <w:p>
            <w:pPr>
              <w:spacing w:after="0"/>
              <w:jc w:val="right"/>
            </w:pPr>
            <w:r>
              <w:rPr>
                <w:sz w:val="16"/>
              </w:rPr>
              <w:t>$4,433</w:t>
            </w:r>
          </w:p>
        </w:tc>
        <w:tc>
          <w:tcPr>
            <w:tcW w:type="dxa" w:w="1664"/>
          </w:tcPr>
          <w:p>
            <w:pPr>
              <w:spacing w:after="0"/>
              <w:jc w:val="right"/>
            </w:pPr>
            <w:r>
              <w:rPr>
                <w:sz w:val="16"/>
              </w:rPr>
              <w:t>10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$1,258</w:t>
            </w:r>
          </w:p>
        </w:tc>
        <w:tc>
          <w:tcPr>
            <w:tcW w:type="dxa" w:w="1126"/>
          </w:tcPr>
          <w:p>
            <w:pPr>
              <w:spacing w:after="0"/>
              <w:jc w:val="right"/>
            </w:pPr>
            <w:r>
              <w:rPr>
                <w:sz w:val="16"/>
              </w:rPr>
              <w:t>$156</w:t>
            </w:r>
          </w:p>
        </w:tc>
        <w:tc>
          <w:tcPr>
            <w:tcW w:type="dxa" w:w="1468"/>
          </w:tcPr>
          <w:p>
            <w:pPr>
              <w:spacing w:after="0"/>
              <w:jc w:val="right"/>
            </w:pPr>
            <w:r>
              <w:rPr>
                <w:sz w:val="16"/>
              </w:rPr>
              <w:t>$46</w:t>
            </w:r>
          </w:p>
        </w:tc>
        <w:tc>
          <w:tcPr>
            <w:tcW w:type="dxa" w:w="1126"/>
          </w:tcPr>
          <w:p>
            <w:pPr>
              <w:spacing w:after="0"/>
              <w:jc w:val="right"/>
            </w:pPr>
            <w:r>
              <w:rPr>
                <w:sz w:val="16"/>
              </w:rPr>
              <w:t>$1,461</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$317</w:t>
            </w:r>
          </w:p>
        </w:tc>
        <w:tc>
          <w:tcPr>
            <w:tcW w:type="dxa" w:w="1126"/>
          </w:tcPr>
          <w:p>
            <w:pPr>
              <w:spacing w:after="0"/>
              <w:jc w:val="right"/>
            </w:pPr>
            <w:r>
              <w:rPr>
                <w:sz w:val="16"/>
              </w:rPr>
              <w:t>n/a</w:t>
            </w:r>
          </w:p>
        </w:tc>
        <w:tc>
          <w:tcPr>
            <w:tcW w:type="dxa" w:w="1468"/>
          </w:tcPr>
          <w:p>
            <w:pPr>
              <w:spacing w:after="0"/>
              <w:jc w:val="right"/>
            </w:pPr>
            <w:r>
              <w:rPr>
                <w:sz w:val="16"/>
              </w:rPr>
              <w:t>$646</w:t>
            </w:r>
          </w:p>
        </w:tc>
        <w:tc>
          <w:tcPr>
            <w:tcW w:type="dxa" w:w="1126"/>
          </w:tcPr>
          <w:p>
            <w:pPr>
              <w:spacing w:after="0"/>
              <w:jc w:val="right"/>
            </w:pPr>
            <w:r>
              <w:rPr>
                <w:sz w:val="16"/>
              </w:rPr>
              <w:t>$964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468"/>
          </w:tcPr>
          <w:p>
            <w:pPr>
              <w:spacing w:after="0"/>
              <w:jc w:val="right"/>
            </w:pPr>
            <w:r>
              <w:rPr>
                <w:sz w:val="16"/>
              </w:rPr>
              <w:t>$394</w:t>
            </w:r>
          </w:p>
        </w:tc>
        <w:tc>
          <w:tcPr>
            <w:tcW w:type="dxa" w:w="1126"/>
          </w:tcPr>
          <w:p>
            <w:pPr>
              <w:spacing w:after="0"/>
              <w:jc w:val="right"/>
            </w:pPr>
            <w:r>
              <w:rPr>
                <w:sz w:val="16"/>
              </w:rPr>
              <w:t>$395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$1</w:t>
            </w:r>
          </w:p>
        </w:tc>
        <w:tc>
          <w:tcPr>
            <w:tcW w:type="dxa" w:w="1126"/>
          </w:tcPr>
          <w:p>
            <w:pPr>
              <w:spacing w:after="0"/>
              <w:jc w:val="right"/>
            </w:pPr>
            <w:r>
              <w:rPr>
                <w:sz w:val="16"/>
              </w:rPr>
              <w:t>$1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01"/>
        <w:gridCol w:w="11811"/>
      </w:tblGrid>
      <w:tr>
        <w:trPr>
          <w:cantSplit/>
          <w:tblHeader/>
        </w:trPr>
        <w:tc>
          <w:tcPr>
            <w:tcW w:type="dxa" w:w="2301"/>
            <w:shd w:val="clear" w:color="auto" w:fill="E8E8E8"/>
          </w:tcPr>
          <w:p>
            <w:pPr>
              <w:spacing w:after="0"/>
              <w:jc w:val="left"/>
            </w:pPr>
            <w:r>
              <w:rPr>
                <w:b/>
                <w:sz w:val="16"/>
              </w:rPr>
              <w:t>Hazard</w:t>
            </w:r>
          </w:p>
        </w:tc>
        <w:tc>
          <w:tcPr>
            <w:tcW w:type="dxa" w:w="1181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01"/>
          </w:tcPr>
          <w:p>
            <w:pPr>
              <w:spacing w:after="0"/>
              <w:jc w:val="left"/>
            </w:pPr>
            <w:r>
              <w:rPr>
                <w:sz w:val="16"/>
              </w:rPr>
              <w:t>Avalanche</w:t>
            </w:r>
          </w:p>
        </w:tc>
        <w:tc>
          <w:tcPr>
            <w:tcW w:type="dxa" w:w="11811"/>
          </w:tcPr>
          <w:p>
            <w:pPr>
              <w:spacing w:after="0"/>
              <w:jc w:val="left"/>
            </w:pPr>
            <w:r>
              <w:rPr>
                <w:sz w:val="16"/>
              </w:rPr>
              <w:t>tract 3.02 (Very Low, 39.9); tract 3.01 (Very Low, 37.1)</w:t>
            </w:r>
          </w:p>
        </w:tc>
      </w:tr>
      <w:tr>
        <w:trPr>
          <w:cantSplit/>
        </w:trPr>
        <w:tc>
          <w:tcPr>
            <w:tcW w:type="dxa" w:w="2301"/>
          </w:tcPr>
          <w:p>
            <w:pPr>
              <w:spacing w:after="0"/>
              <w:jc w:val="left"/>
            </w:pPr>
            <w:r>
              <w:rPr>
                <w:sz w:val="16"/>
              </w:rPr>
              <w:t>Earthquake</w:t>
            </w:r>
          </w:p>
        </w:tc>
        <w:tc>
          <w:tcPr>
            <w:tcW w:type="dxa" w:w="11811"/>
          </w:tcPr>
          <w:p>
            <w:pPr>
              <w:spacing w:after="0"/>
              <w:jc w:val="left"/>
            </w:pPr>
            <w:r>
              <w:rPr>
                <w:sz w:val="16"/>
              </w:rPr>
              <w:t>tract 3.02 (Relatively Moderate, 84.3); tract 3.01 (Relatively Moderate, 83.6)</w:t>
            </w:r>
          </w:p>
        </w:tc>
      </w:tr>
      <w:tr>
        <w:trPr>
          <w:cantSplit/>
        </w:trPr>
        <w:tc>
          <w:tcPr>
            <w:tcW w:type="dxa" w:w="2301"/>
          </w:tcPr>
          <w:p>
            <w:pPr>
              <w:spacing w:after="0"/>
              <w:jc w:val="left"/>
            </w:pPr>
            <w:r>
              <w:rPr>
                <w:sz w:val="16"/>
              </w:rPr>
              <w:t>Hurricane</w:t>
            </w:r>
          </w:p>
        </w:tc>
        <w:tc>
          <w:tcPr>
            <w:tcW w:type="dxa" w:w="11811"/>
          </w:tcPr>
          <w:p>
            <w:pPr>
              <w:spacing w:after="0"/>
              <w:jc w:val="left"/>
            </w:pPr>
            <w:r>
              <w:rPr>
                <w:sz w:val="16"/>
              </w:rPr>
              <w:t>no tract has a National Risk Index rating for this hazard</w:t>
            </w:r>
          </w:p>
        </w:tc>
      </w:tr>
      <w:tr>
        <w:trPr>
          <w:cantSplit/>
        </w:trPr>
        <w:tc>
          <w:tcPr>
            <w:tcW w:type="dxa" w:w="2301"/>
          </w:tcPr>
          <w:p>
            <w:pPr>
              <w:spacing w:after="0"/>
              <w:jc w:val="left"/>
            </w:pPr>
            <w:r>
              <w:rPr>
                <w:sz w:val="16"/>
              </w:rPr>
              <w:t>Landslide</w:t>
            </w:r>
          </w:p>
        </w:tc>
        <w:tc>
          <w:tcPr>
            <w:tcW w:type="dxa" w:w="11811"/>
          </w:tcPr>
          <w:p>
            <w:pPr>
              <w:spacing w:after="0"/>
              <w:jc w:val="left"/>
            </w:pPr>
            <w:r>
              <w:rPr>
                <w:sz w:val="16"/>
              </w:rPr>
              <w:t>tract 3.02 (Relatively Low, 93.8); tract 3.01 (Very Low, 46.5)</w:t>
            </w:r>
          </w:p>
        </w:tc>
      </w:tr>
      <w:tr>
        <w:trPr>
          <w:cantSplit/>
        </w:trPr>
        <w:tc>
          <w:tcPr>
            <w:tcW w:type="dxa" w:w="2301"/>
          </w:tcPr>
          <w:p>
            <w:pPr>
              <w:spacing w:after="0"/>
              <w:jc w:val="left"/>
            </w:pPr>
            <w:r>
              <w:rPr>
                <w:sz w:val="16"/>
              </w:rPr>
              <w:t>Tornado</w:t>
            </w:r>
          </w:p>
        </w:tc>
        <w:tc>
          <w:tcPr>
            <w:tcW w:type="dxa" w:w="11811"/>
          </w:tcPr>
          <w:p>
            <w:pPr>
              <w:spacing w:after="0"/>
              <w:jc w:val="left"/>
            </w:pPr>
            <w:r>
              <w:rPr>
                <w:sz w:val="16"/>
              </w:rPr>
              <w:t>tract 3.01 (Very Low, 3.1); tract 3.02 (Very Low, 3.0)</w:t>
            </w:r>
          </w:p>
        </w:tc>
      </w:tr>
      <w:tr>
        <w:trPr>
          <w:cantSplit/>
        </w:trPr>
        <w:tc>
          <w:tcPr>
            <w:tcW w:type="dxa" w:w="2301"/>
          </w:tcPr>
          <w:p>
            <w:pPr>
              <w:spacing w:after="0"/>
              <w:jc w:val="left"/>
            </w:pPr>
            <w:r>
              <w:rPr>
                <w:sz w:val="16"/>
              </w:rPr>
              <w:t>Volcanic Activity</w:t>
            </w:r>
          </w:p>
        </w:tc>
        <w:tc>
          <w:tcPr>
            <w:tcW w:type="dxa" w:w="11811"/>
          </w:tcPr>
          <w:p>
            <w:pPr>
              <w:spacing w:after="0"/>
              <w:jc w:val="left"/>
            </w:pPr>
            <w:r>
              <w:rPr>
                <w:sz w:val="16"/>
              </w:rPr>
              <w:t>tract 3.02 (Very Low, 68.6); tract 3.01 (Very Low, 55.5)</w:t>
            </w:r>
          </w:p>
        </w:tc>
      </w:tr>
      <w:tr>
        <w:trPr>
          <w:cantSplit/>
        </w:trPr>
        <w:tc>
          <w:tcPr>
            <w:tcW w:type="dxa" w:w="2301"/>
          </w:tcPr>
          <w:p>
            <w:pPr>
              <w:spacing w:after="0"/>
              <w:jc w:val="left"/>
            </w:pPr>
            <w:r>
              <w:rPr>
                <w:sz w:val="16"/>
              </w:rPr>
              <w:t>Wildfire</w:t>
            </w:r>
          </w:p>
        </w:tc>
        <w:tc>
          <w:tcPr>
            <w:tcW w:type="dxa" w:w="11811"/>
          </w:tcPr>
          <w:p>
            <w:pPr>
              <w:spacing w:after="0"/>
              <w:jc w:val="left"/>
            </w:pPr>
            <w:r>
              <w:rPr>
                <w:sz w:val="16"/>
              </w:rPr>
              <w:t>tract 3.02 (Very High, 99.2); tract 3.01 (Very High, 99.1)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3.02 is Census Tract 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1954"/>
        <w:gridCol w:w="1564"/>
        <w:gridCol w:w="1394"/>
        <w:gridCol w:w="2360"/>
        <w:gridCol w:w="1571"/>
        <w:gridCol w:w="1767"/>
        <w:gridCol w:w="1605"/>
      </w:tblGrid>
      <w:tr>
        <w:trPr>
          <w:cantSplit/>
          <w:tblHeader/>
        </w:trPr>
        <w:tc>
          <w:tcPr>
            <w:tcW w:type="dxa" w:w="1897"/>
            <w:shd w:val="clear" w:color="auto" w:fill="E8E8E8"/>
          </w:tcPr>
          <w:p>
            <w:pPr>
              <w:spacing w:after="0"/>
              <w:jc w:val="left"/>
            </w:pPr>
            <w:r>
              <w:rPr>
                <w:b/>
                <w:sz w:val="16"/>
              </w:rPr>
              <w:t>Hazard</w:t>
            </w:r>
          </w:p>
        </w:tc>
        <w:tc>
          <w:tcPr>
            <w:tcW w:type="dxa" w:w="1954"/>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4"/>
            <w:shd w:val="clear" w:color="auto" w:fill="E8E8E8"/>
          </w:tcPr>
          <w:p>
            <w:pPr>
              <w:spacing w:after="0"/>
              <w:jc w:val="left"/>
            </w:pPr>
            <w:r>
              <w:rPr>
                <w:b/>
                <w:sz w:val="16"/>
              </w:rPr>
              <w:t>Observed range</w:t>
            </w:r>
          </w:p>
        </w:tc>
        <w:tc>
          <w:tcPr>
            <w:tcW w:type="dxa" w:w="2360"/>
            <w:shd w:val="clear" w:color="auto" w:fill="E8E8E8"/>
          </w:tcPr>
          <w:p>
            <w:pPr>
              <w:spacing w:after="0"/>
              <w:jc w:val="left"/>
            </w:pPr>
            <w:r>
              <w:rPr>
                <w:b/>
                <w:sz w:val="16"/>
              </w:rPr>
              <w:t>Worst recorded event</w:t>
            </w:r>
          </w:p>
        </w:tc>
        <w:tc>
          <w:tcPr>
            <w:tcW w:type="dxa" w:w="1571"/>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7"/>
          </w:tcPr>
          <w:p>
            <w:pPr>
              <w:spacing w:after="0"/>
              <w:jc w:val="left"/>
            </w:pPr>
            <w:r>
              <w:rPr>
                <w:sz w:val="16"/>
              </w:rPr>
              <w:t>Avalanche</w:t>
            </w:r>
          </w:p>
        </w:tc>
        <w:tc>
          <w:tcPr>
            <w:tcW w:type="dxa" w:w="1954"/>
          </w:tcPr>
          <w:p>
            <w:pPr>
              <w:spacing w:after="0"/>
              <w:jc w:val="left"/>
            </w:pPr>
            <w:r>
              <w:rPr>
                <w:sz w:val="16"/>
              </w:rPr>
              <w:t>none (count and damage only)</w:t>
            </w:r>
          </w:p>
        </w:tc>
        <w:tc>
          <w:tcPr>
            <w:tcW w:type="dxa" w:w="1564"/>
          </w:tcPr>
          <w:p>
            <w:pPr>
              <w:spacing w:after="0"/>
              <w:jc w:val="right"/>
            </w:pPr>
            <w:r>
              <w:rPr>
                <w:sz w:val="16"/>
              </w:rPr>
              <w:t>0</w:t>
            </w:r>
          </w:p>
        </w:tc>
        <w:tc>
          <w:tcPr>
            <w:tcW w:type="dxa" w:w="1394"/>
          </w:tcPr>
          <w:p>
            <w:pPr>
              <w:spacing w:after="0"/>
              <w:jc w:val="left"/>
            </w:pPr>
          </w:p>
        </w:tc>
        <w:tc>
          <w:tcPr>
            <w:tcW w:type="dxa" w:w="2360"/>
          </w:tcPr>
          <w:p>
            <w:pPr>
              <w:spacing w:after="0"/>
              <w:jc w:val="left"/>
            </w:pPr>
          </w:p>
        </w:tc>
        <w:tc>
          <w:tcPr>
            <w:tcW w:type="dxa" w:w="1571"/>
          </w:tcPr>
          <w:p>
            <w:pPr>
              <w:spacing w:after="0"/>
              <w:jc w:val="left"/>
            </w:pPr>
          </w:p>
        </w:tc>
        <w:tc>
          <w:tcPr>
            <w:tcW w:type="dxa" w:w="1767"/>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Cold/Wind Chill, Extreme Cold/Wind Chill</w:t>
            </w:r>
          </w:p>
        </w:tc>
        <w:tc>
          <w:tcPr>
            <w:tcW w:type="dxa" w:w="1954"/>
          </w:tcPr>
          <w:p>
            <w:pPr>
              <w:spacing w:after="0"/>
              <w:jc w:val="left"/>
            </w:pPr>
            <w:r>
              <w:rPr>
                <w:sz w:val="16"/>
              </w:rPr>
              <w:t>wind chill</w:t>
            </w:r>
          </w:p>
        </w:tc>
        <w:tc>
          <w:tcPr>
            <w:tcW w:type="dxa" w:w="1564"/>
          </w:tcPr>
          <w:p>
            <w:pPr>
              <w:spacing w:after="0"/>
              <w:jc w:val="right"/>
            </w:pPr>
            <w:r>
              <w:rPr>
                <w:sz w:val="16"/>
              </w:rPr>
              <w:t>1 record, 2008 (1 zone-level)</w:t>
            </w:r>
          </w:p>
        </w:tc>
        <w:tc>
          <w:tcPr>
            <w:tcW w:type="dxa" w:w="1394"/>
          </w:tcPr>
          <w:p>
            <w:pPr>
              <w:spacing w:after="0"/>
              <w:jc w:val="left"/>
            </w:pPr>
            <w:r>
              <w:rPr>
                <w:sz w:val="16"/>
              </w:rPr>
              <w:t>1 day; 1 with a recorded value</w:t>
            </w:r>
          </w:p>
        </w:tc>
        <w:tc>
          <w:tcPr>
            <w:tcW w:type="dxa" w:w="2360"/>
          </w:tcPr>
          <w:p>
            <w:pPr>
              <w:spacing w:after="0"/>
              <w:jc w:val="left"/>
            </w:pPr>
            <w:r>
              <w:rPr>
                <w:sz w:val="16"/>
              </w:rPr>
              <w:t>1 consecutive day, 2008-12-27, zone-level</w:t>
            </w:r>
          </w:p>
        </w:tc>
        <w:tc>
          <w:tcPr>
            <w:tcW w:type="dxa" w:w="1571"/>
          </w:tcPr>
          <w:p>
            <w:pPr>
              <w:spacing w:after="0"/>
              <w:jc w:val="left"/>
            </w:pPr>
          </w:p>
        </w:tc>
        <w:tc>
          <w:tcPr>
            <w:tcW w:type="dxa" w:w="176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Frost/Freeze (outside NRI's Cold Wave definition)</w:t>
            </w:r>
          </w:p>
        </w:tc>
        <w:tc>
          <w:tcPr>
            <w:tcW w:type="dxa" w:w="1954"/>
          </w:tcPr>
          <w:p>
            <w:pPr>
              <w:spacing w:after="0"/>
              <w:jc w:val="left"/>
            </w:pPr>
            <w:r>
              <w:rPr>
                <w:sz w:val="16"/>
              </w:rPr>
              <w:t>crop damage</w:t>
            </w:r>
          </w:p>
        </w:tc>
        <w:tc>
          <w:tcPr>
            <w:tcW w:type="dxa" w:w="1564"/>
          </w:tcPr>
          <w:p>
            <w:pPr>
              <w:spacing w:after="0"/>
              <w:jc w:val="right"/>
            </w:pPr>
            <w:r>
              <w:rPr>
                <w:sz w:val="16"/>
              </w:rPr>
              <w:t>2 records, 2008 to 2010 (2 zone-level)</w:t>
            </w:r>
          </w:p>
        </w:tc>
        <w:tc>
          <w:tcPr>
            <w:tcW w:type="dxa" w:w="1394"/>
          </w:tcPr>
          <w:p>
            <w:pPr>
              <w:spacing w:after="0"/>
              <w:jc w:val="left"/>
            </w:pPr>
          </w:p>
        </w:tc>
        <w:tc>
          <w:tcPr>
            <w:tcW w:type="dxa" w:w="2360"/>
          </w:tcPr>
          <w:p>
            <w:pPr>
              <w:spacing w:after="0"/>
              <w:jc w:val="left"/>
            </w:pPr>
            <w:r>
              <w:rPr>
                <w:sz w:val="16"/>
              </w:rPr>
              <w:t>No crop damage reported in 2 records.</w:t>
            </w:r>
          </w:p>
        </w:tc>
        <w:tc>
          <w:tcPr>
            <w:tcW w:type="dxa" w:w="1571"/>
          </w:tcPr>
          <w:p>
            <w:pPr>
              <w:spacing w:after="0"/>
              <w:jc w:val="left"/>
            </w:pPr>
          </w:p>
        </w:tc>
        <w:tc>
          <w:tcPr>
            <w:tcW w:type="dxa" w:w="176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Drought</w:t>
            </w:r>
          </w:p>
        </w:tc>
        <w:tc>
          <w:tcPr>
            <w:tcW w:type="dxa" w:w="1954"/>
          </w:tcPr>
          <w:p>
            <w:pPr>
              <w:spacing w:after="0"/>
              <w:jc w:val="left"/>
            </w:pPr>
            <w:r>
              <w:rPr>
                <w:sz w:val="16"/>
              </w:rPr>
              <w:t>U.S. Drought Monitor scale (D0 to D4)</w:t>
            </w:r>
          </w:p>
        </w:tc>
        <w:tc>
          <w:tcPr>
            <w:tcW w:type="dxa" w:w="1564"/>
          </w:tcPr>
          <w:p>
            <w:pPr>
              <w:spacing w:after="0"/>
              <w:jc w:val="right"/>
            </w:pPr>
            <w:r>
              <w:rPr>
                <w:sz w:val="16"/>
              </w:rPr>
              <w:t>0</w:t>
            </w:r>
          </w:p>
        </w:tc>
        <w:tc>
          <w:tcPr>
            <w:tcW w:type="dxa" w:w="1394"/>
          </w:tcPr>
          <w:p>
            <w:pPr>
              <w:spacing w:after="0"/>
              <w:jc w:val="left"/>
            </w:pPr>
          </w:p>
        </w:tc>
        <w:tc>
          <w:tcPr>
            <w:tcW w:type="dxa" w:w="2360"/>
          </w:tcPr>
          <w:p>
            <w:pPr>
              <w:spacing w:after="0"/>
              <w:jc w:val="left"/>
            </w:pPr>
          </w:p>
        </w:tc>
        <w:tc>
          <w:tcPr>
            <w:tcW w:type="dxa" w:w="1571"/>
          </w:tcPr>
          <w:p>
            <w:pPr>
              <w:spacing w:after="0"/>
              <w:jc w:val="left"/>
            </w:pPr>
          </w:p>
        </w:tc>
        <w:tc>
          <w:tcPr>
            <w:tcW w:type="dxa" w:w="1767"/>
          </w:tcPr>
          <w:p>
            <w:pPr>
              <w:spacing w:after="0"/>
              <w:jc w:val="left"/>
            </w:pP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1954"/>
          </w:tcPr>
          <w:p>
            <w:pPr>
              <w:spacing w:after="0"/>
              <w:jc w:val="left"/>
            </w:pPr>
            <w:r>
              <w:rPr>
                <w:sz w:val="16"/>
              </w:rPr>
              <w:t>Modified Mercalli (local data)</w:t>
            </w:r>
          </w:p>
        </w:tc>
        <w:tc>
          <w:tcPr>
            <w:tcW w:type="dxa" w:w="1564"/>
          </w:tcPr>
          <w:p>
            <w:pPr>
              <w:spacing w:after="0"/>
              <w:jc w:val="right"/>
            </w:pPr>
            <w:r>
              <w:rPr>
                <w:sz w:val="16"/>
              </w:rPr>
              <w:t>0</w:t>
            </w:r>
          </w:p>
        </w:tc>
        <w:tc>
          <w:tcPr>
            <w:tcW w:type="dxa" w:w="1394"/>
          </w:tcPr>
          <w:p>
            <w:pPr>
              <w:spacing w:after="0"/>
              <w:jc w:val="left"/>
            </w:pPr>
          </w:p>
        </w:tc>
        <w:tc>
          <w:tcPr>
            <w:tcW w:type="dxa" w:w="2360"/>
          </w:tcPr>
          <w:p>
            <w:pPr>
              <w:spacing w:after="0"/>
              <w:jc w:val="left"/>
            </w:pPr>
          </w:p>
        </w:tc>
        <w:tc>
          <w:tcPr>
            <w:tcW w:type="dxa" w:w="1571"/>
          </w:tcPr>
          <w:p>
            <w:pPr>
              <w:spacing w:after="0"/>
              <w:jc w:val="left"/>
            </w:pPr>
          </w:p>
        </w:tc>
        <w:tc>
          <w:tcPr>
            <w:tcW w:type="dxa" w:w="1767"/>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7"/>
          </w:tcPr>
          <w:p>
            <w:pPr>
              <w:spacing w:after="0"/>
              <w:jc w:val="left"/>
            </w:pPr>
            <w:r>
              <w:rPr>
                <w:sz w:val="16"/>
              </w:rPr>
              <w:t>Hail</w:t>
            </w:r>
          </w:p>
        </w:tc>
        <w:tc>
          <w:tcPr>
            <w:tcW w:type="dxa" w:w="1954"/>
          </w:tcPr>
          <w:p>
            <w:pPr>
              <w:spacing w:after="0"/>
              <w:jc w:val="left"/>
            </w:pPr>
            <w:r>
              <w:rPr>
                <w:sz w:val="16"/>
              </w:rPr>
              <w:t>hail size (inches)</w:t>
            </w:r>
          </w:p>
        </w:tc>
        <w:tc>
          <w:tcPr>
            <w:tcW w:type="dxa" w:w="1564"/>
          </w:tcPr>
          <w:p>
            <w:pPr>
              <w:spacing w:after="0"/>
              <w:jc w:val="right"/>
            </w:pPr>
            <w:r>
              <w:rPr>
                <w:sz w:val="16"/>
              </w:rPr>
              <w:t>17 records, 1970 to 2017</w:t>
            </w:r>
          </w:p>
        </w:tc>
        <w:tc>
          <w:tcPr>
            <w:tcW w:type="dxa" w:w="1394"/>
          </w:tcPr>
          <w:p>
            <w:pPr>
              <w:spacing w:after="0"/>
              <w:jc w:val="left"/>
            </w:pPr>
            <w:r>
              <w:rPr>
                <w:sz w:val="16"/>
              </w:rPr>
              <w:t>0.75 in to 3 in (median 1 in); 17 with a recorded value</w:t>
            </w:r>
          </w:p>
        </w:tc>
        <w:tc>
          <w:tcPr>
            <w:tcW w:type="dxa" w:w="2360"/>
          </w:tcPr>
          <w:p>
            <w:pPr>
              <w:spacing w:after="0"/>
              <w:jc w:val="left"/>
            </w:pPr>
            <w:r>
              <w:rPr>
                <w:sz w:val="16"/>
              </w:rPr>
              <w:t>3 in hail, 1994-05-05</w:t>
            </w:r>
          </w:p>
        </w:tc>
        <w:tc>
          <w:tcPr>
            <w:tcW w:type="dxa" w:w="1571"/>
          </w:tcPr>
          <w:p>
            <w:pPr>
              <w:spacing w:after="0"/>
              <w:jc w:val="left"/>
            </w:pPr>
          </w:p>
        </w:tc>
        <w:tc>
          <w:tcPr>
            <w:tcW w:type="dxa" w:w="1767"/>
          </w:tcPr>
          <w:p>
            <w:pPr>
              <w:spacing w:after="0"/>
              <w:jc w:val="left"/>
            </w:pPr>
            <w:r>
              <w:rPr>
                <w:sz w:val="16"/>
              </w:rPr>
              <w:t>No event record names a jurisdiction in the plan.</w:t>
            </w:r>
          </w:p>
        </w:tc>
        <w:tc>
          <w:tcPr>
            <w:tcW w:type="dxa" w:w="1605"/>
          </w:tcPr>
          <w:p>
            <w:pPr>
              <w:spacing w:after="0"/>
              <w:jc w:val="left"/>
            </w:pPr>
          </w:p>
        </w:tc>
      </w:tr>
      <w:tr>
        <w:trPr>
          <w:cantSplit/>
        </w:trPr>
        <w:tc>
          <w:tcPr>
            <w:tcW w:type="dxa" w:w="1897"/>
          </w:tcPr>
          <w:p>
            <w:pPr>
              <w:spacing w:after="0"/>
              <w:jc w:val="left"/>
            </w:pPr>
            <w:r>
              <w:rPr>
                <w:sz w:val="16"/>
              </w:rPr>
              <w:t>Excessive Heat, Heat</w:t>
            </w:r>
          </w:p>
        </w:tc>
        <w:tc>
          <w:tcPr>
            <w:tcW w:type="dxa" w:w="1954"/>
          </w:tcPr>
          <w:p>
            <w:pPr>
              <w:spacing w:after="0"/>
              <w:jc w:val="left"/>
            </w:pPr>
            <w:r>
              <w:rPr>
                <w:sz w:val="16"/>
              </w:rPr>
              <w:t>heat index (in event narratives)</w:t>
            </w:r>
          </w:p>
        </w:tc>
        <w:tc>
          <w:tcPr>
            <w:tcW w:type="dxa" w:w="1564"/>
          </w:tcPr>
          <w:p>
            <w:pPr>
              <w:spacing w:after="0"/>
              <w:jc w:val="right"/>
            </w:pPr>
            <w:r>
              <w:rPr>
                <w:sz w:val="16"/>
              </w:rPr>
              <w:t>0</w:t>
            </w:r>
          </w:p>
        </w:tc>
        <w:tc>
          <w:tcPr>
            <w:tcW w:type="dxa" w:w="1394"/>
          </w:tcPr>
          <w:p>
            <w:pPr>
              <w:spacing w:after="0"/>
              <w:jc w:val="left"/>
            </w:pPr>
          </w:p>
        </w:tc>
        <w:tc>
          <w:tcPr>
            <w:tcW w:type="dxa" w:w="2360"/>
          </w:tcPr>
          <w:p>
            <w:pPr>
              <w:spacing w:after="0"/>
              <w:jc w:val="left"/>
            </w:pPr>
          </w:p>
        </w:tc>
        <w:tc>
          <w:tcPr>
            <w:tcW w:type="dxa" w:w="1571"/>
          </w:tcPr>
          <w:p>
            <w:pPr>
              <w:spacing w:after="0"/>
              <w:jc w:val="left"/>
            </w:pPr>
          </w:p>
        </w:tc>
        <w:tc>
          <w:tcPr>
            <w:tcW w:type="dxa" w:w="1767"/>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Hurricane, Tropical Storm, Tropical Depression</w:t>
            </w:r>
          </w:p>
        </w:tc>
        <w:tc>
          <w:tcPr>
            <w:tcW w:type="dxa" w:w="1954"/>
          </w:tcPr>
          <w:p>
            <w:pPr>
              <w:spacing w:after="0"/>
              <w:jc w:val="left"/>
            </w:pPr>
            <w:r>
              <w:rPr>
                <w:sz w:val="16"/>
              </w:rPr>
              <w:t>Saffir-Simpson</w:t>
            </w:r>
          </w:p>
        </w:tc>
        <w:tc>
          <w:tcPr>
            <w:tcW w:type="dxa" w:w="1564"/>
          </w:tcPr>
          <w:p>
            <w:pPr>
              <w:spacing w:after="0"/>
              <w:jc w:val="right"/>
            </w:pPr>
            <w:r>
              <w:rPr>
                <w:sz w:val="16"/>
              </w:rPr>
              <w:t>0</w:t>
            </w:r>
          </w:p>
        </w:tc>
        <w:tc>
          <w:tcPr>
            <w:tcW w:type="dxa" w:w="1394"/>
          </w:tcPr>
          <w:p>
            <w:pPr>
              <w:spacing w:after="0"/>
              <w:jc w:val="left"/>
            </w:pPr>
          </w:p>
        </w:tc>
        <w:tc>
          <w:tcPr>
            <w:tcW w:type="dxa" w:w="2360"/>
          </w:tcPr>
          <w:p>
            <w:pPr>
              <w:spacing w:after="0"/>
              <w:jc w:val="left"/>
            </w:pPr>
          </w:p>
        </w:tc>
        <w:tc>
          <w:tcPr>
            <w:tcW w:type="dxa" w:w="1571"/>
          </w:tcPr>
          <w:p>
            <w:pPr>
              <w:spacing w:after="0"/>
              <w:jc w:val="left"/>
            </w:pPr>
          </w:p>
        </w:tc>
        <w:tc>
          <w:tcPr>
            <w:tcW w:type="dxa" w:w="1767"/>
          </w:tcPr>
          <w:p>
            <w:pPr>
              <w:spacing w:after="0"/>
              <w:jc w:val="left"/>
            </w:pP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7"/>
          </w:tcPr>
          <w:p>
            <w:pPr>
              <w:spacing w:after="0"/>
              <w:jc w:val="left"/>
            </w:pPr>
            <w:r>
              <w:rPr>
                <w:sz w:val="16"/>
              </w:rPr>
              <w:t>Flash Flood, Flood, Lakeshore Flood</w:t>
            </w:r>
          </w:p>
        </w:tc>
        <w:tc>
          <w:tcPr>
            <w:tcW w:type="dxa" w:w="1954"/>
          </w:tcPr>
          <w:p>
            <w:pPr>
              <w:spacing w:after="0"/>
              <w:jc w:val="left"/>
            </w:pPr>
            <w:r>
              <w:rPr>
                <w:sz w:val="16"/>
              </w:rPr>
              <w:t>damage and flood days (flood depth: FIRM)</w:t>
            </w:r>
          </w:p>
        </w:tc>
        <w:tc>
          <w:tcPr>
            <w:tcW w:type="dxa" w:w="1564"/>
          </w:tcPr>
          <w:p>
            <w:pPr>
              <w:spacing w:after="0"/>
              <w:jc w:val="right"/>
            </w:pPr>
            <w:r>
              <w:rPr>
                <w:sz w:val="16"/>
              </w:rPr>
              <w:t>17 records, 1997 to 2023 (3 zone-level)</w:t>
            </w:r>
          </w:p>
        </w:tc>
        <w:tc>
          <w:tcPr>
            <w:tcW w:type="dxa" w:w="1394"/>
          </w:tcPr>
          <w:p>
            <w:pPr>
              <w:spacing w:after="0"/>
              <w:jc w:val="left"/>
            </w:pPr>
          </w:p>
        </w:tc>
        <w:tc>
          <w:tcPr>
            <w:tcW w:type="dxa" w:w="2360"/>
          </w:tcPr>
          <w:p>
            <w:pPr>
              <w:spacing w:after="0"/>
              <w:jc w:val="left"/>
            </w:pPr>
            <w:r>
              <w:rPr>
                <w:sz w:val="16"/>
              </w:rPr>
              <w:t>Flood, 2023-03-10, $5,500,000 property; $0 crops (2023 dollars)</w:t>
            </w:r>
          </w:p>
        </w:tc>
        <w:tc>
          <w:tcPr>
            <w:tcW w:type="dxa" w:w="1571"/>
          </w:tcPr>
          <w:p>
            <w:pPr>
              <w:spacing w:after="0"/>
              <w:jc w:val="left"/>
            </w:pPr>
          </w:p>
        </w:tc>
        <w:tc>
          <w:tcPr>
            <w:tcW w:type="dxa" w:w="1767"/>
          </w:tcPr>
          <w:p>
            <w:pPr>
              <w:spacing w:after="0"/>
              <w:jc w:val="left"/>
            </w:pPr>
            <w:r>
              <w:rPr>
                <w:sz w:val="16"/>
              </w:rPr>
              <w:t>No event record names a jurisdiction in the plan. Zone-level records (3) apply countywide.</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7"/>
          </w:tcPr>
          <w:p>
            <w:pPr>
              <w:spacing w:after="0"/>
              <w:jc w:val="left"/>
            </w:pPr>
            <w:r>
              <w:rPr>
                <w:sz w:val="16"/>
              </w:rPr>
              <w:t>Debris Flow</w:t>
            </w:r>
          </w:p>
        </w:tc>
        <w:tc>
          <w:tcPr>
            <w:tcW w:type="dxa" w:w="1954"/>
          </w:tcPr>
          <w:p>
            <w:pPr>
              <w:spacing w:after="0"/>
              <w:jc w:val="left"/>
            </w:pPr>
            <w:r>
              <w:rPr>
                <w:sz w:val="16"/>
              </w:rPr>
              <w:t>none (count and damage only)</w:t>
            </w:r>
          </w:p>
        </w:tc>
        <w:tc>
          <w:tcPr>
            <w:tcW w:type="dxa" w:w="1564"/>
          </w:tcPr>
          <w:p>
            <w:pPr>
              <w:spacing w:after="0"/>
              <w:jc w:val="right"/>
            </w:pPr>
            <w:r>
              <w:rPr>
                <w:sz w:val="16"/>
              </w:rPr>
              <w:t>0</w:t>
            </w:r>
          </w:p>
        </w:tc>
        <w:tc>
          <w:tcPr>
            <w:tcW w:type="dxa" w:w="1394"/>
          </w:tcPr>
          <w:p>
            <w:pPr>
              <w:spacing w:after="0"/>
              <w:jc w:val="left"/>
            </w:pPr>
          </w:p>
        </w:tc>
        <w:tc>
          <w:tcPr>
            <w:tcW w:type="dxa" w:w="2360"/>
          </w:tcPr>
          <w:p>
            <w:pPr>
              <w:spacing w:after="0"/>
              <w:jc w:val="left"/>
            </w:pPr>
          </w:p>
        </w:tc>
        <w:tc>
          <w:tcPr>
            <w:tcW w:type="dxa" w:w="1571"/>
          </w:tcPr>
          <w:p>
            <w:pPr>
              <w:spacing w:after="0"/>
              <w:jc w:val="left"/>
            </w:pPr>
          </w:p>
        </w:tc>
        <w:tc>
          <w:tcPr>
            <w:tcW w:type="dxa" w:w="1767"/>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Lightning</w:t>
            </w:r>
          </w:p>
        </w:tc>
        <w:tc>
          <w:tcPr>
            <w:tcW w:type="dxa" w:w="1954"/>
          </w:tcPr>
          <w:p>
            <w:pPr>
              <w:spacing w:after="0"/>
              <w:jc w:val="left"/>
            </w:pPr>
            <w:r>
              <w:rPr>
                <w:sz w:val="16"/>
              </w:rPr>
              <w:t>annualized frequency (the measure FEMA's Local Mitigation Planning Handbook names)</w:t>
            </w:r>
          </w:p>
        </w:tc>
        <w:tc>
          <w:tcPr>
            <w:tcW w:type="dxa" w:w="1564"/>
          </w:tcPr>
          <w:p>
            <w:pPr>
              <w:spacing w:after="0"/>
              <w:jc w:val="right"/>
            </w:pPr>
            <w:r>
              <w:rPr>
                <w:sz w:val="16"/>
              </w:rPr>
              <w:t>0</w:t>
            </w:r>
          </w:p>
        </w:tc>
        <w:tc>
          <w:tcPr>
            <w:tcW w:type="dxa" w:w="1394"/>
          </w:tcPr>
          <w:p>
            <w:pPr>
              <w:spacing w:after="0"/>
              <w:jc w:val="left"/>
            </w:pPr>
          </w:p>
        </w:tc>
        <w:tc>
          <w:tcPr>
            <w:tcW w:type="dxa" w:w="2360"/>
          </w:tcPr>
          <w:p>
            <w:pPr>
              <w:spacing w:after="0"/>
              <w:jc w:val="left"/>
            </w:pPr>
          </w:p>
        </w:tc>
        <w:tc>
          <w:tcPr>
            <w:tcW w:type="dxa" w:w="1571"/>
          </w:tcPr>
          <w:p>
            <w:pPr>
              <w:spacing w:after="0"/>
              <w:jc w:val="left"/>
            </w:pPr>
          </w:p>
        </w:tc>
        <w:tc>
          <w:tcPr>
            <w:tcW w:type="dxa" w:w="1767"/>
          </w:tcPr>
          <w:p>
            <w:pPr>
              <w:spacing w:after="0"/>
              <w:jc w:val="left"/>
            </w:pPr>
          </w:p>
        </w:tc>
        <w:tc>
          <w:tcPr>
            <w:tcW w:type="dxa" w:w="1605"/>
          </w:tcPr>
          <w:p>
            <w:pPr>
              <w:spacing w:after="0"/>
              <w:jc w:val="left"/>
            </w:pPr>
            <w:r>
              <w:rPr>
                <w:sz w:val="16"/>
              </w:rPr>
              <w:t>Storm Events lists lightning with damage or casualties.</w:t>
            </w:r>
          </w:p>
        </w:tc>
      </w:tr>
      <w:tr>
        <w:trPr>
          <w:cantSplit/>
        </w:trPr>
        <w:tc>
          <w:tcPr>
            <w:tcW w:type="dxa" w:w="1897"/>
          </w:tcPr>
          <w:p>
            <w:pPr>
              <w:spacing w:after="0"/>
              <w:jc w:val="left"/>
            </w:pPr>
            <w:r>
              <w:rPr>
                <w:sz w:val="16"/>
              </w:rPr>
              <w:t>High Wind and Strong Wind (outside NRI's Strong Wind definition)</w:t>
            </w:r>
          </w:p>
        </w:tc>
        <w:tc>
          <w:tcPr>
            <w:tcW w:type="dxa" w:w="1954"/>
          </w:tcPr>
          <w:p>
            <w:pPr>
              <w:spacing w:after="0"/>
              <w:jc w:val="left"/>
            </w:pPr>
            <w:r>
              <w:rPr>
                <w:sz w:val="16"/>
              </w:rPr>
              <w:t>wind speed (kt and mph)</w:t>
            </w:r>
          </w:p>
        </w:tc>
        <w:tc>
          <w:tcPr>
            <w:tcW w:type="dxa" w:w="1564"/>
          </w:tcPr>
          <w:p>
            <w:pPr>
              <w:spacing w:after="0"/>
              <w:jc w:val="right"/>
            </w:pPr>
            <w:r>
              <w:rPr>
                <w:sz w:val="16"/>
              </w:rPr>
              <w:t>54 records, 2000 to 2026 (54 zone-level)</w:t>
            </w:r>
          </w:p>
        </w:tc>
        <w:tc>
          <w:tcPr>
            <w:tcW w:type="dxa" w:w="1394"/>
          </w:tcPr>
          <w:p>
            <w:pPr>
              <w:spacing w:after="0"/>
              <w:jc w:val="left"/>
            </w:pPr>
            <w:r>
              <w:rPr>
                <w:sz w:val="16"/>
              </w:rPr>
              <w:t>35 kt (40 mph) to 72 kt (83 mph) (median 53 kt (61 mph)); 54 with a recorded value</w:t>
            </w:r>
          </w:p>
        </w:tc>
        <w:tc>
          <w:tcPr>
            <w:tcW w:type="dxa" w:w="2360"/>
          </w:tcPr>
          <w:p>
            <w:pPr>
              <w:spacing w:after="0"/>
              <w:jc w:val="left"/>
            </w:pPr>
            <w:r>
              <w:rPr>
                <w:sz w:val="16"/>
              </w:rPr>
              <w:t>72 kt (83 mph) measured, High Wind, 2002-12-28; NWS zone NVZ037</w:t>
            </w:r>
          </w:p>
        </w:tc>
        <w:tc>
          <w:tcPr>
            <w:tcW w:type="dxa" w:w="1571"/>
          </w:tcPr>
          <w:p>
            <w:pPr>
              <w:spacing w:after="0"/>
              <w:jc w:val="left"/>
            </w:pPr>
            <w:r>
              <w:rPr>
                <w:sz w:val="16"/>
              </w:rPr>
              <w:t>High Wind, 2014-12-11, $30,000 property; $0 crops (zone total, 2014 dollars)</w:t>
            </w:r>
          </w:p>
        </w:tc>
        <w:tc>
          <w:tcPr>
            <w:tcW w:type="dxa" w:w="176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Thunderstorm Wind</w:t>
            </w:r>
          </w:p>
        </w:tc>
        <w:tc>
          <w:tcPr>
            <w:tcW w:type="dxa" w:w="1954"/>
          </w:tcPr>
          <w:p>
            <w:pPr>
              <w:spacing w:after="0"/>
              <w:jc w:val="left"/>
            </w:pPr>
            <w:r>
              <w:rPr>
                <w:sz w:val="16"/>
              </w:rPr>
              <w:t>wind speed (kt and mph)</w:t>
            </w:r>
          </w:p>
        </w:tc>
        <w:tc>
          <w:tcPr>
            <w:tcW w:type="dxa" w:w="1564"/>
          </w:tcPr>
          <w:p>
            <w:pPr>
              <w:spacing w:after="0"/>
              <w:jc w:val="right"/>
            </w:pPr>
            <w:r>
              <w:rPr>
                <w:sz w:val="16"/>
              </w:rPr>
              <w:t>43 records, 1965 to 2023</w:t>
            </w:r>
          </w:p>
        </w:tc>
        <w:tc>
          <w:tcPr>
            <w:tcW w:type="dxa" w:w="1394"/>
          </w:tcPr>
          <w:p>
            <w:pPr>
              <w:spacing w:after="0"/>
              <w:jc w:val="left"/>
            </w:pPr>
            <w:r>
              <w:rPr>
                <w:sz w:val="16"/>
              </w:rPr>
              <w:t>50 kt (58 mph) to 74 kt (85 mph) (median 53 kt (61 mph)); 39 with a recorded value</w:t>
            </w:r>
          </w:p>
        </w:tc>
        <w:tc>
          <w:tcPr>
            <w:tcW w:type="dxa" w:w="2360"/>
          </w:tcPr>
          <w:p>
            <w:pPr>
              <w:spacing w:after="0"/>
              <w:jc w:val="left"/>
            </w:pPr>
            <w:r>
              <w:rPr>
                <w:sz w:val="16"/>
              </w:rPr>
              <w:t>74 kt (85 mph) measured gust, Thunderstorm Wind, 2020-07-21</w:t>
            </w:r>
          </w:p>
        </w:tc>
        <w:tc>
          <w:tcPr>
            <w:tcW w:type="dxa" w:w="1571"/>
          </w:tcPr>
          <w:p>
            <w:pPr>
              <w:spacing w:after="0"/>
              <w:jc w:val="left"/>
            </w:pPr>
            <w:r>
              <w:rPr>
                <w:sz w:val="16"/>
              </w:rPr>
              <w:t>Thunderstorm Wind, 2015-07-16, $50,000 property; $0 crops (2015 dollars)</w:t>
            </w:r>
          </w:p>
        </w:tc>
        <w:tc>
          <w:tcPr>
            <w:tcW w:type="dxa" w:w="1767"/>
          </w:tcPr>
          <w:p>
            <w:pPr>
              <w:spacing w:after="0"/>
              <w:jc w:val="left"/>
            </w:pPr>
            <w:r>
              <w:rPr>
                <w:sz w:val="16"/>
              </w:rPr>
              <w:t>No event record names a jurisdiction in the plan.</w:t>
            </w:r>
          </w:p>
        </w:tc>
        <w:tc>
          <w:tcPr>
            <w:tcW w:type="dxa" w:w="1605"/>
          </w:tcPr>
          <w:p>
            <w:pPr>
              <w:spacing w:after="0"/>
              <w:jc w:val="left"/>
            </w:pPr>
          </w:p>
        </w:tc>
      </w:tr>
      <w:tr>
        <w:trPr>
          <w:cantSplit/>
        </w:trPr>
        <w:tc>
          <w:tcPr>
            <w:tcW w:type="dxa" w:w="1897"/>
          </w:tcPr>
          <w:p>
            <w:pPr>
              <w:spacing w:after="0"/>
              <w:jc w:val="left"/>
            </w:pPr>
            <w:r>
              <w:rPr>
                <w:sz w:val="16"/>
              </w:rPr>
              <w:t>Tornado</w:t>
            </w:r>
          </w:p>
        </w:tc>
        <w:tc>
          <w:tcPr>
            <w:tcW w:type="dxa" w:w="1954"/>
          </w:tcPr>
          <w:p>
            <w:pPr>
              <w:spacing w:after="0"/>
              <w:jc w:val="left"/>
            </w:pPr>
            <w:r>
              <w:rPr>
                <w:sz w:val="16"/>
              </w:rPr>
              <w:t>Enhanced Fujita (Fujita before Feb 2007)</w:t>
            </w:r>
          </w:p>
        </w:tc>
        <w:tc>
          <w:tcPr>
            <w:tcW w:type="dxa" w:w="1564"/>
          </w:tcPr>
          <w:p>
            <w:pPr>
              <w:spacing w:after="0"/>
              <w:jc w:val="right"/>
            </w:pPr>
            <w:r>
              <w:rPr>
                <w:sz w:val="16"/>
              </w:rPr>
              <w:t>3 records, 1994 to 2018</w:t>
            </w:r>
          </w:p>
        </w:tc>
        <w:tc>
          <w:tcPr>
            <w:tcW w:type="dxa" w:w="1394"/>
          </w:tcPr>
          <w:p>
            <w:pPr>
              <w:spacing w:after="0"/>
              <w:jc w:val="left"/>
            </w:pPr>
            <w:r>
              <w:rPr>
                <w:sz w:val="16"/>
              </w:rPr>
              <w:t>F/EF0 to F/EF1 (median F/EF0); 3 with a recorded value</w:t>
            </w:r>
          </w:p>
        </w:tc>
        <w:tc>
          <w:tcPr>
            <w:tcW w:type="dxa" w:w="2360"/>
          </w:tcPr>
          <w:p>
            <w:pPr>
              <w:spacing w:after="0"/>
              <w:jc w:val="left"/>
            </w:pPr>
            <w:r>
              <w:rPr>
                <w:sz w:val="16"/>
              </w:rPr>
              <w:t>F1 tornado, 1994-05-05, 1 mi path length (whole path, pre-1996), 20 yd wide, $5,000 property; crops not recorded (1994 dollars)</w:t>
            </w:r>
          </w:p>
        </w:tc>
        <w:tc>
          <w:tcPr>
            <w:tcW w:type="dxa" w:w="1571"/>
          </w:tcPr>
          <w:p>
            <w:pPr>
              <w:spacing w:after="0"/>
              <w:jc w:val="left"/>
            </w:pPr>
          </w:p>
        </w:tc>
        <w:tc>
          <w:tcPr>
            <w:tcW w:type="dxa" w:w="1767"/>
          </w:tcPr>
          <w:p>
            <w:pPr>
              <w:spacing w:after="0"/>
              <w:jc w:val="left"/>
            </w:pPr>
            <w:r>
              <w:rPr>
                <w:sz w:val="16"/>
              </w:rPr>
              <w:t>No event record names a jurisdiction in the plan.</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7"/>
          </w:tcPr>
          <w:p>
            <w:pPr>
              <w:spacing w:after="0"/>
              <w:jc w:val="left"/>
            </w:pPr>
            <w:r>
              <w:rPr>
                <w:sz w:val="16"/>
              </w:rPr>
              <w:t>Volcanic Ash, Volcanic Ashfall</w:t>
            </w:r>
          </w:p>
        </w:tc>
        <w:tc>
          <w:tcPr>
            <w:tcW w:type="dxa" w:w="1954"/>
          </w:tcPr>
          <w:p>
            <w:pPr>
              <w:spacing w:after="0"/>
              <w:jc w:val="left"/>
            </w:pPr>
            <w:r>
              <w:rPr>
                <w:sz w:val="16"/>
              </w:rPr>
              <w:t>Volcanic Explosivity Index (local data)</w:t>
            </w:r>
          </w:p>
        </w:tc>
        <w:tc>
          <w:tcPr>
            <w:tcW w:type="dxa" w:w="1564"/>
          </w:tcPr>
          <w:p>
            <w:pPr>
              <w:spacing w:after="0"/>
              <w:jc w:val="right"/>
            </w:pPr>
            <w:r>
              <w:rPr>
                <w:sz w:val="16"/>
              </w:rPr>
              <w:t>0</w:t>
            </w:r>
          </w:p>
        </w:tc>
        <w:tc>
          <w:tcPr>
            <w:tcW w:type="dxa" w:w="1394"/>
          </w:tcPr>
          <w:p>
            <w:pPr>
              <w:spacing w:after="0"/>
              <w:jc w:val="left"/>
            </w:pPr>
          </w:p>
        </w:tc>
        <w:tc>
          <w:tcPr>
            <w:tcW w:type="dxa" w:w="2360"/>
          </w:tcPr>
          <w:p>
            <w:pPr>
              <w:spacing w:after="0"/>
              <w:jc w:val="left"/>
            </w:pPr>
          </w:p>
        </w:tc>
        <w:tc>
          <w:tcPr>
            <w:tcW w:type="dxa" w:w="1571"/>
          </w:tcPr>
          <w:p>
            <w:pPr>
              <w:spacing w:after="0"/>
              <w:jc w:val="left"/>
            </w:pPr>
          </w:p>
        </w:tc>
        <w:tc>
          <w:tcPr>
            <w:tcW w:type="dxa" w:w="1767"/>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Wildfire</w:t>
            </w:r>
          </w:p>
        </w:tc>
        <w:tc>
          <w:tcPr>
            <w:tcW w:type="dxa" w:w="1954"/>
          </w:tcPr>
          <w:p>
            <w:pPr>
              <w:spacing w:after="0"/>
              <w:jc w:val="left"/>
            </w:pPr>
            <w:r>
              <w:rPr>
                <w:sz w:val="16"/>
              </w:rPr>
              <w:t>acres burned (local data)</w:t>
            </w:r>
          </w:p>
        </w:tc>
        <w:tc>
          <w:tcPr>
            <w:tcW w:type="dxa" w:w="1564"/>
          </w:tcPr>
          <w:p>
            <w:pPr>
              <w:spacing w:after="0"/>
              <w:jc w:val="right"/>
            </w:pPr>
            <w:r>
              <w:rPr>
                <w:sz w:val="16"/>
              </w:rPr>
              <w:t>1 record, 2018 (1 zone-level)</w:t>
            </w:r>
          </w:p>
        </w:tc>
        <w:tc>
          <w:tcPr>
            <w:tcW w:type="dxa" w:w="1394"/>
          </w:tcPr>
          <w:p>
            <w:pPr>
              <w:spacing w:after="0"/>
              <w:jc w:val="left"/>
            </w:pPr>
          </w:p>
        </w:tc>
        <w:tc>
          <w:tcPr>
            <w:tcW w:type="dxa" w:w="2360"/>
          </w:tcPr>
          <w:p>
            <w:pPr>
              <w:spacing w:after="0"/>
              <w:jc w:val="left"/>
            </w:pPr>
            <w:r>
              <w:rPr>
                <w:sz w:val="16"/>
              </w:rPr>
              <w:t>No damage reported in 1 record.</w:t>
            </w:r>
          </w:p>
        </w:tc>
        <w:tc>
          <w:tcPr>
            <w:tcW w:type="dxa" w:w="1571"/>
          </w:tcPr>
          <w:p>
            <w:pPr>
              <w:spacing w:after="0"/>
              <w:jc w:val="left"/>
            </w:pPr>
          </w:p>
        </w:tc>
        <w:tc>
          <w:tcPr>
            <w:tcW w:type="dxa" w:w="176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Winter Storm, Heavy Snow, Blizzard, Lake-Effect Snow, Winter Weather, Sleet</w:t>
            </w:r>
          </w:p>
        </w:tc>
        <w:tc>
          <w:tcPr>
            <w:tcW w:type="dxa" w:w="1954"/>
          </w:tcPr>
          <w:p>
            <w:pPr>
              <w:spacing w:after="0"/>
              <w:jc w:val="left"/>
            </w:pPr>
            <w:r>
              <w:rPr>
                <w:sz w:val="16"/>
              </w:rPr>
              <w:t>none in data (snowfall: local data)</w:t>
            </w:r>
          </w:p>
        </w:tc>
        <w:tc>
          <w:tcPr>
            <w:tcW w:type="dxa" w:w="1564"/>
          </w:tcPr>
          <w:p>
            <w:pPr>
              <w:spacing w:after="0"/>
              <w:jc w:val="right"/>
            </w:pPr>
            <w:r>
              <w:rPr>
                <w:sz w:val="16"/>
              </w:rPr>
              <w:t>139 records, 1999 to 2025 (139 zone-level)</w:t>
            </w:r>
          </w:p>
        </w:tc>
        <w:tc>
          <w:tcPr>
            <w:tcW w:type="dxa" w:w="1394"/>
          </w:tcPr>
          <w:p>
            <w:pPr>
              <w:spacing w:after="0"/>
              <w:jc w:val="left"/>
            </w:pPr>
          </w:p>
        </w:tc>
        <w:tc>
          <w:tcPr>
            <w:tcW w:type="dxa" w:w="2360"/>
          </w:tcPr>
          <w:p>
            <w:pPr>
              <w:spacing w:after="0"/>
              <w:jc w:val="left"/>
            </w:pPr>
            <w:r>
              <w:rPr>
                <w:sz w:val="16"/>
              </w:rPr>
              <w:t>Heavy Snow, 2015-11-02, $15,000 property; $0 crops (2015 dollars); NWS zone NVZ036</w:t>
            </w:r>
          </w:p>
        </w:tc>
        <w:tc>
          <w:tcPr>
            <w:tcW w:type="dxa" w:w="1571"/>
          </w:tcPr>
          <w:p>
            <w:pPr>
              <w:spacing w:after="0"/>
              <w:jc w:val="left"/>
            </w:pPr>
          </w:p>
        </w:tc>
        <w:tc>
          <w:tcPr>
            <w:tcW w:type="dxa" w:w="1767"/>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58"/>
        <w:gridCol w:w="1258"/>
        <w:gridCol w:w="1258"/>
        <w:gridCol w:w="1149"/>
        <w:gridCol w:w="2016"/>
        <w:gridCol w:w="2774"/>
        <w:gridCol w:w="3315"/>
        <w:gridCol w:w="1084"/>
      </w:tblGrid>
      <w:tr>
        <w:trPr>
          <w:cantSplit/>
          <w:tblHeader/>
        </w:trPr>
        <w:tc>
          <w:tcPr>
            <w:tcW w:type="dxa" w:w="1258"/>
            <w:shd w:val="clear" w:color="auto" w:fill="E8E8E8"/>
          </w:tcPr>
          <w:p>
            <w:pPr>
              <w:spacing w:after="0"/>
              <w:jc w:val="left"/>
            </w:pPr>
            <w:r>
              <w:rPr>
                <w:b/>
                <w:sz w:val="16"/>
              </w:rPr>
              <w:t>Declared</w:t>
            </w:r>
          </w:p>
        </w:tc>
        <w:tc>
          <w:tcPr>
            <w:tcW w:type="dxa" w:w="1258"/>
            <w:shd w:val="clear" w:color="auto" w:fill="E8E8E8"/>
          </w:tcPr>
          <w:p>
            <w:pPr>
              <w:spacing w:after="0"/>
              <w:jc w:val="left"/>
            </w:pPr>
            <w:r>
              <w:rPr>
                <w:b/>
                <w:sz w:val="16"/>
              </w:rPr>
              <w:t>Incident began</w:t>
            </w:r>
          </w:p>
        </w:tc>
        <w:tc>
          <w:tcPr>
            <w:tcW w:type="dxa" w:w="1258"/>
            <w:shd w:val="clear" w:color="auto" w:fill="E8E8E8"/>
          </w:tcPr>
          <w:p>
            <w:pPr>
              <w:spacing w:after="0"/>
              <w:jc w:val="left"/>
            </w:pPr>
            <w:r>
              <w:rPr>
                <w:b/>
                <w:sz w:val="16"/>
              </w:rPr>
              <w:t>FEMA number</w:t>
            </w:r>
          </w:p>
        </w:tc>
        <w:tc>
          <w:tcPr>
            <w:tcW w:type="dxa" w:w="1149"/>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Title</w:t>
            </w:r>
          </w:p>
        </w:tc>
        <w:tc>
          <w:tcPr>
            <w:tcW w:type="dxa" w:w="2774"/>
            <w:shd w:val="clear" w:color="auto" w:fill="E8E8E8"/>
          </w:tcPr>
          <w:p>
            <w:pPr>
              <w:spacing w:after="0"/>
              <w:jc w:val="left"/>
            </w:pPr>
            <w:r>
              <w:rPr>
                <w:b/>
                <w:sz w:val="16"/>
              </w:rPr>
              <w:t>Mapped hazard</w:t>
            </w:r>
          </w:p>
        </w:tc>
        <w:tc>
          <w:tcPr>
            <w:tcW w:type="dxa" w:w="33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4"/>
            <w:shd w:val="clear" w:color="auto" w:fill="E8E8E8"/>
          </w:tcPr>
          <w:p>
            <w:pPr>
              <w:spacing w:after="0"/>
              <w:jc w:val="left"/>
            </w:pPr>
            <w:r>
              <w:rPr>
                <w:b/>
                <w:sz w:val="16"/>
              </w:rPr>
              <w:t>Notes</w:t>
            </w:r>
          </w:p>
        </w:tc>
      </w:tr>
      <w:tr>
        <w:trPr>
          <w:cantSplit/>
        </w:trPr>
        <w:tc>
          <w:tcPr>
            <w:tcW w:type="dxa" w:w="1258"/>
          </w:tcPr>
          <w:p>
            <w:pPr>
              <w:spacing w:after="0"/>
              <w:jc w:val="left"/>
            </w:pPr>
            <w:r>
              <w:rPr>
                <w:sz w:val="16"/>
              </w:rPr>
              <w:t>2020-04-04</w:t>
            </w:r>
          </w:p>
        </w:tc>
        <w:tc>
          <w:tcPr>
            <w:tcW w:type="dxa" w:w="1258"/>
          </w:tcPr>
          <w:p>
            <w:pPr>
              <w:spacing w:after="0"/>
              <w:jc w:val="left"/>
            </w:pPr>
            <w:r>
              <w:rPr>
                <w:sz w:val="16"/>
              </w:rPr>
              <w:t>2020-01-20</w:t>
            </w:r>
          </w:p>
        </w:tc>
        <w:tc>
          <w:tcPr>
            <w:tcW w:type="dxa" w:w="1258"/>
          </w:tcPr>
          <w:p>
            <w:pPr>
              <w:spacing w:after="0"/>
              <w:jc w:val="left"/>
            </w:pPr>
            <w:r>
              <w:rPr>
                <w:sz w:val="16"/>
              </w:rPr>
              <w:t>DR-4523-NV</w:t>
            </w:r>
          </w:p>
        </w:tc>
        <w:tc>
          <w:tcPr>
            <w:tcW w:type="dxa" w:w="1149"/>
          </w:tcPr>
          <w:p>
            <w:pPr>
              <w:spacing w:after="0"/>
              <w:jc w:val="left"/>
            </w:pPr>
            <w:r>
              <w:rPr>
                <w:sz w:val="16"/>
              </w:rPr>
              <w:t>Major disaster</w:t>
            </w:r>
          </w:p>
        </w:tc>
        <w:tc>
          <w:tcPr>
            <w:tcW w:type="dxa" w:w="2016"/>
          </w:tcPr>
          <w:p>
            <w:pPr>
              <w:spacing w:after="0"/>
              <w:jc w:val="left"/>
            </w:pPr>
            <w:r>
              <w:rPr>
                <w:sz w:val="16"/>
              </w:rPr>
              <w:t>COVID-19 Pandemic</w:t>
            </w:r>
          </w:p>
        </w:tc>
        <w:tc>
          <w:tcPr>
            <w:tcW w:type="dxa" w:w="2774"/>
          </w:tcPr>
          <w:p>
            <w:pPr>
              <w:spacing w:after="0"/>
              <w:jc w:val="left"/>
            </w:pPr>
            <w:r>
              <w:rPr>
                <w:sz w:val="16"/>
              </w:rPr>
              <w:t>Non-natural, not counted</w:t>
            </w:r>
          </w:p>
        </w:tc>
        <w:tc>
          <w:tcPr>
            <w:tcW w:type="dxa" w:w="3315"/>
          </w:tcPr>
          <w:p>
            <w:pPr>
              <w:spacing w:after="0"/>
              <w:jc w:val="right"/>
            </w:pPr>
            <w:r>
              <w:rPr>
                <w:sz w:val="16"/>
              </w:rPr>
              <w:t>no Public Assistance recorded</w:t>
            </w:r>
          </w:p>
        </w:tc>
        <w:tc>
          <w:tcPr>
            <w:tcW w:type="dxa" w:w="1084"/>
          </w:tcPr>
          <w:p>
            <w:pPr>
              <w:spacing w:after="0"/>
              <w:jc w:val="left"/>
            </w:pPr>
          </w:p>
        </w:tc>
      </w:tr>
      <w:tr>
        <w:trPr>
          <w:cantSplit/>
        </w:trPr>
        <w:tc>
          <w:tcPr>
            <w:tcW w:type="dxa" w:w="1258"/>
          </w:tcPr>
          <w:p>
            <w:pPr>
              <w:spacing w:after="0"/>
              <w:jc w:val="left"/>
            </w:pPr>
            <w:r>
              <w:rPr>
                <w:sz w:val="16"/>
              </w:rPr>
              <w:t>2020-03-13</w:t>
            </w:r>
          </w:p>
        </w:tc>
        <w:tc>
          <w:tcPr>
            <w:tcW w:type="dxa" w:w="1258"/>
          </w:tcPr>
          <w:p>
            <w:pPr>
              <w:spacing w:after="0"/>
              <w:jc w:val="left"/>
            </w:pPr>
            <w:r>
              <w:rPr>
                <w:sz w:val="16"/>
              </w:rPr>
              <w:t>2020-01-20</w:t>
            </w:r>
          </w:p>
        </w:tc>
        <w:tc>
          <w:tcPr>
            <w:tcW w:type="dxa" w:w="1258"/>
          </w:tcPr>
          <w:p>
            <w:pPr>
              <w:spacing w:after="0"/>
              <w:jc w:val="left"/>
            </w:pPr>
            <w:r>
              <w:rPr>
                <w:sz w:val="16"/>
              </w:rPr>
              <w:t>EM-3443-NV</w:t>
            </w:r>
          </w:p>
        </w:tc>
        <w:tc>
          <w:tcPr>
            <w:tcW w:type="dxa" w:w="1149"/>
          </w:tcPr>
          <w:p>
            <w:pPr>
              <w:spacing w:after="0"/>
              <w:jc w:val="left"/>
            </w:pPr>
            <w:r>
              <w:rPr>
                <w:sz w:val="16"/>
              </w:rPr>
              <w:t>Emergency</w:t>
            </w:r>
          </w:p>
        </w:tc>
        <w:tc>
          <w:tcPr>
            <w:tcW w:type="dxa" w:w="2016"/>
          </w:tcPr>
          <w:p>
            <w:pPr>
              <w:spacing w:after="0"/>
              <w:jc w:val="left"/>
            </w:pPr>
            <w:r>
              <w:rPr>
                <w:sz w:val="16"/>
              </w:rPr>
              <w:t>COVID-19</w:t>
            </w:r>
          </w:p>
        </w:tc>
        <w:tc>
          <w:tcPr>
            <w:tcW w:type="dxa" w:w="2774"/>
          </w:tcPr>
          <w:p>
            <w:pPr>
              <w:spacing w:after="0"/>
              <w:jc w:val="left"/>
            </w:pPr>
            <w:r>
              <w:rPr>
                <w:sz w:val="16"/>
              </w:rPr>
              <w:t>Non-natural, not counted</w:t>
            </w:r>
          </w:p>
        </w:tc>
        <w:tc>
          <w:tcPr>
            <w:tcW w:type="dxa" w:w="3315"/>
          </w:tcPr>
          <w:p>
            <w:pPr>
              <w:spacing w:after="0"/>
              <w:jc w:val="right"/>
            </w:pPr>
            <w:r>
              <w:rPr>
                <w:sz w:val="16"/>
              </w:rPr>
              <w:t>no Public Assistance recorded</w:t>
            </w:r>
          </w:p>
        </w:tc>
        <w:tc>
          <w:tcPr>
            <w:tcW w:type="dxa" w:w="1084"/>
          </w:tcPr>
          <w:p>
            <w:pPr>
              <w:spacing w:after="0"/>
              <w:jc w:val="left"/>
            </w:pPr>
            <w:r>
              <w:rPr>
                <w:sz w:val="16"/>
              </w:rPr>
              <w:t>same incident as DR-4523</w:t>
            </w:r>
          </w:p>
        </w:tc>
      </w:tr>
      <w:tr>
        <w:trPr>
          <w:cantSplit/>
        </w:trPr>
        <w:tc>
          <w:tcPr>
            <w:tcW w:type="dxa" w:w="1258"/>
          </w:tcPr>
          <w:p>
            <w:pPr>
              <w:spacing w:after="0"/>
              <w:jc w:val="left"/>
            </w:pPr>
            <w:r>
              <w:rPr>
                <w:sz w:val="16"/>
              </w:rPr>
              <w:t>2005-09-13</w:t>
            </w:r>
          </w:p>
        </w:tc>
        <w:tc>
          <w:tcPr>
            <w:tcW w:type="dxa" w:w="1258"/>
          </w:tcPr>
          <w:p>
            <w:pPr>
              <w:spacing w:after="0"/>
              <w:jc w:val="left"/>
            </w:pPr>
            <w:r>
              <w:rPr>
                <w:sz w:val="16"/>
              </w:rPr>
              <w:t>2005-08-29</w:t>
            </w:r>
          </w:p>
        </w:tc>
        <w:tc>
          <w:tcPr>
            <w:tcW w:type="dxa" w:w="1258"/>
          </w:tcPr>
          <w:p>
            <w:pPr>
              <w:spacing w:after="0"/>
              <w:jc w:val="left"/>
            </w:pPr>
            <w:r>
              <w:rPr>
                <w:sz w:val="16"/>
              </w:rPr>
              <w:t>EM-3243-NV</w:t>
            </w:r>
          </w:p>
        </w:tc>
        <w:tc>
          <w:tcPr>
            <w:tcW w:type="dxa" w:w="1149"/>
          </w:tcPr>
          <w:p>
            <w:pPr>
              <w:spacing w:after="0"/>
              <w:jc w:val="left"/>
            </w:pPr>
            <w:r>
              <w:rPr>
                <w:sz w:val="16"/>
              </w:rPr>
              <w:t>Emergency</w:t>
            </w:r>
          </w:p>
        </w:tc>
        <w:tc>
          <w:tcPr>
            <w:tcW w:type="dxa" w:w="2016"/>
          </w:tcPr>
          <w:p>
            <w:pPr>
              <w:spacing w:after="0"/>
              <w:jc w:val="left"/>
            </w:pPr>
            <w:r>
              <w:rPr>
                <w:sz w:val="16"/>
              </w:rPr>
              <w:t>Hurricane Katrina Evacuation</w:t>
            </w:r>
          </w:p>
        </w:tc>
        <w:tc>
          <w:tcPr>
            <w:tcW w:type="dxa" w:w="2774"/>
          </w:tcPr>
          <w:p>
            <w:pPr>
              <w:spacing w:after="0"/>
              <w:jc w:val="left"/>
            </w:pPr>
            <w:r>
              <w:rPr>
                <w:sz w:val="16"/>
              </w:rPr>
              <w:t>Hurricane: evacuation support, not a local hazard event; not counted</w:t>
            </w:r>
          </w:p>
        </w:tc>
        <w:tc>
          <w:tcPr>
            <w:tcW w:type="dxa" w:w="3315"/>
          </w:tcPr>
          <w:p>
            <w:pPr>
              <w:spacing w:after="0"/>
              <w:jc w:val="right"/>
            </w:pPr>
            <w:r>
              <w:rPr>
                <w:sz w:val="16"/>
              </w:rPr>
              <w:t>no Public Assistance recorded</w:t>
            </w:r>
          </w:p>
        </w:tc>
        <w:tc>
          <w:tcPr>
            <w:tcW w:type="dxa" w:w="1084"/>
          </w:tcPr>
          <w:p>
            <w:pPr>
              <w:spacing w:after="0"/>
              <w:jc w:val="left"/>
            </w:pPr>
          </w:p>
        </w:tc>
      </w:tr>
      <w:tr>
        <w:trPr>
          <w:cantSplit/>
        </w:trPr>
        <w:tc>
          <w:tcPr>
            <w:tcW w:type="dxa" w:w="1258"/>
          </w:tcPr>
          <w:p>
            <w:pPr>
              <w:spacing w:after="0"/>
              <w:jc w:val="left"/>
            </w:pPr>
            <w:r>
              <w:rPr>
                <w:sz w:val="16"/>
              </w:rPr>
              <w:t>2005-02-23</w:t>
            </w:r>
          </w:p>
        </w:tc>
        <w:tc>
          <w:tcPr>
            <w:tcW w:type="dxa" w:w="1258"/>
          </w:tcPr>
          <w:p>
            <w:pPr>
              <w:spacing w:after="0"/>
              <w:jc w:val="left"/>
            </w:pPr>
            <w:r>
              <w:rPr>
                <w:sz w:val="16"/>
              </w:rPr>
              <w:t>2005-01-06</w:t>
            </w:r>
          </w:p>
        </w:tc>
        <w:tc>
          <w:tcPr>
            <w:tcW w:type="dxa" w:w="1258"/>
          </w:tcPr>
          <w:p>
            <w:pPr>
              <w:spacing w:after="0"/>
              <w:jc w:val="left"/>
            </w:pPr>
            <w:r>
              <w:rPr>
                <w:sz w:val="16"/>
              </w:rPr>
              <w:t>EM-3204-NV</w:t>
            </w:r>
          </w:p>
        </w:tc>
        <w:tc>
          <w:tcPr>
            <w:tcW w:type="dxa" w:w="1149"/>
          </w:tcPr>
          <w:p>
            <w:pPr>
              <w:spacing w:after="0"/>
              <w:jc w:val="left"/>
            </w:pPr>
            <w:r>
              <w:rPr>
                <w:sz w:val="16"/>
              </w:rPr>
              <w:t>Emergency</w:t>
            </w:r>
          </w:p>
        </w:tc>
        <w:tc>
          <w:tcPr>
            <w:tcW w:type="dxa" w:w="2016"/>
          </w:tcPr>
          <w:p>
            <w:pPr>
              <w:spacing w:after="0"/>
              <w:jc w:val="left"/>
            </w:pPr>
            <w:r>
              <w:rPr>
                <w:sz w:val="16"/>
              </w:rPr>
              <w:t>Snow</w:t>
            </w:r>
          </w:p>
        </w:tc>
        <w:tc>
          <w:tcPr>
            <w:tcW w:type="dxa" w:w="2774"/>
          </w:tcPr>
          <w:p>
            <w:pPr>
              <w:spacing w:after="0"/>
              <w:jc w:val="left"/>
            </w:pPr>
            <w:r>
              <w:rPr>
                <w:sz w:val="16"/>
              </w:rPr>
              <w:t>Winter Weather</w:t>
            </w:r>
          </w:p>
        </w:tc>
        <w:tc>
          <w:tcPr>
            <w:tcW w:type="dxa" w:w="3315"/>
          </w:tcPr>
          <w:p>
            <w:pPr>
              <w:spacing w:after="0"/>
              <w:jc w:val="right"/>
            </w:pPr>
            <w:r>
              <w:rPr>
                <w:sz w:val="16"/>
              </w:rPr>
              <w:t>$20,746.63</w:t>
            </w:r>
          </w:p>
        </w:tc>
        <w:tc>
          <w:tcPr>
            <w:tcW w:type="dxa" w:w="1084"/>
          </w:tcPr>
          <w:p>
            <w:pPr>
              <w:spacing w:after="0"/>
              <w:jc w:val="left"/>
            </w:pPr>
          </w:p>
        </w:tc>
      </w:tr>
      <w:tr>
        <w:trPr>
          <w:cantSplit/>
        </w:trPr>
        <w:tc>
          <w:tcPr>
            <w:tcW w:type="dxa" w:w="1258"/>
          </w:tcPr>
          <w:p>
            <w:pPr>
              <w:spacing w:after="0"/>
              <w:jc w:val="left"/>
            </w:pPr>
            <w:r>
              <w:rPr>
                <w:sz w:val="16"/>
              </w:rPr>
              <w:t>2005-02-17</w:t>
            </w:r>
          </w:p>
        </w:tc>
        <w:tc>
          <w:tcPr>
            <w:tcW w:type="dxa" w:w="1258"/>
          </w:tcPr>
          <w:p>
            <w:pPr>
              <w:spacing w:after="0"/>
              <w:jc w:val="left"/>
            </w:pPr>
            <w:r>
              <w:rPr>
                <w:sz w:val="16"/>
              </w:rPr>
              <w:t>2004-12-29</w:t>
            </w:r>
          </w:p>
        </w:tc>
        <w:tc>
          <w:tcPr>
            <w:tcW w:type="dxa" w:w="1258"/>
          </w:tcPr>
          <w:p>
            <w:pPr>
              <w:spacing w:after="0"/>
              <w:jc w:val="left"/>
            </w:pPr>
            <w:r>
              <w:rPr>
                <w:sz w:val="16"/>
              </w:rPr>
              <w:t>EM-3202-NV</w:t>
            </w:r>
          </w:p>
        </w:tc>
        <w:tc>
          <w:tcPr>
            <w:tcW w:type="dxa" w:w="1149"/>
          </w:tcPr>
          <w:p>
            <w:pPr>
              <w:spacing w:after="0"/>
              <w:jc w:val="left"/>
            </w:pPr>
            <w:r>
              <w:rPr>
                <w:sz w:val="16"/>
              </w:rPr>
              <w:t>Emergency</w:t>
            </w:r>
          </w:p>
        </w:tc>
        <w:tc>
          <w:tcPr>
            <w:tcW w:type="dxa" w:w="2016"/>
          </w:tcPr>
          <w:p>
            <w:pPr>
              <w:spacing w:after="0"/>
              <w:jc w:val="left"/>
            </w:pPr>
            <w:r>
              <w:rPr>
                <w:sz w:val="16"/>
              </w:rPr>
              <w:t>Record and/or Near Record Snow</w:t>
            </w:r>
          </w:p>
        </w:tc>
        <w:tc>
          <w:tcPr>
            <w:tcW w:type="dxa" w:w="2774"/>
          </w:tcPr>
          <w:p>
            <w:pPr>
              <w:spacing w:after="0"/>
              <w:jc w:val="left"/>
            </w:pPr>
            <w:r>
              <w:rPr>
                <w:sz w:val="16"/>
              </w:rPr>
              <w:t>Winter Weather</w:t>
            </w:r>
          </w:p>
        </w:tc>
        <w:tc>
          <w:tcPr>
            <w:tcW w:type="dxa" w:w="3315"/>
          </w:tcPr>
          <w:p>
            <w:pPr>
              <w:spacing w:after="0"/>
              <w:jc w:val="right"/>
            </w:pPr>
            <w:r>
              <w:rPr>
                <w:sz w:val="16"/>
              </w:rPr>
              <w:t>$21,498.26</w:t>
            </w:r>
          </w:p>
        </w:tc>
        <w:tc>
          <w:tcPr>
            <w:tcW w:type="dxa" w:w="1084"/>
          </w:tcPr>
          <w:p>
            <w:pPr>
              <w:spacing w:after="0"/>
              <w:jc w:val="left"/>
            </w:pPr>
          </w:p>
        </w:tc>
      </w:tr>
      <w:tr>
        <w:trPr>
          <w:cantSplit/>
        </w:trPr>
        <w:tc>
          <w:tcPr>
            <w:tcW w:type="dxa" w:w="1258"/>
          </w:tcPr>
          <w:p>
            <w:pPr>
              <w:spacing w:after="0"/>
              <w:jc w:val="left"/>
            </w:pPr>
            <w:r>
              <w:rPr>
                <w:sz w:val="16"/>
              </w:rPr>
              <w:t>1977-06-11</w:t>
            </w:r>
          </w:p>
        </w:tc>
        <w:tc>
          <w:tcPr>
            <w:tcW w:type="dxa" w:w="1258"/>
          </w:tcPr>
          <w:p>
            <w:pPr>
              <w:spacing w:after="0"/>
              <w:jc w:val="left"/>
            </w:pPr>
            <w:r>
              <w:rPr>
                <w:sz w:val="16"/>
              </w:rPr>
              <w:t>1977-06-11</w:t>
            </w:r>
          </w:p>
        </w:tc>
        <w:tc>
          <w:tcPr>
            <w:tcW w:type="dxa" w:w="1258"/>
          </w:tcPr>
          <w:p>
            <w:pPr>
              <w:spacing w:after="0"/>
              <w:jc w:val="left"/>
            </w:pPr>
            <w:r>
              <w:rPr>
                <w:sz w:val="16"/>
              </w:rPr>
              <w:t>EM-3041-NV</w:t>
            </w:r>
          </w:p>
        </w:tc>
        <w:tc>
          <w:tcPr>
            <w:tcW w:type="dxa" w:w="1149"/>
          </w:tcPr>
          <w:p>
            <w:pPr>
              <w:spacing w:after="0"/>
              <w:jc w:val="left"/>
            </w:pPr>
            <w:r>
              <w:rPr>
                <w:sz w:val="16"/>
              </w:rPr>
              <w:t>Emergency</w:t>
            </w:r>
          </w:p>
        </w:tc>
        <w:tc>
          <w:tcPr>
            <w:tcW w:type="dxa" w:w="2016"/>
          </w:tcPr>
          <w:p>
            <w:pPr>
              <w:spacing w:after="0"/>
              <w:jc w:val="left"/>
            </w:pPr>
            <w:r>
              <w:rPr>
                <w:sz w:val="16"/>
              </w:rPr>
              <w:t>Drought</w:t>
            </w:r>
          </w:p>
        </w:tc>
        <w:tc>
          <w:tcPr>
            <w:tcW w:type="dxa" w:w="2774"/>
          </w:tcPr>
          <w:p>
            <w:pPr>
              <w:spacing w:after="0"/>
              <w:jc w:val="left"/>
            </w:pPr>
            <w:r>
              <w:rPr>
                <w:sz w:val="16"/>
              </w:rPr>
              <w:t>Drought</w:t>
            </w:r>
          </w:p>
        </w:tc>
        <w:tc>
          <w:tcPr>
            <w:tcW w:type="dxa" w:w="3315"/>
          </w:tcPr>
          <w:p>
            <w:pPr>
              <w:spacing w:after="0"/>
              <w:jc w:val="right"/>
            </w:pPr>
            <w:r>
              <w:rPr>
                <w:sz w:val="16"/>
              </w:rPr>
              <w:t>no Public Assistance recorded</w:t>
            </w:r>
          </w:p>
        </w:tc>
        <w:tc>
          <w:tcPr>
            <w:tcW w:type="dxa" w:w="10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1963-02-14</w:t>
            </w:r>
          </w:p>
        </w:tc>
        <w:tc>
          <w:tcPr>
            <w:tcW w:type="dxa" w:w="2110"/>
          </w:tcPr>
          <w:p>
            <w:pPr>
              <w:spacing w:after="0"/>
              <w:jc w:val="left"/>
            </w:pPr>
            <w:r>
              <w:rPr>
                <w:sz w:val="16"/>
              </w:rPr>
              <w:t>1963-02-14</w:t>
            </w:r>
          </w:p>
        </w:tc>
        <w:tc>
          <w:tcPr>
            <w:tcW w:type="dxa" w:w="1928"/>
          </w:tcPr>
          <w:p>
            <w:pPr>
              <w:spacing w:after="0"/>
              <w:jc w:val="left"/>
            </w:pPr>
            <w:r>
              <w:rPr>
                <w:sz w:val="16"/>
              </w:rPr>
              <w:t>DR-142-NV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1962-02-22</w:t>
            </w:r>
          </w:p>
        </w:tc>
        <w:tc>
          <w:tcPr>
            <w:tcW w:type="dxa" w:w="2110"/>
          </w:tcPr>
          <w:p>
            <w:pPr>
              <w:spacing w:after="0"/>
              <w:jc w:val="left"/>
            </w:pPr>
            <w:r>
              <w:rPr>
                <w:sz w:val="16"/>
              </w:rPr>
              <w:t>1962-02-22</w:t>
            </w:r>
          </w:p>
        </w:tc>
        <w:tc>
          <w:tcPr>
            <w:tcW w:type="dxa" w:w="1928"/>
          </w:tcPr>
          <w:p>
            <w:pPr>
              <w:spacing w:after="0"/>
              <w:jc w:val="left"/>
            </w:pPr>
            <w:r>
              <w:rPr>
                <w:sz w:val="16"/>
              </w:rPr>
              <w:t>DR-121-NV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1956-08-31</w:t>
            </w:r>
          </w:p>
        </w:tc>
        <w:tc>
          <w:tcPr>
            <w:tcW w:type="dxa" w:w="2110"/>
          </w:tcPr>
          <w:p>
            <w:pPr>
              <w:spacing w:after="0"/>
              <w:jc w:val="left"/>
            </w:pPr>
            <w:r>
              <w:rPr>
                <w:sz w:val="16"/>
              </w:rPr>
              <w:t>1956-08-31</w:t>
            </w:r>
          </w:p>
        </w:tc>
        <w:tc>
          <w:tcPr>
            <w:tcW w:type="dxa" w:w="1928"/>
          </w:tcPr>
          <w:p>
            <w:pPr>
              <w:spacing w:after="0"/>
              <w:jc w:val="left"/>
            </w:pPr>
            <w:r>
              <w:rPr>
                <w:sz w:val="16"/>
              </w:rPr>
              <w:t>DR-63-NV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1955-12-24</w:t>
            </w:r>
          </w:p>
        </w:tc>
        <w:tc>
          <w:tcPr>
            <w:tcW w:type="dxa" w:w="2110"/>
          </w:tcPr>
          <w:p>
            <w:pPr>
              <w:spacing w:after="0"/>
              <w:jc w:val="left"/>
            </w:pPr>
            <w:r>
              <w:rPr>
                <w:sz w:val="16"/>
              </w:rPr>
              <w:t>1955-12-24</w:t>
            </w:r>
          </w:p>
        </w:tc>
        <w:tc>
          <w:tcPr>
            <w:tcW w:type="dxa" w:w="1928"/>
          </w:tcPr>
          <w:p>
            <w:pPr>
              <w:spacing w:after="0"/>
              <w:jc w:val="left"/>
            </w:pPr>
            <w:r>
              <w:rPr>
                <w:sz w:val="16"/>
              </w:rPr>
              <w:t>DR-48-NV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1955-06-21</w:t>
            </w:r>
          </w:p>
        </w:tc>
        <w:tc>
          <w:tcPr>
            <w:tcW w:type="dxa" w:w="2110"/>
          </w:tcPr>
          <w:p>
            <w:pPr>
              <w:spacing w:after="0"/>
              <w:jc w:val="left"/>
            </w:pPr>
            <w:r>
              <w:rPr>
                <w:sz w:val="16"/>
              </w:rPr>
              <w:t>1955-06-21</w:t>
            </w:r>
          </w:p>
        </w:tc>
        <w:tc>
          <w:tcPr>
            <w:tcW w:type="dxa" w:w="1928"/>
          </w:tcPr>
          <w:p>
            <w:pPr>
              <w:spacing w:after="0"/>
              <w:jc w:val="left"/>
            </w:pPr>
            <w:r>
              <w:rPr>
                <w:sz w:val="16"/>
              </w:rPr>
              <w:t>DR-36-NV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1954-07-14</w:t>
            </w:r>
          </w:p>
        </w:tc>
        <w:tc>
          <w:tcPr>
            <w:tcW w:type="dxa" w:w="2110"/>
          </w:tcPr>
          <w:p>
            <w:pPr>
              <w:spacing w:after="0"/>
              <w:jc w:val="left"/>
            </w:pPr>
            <w:r>
              <w:rPr>
                <w:sz w:val="16"/>
              </w:rPr>
              <w:t>1954-07-14</w:t>
            </w:r>
          </w:p>
        </w:tc>
        <w:tc>
          <w:tcPr>
            <w:tcW w:type="dxa" w:w="1928"/>
          </w:tcPr>
          <w:p>
            <w:pPr>
              <w:spacing w:after="0"/>
              <w:jc w:val="left"/>
            </w:pPr>
            <w:r>
              <w:rPr>
                <w:sz w:val="16"/>
              </w:rPr>
              <w:t>DR-19-NV</w:t>
            </w:r>
          </w:p>
        </w:tc>
        <w:tc>
          <w:tcPr>
            <w:tcW w:type="dxa" w:w="2836"/>
          </w:tcPr>
          <w:p>
            <w:pPr>
              <w:spacing w:after="0"/>
              <w:jc w:val="left"/>
            </w:pPr>
            <w:r>
              <w:rPr>
                <w:sz w:val="16"/>
              </w:rPr>
              <w:t>Major disaster</w:t>
            </w:r>
          </w:p>
        </w:tc>
        <w:tc>
          <w:tcPr>
            <w:tcW w:type="dxa" w:w="2110"/>
          </w:tcPr>
          <w:p>
            <w:pPr>
              <w:spacing w:after="0"/>
              <w:jc w:val="left"/>
            </w:pPr>
            <w:r>
              <w:rPr>
                <w:sz w:val="16"/>
              </w:rPr>
              <w:t>Earthquake</w:t>
            </w:r>
          </w:p>
        </w:tc>
        <w:tc>
          <w:tcPr>
            <w:tcW w:type="dxa" w:w="3018"/>
          </w:tcPr>
          <w:p>
            <w:pPr>
              <w:spacing w:after="0"/>
              <w:jc w:val="left"/>
            </w:pPr>
            <w:r>
              <w:rPr>
                <w:sz w:val="16"/>
              </w:rPr>
              <w:t>Earthquake</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12 Fire Management declarations (1979-06-11 to 1999-08-25)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97</w:t>
            </w:r>
          </w:p>
        </w:tc>
        <w:tc>
          <w:tcPr>
            <w:tcW w:type="dxa" w:w="1159"/>
          </w:tcPr>
          <w:p>
            <w:pPr>
              <w:spacing w:after="0"/>
              <w:jc w:val="right"/>
            </w:pPr>
            <w:r>
              <w:rPr>
                <w:sz w:val="16"/>
              </w:rPr>
              <w:t>37</w:t>
            </w:r>
          </w:p>
        </w:tc>
        <w:tc>
          <w:tcPr>
            <w:tcW w:type="dxa" w:w="2116"/>
          </w:tcPr>
          <w:p>
            <w:pPr>
              <w:spacing w:after="0"/>
              <w:jc w:val="right"/>
            </w:pPr>
            <w:r>
              <w:rPr>
                <w:sz w:val="16"/>
              </w:rPr>
              <w:t>5</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139</w:t>
            </w:r>
          </w:p>
        </w:tc>
        <w:tc>
          <w:tcPr>
            <w:tcW w:type="dxa" w:w="1159"/>
          </w:tcPr>
          <w:p>
            <w:pPr>
              <w:spacing w:after="0"/>
              <w:jc w:val="right"/>
            </w:pPr>
            <w:r>
              <w:rPr>
                <w:sz w:val="16"/>
              </w:rPr>
              <w:t>43</w:t>
            </w:r>
          </w:p>
        </w:tc>
        <w:tc>
          <w:tcPr>
            <w:tcW w:type="dxa" w:w="2116"/>
          </w:tcPr>
          <w:p>
            <w:pPr>
              <w:spacing w:after="0"/>
              <w:jc w:val="right"/>
            </w:pPr>
            <w:r>
              <w:rPr>
                <w:sz w:val="16"/>
              </w:rPr>
              <w:t>4</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6"/>
        <w:gridCol w:w="2681"/>
        <w:gridCol w:w="927"/>
        <w:gridCol w:w="2724"/>
        <w:gridCol w:w="1026"/>
        <w:gridCol w:w="26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2681"/>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24"/>
            <w:shd w:val="clear" w:color="auto" w:fill="E8E8E8"/>
          </w:tcPr>
          <w:p>
            <w:pPr>
              <w:spacing w:after="0"/>
              <w:jc w:val="left"/>
            </w:pPr>
            <w:r>
              <w:rPr>
                <w:b/>
                <w:sz w:val="16"/>
              </w:rPr>
              <w:t>Location</w:t>
            </w:r>
          </w:p>
        </w:tc>
        <w:tc>
          <w:tcPr>
            <w:tcW w:type="dxa" w:w="1026"/>
            <w:shd w:val="clear" w:color="auto" w:fill="E8E8E8"/>
          </w:tcPr>
          <w:p>
            <w:pPr>
              <w:spacing w:after="0"/>
              <w:jc w:val="left"/>
            </w:pPr>
            <w:r>
              <w:rPr>
                <w:b/>
                <w:sz w:val="16"/>
              </w:rPr>
              <w:t>Flags</w:t>
            </w:r>
          </w:p>
        </w:tc>
        <w:tc>
          <w:tcPr>
            <w:tcW w:type="dxa" w:w="26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2023-03-10</w:t>
            </w:r>
          </w:p>
        </w:tc>
        <w:tc>
          <w:tcPr>
            <w:tcW w:type="dxa" w:w="1215"/>
          </w:tcPr>
          <w:p>
            <w:pPr>
              <w:spacing w:after="0"/>
              <w:jc w:val="left"/>
            </w:pPr>
            <w:r>
              <w:rPr>
                <w:sz w:val="16"/>
              </w:rPr>
              <w:t>Flood</w:t>
            </w:r>
          </w:p>
        </w:tc>
        <w:tc>
          <w:tcPr>
            <w:tcW w:type="dxa" w:w="1816"/>
          </w:tcPr>
          <w:p>
            <w:pPr>
              <w:spacing w:after="0"/>
              <w:jc w:val="left"/>
            </w:pPr>
          </w:p>
        </w:tc>
        <w:tc>
          <w:tcPr>
            <w:tcW w:type="dxa" w:w="2681"/>
          </w:tcPr>
          <w:p>
            <w:pPr>
              <w:spacing w:after="0"/>
              <w:jc w:val="left"/>
            </w:pPr>
            <w:r>
              <w:rPr>
                <w:sz w:val="16"/>
              </w:rPr>
              <w:t>$5,500,000 property; $0 crops (2023 dollars)</w:t>
            </w:r>
          </w:p>
        </w:tc>
        <w:tc>
          <w:tcPr>
            <w:tcW w:type="dxa" w:w="927"/>
          </w:tcPr>
          <w:p>
            <w:pPr>
              <w:spacing w:after="0"/>
              <w:jc w:val="right"/>
            </w:pPr>
            <w:r>
              <w:rPr>
                <w:sz w:val="16"/>
              </w:rPr>
              <w:t>0, 0</w:t>
            </w:r>
          </w:p>
        </w:tc>
        <w:tc>
          <w:tcPr>
            <w:tcW w:type="dxa" w:w="2724"/>
          </w:tcPr>
          <w:p>
            <w:pPr>
              <w:spacing w:after="0"/>
              <w:jc w:val="left"/>
            </w:pPr>
            <w:r>
              <w:rPr>
                <w:sz w:val="16"/>
              </w:rPr>
              <w:t>PETERSON STATION</w:t>
            </w:r>
          </w:p>
        </w:tc>
        <w:tc>
          <w:tcPr>
            <w:tcW w:type="dxa" w:w="1026"/>
          </w:tcPr>
          <w:p>
            <w:pPr>
              <w:spacing w:after="0"/>
              <w:jc w:val="left"/>
            </w:pPr>
            <w:r>
              <w:rPr>
                <w:sz w:val="16"/>
              </w:rPr>
              <w:t>new since last plan; within last 5 years</w:t>
            </w:r>
          </w:p>
        </w:tc>
        <w:tc>
          <w:tcPr>
            <w:tcW w:type="dxa" w:w="26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2023-03-10</w:t>
            </w:r>
          </w:p>
        </w:tc>
        <w:tc>
          <w:tcPr>
            <w:tcW w:type="dxa" w:w="1215"/>
          </w:tcPr>
          <w:p>
            <w:pPr>
              <w:spacing w:after="0"/>
              <w:jc w:val="left"/>
            </w:pPr>
            <w:r>
              <w:rPr>
                <w:sz w:val="16"/>
              </w:rPr>
              <w:t>Flood</w:t>
            </w:r>
          </w:p>
        </w:tc>
        <w:tc>
          <w:tcPr>
            <w:tcW w:type="dxa" w:w="1816"/>
          </w:tcPr>
          <w:p>
            <w:pPr>
              <w:spacing w:after="0"/>
              <w:jc w:val="left"/>
            </w:pPr>
          </w:p>
        </w:tc>
        <w:tc>
          <w:tcPr>
            <w:tcW w:type="dxa" w:w="2681"/>
          </w:tcPr>
          <w:p>
            <w:pPr>
              <w:spacing w:after="0"/>
              <w:jc w:val="left"/>
            </w:pPr>
            <w:r>
              <w:rPr>
                <w:sz w:val="16"/>
              </w:rPr>
              <w:t>$400,000 property; $0 crops (2023 dollars)</w:t>
            </w:r>
          </w:p>
        </w:tc>
        <w:tc>
          <w:tcPr>
            <w:tcW w:type="dxa" w:w="927"/>
          </w:tcPr>
          <w:p>
            <w:pPr>
              <w:spacing w:after="0"/>
              <w:jc w:val="right"/>
            </w:pPr>
            <w:r>
              <w:rPr>
                <w:sz w:val="16"/>
              </w:rPr>
              <w:t>0, 0</w:t>
            </w:r>
          </w:p>
        </w:tc>
        <w:tc>
          <w:tcPr>
            <w:tcW w:type="dxa" w:w="2724"/>
          </w:tcPr>
          <w:p>
            <w:pPr>
              <w:spacing w:after="0"/>
              <w:jc w:val="left"/>
            </w:pPr>
            <w:r>
              <w:rPr>
                <w:sz w:val="16"/>
              </w:rPr>
              <w:t>CORTEZ</w:t>
            </w:r>
          </w:p>
        </w:tc>
        <w:tc>
          <w:tcPr>
            <w:tcW w:type="dxa" w:w="1026"/>
          </w:tcPr>
          <w:p>
            <w:pPr>
              <w:spacing w:after="0"/>
              <w:jc w:val="left"/>
            </w:pPr>
            <w:r>
              <w:rPr>
                <w:sz w:val="16"/>
              </w:rPr>
              <w:t>new since last plan; within last 5 years</w:t>
            </w:r>
          </w:p>
        </w:tc>
        <w:tc>
          <w:tcPr>
            <w:tcW w:type="dxa" w:w="2686"/>
          </w:tcPr>
          <w:p>
            <w:pPr>
              <w:spacing w:after="0"/>
              <w:jc w:val="left"/>
            </w:pPr>
            <w:r>
              <w:rPr>
                <w:sz w:val="16"/>
              </w:rPr>
              <w:t>large reported damage</w:t>
            </w:r>
          </w:p>
        </w:tc>
      </w:tr>
      <w:tr>
        <w:trPr>
          <w:cantSplit/>
        </w:trPr>
        <w:tc>
          <w:tcPr>
            <w:tcW w:type="dxa" w:w="1037"/>
          </w:tcPr>
          <w:p>
            <w:pPr>
              <w:spacing w:after="0"/>
              <w:jc w:val="left"/>
            </w:pPr>
            <w:r>
              <w:rPr>
                <w:sz w:val="16"/>
              </w:rPr>
              <w:t>2020-07-21</w:t>
            </w:r>
          </w:p>
        </w:tc>
        <w:tc>
          <w:tcPr>
            <w:tcW w:type="dxa" w:w="1215"/>
          </w:tcPr>
          <w:p>
            <w:pPr>
              <w:spacing w:after="0"/>
              <w:jc w:val="left"/>
            </w:pPr>
            <w:r>
              <w:rPr>
                <w:sz w:val="16"/>
              </w:rPr>
              <w:t>Thunderstorm Wind</w:t>
            </w:r>
          </w:p>
        </w:tc>
        <w:tc>
          <w:tcPr>
            <w:tcW w:type="dxa" w:w="1816"/>
          </w:tcPr>
          <w:p>
            <w:pPr>
              <w:spacing w:after="0"/>
              <w:jc w:val="left"/>
            </w:pPr>
            <w:r>
              <w:rPr>
                <w:sz w:val="16"/>
              </w:rPr>
              <w:t>74 kt (85 mph) measured gust</w:t>
            </w:r>
          </w:p>
        </w:tc>
        <w:tc>
          <w:tcPr>
            <w:tcW w:type="dxa" w:w="2681"/>
          </w:tcPr>
          <w:p>
            <w:pPr>
              <w:spacing w:after="0"/>
              <w:jc w:val="left"/>
            </w:pPr>
            <w:r>
              <w:rPr>
                <w:sz w:val="16"/>
              </w:rPr>
              <w:t>$0 property; $0 crops (2020 dollars)</w:t>
            </w:r>
          </w:p>
        </w:tc>
        <w:tc>
          <w:tcPr>
            <w:tcW w:type="dxa" w:w="927"/>
          </w:tcPr>
          <w:p>
            <w:pPr>
              <w:spacing w:after="0"/>
              <w:jc w:val="right"/>
            </w:pPr>
            <w:r>
              <w:rPr>
                <w:sz w:val="16"/>
              </w:rPr>
              <w:t>0, 0</w:t>
            </w:r>
          </w:p>
        </w:tc>
        <w:tc>
          <w:tcPr>
            <w:tcW w:type="dxa" w:w="2724"/>
          </w:tcPr>
          <w:p>
            <w:pPr>
              <w:spacing w:after="0"/>
              <w:jc w:val="left"/>
            </w:pPr>
            <w:r>
              <w:rPr>
                <w:sz w:val="16"/>
              </w:rPr>
              <w:t>AUSTIN ARPT</w:t>
            </w:r>
          </w:p>
        </w:tc>
        <w:tc>
          <w:tcPr>
            <w:tcW w:type="dxa" w:w="1026"/>
          </w:tcPr>
          <w:p>
            <w:pPr>
              <w:spacing w:after="0"/>
              <w:jc w:val="left"/>
            </w:pPr>
          </w:p>
        </w:tc>
        <w:tc>
          <w:tcPr>
            <w:tcW w:type="dxa" w:w="2686"/>
          </w:tcPr>
          <w:p>
            <w:pPr>
              <w:spacing w:after="0"/>
              <w:jc w:val="left"/>
            </w:pPr>
            <w:r>
              <w:rPr>
                <w:sz w:val="16"/>
              </w:rPr>
              <w:t>B1-c worst recorded: Thunderstorm Wind</w:t>
            </w:r>
          </w:p>
        </w:tc>
      </w:tr>
      <w:tr>
        <w:trPr>
          <w:cantSplit/>
        </w:trPr>
        <w:tc>
          <w:tcPr>
            <w:tcW w:type="dxa" w:w="1037"/>
          </w:tcPr>
          <w:p>
            <w:pPr>
              <w:spacing w:after="0"/>
              <w:jc w:val="left"/>
            </w:pPr>
            <w:r>
              <w:rPr>
                <w:sz w:val="16"/>
              </w:rPr>
              <w:t>2018-08-18</w:t>
            </w:r>
          </w:p>
        </w:tc>
        <w:tc>
          <w:tcPr>
            <w:tcW w:type="dxa" w:w="1215"/>
          </w:tcPr>
          <w:p>
            <w:pPr>
              <w:spacing w:after="0"/>
              <w:jc w:val="left"/>
            </w:pPr>
            <w:r>
              <w:rPr>
                <w:sz w:val="16"/>
              </w:rPr>
              <w:t>Wildfire</w:t>
            </w:r>
          </w:p>
        </w:tc>
        <w:tc>
          <w:tcPr>
            <w:tcW w:type="dxa" w:w="1816"/>
          </w:tcPr>
          <w:p>
            <w:pPr>
              <w:spacing w:after="0"/>
              <w:jc w:val="left"/>
            </w:pPr>
          </w:p>
        </w:tc>
        <w:tc>
          <w:tcPr>
            <w:tcW w:type="dxa" w:w="2681"/>
          </w:tcPr>
          <w:p>
            <w:pPr>
              <w:spacing w:after="0"/>
              <w:jc w:val="left"/>
            </w:pPr>
            <w:r>
              <w:rPr>
                <w:sz w:val="16"/>
              </w:rPr>
              <w:t>damage not reported</w:t>
            </w:r>
          </w:p>
        </w:tc>
        <w:tc>
          <w:tcPr>
            <w:tcW w:type="dxa" w:w="927"/>
          </w:tcPr>
          <w:p>
            <w:pPr>
              <w:spacing w:after="0"/>
              <w:jc w:val="right"/>
            </w:pPr>
            <w:r>
              <w:rPr>
                <w:sz w:val="16"/>
              </w:rPr>
              <w:t>0, 2</w:t>
            </w:r>
          </w:p>
        </w:tc>
        <w:tc>
          <w:tcPr>
            <w:tcW w:type="dxa" w:w="2724"/>
          </w:tcPr>
          <w:p>
            <w:pPr>
              <w:spacing w:after="0"/>
              <w:jc w:val="left"/>
            </w:pPr>
            <w:r>
              <w:rPr>
                <w:sz w:val="16"/>
              </w:rPr>
              <w:t>NWS zone NVZ036 (N LANDER &amp; N EUREKA), zone-level</w:t>
            </w:r>
          </w:p>
        </w:tc>
        <w:tc>
          <w:tcPr>
            <w:tcW w:type="dxa" w:w="1026"/>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2015-11-02</w:t>
            </w:r>
          </w:p>
        </w:tc>
        <w:tc>
          <w:tcPr>
            <w:tcW w:type="dxa" w:w="1215"/>
          </w:tcPr>
          <w:p>
            <w:pPr>
              <w:spacing w:after="0"/>
              <w:jc w:val="left"/>
            </w:pPr>
            <w:r>
              <w:rPr>
                <w:sz w:val="16"/>
              </w:rPr>
              <w:t>Heavy Snow</w:t>
            </w:r>
          </w:p>
        </w:tc>
        <w:tc>
          <w:tcPr>
            <w:tcW w:type="dxa" w:w="1816"/>
          </w:tcPr>
          <w:p>
            <w:pPr>
              <w:spacing w:after="0"/>
              <w:jc w:val="left"/>
            </w:pPr>
          </w:p>
        </w:tc>
        <w:tc>
          <w:tcPr>
            <w:tcW w:type="dxa" w:w="2681"/>
          </w:tcPr>
          <w:p>
            <w:pPr>
              <w:spacing w:after="0"/>
              <w:jc w:val="left"/>
            </w:pPr>
            <w:r>
              <w:rPr>
                <w:sz w:val="16"/>
              </w:rPr>
              <w:t>$15,000 property; $0 crops (zone total, 2015 dollars)</w:t>
            </w:r>
          </w:p>
        </w:tc>
        <w:tc>
          <w:tcPr>
            <w:tcW w:type="dxa" w:w="927"/>
          </w:tcPr>
          <w:p>
            <w:pPr>
              <w:spacing w:after="0"/>
              <w:jc w:val="right"/>
            </w:pPr>
            <w:r>
              <w:rPr>
                <w:sz w:val="16"/>
              </w:rPr>
              <w:t>0, 0</w:t>
            </w:r>
          </w:p>
        </w:tc>
        <w:tc>
          <w:tcPr>
            <w:tcW w:type="dxa" w:w="2724"/>
          </w:tcPr>
          <w:p>
            <w:pPr>
              <w:spacing w:after="0"/>
              <w:jc w:val="left"/>
            </w:pPr>
            <w:r>
              <w:rPr>
                <w:sz w:val="16"/>
              </w:rPr>
              <w:t>NWS zone NVZ036 (N LANDER &amp; N EUREKA), zone-level</w:t>
            </w:r>
          </w:p>
        </w:tc>
        <w:tc>
          <w:tcPr>
            <w:tcW w:type="dxa" w:w="1026"/>
          </w:tcPr>
          <w:p>
            <w:pPr>
              <w:spacing w:after="0"/>
              <w:jc w:val="left"/>
            </w:pPr>
          </w:p>
        </w:tc>
        <w:tc>
          <w:tcPr>
            <w:tcW w:type="dxa" w:w="26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2015-07-16</w:t>
            </w:r>
          </w:p>
        </w:tc>
        <w:tc>
          <w:tcPr>
            <w:tcW w:type="dxa" w:w="1215"/>
          </w:tcPr>
          <w:p>
            <w:pPr>
              <w:spacing w:after="0"/>
              <w:jc w:val="left"/>
            </w:pPr>
            <w:r>
              <w:rPr>
                <w:sz w:val="16"/>
              </w:rPr>
              <w:t>Thunderstorm Wind</w:t>
            </w:r>
          </w:p>
        </w:tc>
        <w:tc>
          <w:tcPr>
            <w:tcW w:type="dxa" w:w="1816"/>
          </w:tcPr>
          <w:p>
            <w:pPr>
              <w:spacing w:after="0"/>
              <w:jc w:val="left"/>
            </w:pPr>
            <w:r>
              <w:rPr>
                <w:sz w:val="16"/>
              </w:rPr>
              <w:t>65 kt (75 mph) estimated gust</w:t>
            </w:r>
          </w:p>
        </w:tc>
        <w:tc>
          <w:tcPr>
            <w:tcW w:type="dxa" w:w="2681"/>
          </w:tcPr>
          <w:p>
            <w:pPr>
              <w:spacing w:after="0"/>
              <w:jc w:val="left"/>
            </w:pPr>
            <w:r>
              <w:rPr>
                <w:sz w:val="16"/>
              </w:rPr>
              <w:t>$50,000 property; $0 crops (2015 dollars)</w:t>
            </w:r>
          </w:p>
        </w:tc>
        <w:tc>
          <w:tcPr>
            <w:tcW w:type="dxa" w:w="927"/>
          </w:tcPr>
          <w:p>
            <w:pPr>
              <w:spacing w:after="0"/>
              <w:jc w:val="right"/>
            </w:pPr>
            <w:r>
              <w:rPr>
                <w:sz w:val="16"/>
              </w:rPr>
              <w:t>0, 0</w:t>
            </w:r>
          </w:p>
        </w:tc>
        <w:tc>
          <w:tcPr>
            <w:tcW w:type="dxa" w:w="2724"/>
          </w:tcPr>
          <w:p>
            <w:pPr>
              <w:spacing w:after="0"/>
              <w:jc w:val="left"/>
            </w:pPr>
            <w:r>
              <w:rPr>
                <w:sz w:val="16"/>
              </w:rPr>
              <w:t>KINGSTON CANYON</w:t>
            </w:r>
          </w:p>
        </w:tc>
        <w:tc>
          <w:tcPr>
            <w:tcW w:type="dxa" w:w="1026"/>
          </w:tcPr>
          <w:p>
            <w:pPr>
              <w:spacing w:after="0"/>
              <w:jc w:val="left"/>
            </w:pPr>
          </w:p>
        </w:tc>
        <w:tc>
          <w:tcPr>
            <w:tcW w:type="dxa" w:w="2686"/>
          </w:tcPr>
          <w:p>
            <w:pPr>
              <w:spacing w:after="0"/>
              <w:jc w:val="left"/>
            </w:pPr>
            <w:r>
              <w:rPr>
                <w:sz w:val="16"/>
              </w:rPr>
              <w:t>B1-c most damaging: Thunderstorm Wind</w:t>
            </w:r>
          </w:p>
        </w:tc>
      </w:tr>
      <w:tr>
        <w:trPr>
          <w:cantSplit/>
        </w:trPr>
        <w:tc>
          <w:tcPr>
            <w:tcW w:type="dxa" w:w="1037"/>
          </w:tcPr>
          <w:p>
            <w:pPr>
              <w:spacing w:after="0"/>
              <w:jc w:val="left"/>
            </w:pPr>
            <w:r>
              <w:rPr>
                <w:sz w:val="16"/>
              </w:rPr>
              <w:t>2014-12-11</w:t>
            </w:r>
          </w:p>
        </w:tc>
        <w:tc>
          <w:tcPr>
            <w:tcW w:type="dxa" w:w="1215"/>
          </w:tcPr>
          <w:p>
            <w:pPr>
              <w:spacing w:after="0"/>
              <w:jc w:val="left"/>
            </w:pPr>
            <w:r>
              <w:rPr>
                <w:sz w:val="16"/>
              </w:rPr>
              <w:t>High Wind</w:t>
            </w:r>
          </w:p>
        </w:tc>
        <w:tc>
          <w:tcPr>
            <w:tcW w:type="dxa" w:w="1816"/>
          </w:tcPr>
          <w:p>
            <w:pPr>
              <w:spacing w:after="0"/>
              <w:jc w:val="left"/>
            </w:pPr>
            <w:r>
              <w:rPr>
                <w:sz w:val="16"/>
              </w:rPr>
              <w:t>54 kt (62 mph) measured gust</w:t>
            </w:r>
          </w:p>
        </w:tc>
        <w:tc>
          <w:tcPr>
            <w:tcW w:type="dxa" w:w="2681"/>
          </w:tcPr>
          <w:p>
            <w:pPr>
              <w:spacing w:after="0"/>
              <w:jc w:val="left"/>
            </w:pPr>
            <w:r>
              <w:rPr>
                <w:sz w:val="16"/>
              </w:rPr>
              <w:t>$30,000 property; $0 crops (zone total, 2014 dollars)</w:t>
            </w:r>
          </w:p>
        </w:tc>
        <w:tc>
          <w:tcPr>
            <w:tcW w:type="dxa" w:w="927"/>
          </w:tcPr>
          <w:p>
            <w:pPr>
              <w:spacing w:after="0"/>
              <w:jc w:val="right"/>
            </w:pPr>
            <w:r>
              <w:rPr>
                <w:sz w:val="16"/>
              </w:rPr>
              <w:t>0, 0</w:t>
            </w:r>
          </w:p>
        </w:tc>
        <w:tc>
          <w:tcPr>
            <w:tcW w:type="dxa" w:w="2724"/>
          </w:tcPr>
          <w:p>
            <w:pPr>
              <w:spacing w:after="0"/>
              <w:jc w:val="left"/>
            </w:pPr>
            <w:r>
              <w:rPr>
                <w:sz w:val="16"/>
              </w:rPr>
              <w:t>NWS zone NVZ037 (S LANDER &amp; S EUREKA), zone-level</w:t>
            </w:r>
          </w:p>
        </w:tc>
        <w:tc>
          <w:tcPr>
            <w:tcW w:type="dxa" w:w="1026"/>
          </w:tcPr>
          <w:p>
            <w:pPr>
              <w:spacing w:after="0"/>
              <w:jc w:val="left"/>
            </w:pPr>
          </w:p>
        </w:tc>
        <w:tc>
          <w:tcPr>
            <w:tcW w:type="dxa" w:w="2686"/>
          </w:tcPr>
          <w:p>
            <w:pPr>
              <w:spacing w:after="0"/>
              <w:jc w:val="left"/>
            </w:pPr>
            <w:r>
              <w:rPr>
                <w:sz w:val="16"/>
              </w:rPr>
              <w:t>B1-c most damaging: High Wind and Strong Wind</w:t>
            </w:r>
          </w:p>
        </w:tc>
      </w:tr>
      <w:tr>
        <w:trPr>
          <w:cantSplit/>
        </w:trPr>
        <w:tc>
          <w:tcPr>
            <w:tcW w:type="dxa" w:w="1037"/>
          </w:tcPr>
          <w:p>
            <w:pPr>
              <w:spacing w:after="0"/>
              <w:jc w:val="left"/>
            </w:pPr>
            <w:r>
              <w:rPr>
                <w:sz w:val="16"/>
              </w:rPr>
              <w:t>2008-12-27</w:t>
            </w:r>
          </w:p>
        </w:tc>
        <w:tc>
          <w:tcPr>
            <w:tcW w:type="dxa" w:w="1215"/>
          </w:tcPr>
          <w:p>
            <w:pPr>
              <w:spacing w:after="0"/>
              <w:jc w:val="left"/>
            </w:pPr>
            <w:r>
              <w:rPr>
                <w:sz w:val="16"/>
              </w:rPr>
              <w:t>Cold/Wind Chill</w:t>
            </w:r>
          </w:p>
        </w:tc>
        <w:tc>
          <w:tcPr>
            <w:tcW w:type="dxa" w:w="1816"/>
          </w:tcPr>
          <w:p>
            <w:pPr>
              <w:spacing w:after="0"/>
              <w:jc w:val="left"/>
            </w:pPr>
          </w:p>
        </w:tc>
        <w:tc>
          <w:tcPr>
            <w:tcW w:type="dxa" w:w="2681"/>
          </w:tcPr>
          <w:p>
            <w:pPr>
              <w:spacing w:after="0"/>
              <w:jc w:val="left"/>
            </w:pPr>
            <w:r>
              <w:rPr>
                <w:sz w:val="16"/>
              </w:rPr>
              <w:t>$0 property; $0 crops (zone total, 2008 dollars)</w:t>
            </w:r>
          </w:p>
        </w:tc>
        <w:tc>
          <w:tcPr>
            <w:tcW w:type="dxa" w:w="927"/>
          </w:tcPr>
          <w:p>
            <w:pPr>
              <w:spacing w:after="0"/>
              <w:jc w:val="right"/>
            </w:pPr>
            <w:r>
              <w:rPr>
                <w:sz w:val="16"/>
              </w:rPr>
              <w:t>0, 0</w:t>
            </w:r>
          </w:p>
        </w:tc>
        <w:tc>
          <w:tcPr>
            <w:tcW w:type="dxa" w:w="2724"/>
          </w:tcPr>
          <w:p>
            <w:pPr>
              <w:spacing w:after="0"/>
              <w:jc w:val="left"/>
            </w:pPr>
            <w:r>
              <w:rPr>
                <w:sz w:val="16"/>
              </w:rPr>
              <w:t>NWS zone NVZ037 (S LANDER &amp; S EUREKA), zone-level</w:t>
            </w:r>
          </w:p>
        </w:tc>
        <w:tc>
          <w:tcPr>
            <w:tcW w:type="dxa" w:w="1026"/>
          </w:tcPr>
          <w:p>
            <w:pPr>
              <w:spacing w:after="0"/>
              <w:jc w:val="left"/>
            </w:pPr>
          </w:p>
        </w:tc>
        <w:tc>
          <w:tcPr>
            <w:tcW w:type="dxa" w:w="26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2002-12-28</w:t>
            </w:r>
          </w:p>
        </w:tc>
        <w:tc>
          <w:tcPr>
            <w:tcW w:type="dxa" w:w="1215"/>
          </w:tcPr>
          <w:p>
            <w:pPr>
              <w:spacing w:after="0"/>
              <w:jc w:val="left"/>
            </w:pPr>
            <w:r>
              <w:rPr>
                <w:sz w:val="16"/>
              </w:rPr>
              <w:t>High Wind</w:t>
            </w:r>
          </w:p>
        </w:tc>
        <w:tc>
          <w:tcPr>
            <w:tcW w:type="dxa" w:w="1816"/>
          </w:tcPr>
          <w:p>
            <w:pPr>
              <w:spacing w:after="0"/>
              <w:jc w:val="left"/>
            </w:pPr>
            <w:r>
              <w:rPr>
                <w:sz w:val="16"/>
              </w:rPr>
              <w:t>72 kt (83 mph) measured</w:t>
            </w:r>
          </w:p>
        </w:tc>
        <w:tc>
          <w:tcPr>
            <w:tcW w:type="dxa" w:w="2681"/>
          </w:tcPr>
          <w:p>
            <w:pPr>
              <w:spacing w:after="0"/>
              <w:jc w:val="left"/>
            </w:pPr>
            <w:r>
              <w:rPr>
                <w:sz w:val="16"/>
              </w:rPr>
              <w:t>damage not reported</w:t>
            </w:r>
          </w:p>
        </w:tc>
        <w:tc>
          <w:tcPr>
            <w:tcW w:type="dxa" w:w="927"/>
          </w:tcPr>
          <w:p>
            <w:pPr>
              <w:spacing w:after="0"/>
              <w:jc w:val="right"/>
            </w:pPr>
            <w:r>
              <w:rPr>
                <w:sz w:val="16"/>
              </w:rPr>
              <w:t>0, 0</w:t>
            </w:r>
          </w:p>
        </w:tc>
        <w:tc>
          <w:tcPr>
            <w:tcW w:type="dxa" w:w="2724"/>
          </w:tcPr>
          <w:p>
            <w:pPr>
              <w:spacing w:after="0"/>
              <w:jc w:val="left"/>
            </w:pPr>
            <w:r>
              <w:rPr>
                <w:sz w:val="16"/>
              </w:rPr>
              <w:t>NWS zone NVZ037 (S LANDER &amp; S EUREKA), zone-level</w:t>
            </w:r>
          </w:p>
        </w:tc>
        <w:tc>
          <w:tcPr>
            <w:tcW w:type="dxa" w:w="1026"/>
          </w:tcPr>
          <w:p>
            <w:pPr>
              <w:spacing w:after="0"/>
              <w:jc w:val="left"/>
            </w:pPr>
          </w:p>
        </w:tc>
        <w:tc>
          <w:tcPr>
            <w:tcW w:type="dxa" w:w="2686"/>
          </w:tcPr>
          <w:p>
            <w:pPr>
              <w:spacing w:after="0"/>
              <w:jc w:val="left"/>
            </w:pPr>
            <w:r>
              <w:rPr>
                <w:sz w:val="16"/>
              </w:rPr>
              <w:t>B1-c worst recorded: High Wind and Strong Wind</w:t>
            </w:r>
          </w:p>
        </w:tc>
      </w:tr>
      <w:tr>
        <w:trPr>
          <w:cantSplit/>
        </w:trPr>
        <w:tc>
          <w:tcPr>
            <w:tcW w:type="dxa" w:w="1037"/>
          </w:tcPr>
          <w:p>
            <w:pPr>
              <w:spacing w:after="0"/>
              <w:jc w:val="left"/>
            </w:pPr>
            <w:r>
              <w:rPr>
                <w:sz w:val="16"/>
              </w:rPr>
              <w:t>1998-06-23</w:t>
            </w:r>
          </w:p>
        </w:tc>
        <w:tc>
          <w:tcPr>
            <w:tcW w:type="dxa" w:w="1215"/>
          </w:tcPr>
          <w:p>
            <w:pPr>
              <w:spacing w:after="0"/>
              <w:jc w:val="left"/>
            </w:pPr>
            <w:r>
              <w:rPr>
                <w:sz w:val="16"/>
              </w:rPr>
              <w:t>Hail</w:t>
            </w:r>
          </w:p>
        </w:tc>
        <w:tc>
          <w:tcPr>
            <w:tcW w:type="dxa" w:w="1816"/>
          </w:tcPr>
          <w:p>
            <w:pPr>
              <w:spacing w:after="0"/>
              <w:jc w:val="left"/>
            </w:pPr>
            <w:r>
              <w:rPr>
                <w:sz w:val="16"/>
              </w:rPr>
              <w:t>0.75 in</w:t>
            </w:r>
          </w:p>
        </w:tc>
        <w:tc>
          <w:tcPr>
            <w:tcW w:type="dxa" w:w="2681"/>
          </w:tcPr>
          <w:p>
            <w:pPr>
              <w:spacing w:after="0"/>
              <w:jc w:val="left"/>
            </w:pPr>
            <w:r>
              <w:rPr>
                <w:sz w:val="16"/>
              </w:rPr>
              <w:t>damage not reported</w:t>
            </w:r>
          </w:p>
        </w:tc>
        <w:tc>
          <w:tcPr>
            <w:tcW w:type="dxa" w:w="927"/>
          </w:tcPr>
          <w:p>
            <w:pPr>
              <w:spacing w:after="0"/>
              <w:jc w:val="right"/>
            </w:pPr>
            <w:r>
              <w:rPr>
                <w:sz w:val="16"/>
              </w:rPr>
              <w:t>0, 1</w:t>
            </w:r>
          </w:p>
        </w:tc>
        <w:tc>
          <w:tcPr>
            <w:tcW w:type="dxa" w:w="2724"/>
          </w:tcPr>
          <w:p>
            <w:pPr>
              <w:spacing w:after="0"/>
              <w:jc w:val="left"/>
            </w:pPr>
            <w:r>
              <w:rPr>
                <w:sz w:val="16"/>
              </w:rPr>
              <w:t>ARGENTA SIDING</w:t>
            </w:r>
          </w:p>
        </w:tc>
        <w:tc>
          <w:tcPr>
            <w:tcW w:type="dxa" w:w="1026"/>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1994-05-05</w:t>
            </w:r>
          </w:p>
        </w:tc>
        <w:tc>
          <w:tcPr>
            <w:tcW w:type="dxa" w:w="1215"/>
          </w:tcPr>
          <w:p>
            <w:pPr>
              <w:spacing w:after="0"/>
              <w:jc w:val="left"/>
            </w:pPr>
            <w:r>
              <w:rPr>
                <w:sz w:val="16"/>
              </w:rPr>
              <w:t>Hail</w:t>
            </w:r>
          </w:p>
        </w:tc>
        <w:tc>
          <w:tcPr>
            <w:tcW w:type="dxa" w:w="1816"/>
          </w:tcPr>
          <w:p>
            <w:pPr>
              <w:spacing w:after="0"/>
              <w:jc w:val="left"/>
            </w:pPr>
            <w:r>
              <w:rPr>
                <w:sz w:val="16"/>
              </w:rPr>
              <w:t>3 in</w:t>
            </w:r>
          </w:p>
        </w:tc>
        <w:tc>
          <w:tcPr>
            <w:tcW w:type="dxa" w:w="2681"/>
          </w:tcPr>
          <w:p>
            <w:pPr>
              <w:spacing w:after="0"/>
              <w:jc w:val="left"/>
            </w:pPr>
            <w:r>
              <w:rPr>
                <w:sz w:val="16"/>
              </w:rPr>
              <w:t>$500 property; crops not recorded (1994 dollars)</w:t>
            </w:r>
          </w:p>
        </w:tc>
        <w:tc>
          <w:tcPr>
            <w:tcW w:type="dxa" w:w="927"/>
          </w:tcPr>
          <w:p>
            <w:pPr>
              <w:spacing w:after="0"/>
              <w:jc w:val="right"/>
            </w:pPr>
            <w:r>
              <w:rPr>
                <w:sz w:val="16"/>
              </w:rPr>
              <w:t>0, 0</w:t>
            </w:r>
          </w:p>
        </w:tc>
        <w:tc>
          <w:tcPr>
            <w:tcW w:type="dxa" w:w="2724"/>
          </w:tcPr>
          <w:p>
            <w:pPr>
              <w:spacing w:after="0"/>
              <w:jc w:val="left"/>
            </w:pPr>
            <w:r>
              <w:rPr>
                <w:sz w:val="16"/>
              </w:rPr>
              <w:t>Lander county to Antelope Valley</w:t>
            </w:r>
          </w:p>
        </w:tc>
        <w:tc>
          <w:tcPr>
            <w:tcW w:type="dxa" w:w="1026"/>
          </w:tcPr>
          <w:p>
            <w:pPr>
              <w:spacing w:after="0"/>
              <w:jc w:val="left"/>
            </w:pPr>
          </w:p>
        </w:tc>
        <w:tc>
          <w:tcPr>
            <w:tcW w:type="dxa" w:w="2686"/>
          </w:tcPr>
          <w:p>
            <w:pPr>
              <w:spacing w:after="0"/>
              <w:jc w:val="left"/>
            </w:pPr>
            <w:r>
              <w:rPr>
                <w:sz w:val="16"/>
              </w:rPr>
              <w:t>B1-c worst recorded: Hail</w:t>
            </w:r>
          </w:p>
        </w:tc>
      </w:tr>
      <w:tr>
        <w:trPr>
          <w:cantSplit/>
        </w:trPr>
        <w:tc>
          <w:tcPr>
            <w:tcW w:type="dxa" w:w="1037"/>
          </w:tcPr>
          <w:p>
            <w:pPr>
              <w:spacing w:after="0"/>
              <w:jc w:val="left"/>
            </w:pPr>
            <w:r>
              <w:rPr>
                <w:sz w:val="16"/>
              </w:rPr>
              <w:t>1994-05-05</w:t>
            </w:r>
          </w:p>
        </w:tc>
        <w:tc>
          <w:tcPr>
            <w:tcW w:type="dxa" w:w="1215"/>
          </w:tcPr>
          <w:p>
            <w:pPr>
              <w:spacing w:after="0"/>
              <w:jc w:val="left"/>
            </w:pPr>
            <w:r>
              <w:rPr>
                <w:sz w:val="16"/>
              </w:rPr>
              <w:t>Tornado</w:t>
            </w:r>
          </w:p>
        </w:tc>
        <w:tc>
          <w:tcPr>
            <w:tcW w:type="dxa" w:w="1816"/>
          </w:tcPr>
          <w:p>
            <w:pPr>
              <w:spacing w:after="0"/>
              <w:jc w:val="left"/>
            </w:pPr>
            <w:r>
              <w:rPr>
                <w:sz w:val="16"/>
              </w:rPr>
              <w:t>F1, 1 mi path length (whole path, pre-1996), 20 yd wide</w:t>
            </w:r>
          </w:p>
        </w:tc>
        <w:tc>
          <w:tcPr>
            <w:tcW w:type="dxa" w:w="2681"/>
          </w:tcPr>
          <w:p>
            <w:pPr>
              <w:spacing w:after="0"/>
              <w:jc w:val="left"/>
            </w:pPr>
            <w:r>
              <w:rPr>
                <w:sz w:val="16"/>
              </w:rPr>
              <w:t>$5,000 property; crops not recorded (1994 dollars)</w:t>
            </w:r>
          </w:p>
        </w:tc>
        <w:tc>
          <w:tcPr>
            <w:tcW w:type="dxa" w:w="927"/>
          </w:tcPr>
          <w:p>
            <w:pPr>
              <w:spacing w:after="0"/>
              <w:jc w:val="right"/>
            </w:pPr>
            <w:r>
              <w:rPr>
                <w:sz w:val="16"/>
              </w:rPr>
              <w:t>0, 0</w:t>
            </w:r>
          </w:p>
        </w:tc>
        <w:tc>
          <w:tcPr>
            <w:tcW w:type="dxa" w:w="2724"/>
          </w:tcPr>
          <w:p>
            <w:pPr>
              <w:spacing w:after="0"/>
              <w:jc w:val="left"/>
            </w:pPr>
            <w:r>
              <w:rPr>
                <w:sz w:val="16"/>
              </w:rPr>
              <w:t>Lander county to Battle Mountain</w:t>
            </w:r>
          </w:p>
        </w:tc>
        <w:tc>
          <w:tcPr>
            <w:tcW w:type="dxa" w:w="1026"/>
          </w:tcPr>
          <w:p>
            <w:pPr>
              <w:spacing w:after="0"/>
              <w:jc w:val="left"/>
            </w:pPr>
          </w:p>
        </w:tc>
        <w:tc>
          <w:tcPr>
            <w:tcW w:type="dxa" w:w="268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3"/>
        <w:gridCol w:w="1298"/>
        <w:gridCol w:w="1619"/>
        <w:gridCol w:w="1037"/>
        <w:gridCol w:w="2090"/>
        <w:gridCol w:w="1540"/>
        <w:gridCol w:w="1642"/>
        <w:gridCol w:w="1037"/>
        <w:gridCol w:w="1539"/>
      </w:tblGrid>
      <w:tr>
        <w:trPr>
          <w:cantSplit/>
          <w:tblHeader/>
        </w:trPr>
        <w:tc>
          <w:tcPr>
            <w:tcW w:type="dxa" w:w="1037"/>
            <w:shd w:val="clear" w:color="auto" w:fill="E8E8E8"/>
          </w:tcPr>
          <w:p>
            <w:pPr>
              <w:spacing w:after="0"/>
              <w:jc w:val="left"/>
            </w:pPr>
            <w:r>
              <w:rPr>
                <w:b/>
                <w:sz w:val="16"/>
              </w:rPr>
              <w:t>Hazard</w:t>
            </w:r>
          </w:p>
        </w:tc>
        <w:tc>
          <w:tcPr>
            <w:tcW w:type="dxa" w:w="12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8"/>
            <w:shd w:val="clear" w:color="auto" w:fill="E8E8E8"/>
          </w:tcPr>
          <w:p>
            <w:pPr>
              <w:spacing w:after="0"/>
              <w:jc w:val="left"/>
            </w:pPr>
            <w:r>
              <w:rPr>
                <w:b/>
                <w:sz w:val="16"/>
              </w:rPr>
              <w:t>Unit</w:t>
            </w:r>
          </w:p>
        </w:tc>
        <w:tc>
          <w:tcPr>
            <w:tcW w:type="dxa" w:w="161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0"/>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6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3"/>
          </w:tcPr>
          <w:p>
            <w:pPr>
              <w:spacing w:after="0"/>
              <w:jc w:val="right"/>
            </w:pPr>
            <w:r>
              <w:rPr>
                <w:sz w:val="16"/>
              </w:rPr>
              <w:t>0.01</w:t>
            </w:r>
          </w:p>
        </w:tc>
        <w:tc>
          <w:tcPr>
            <w:tcW w:type="dxa" w:w="1298"/>
          </w:tcPr>
          <w:p>
            <w:pPr>
              <w:spacing w:after="0"/>
              <w:jc w:val="left"/>
            </w:pPr>
            <w:r>
              <w:rPr>
                <w:sz w:val="16"/>
              </w:rPr>
              <w:t>events per year</w:t>
            </w:r>
          </w:p>
        </w:tc>
        <w:tc>
          <w:tcPr>
            <w:tcW w:type="dxa" w:w="1619"/>
          </w:tcPr>
          <w:p>
            <w:pPr>
              <w:spacing w:after="0"/>
              <w:jc w:val="left"/>
            </w:pPr>
            <w:r>
              <w:rPr>
                <w:sz w:val="16"/>
              </w:rPr>
              <w:t>about 1 in 100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0</w:t>
            </w:r>
          </w:p>
        </w:tc>
        <w:tc>
          <w:tcPr>
            <w:tcW w:type="dxa" w:w="1642"/>
          </w:tcPr>
          <w:p>
            <w:pPr>
              <w:spacing w:after="0"/>
              <w:jc w:val="left"/>
            </w:pPr>
            <w:r>
              <w:rPr>
                <w:sz w:val="16"/>
              </w:rPr>
              <w:t>1994 to 2023 (30 years)</w:t>
            </w:r>
          </w:p>
        </w:tc>
        <w:tc>
          <w:tcPr>
            <w:tcW w:type="dxa" w:w="1037"/>
          </w:tcPr>
          <w:p>
            <w:pPr>
              <w:spacing w:after="0"/>
              <w:jc w:val="left"/>
            </w:pPr>
            <w:r>
              <w:rPr>
                <w:sz w:val="16"/>
              </w:rPr>
              <w:t>see B1-f</w:t>
            </w:r>
          </w:p>
        </w:tc>
        <w:tc>
          <w:tcPr>
            <w:tcW w:type="dxa" w:w="153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3"/>
          </w:tcPr>
          <w:p>
            <w:pPr>
              <w:spacing w:after="0"/>
              <w:jc w:val="right"/>
            </w:pPr>
            <w:r>
              <w:rPr>
                <w:sz w:val="16"/>
              </w:rPr>
              <w:t>0.423</w:t>
            </w:r>
          </w:p>
        </w:tc>
        <w:tc>
          <w:tcPr>
            <w:tcW w:type="dxa" w:w="1298"/>
          </w:tcPr>
          <w:p>
            <w:pPr>
              <w:spacing w:after="0"/>
              <w:jc w:val="left"/>
            </w:pPr>
            <w:r>
              <w:rPr>
                <w:sz w:val="16"/>
              </w:rPr>
              <w:t>event-days per year</w:t>
            </w:r>
          </w:p>
        </w:tc>
        <w:tc>
          <w:tcPr>
            <w:tcW w:type="dxa" w:w="1619"/>
          </w:tcPr>
          <w:p>
            <w:pPr>
              <w:spacing w:after="0"/>
              <w:jc w:val="left"/>
            </w:pPr>
            <w:r>
              <w:rPr>
                <w:sz w:val="16"/>
              </w:rPr>
              <w:t>about 0.423 days per year</w:t>
            </w:r>
          </w:p>
        </w:tc>
        <w:tc>
          <w:tcPr>
            <w:tcW w:type="dxa" w:w="1037"/>
          </w:tcPr>
          <w:p>
            <w:pPr>
              <w:spacing w:after="0"/>
              <w:jc w:val="left"/>
            </w:pPr>
            <w:r>
              <w:rPr>
                <w:sz w:val="16"/>
              </w:rPr>
              <w:t>Possible</w:t>
            </w:r>
          </w:p>
        </w:tc>
        <w:tc>
          <w:tcPr>
            <w:tcW w:type="dxa" w:w="2090"/>
          </w:tcPr>
          <w:p>
            <w:pPr>
              <w:spacing w:after="0"/>
              <w:jc w:val="left"/>
            </w:pPr>
            <w:r>
              <w:rPr>
                <w:sz w:val="16"/>
              </w:rPr>
              <w:t>Storm Events event-days in 1 of 30 years, 1996 to 2025 (3.33%)</w:t>
            </w:r>
          </w:p>
        </w:tc>
        <w:tc>
          <w:tcPr>
            <w:tcW w:type="dxa" w:w="1540"/>
          </w:tcPr>
          <w:p>
            <w:pPr>
              <w:spacing w:after="0"/>
              <w:jc w:val="right"/>
            </w:pPr>
            <w:r>
              <w:rPr>
                <w:sz w:val="16"/>
              </w:rPr>
              <w:t>8.03</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273"/>
          </w:tcPr>
          <w:p>
            <w:pPr>
              <w:spacing w:after="0"/>
              <w:jc w:val="right"/>
            </w:pPr>
            <w:r>
              <w:rPr>
                <w:sz w:val="16"/>
              </w:rPr>
              <w:t>149</w:t>
            </w:r>
          </w:p>
        </w:tc>
        <w:tc>
          <w:tcPr>
            <w:tcW w:type="dxa" w:w="1298"/>
          </w:tcPr>
          <w:p>
            <w:pPr>
              <w:spacing w:after="0"/>
              <w:jc w:val="left"/>
            </w:pPr>
            <w:r>
              <w:rPr>
                <w:sz w:val="16"/>
              </w:rPr>
              <w:t>event-days per year</w:t>
            </w:r>
          </w:p>
        </w:tc>
        <w:tc>
          <w:tcPr>
            <w:tcW w:type="dxa" w:w="1619"/>
          </w:tcPr>
          <w:p>
            <w:pPr>
              <w:spacing w:after="0"/>
              <w:jc w:val="left"/>
            </w:pPr>
            <w:r>
              <w:rPr>
                <w:sz w:val="16"/>
              </w:rPr>
              <w:t>about 149 days per year</w:t>
            </w:r>
          </w:p>
        </w:tc>
        <w:tc>
          <w:tcPr>
            <w:tcW w:type="dxa" w:w="1037"/>
          </w:tcPr>
          <w:p>
            <w:pPr>
              <w:spacing w:after="0"/>
              <w:jc w:val="left"/>
            </w:pPr>
          </w:p>
        </w:tc>
        <w:tc>
          <w:tcPr>
            <w:tcW w:type="dxa" w:w="2090"/>
          </w:tcPr>
          <w:p>
            <w:pPr>
              <w:spacing w:after="0"/>
              <w:jc w:val="left"/>
            </w:pPr>
            <w:r>
              <w:rPr>
                <w:sz w:val="16"/>
              </w:rPr>
              <w:t>Storm Events event-days in 0 of 30 years, 1996 to 2025 (0%)</w:t>
            </w:r>
          </w:p>
        </w:tc>
        <w:tc>
          <w:tcPr>
            <w:tcW w:type="dxa" w:w="1540"/>
          </w:tcPr>
          <w:p>
            <w:pPr>
              <w:spacing w:after="0"/>
              <w:jc w:val="right"/>
            </w:pPr>
            <w:r>
              <w:rPr>
                <w:sz w:val="16"/>
              </w:rPr>
              <w:t>3,976</w:t>
            </w:r>
          </w:p>
        </w:tc>
        <w:tc>
          <w:tcPr>
            <w:tcW w:type="dxa" w:w="16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3"/>
          </w:tcPr>
          <w:p>
            <w:pPr>
              <w:spacing w:after="0"/>
              <w:jc w:val="right"/>
            </w:pPr>
            <w:r>
              <w:rPr>
                <w:sz w:val="16"/>
              </w:rPr>
              <w:t>0.0253</w:t>
            </w:r>
          </w:p>
        </w:tc>
        <w:tc>
          <w:tcPr>
            <w:tcW w:type="dxa" w:w="1298"/>
          </w:tcPr>
          <w:p>
            <w:pPr>
              <w:spacing w:after="0"/>
              <w:jc w:val="left"/>
            </w:pPr>
            <w:r>
              <w:rPr>
                <w:sz w:val="16"/>
              </w:rPr>
              <w:t>annual probability at a location</w:t>
            </w:r>
          </w:p>
        </w:tc>
        <w:tc>
          <w:tcPr>
            <w:tcW w:type="dxa" w:w="1619"/>
          </w:tcPr>
          <w:p>
            <w:pPr>
              <w:spacing w:after="0"/>
              <w:jc w:val="left"/>
            </w:pPr>
            <w:r>
              <w:rPr>
                <w:sz w:val="16"/>
              </w:rPr>
              <w:t>chance a given location in the county has at least minor-damage shaking in a year: 2.53%</w:t>
            </w:r>
          </w:p>
        </w:tc>
        <w:tc>
          <w:tcPr>
            <w:tcW w:type="dxa" w:w="1037"/>
          </w:tcPr>
          <w:p>
            <w:pPr>
              <w:spacing w:after="0"/>
              <w:jc w:val="left"/>
            </w:pPr>
          </w:p>
        </w:tc>
        <w:tc>
          <w:tcPr>
            <w:tcW w:type="dxa" w:w="2090"/>
          </w:tcPr>
          <w:p>
            <w:pPr>
              <w:spacing w:after="0"/>
              <w:jc w:val="left"/>
            </w:pP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3"/>
          </w:tcPr>
          <w:p>
            <w:pPr>
              <w:spacing w:after="0"/>
              <w:jc w:val="right"/>
            </w:pPr>
            <w:r>
              <w:rPr>
                <w:sz w:val="16"/>
              </w:rPr>
              <w:t>0.0285</w:t>
            </w:r>
          </w:p>
        </w:tc>
        <w:tc>
          <w:tcPr>
            <w:tcW w:type="dxa" w:w="1298"/>
          </w:tcPr>
          <w:p>
            <w:pPr>
              <w:spacing w:after="0"/>
              <w:jc w:val="left"/>
            </w:pPr>
            <w:r>
              <w:rPr>
                <w:sz w:val="16"/>
              </w:rPr>
              <w:t>events per year</w:t>
            </w:r>
          </w:p>
        </w:tc>
        <w:tc>
          <w:tcPr>
            <w:tcW w:type="dxa" w:w="1619"/>
          </w:tcPr>
          <w:p>
            <w:pPr>
              <w:spacing w:after="0"/>
              <w:jc w:val="left"/>
            </w:pPr>
            <w:r>
              <w:rPr>
                <w:sz w:val="16"/>
              </w:rPr>
              <w:t>about 1 in 35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1.1 (modeled)</w:t>
            </w:r>
          </w:p>
        </w:tc>
        <w:tc>
          <w:tcPr>
            <w:tcW w:type="dxa" w:w="1642"/>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273"/>
          </w:tcPr>
          <w:p>
            <w:pPr>
              <w:spacing w:after="0"/>
              <w:jc w:val="right"/>
            </w:pPr>
            <w:r>
              <w:rPr>
                <w:sz w:val="16"/>
              </w:rPr>
              <w:t>2.98</w:t>
            </w:r>
          </w:p>
        </w:tc>
        <w:tc>
          <w:tcPr>
            <w:tcW w:type="dxa" w:w="1298"/>
          </w:tcPr>
          <w:p>
            <w:pPr>
              <w:spacing w:after="0"/>
              <w:jc w:val="left"/>
            </w:pPr>
            <w:r>
              <w:rPr>
                <w:sz w:val="16"/>
              </w:rPr>
              <w:t>event-days per year</w:t>
            </w:r>
          </w:p>
        </w:tc>
        <w:tc>
          <w:tcPr>
            <w:tcW w:type="dxa" w:w="1619"/>
          </w:tcPr>
          <w:p>
            <w:pPr>
              <w:spacing w:after="0"/>
              <w:jc w:val="left"/>
            </w:pPr>
            <w:r>
              <w:rPr>
                <w:sz w:val="16"/>
              </w:rPr>
              <w:t>about 2.98 days per year</w:t>
            </w:r>
          </w:p>
        </w:tc>
        <w:tc>
          <w:tcPr>
            <w:tcW w:type="dxa" w:w="1037"/>
          </w:tcPr>
          <w:p>
            <w:pPr>
              <w:spacing w:after="0"/>
              <w:jc w:val="left"/>
            </w:pPr>
          </w:p>
        </w:tc>
        <w:tc>
          <w:tcPr>
            <w:tcW w:type="dxa" w:w="2090"/>
          </w:tcPr>
          <w:p>
            <w:pPr>
              <w:spacing w:after="0"/>
              <w:jc w:val="left"/>
            </w:pPr>
            <w:r>
              <w:rPr>
                <w:sz w:val="16"/>
              </w:rPr>
              <w:t>Storm Events event-days in 0 of 30 years, 1996 to 2025 (0%)</w:t>
            </w:r>
          </w:p>
        </w:tc>
        <w:tc>
          <w:tcPr>
            <w:tcW w:type="dxa" w:w="1540"/>
          </w:tcPr>
          <w:p>
            <w:pPr>
              <w:spacing w:after="0"/>
              <w:jc w:val="right"/>
            </w:pPr>
            <w:r>
              <w:rPr>
                <w:sz w:val="16"/>
              </w:rPr>
              <w:t>39.5</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3"/>
          </w:tcPr>
          <w:p>
            <w:pPr>
              <w:spacing w:after="0"/>
              <w:jc w:val="right"/>
            </w:pPr>
          </w:p>
        </w:tc>
        <w:tc>
          <w:tcPr>
            <w:tcW w:type="dxa" w:w="1298"/>
          </w:tcPr>
          <w:p>
            <w:pPr>
              <w:spacing w:after="0"/>
              <w:jc w:val="left"/>
            </w:pPr>
            <w:r>
              <w:rPr>
                <w:sz w:val="16"/>
              </w:rPr>
              <w:t>events per year</w:t>
            </w:r>
          </w:p>
        </w:tc>
        <w:tc>
          <w:tcPr>
            <w:tcW w:type="dxa" w:w="1619"/>
          </w:tcPr>
          <w:p>
            <w:pPr>
              <w:spacing w:after="0"/>
              <w:jc w:val="left"/>
            </w:pPr>
          </w:p>
        </w:tc>
        <w:tc>
          <w:tcPr>
            <w:tcW w:type="dxa" w:w="1037"/>
          </w:tcPr>
          <w:p>
            <w:pPr>
              <w:spacing w:after="0"/>
              <w:jc w:val="left"/>
            </w:pPr>
          </w:p>
        </w:tc>
        <w:tc>
          <w:tcPr>
            <w:tcW w:type="dxa" w:w="2090"/>
          </w:tcPr>
          <w:p>
            <w:pPr>
              <w:spacing w:after="0"/>
              <w:jc w:val="left"/>
            </w:pPr>
          </w:p>
        </w:tc>
        <w:tc>
          <w:tcPr>
            <w:tcW w:type="dxa" w:w="1540"/>
          </w:tcPr>
          <w:p>
            <w:pPr>
              <w:spacing w:after="0"/>
              <w:jc w:val="right"/>
            </w:pPr>
          </w:p>
        </w:tc>
        <w:tc>
          <w:tcPr>
            <w:tcW w:type="dxa" w:w="164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73"/>
          </w:tcPr>
          <w:p>
            <w:pPr>
              <w:spacing w:after="0"/>
              <w:jc w:val="right"/>
            </w:pPr>
            <w:r>
              <w:rPr>
                <w:sz w:val="16"/>
              </w:rPr>
              <w:t>0.571</w:t>
            </w:r>
          </w:p>
        </w:tc>
        <w:tc>
          <w:tcPr>
            <w:tcW w:type="dxa" w:w="1298"/>
          </w:tcPr>
          <w:p>
            <w:pPr>
              <w:spacing w:after="0"/>
              <w:jc w:val="left"/>
            </w:pPr>
            <w:r>
              <w:rPr>
                <w:sz w:val="16"/>
              </w:rPr>
              <w:t>event-days per year</w:t>
            </w:r>
          </w:p>
        </w:tc>
        <w:tc>
          <w:tcPr>
            <w:tcW w:type="dxa" w:w="1619"/>
          </w:tcPr>
          <w:p>
            <w:pPr>
              <w:spacing w:after="0"/>
              <w:jc w:val="left"/>
            </w:pPr>
            <w:r>
              <w:rPr>
                <w:sz w:val="16"/>
              </w:rPr>
              <w:t>about 0.571 days per year</w:t>
            </w:r>
          </w:p>
        </w:tc>
        <w:tc>
          <w:tcPr>
            <w:tcW w:type="dxa" w:w="1037"/>
          </w:tcPr>
          <w:p>
            <w:pPr>
              <w:spacing w:after="0"/>
              <w:jc w:val="left"/>
            </w:pPr>
            <w:r>
              <w:rPr>
                <w:sz w:val="16"/>
              </w:rPr>
              <w:t>Likely</w:t>
            </w:r>
          </w:p>
        </w:tc>
        <w:tc>
          <w:tcPr>
            <w:tcW w:type="dxa" w:w="2090"/>
          </w:tcPr>
          <w:p>
            <w:pPr>
              <w:spacing w:after="0"/>
              <w:jc w:val="left"/>
            </w:pPr>
            <w:r>
              <w:rPr>
                <w:sz w:val="16"/>
              </w:rPr>
              <w:t>Storm Events event-days in 10 of 30 years, 1996 to 2025 (33.3%)</w:t>
            </w:r>
          </w:p>
        </w:tc>
        <w:tc>
          <w:tcPr>
            <w:tcW w:type="dxa" w:w="1540"/>
          </w:tcPr>
          <w:p>
            <w:pPr>
              <w:spacing w:after="0"/>
              <w:jc w:val="right"/>
            </w:pPr>
            <w:r>
              <w:rPr>
                <w:sz w:val="16"/>
              </w:rPr>
              <w:t>16</w:t>
            </w:r>
          </w:p>
        </w:tc>
        <w:tc>
          <w:tcPr>
            <w:tcW w:type="dxa" w:w="1642"/>
          </w:tcPr>
          <w:p>
            <w:pPr>
              <w:spacing w:after="0"/>
              <w:jc w:val="left"/>
            </w:pPr>
            <w:r>
              <w:rPr>
                <w:sz w:val="16"/>
              </w:rPr>
              <w:t>1996 to 2023 (28 years)</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Landslide</w:t>
            </w:r>
          </w:p>
        </w:tc>
        <w:tc>
          <w:tcPr>
            <w:tcW w:type="dxa" w:w="1273"/>
          </w:tcPr>
          <w:p>
            <w:pPr>
              <w:spacing w:after="0"/>
              <w:jc w:val="right"/>
            </w:pPr>
            <w:r>
              <w:rPr>
                <w:sz w:val="16"/>
              </w:rPr>
              <w:t>3.22</w:t>
            </w:r>
          </w:p>
        </w:tc>
        <w:tc>
          <w:tcPr>
            <w:tcW w:type="dxa" w:w="1298"/>
          </w:tcPr>
          <w:p>
            <w:pPr>
              <w:spacing w:after="0"/>
              <w:jc w:val="left"/>
            </w:pPr>
            <w:r>
              <w:rPr>
                <w:sz w:val="16"/>
              </w:rPr>
              <w:t>events per year (modeled)</w:t>
            </w:r>
          </w:p>
        </w:tc>
        <w:tc>
          <w:tcPr>
            <w:tcW w:type="dxa" w:w="1619"/>
          </w:tcPr>
          <w:p>
            <w:pPr>
              <w:spacing w:after="0"/>
              <w:jc w:val="left"/>
            </w:pPr>
            <w:r>
              <w:rPr>
                <w:sz w:val="16"/>
              </w:rPr>
              <w:t>about 3.22 per year</w:t>
            </w:r>
          </w:p>
        </w:tc>
        <w:tc>
          <w:tcPr>
            <w:tcW w:type="dxa" w:w="1037"/>
          </w:tcPr>
          <w:p>
            <w:pPr>
              <w:spacing w:after="0"/>
              <w:jc w:val="left"/>
            </w:pPr>
            <w:r>
              <w:rPr>
                <w:sz w:val="16"/>
              </w:rPr>
              <w:t>Highly 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273"/>
          </w:tcPr>
          <w:p>
            <w:pPr>
              <w:spacing w:after="0"/>
              <w:jc w:val="right"/>
            </w:pPr>
            <w:r>
              <w:rPr>
                <w:sz w:val="16"/>
              </w:rPr>
              <w:t>24.6</w:t>
            </w:r>
          </w:p>
        </w:tc>
        <w:tc>
          <w:tcPr>
            <w:tcW w:type="dxa" w:w="1298"/>
          </w:tcPr>
          <w:p>
            <w:pPr>
              <w:spacing w:after="0"/>
              <w:jc w:val="left"/>
            </w:pPr>
            <w:r>
              <w:rPr>
                <w:sz w:val="16"/>
              </w:rPr>
              <w:t>days per year with a strike</w:t>
            </w:r>
          </w:p>
        </w:tc>
        <w:tc>
          <w:tcPr>
            <w:tcW w:type="dxa" w:w="1619"/>
          </w:tcPr>
          <w:p>
            <w:pPr>
              <w:spacing w:after="0"/>
              <w:jc w:val="left"/>
            </w:pPr>
            <w:r>
              <w:rPr>
                <w:sz w:val="16"/>
              </w:rPr>
              <w:t>about 24.6 days per year</w:t>
            </w:r>
          </w:p>
        </w:tc>
        <w:tc>
          <w:tcPr>
            <w:tcW w:type="dxa" w:w="1037"/>
          </w:tcPr>
          <w:p>
            <w:pPr>
              <w:spacing w:after="0"/>
              <w:jc w:val="left"/>
            </w:pPr>
            <w:r>
              <w:rPr>
                <w:sz w:val="16"/>
              </w:rPr>
              <w:t>Highly 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1995 to 2023 (29 years; CONUS)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273"/>
          </w:tcPr>
          <w:p>
            <w:pPr>
              <w:spacing w:after="0"/>
              <w:jc w:val="right"/>
            </w:pPr>
            <w:r>
              <w:rPr>
                <w:sz w:val="16"/>
              </w:rPr>
              <w:t>0.113</w:t>
            </w:r>
          </w:p>
        </w:tc>
        <w:tc>
          <w:tcPr>
            <w:tcW w:type="dxa" w:w="1298"/>
          </w:tcPr>
          <w:p>
            <w:pPr>
              <w:spacing w:after="0"/>
              <w:jc w:val="left"/>
            </w:pPr>
            <w:r>
              <w:rPr>
                <w:sz w:val="16"/>
              </w:rPr>
              <w:t>events per year</w:t>
            </w:r>
          </w:p>
        </w:tc>
        <w:tc>
          <w:tcPr>
            <w:tcW w:type="dxa" w:w="1619"/>
          </w:tcPr>
          <w:p>
            <w:pPr>
              <w:spacing w:after="0"/>
              <w:jc w:val="left"/>
            </w:pPr>
            <w:r>
              <w:rPr>
                <w:sz w:val="16"/>
              </w:rPr>
              <w:t>about 1 in 9 years</w:t>
            </w:r>
          </w:p>
        </w:tc>
        <w:tc>
          <w:tcPr>
            <w:tcW w:type="dxa" w:w="1037"/>
          </w:tcPr>
          <w:p>
            <w:pPr>
              <w:spacing w:after="0"/>
              <w:jc w:val="left"/>
            </w:pPr>
            <w:r>
              <w:rPr>
                <w:sz w:val="16"/>
              </w:rPr>
              <w:t>Likely</w:t>
            </w:r>
          </w:p>
        </w:tc>
        <w:tc>
          <w:tcPr>
            <w:tcW w:type="dxa" w:w="2090"/>
          </w:tcPr>
          <w:p>
            <w:pPr>
              <w:spacing w:after="0"/>
              <w:jc w:val="left"/>
            </w:pPr>
            <w:r>
              <w:rPr>
                <w:sz w:val="16"/>
              </w:rPr>
              <w:t>FEMA annualized frequency (modeled)</w:t>
            </w:r>
          </w:p>
        </w:tc>
        <w:tc>
          <w:tcPr>
            <w:tcW w:type="dxa" w:w="1540"/>
          </w:tcPr>
          <w:p>
            <w:pPr>
              <w:spacing w:after="0"/>
              <w:jc w:val="right"/>
            </w:pPr>
            <w:r>
              <w:rPr>
                <w:sz w:val="16"/>
              </w:rPr>
              <w:t>5</w:t>
            </w:r>
          </w:p>
        </w:tc>
        <w:tc>
          <w:tcPr>
            <w:tcW w:type="dxa" w:w="1642"/>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273"/>
          </w:tcPr>
          <w:p>
            <w:pPr>
              <w:spacing w:after="0"/>
              <w:jc w:val="right"/>
            </w:pPr>
            <w:r>
              <w:rPr>
                <w:sz w:val="16"/>
              </w:rPr>
              <w:t>0.0788</w:t>
            </w:r>
          </w:p>
        </w:tc>
        <w:tc>
          <w:tcPr>
            <w:tcW w:type="dxa" w:w="1298"/>
          </w:tcPr>
          <w:p>
            <w:pPr>
              <w:spacing w:after="0"/>
              <w:jc w:val="left"/>
            </w:pPr>
            <w:r>
              <w:rPr>
                <w:sz w:val="16"/>
              </w:rPr>
              <w:t>events per year</w:t>
            </w:r>
          </w:p>
        </w:tc>
        <w:tc>
          <w:tcPr>
            <w:tcW w:type="dxa" w:w="1619"/>
          </w:tcPr>
          <w:p>
            <w:pPr>
              <w:spacing w:after="0"/>
              <w:jc w:val="left"/>
            </w:pPr>
            <w:r>
              <w:rPr>
                <w:sz w:val="16"/>
              </w:rPr>
              <w:t>about 1 in 13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1950 to 2023 (EF2+); 1986 to 2023 (EF0-1)</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Volcanic Activity</w:t>
            </w:r>
          </w:p>
        </w:tc>
        <w:tc>
          <w:tcPr>
            <w:tcW w:type="dxa" w:w="1273"/>
          </w:tcPr>
          <w:p>
            <w:pPr>
              <w:spacing w:after="0"/>
              <w:jc w:val="right"/>
            </w:pPr>
            <w:r>
              <w:rPr>
                <w:sz w:val="16"/>
              </w:rPr>
              <w:t>0.0003</w:t>
            </w:r>
          </w:p>
        </w:tc>
        <w:tc>
          <w:tcPr>
            <w:tcW w:type="dxa" w:w="1298"/>
          </w:tcPr>
          <w:p>
            <w:pPr>
              <w:spacing w:after="0"/>
              <w:jc w:val="left"/>
            </w:pPr>
            <w:r>
              <w:rPr>
                <w:sz w:val="16"/>
              </w:rPr>
              <w:t>annual probability</w:t>
            </w:r>
          </w:p>
        </w:tc>
        <w:tc>
          <w:tcPr>
            <w:tcW w:type="dxa" w:w="1619"/>
          </w:tcPr>
          <w:p>
            <w:pPr>
              <w:spacing w:after="0"/>
              <w:jc w:val="left"/>
            </w:pPr>
            <w:r>
              <w:rPr>
                <w:sz w:val="16"/>
              </w:rPr>
              <w:t>about 1 in 3,333 years</w:t>
            </w:r>
          </w:p>
        </w:tc>
        <w:tc>
          <w:tcPr>
            <w:tcW w:type="dxa" w:w="1037"/>
          </w:tcPr>
          <w:p>
            <w:pPr>
              <w:spacing w:after="0"/>
              <w:jc w:val="left"/>
            </w:pPr>
            <w:r>
              <w:rPr>
                <w:sz w:val="16"/>
              </w:rPr>
              <w:t>Unlikely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273"/>
          </w:tcPr>
          <w:p>
            <w:pPr>
              <w:spacing w:after="0"/>
              <w:jc w:val="right"/>
            </w:pPr>
            <w:r>
              <w:rPr>
                <w:sz w:val="16"/>
              </w:rPr>
              <w:t>0.0055</w:t>
            </w:r>
          </w:p>
        </w:tc>
        <w:tc>
          <w:tcPr>
            <w:tcW w:type="dxa" w:w="1298"/>
          </w:tcPr>
          <w:p>
            <w:pPr>
              <w:spacing w:after="0"/>
              <w:jc w:val="left"/>
            </w:pPr>
            <w:r>
              <w:rPr>
                <w:sz w:val="16"/>
              </w:rPr>
              <w:t>annual probability at a location</w:t>
            </w:r>
          </w:p>
        </w:tc>
        <w:tc>
          <w:tcPr>
            <w:tcW w:type="dxa" w:w="1619"/>
          </w:tcPr>
          <w:p>
            <w:pPr>
              <w:spacing w:after="0"/>
              <w:jc w:val="left"/>
            </w:pPr>
            <w:r>
              <w:rPr>
                <w:sz w:val="16"/>
              </w:rPr>
              <w:t>chance a given location in the county burns in a year: 0.55%</w:t>
            </w:r>
          </w:p>
        </w:tc>
        <w:tc>
          <w:tcPr>
            <w:tcW w:type="dxa" w:w="1037"/>
          </w:tcPr>
          <w:p>
            <w:pPr>
              <w:spacing w:after="0"/>
              <w:jc w:val="left"/>
            </w:pPr>
            <w:r>
              <w:rPr>
                <w:sz w:val="16"/>
              </w:rPr>
              <w:t>Possible</w:t>
            </w:r>
          </w:p>
        </w:tc>
        <w:tc>
          <w:tcPr>
            <w:tcW w:type="dxa" w:w="2090"/>
          </w:tcPr>
          <w:p>
            <w:pPr>
              <w:spacing w:after="0"/>
              <w:jc w:val="left"/>
            </w:pPr>
            <w:r>
              <w:rPr>
                <w:sz w:val="16"/>
              </w:rPr>
              <w:t>Storm Events records in 1 of 30 years, 1996 to 2025 (3.33%)</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273"/>
          </w:tcPr>
          <w:p>
            <w:pPr>
              <w:spacing w:after="0"/>
              <w:jc w:val="right"/>
            </w:pPr>
            <w:r>
              <w:rPr>
                <w:sz w:val="16"/>
              </w:rPr>
              <w:t>16.6</w:t>
            </w:r>
          </w:p>
        </w:tc>
        <w:tc>
          <w:tcPr>
            <w:tcW w:type="dxa" w:w="1298"/>
          </w:tcPr>
          <w:p>
            <w:pPr>
              <w:spacing w:after="0"/>
              <w:jc w:val="left"/>
            </w:pPr>
            <w:r>
              <w:rPr>
                <w:sz w:val="16"/>
              </w:rPr>
              <w:t>event-days per year</w:t>
            </w:r>
          </w:p>
        </w:tc>
        <w:tc>
          <w:tcPr>
            <w:tcW w:type="dxa" w:w="1619"/>
          </w:tcPr>
          <w:p>
            <w:pPr>
              <w:spacing w:after="0"/>
              <w:jc w:val="left"/>
            </w:pPr>
            <w:r>
              <w:rPr>
                <w:sz w:val="16"/>
              </w:rPr>
              <w:t>about 16.6 days per year</w:t>
            </w:r>
          </w:p>
        </w:tc>
        <w:tc>
          <w:tcPr>
            <w:tcW w:type="dxa" w:w="1037"/>
          </w:tcPr>
          <w:p>
            <w:pPr>
              <w:spacing w:after="0"/>
              <w:jc w:val="left"/>
            </w:pPr>
            <w:r>
              <w:rPr>
                <w:sz w:val="16"/>
              </w:rPr>
              <w:t>Highly likely</w:t>
            </w:r>
          </w:p>
        </w:tc>
        <w:tc>
          <w:tcPr>
            <w:tcW w:type="dxa" w:w="2090"/>
          </w:tcPr>
          <w:p>
            <w:pPr>
              <w:spacing w:after="0"/>
              <w:jc w:val="left"/>
            </w:pPr>
            <w:r>
              <w:rPr>
                <w:sz w:val="16"/>
              </w:rPr>
              <w:t>Storm Events event-days in 27 of 30 years, 1996 to 2025 (90%)</w:t>
            </w:r>
          </w:p>
        </w:tc>
        <w:tc>
          <w:tcPr>
            <w:tcW w:type="dxa" w:w="1540"/>
          </w:tcPr>
          <w:p>
            <w:pPr>
              <w:spacing w:after="0"/>
              <w:jc w:val="right"/>
            </w:pPr>
            <w:r>
              <w:rPr>
                <w:sz w:val="16"/>
              </w:rPr>
              <w:t>315</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2</w:t>
            </w:r>
          </w:p>
        </w:tc>
        <w:tc>
          <w:tcPr>
            <w:tcW w:type="dxa" w:w="1443"/>
          </w:tcPr>
          <w:p>
            <w:pPr>
              <w:spacing w:after="0"/>
              <w:jc w:val="right"/>
            </w:pPr>
            <w:r>
              <w:rPr>
                <w:sz w:val="16"/>
              </w:rPr>
              <w:t>37.1</w:t>
            </w:r>
          </w:p>
        </w:tc>
        <w:tc>
          <w:tcPr>
            <w:tcW w:type="dxa" w:w="1514"/>
          </w:tcPr>
          <w:p>
            <w:pPr>
              <w:spacing w:after="0"/>
              <w:jc w:val="right"/>
            </w:pPr>
            <w:r>
              <w:rPr>
                <w:sz w:val="16"/>
              </w:rPr>
              <w:t>38.5</w:t>
            </w:r>
          </w:p>
        </w:tc>
        <w:tc>
          <w:tcPr>
            <w:tcW w:type="dxa" w:w="1443"/>
          </w:tcPr>
          <w:p>
            <w:pPr>
              <w:spacing w:after="0"/>
              <w:jc w:val="right"/>
            </w:pPr>
            <w:r>
              <w:rPr>
                <w:sz w:val="16"/>
              </w:rPr>
              <w:t>39.9</w:t>
            </w:r>
          </w:p>
        </w:tc>
        <w:tc>
          <w:tcPr>
            <w:tcW w:type="dxa" w:w="5889"/>
          </w:tcPr>
          <w:p>
            <w:pPr>
              <w:spacing w:after="0"/>
              <w:jc w:val="left"/>
            </w:pPr>
            <w:r>
              <w:rPr>
                <w:sz w:val="16"/>
              </w:rPr>
              <w:t>Very Low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25.8</w:t>
            </w:r>
          </w:p>
        </w:tc>
        <w:tc>
          <w:tcPr>
            <w:tcW w:type="dxa" w:w="1514"/>
          </w:tcPr>
          <w:p>
            <w:pPr>
              <w:spacing w:after="0"/>
              <w:jc w:val="right"/>
            </w:pPr>
            <w:r>
              <w:rPr>
                <w:sz w:val="16"/>
              </w:rPr>
              <w:t>38.7</w:t>
            </w:r>
          </w:p>
        </w:tc>
        <w:tc>
          <w:tcPr>
            <w:tcW w:type="dxa" w:w="1443"/>
          </w:tcPr>
          <w:p>
            <w:pPr>
              <w:spacing w:after="0"/>
              <w:jc w:val="right"/>
            </w:pPr>
            <w:r>
              <w:rPr>
                <w:sz w:val="16"/>
              </w:rPr>
              <w:t>51.7</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93.0</w:t>
            </w:r>
          </w:p>
        </w:tc>
        <w:tc>
          <w:tcPr>
            <w:tcW w:type="dxa" w:w="1514"/>
          </w:tcPr>
          <w:p>
            <w:pPr>
              <w:spacing w:after="0"/>
              <w:jc w:val="right"/>
            </w:pPr>
            <w:r>
              <w:rPr>
                <w:sz w:val="16"/>
              </w:rPr>
              <w:t>96.0</w:t>
            </w:r>
          </w:p>
        </w:tc>
        <w:tc>
          <w:tcPr>
            <w:tcW w:type="dxa" w:w="1443"/>
          </w:tcPr>
          <w:p>
            <w:pPr>
              <w:spacing w:after="0"/>
              <w:jc w:val="right"/>
            </w:pPr>
            <w:r>
              <w:rPr>
                <w:sz w:val="16"/>
              </w:rPr>
              <w:t>99.0</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83.6</w:t>
            </w:r>
          </w:p>
        </w:tc>
        <w:tc>
          <w:tcPr>
            <w:tcW w:type="dxa" w:w="1514"/>
          </w:tcPr>
          <w:p>
            <w:pPr>
              <w:spacing w:after="0"/>
              <w:jc w:val="right"/>
            </w:pPr>
            <w:r>
              <w:rPr>
                <w:sz w:val="16"/>
              </w:rPr>
              <w:t>84.0</w:t>
            </w:r>
          </w:p>
        </w:tc>
        <w:tc>
          <w:tcPr>
            <w:tcW w:type="dxa" w:w="1443"/>
          </w:tcPr>
          <w:p>
            <w:pPr>
              <w:spacing w:after="0"/>
              <w:jc w:val="right"/>
            </w:pPr>
            <w:r>
              <w:rPr>
                <w:sz w:val="16"/>
              </w:rPr>
              <w:t>84.3</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34.9</w:t>
            </w:r>
          </w:p>
        </w:tc>
        <w:tc>
          <w:tcPr>
            <w:tcW w:type="dxa" w:w="1514"/>
          </w:tcPr>
          <w:p>
            <w:pPr>
              <w:spacing w:after="0"/>
              <w:jc w:val="right"/>
            </w:pPr>
            <w:r>
              <w:rPr>
                <w:sz w:val="16"/>
              </w:rPr>
              <w:t>37.3</w:t>
            </w:r>
          </w:p>
        </w:tc>
        <w:tc>
          <w:tcPr>
            <w:tcW w:type="dxa" w:w="1443"/>
          </w:tcPr>
          <w:p>
            <w:pPr>
              <w:spacing w:after="0"/>
              <w:jc w:val="right"/>
            </w:pPr>
            <w:r>
              <w:rPr>
                <w:sz w:val="16"/>
              </w:rPr>
              <w:t>39.6</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57.5</w:t>
            </w:r>
          </w:p>
        </w:tc>
        <w:tc>
          <w:tcPr>
            <w:tcW w:type="dxa" w:w="1514"/>
          </w:tcPr>
          <w:p>
            <w:pPr>
              <w:spacing w:after="0"/>
              <w:jc w:val="right"/>
            </w:pPr>
            <w:r>
              <w:rPr>
                <w:sz w:val="16"/>
              </w:rPr>
              <w:t>64.1</w:t>
            </w:r>
          </w:p>
        </w:tc>
        <w:tc>
          <w:tcPr>
            <w:tcW w:type="dxa" w:w="1443"/>
          </w:tcPr>
          <w:p>
            <w:pPr>
              <w:spacing w:after="0"/>
              <w:jc w:val="right"/>
            </w:pPr>
            <w:r>
              <w:rPr>
                <w:sz w:val="16"/>
              </w:rPr>
              <w:t>70.6</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58.8</w:t>
            </w:r>
          </w:p>
        </w:tc>
        <w:tc>
          <w:tcPr>
            <w:tcW w:type="dxa" w:w="1514"/>
          </w:tcPr>
          <w:p>
            <w:pPr>
              <w:spacing w:after="0"/>
              <w:jc w:val="right"/>
            </w:pPr>
            <w:r>
              <w:rPr>
                <w:sz w:val="16"/>
              </w:rPr>
              <w:t>69.6</w:t>
            </w:r>
          </w:p>
        </w:tc>
        <w:tc>
          <w:tcPr>
            <w:tcW w:type="dxa" w:w="1443"/>
          </w:tcPr>
          <w:p>
            <w:pPr>
              <w:spacing w:after="0"/>
              <w:jc w:val="right"/>
            </w:pPr>
            <w:r>
              <w:rPr>
                <w:sz w:val="16"/>
              </w:rPr>
              <w:t>80.4</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46.5</w:t>
            </w:r>
          </w:p>
        </w:tc>
        <w:tc>
          <w:tcPr>
            <w:tcW w:type="dxa" w:w="1514"/>
          </w:tcPr>
          <w:p>
            <w:pPr>
              <w:spacing w:after="0"/>
              <w:jc w:val="right"/>
            </w:pPr>
            <w:r>
              <w:rPr>
                <w:sz w:val="16"/>
              </w:rPr>
              <w:t>70.2</w:t>
            </w:r>
          </w:p>
        </w:tc>
        <w:tc>
          <w:tcPr>
            <w:tcW w:type="dxa" w:w="1443"/>
          </w:tcPr>
          <w:p>
            <w:pPr>
              <w:spacing w:after="0"/>
              <w:jc w:val="right"/>
            </w:pPr>
            <w:r>
              <w:rPr>
                <w:sz w:val="16"/>
              </w:rPr>
              <w:t>93.8</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54.6</w:t>
            </w:r>
          </w:p>
        </w:tc>
        <w:tc>
          <w:tcPr>
            <w:tcW w:type="dxa" w:w="1514"/>
          </w:tcPr>
          <w:p>
            <w:pPr>
              <w:spacing w:after="0"/>
              <w:jc w:val="right"/>
            </w:pPr>
            <w:r>
              <w:rPr>
                <w:sz w:val="16"/>
              </w:rPr>
              <w:t>62.3</w:t>
            </w:r>
          </w:p>
        </w:tc>
        <w:tc>
          <w:tcPr>
            <w:tcW w:type="dxa" w:w="1443"/>
          </w:tcPr>
          <w:p>
            <w:pPr>
              <w:spacing w:after="0"/>
              <w:jc w:val="right"/>
            </w:pPr>
            <w:r>
              <w:rPr>
                <w:sz w:val="16"/>
              </w:rPr>
              <w:t>70.0</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25.3</w:t>
            </w:r>
          </w:p>
        </w:tc>
        <w:tc>
          <w:tcPr>
            <w:tcW w:type="dxa" w:w="1514"/>
          </w:tcPr>
          <w:p>
            <w:pPr>
              <w:spacing w:after="0"/>
              <w:jc w:val="right"/>
            </w:pPr>
            <w:r>
              <w:rPr>
                <w:sz w:val="16"/>
              </w:rPr>
              <w:t>25.6</w:t>
            </w:r>
          </w:p>
        </w:tc>
        <w:tc>
          <w:tcPr>
            <w:tcW w:type="dxa" w:w="1443"/>
          </w:tcPr>
          <w:p>
            <w:pPr>
              <w:spacing w:after="0"/>
              <w:jc w:val="right"/>
            </w:pPr>
            <w:r>
              <w:rPr>
                <w:sz w:val="16"/>
              </w:rPr>
              <w:t>25.9</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3.0</w:t>
            </w:r>
          </w:p>
        </w:tc>
        <w:tc>
          <w:tcPr>
            <w:tcW w:type="dxa" w:w="1514"/>
          </w:tcPr>
          <w:p>
            <w:pPr>
              <w:spacing w:after="0"/>
              <w:jc w:val="right"/>
            </w:pPr>
            <w:r>
              <w:rPr>
                <w:sz w:val="16"/>
              </w:rPr>
              <w:t>3.1</w:t>
            </w:r>
          </w:p>
        </w:tc>
        <w:tc>
          <w:tcPr>
            <w:tcW w:type="dxa" w:w="1443"/>
          </w:tcPr>
          <w:p>
            <w:pPr>
              <w:spacing w:after="0"/>
              <w:jc w:val="right"/>
            </w:pPr>
            <w:r>
              <w:rPr>
                <w:sz w:val="16"/>
              </w:rPr>
              <w:t>3.1</w:t>
            </w:r>
          </w:p>
        </w:tc>
        <w:tc>
          <w:tcPr>
            <w:tcW w:type="dxa" w:w="5889"/>
          </w:tcPr>
          <w:p>
            <w:pPr>
              <w:spacing w:after="0"/>
              <w:jc w:val="left"/>
            </w:pPr>
            <w:r>
              <w:rPr>
                <w:sz w:val="16"/>
              </w:rPr>
              <w:t>Very Low 2</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2 of 2</w:t>
            </w:r>
          </w:p>
        </w:tc>
        <w:tc>
          <w:tcPr>
            <w:tcW w:type="dxa" w:w="1443"/>
          </w:tcPr>
          <w:p>
            <w:pPr>
              <w:spacing w:after="0"/>
              <w:jc w:val="right"/>
            </w:pPr>
            <w:r>
              <w:rPr>
                <w:sz w:val="16"/>
              </w:rPr>
              <w:t>55.5</w:t>
            </w:r>
          </w:p>
        </w:tc>
        <w:tc>
          <w:tcPr>
            <w:tcW w:type="dxa" w:w="1514"/>
          </w:tcPr>
          <w:p>
            <w:pPr>
              <w:spacing w:after="0"/>
              <w:jc w:val="right"/>
            </w:pPr>
            <w:r>
              <w:rPr>
                <w:sz w:val="16"/>
              </w:rPr>
              <w:t>62.1</w:t>
            </w:r>
          </w:p>
        </w:tc>
        <w:tc>
          <w:tcPr>
            <w:tcW w:type="dxa" w:w="1443"/>
          </w:tcPr>
          <w:p>
            <w:pPr>
              <w:spacing w:after="0"/>
              <w:jc w:val="right"/>
            </w:pPr>
            <w:r>
              <w:rPr>
                <w:sz w:val="16"/>
              </w:rPr>
              <w:t>68.6</w:t>
            </w:r>
          </w:p>
        </w:tc>
        <w:tc>
          <w:tcPr>
            <w:tcW w:type="dxa" w:w="5889"/>
          </w:tcPr>
          <w:p>
            <w:pPr>
              <w:spacing w:after="0"/>
              <w:jc w:val="left"/>
            </w:pPr>
            <w:r>
              <w:rPr>
                <w:sz w:val="16"/>
              </w:rPr>
              <w:t>Very Low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99.1</w:t>
            </w:r>
          </w:p>
        </w:tc>
        <w:tc>
          <w:tcPr>
            <w:tcW w:type="dxa" w:w="1514"/>
          </w:tcPr>
          <w:p>
            <w:pPr>
              <w:spacing w:after="0"/>
              <w:jc w:val="right"/>
            </w:pPr>
            <w:r>
              <w:rPr>
                <w:sz w:val="16"/>
              </w:rPr>
              <w:t>99.1</w:t>
            </w:r>
          </w:p>
        </w:tc>
        <w:tc>
          <w:tcPr>
            <w:tcW w:type="dxa" w:w="1443"/>
          </w:tcPr>
          <w:p>
            <w:pPr>
              <w:spacing w:after="0"/>
              <w:jc w:val="right"/>
            </w:pPr>
            <w:r>
              <w:rPr>
                <w:sz w:val="16"/>
              </w:rPr>
              <w:t>99.2</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97.9</w:t>
            </w:r>
          </w:p>
        </w:tc>
        <w:tc>
          <w:tcPr>
            <w:tcW w:type="dxa" w:w="1514"/>
          </w:tcPr>
          <w:p>
            <w:pPr>
              <w:spacing w:after="0"/>
              <w:jc w:val="right"/>
            </w:pPr>
            <w:r>
              <w:rPr>
                <w:sz w:val="16"/>
              </w:rPr>
              <w:t>98.5</w:t>
            </w:r>
          </w:p>
        </w:tc>
        <w:tc>
          <w:tcPr>
            <w:tcW w:type="dxa" w:w="1443"/>
          </w:tcPr>
          <w:p>
            <w:pPr>
              <w:spacing w:after="0"/>
              <w:jc w:val="right"/>
            </w:pPr>
            <w:r>
              <w:rPr>
                <w:sz w:val="16"/>
              </w:rPr>
              <w:t>99.1</w:t>
            </w:r>
          </w:p>
        </w:tc>
        <w:tc>
          <w:tcPr>
            <w:tcW w:type="dxa" w:w="58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Lander County</w:t>
            </w:r>
          </w:p>
        </w:tc>
        <w:tc>
          <w:tcPr>
            <w:tcW w:type="dxa" w:w="810"/>
          </w:tcPr>
          <w:p>
            <w:pPr>
              <w:spacing w:after="0"/>
              <w:jc w:val="left"/>
            </w:pPr>
            <w:r>
              <w:rPr>
                <w:sz w:val="16"/>
              </w:rPr>
              <w:t>County</w:t>
            </w:r>
          </w:p>
        </w:tc>
        <w:tc>
          <w:tcPr>
            <w:tcW w:type="dxa" w:w="3150"/>
          </w:tcPr>
          <w:p>
            <w:pPr>
              <w:spacing w:after="0"/>
              <w:jc w:val="left"/>
            </w:pPr>
            <w:r>
              <w:rPr>
                <w:sz w:val="16"/>
              </w:rPr>
              <w:t>Approved, expires 2026-10-12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2021-10-13</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$1,154,093</w:t>
            </w:r>
          </w:p>
        </w:tc>
        <w:tc>
          <w:tcPr>
            <w:tcW w:type="dxa" w:w="1131"/>
          </w:tcPr>
          <w:p>
            <w:pPr>
              <w:spacing w:after="0"/>
              <w:jc w:val="right"/>
            </w:pPr>
            <w:r>
              <w:rPr>
                <w:sz w:val="16"/>
              </w:rPr>
              <w:t>n/a</w:t>
            </w:r>
          </w:p>
        </w:tc>
        <w:tc>
          <w:tcPr>
            <w:tcW w:type="dxa" w:w="1041"/>
          </w:tcPr>
          <w:p>
            <w:pPr>
              <w:spacing w:after="0"/>
              <w:jc w:val="right"/>
            </w:pPr>
            <w:r>
              <w:rPr>
                <w:sz w:val="16"/>
              </w:rPr>
              <w:t>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30"/>
          </w:tcPr>
          <w:p>
            <w:pPr>
              <w:spacing w:after="0"/>
              <w:jc w:val="right"/>
            </w:pPr>
            <w:r>
              <w:rPr>
                <w:sz w:val="16"/>
              </w:rPr>
              <w:t>$394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$1,594,799,761</w:t>
            </w:r>
          </w:p>
        </w:tc>
        <w:tc>
          <w:tcPr>
            <w:tcW w:type="dxa" w:w="1131"/>
          </w:tcPr>
          <w:p>
            <w:pPr>
              <w:spacing w:after="0"/>
              <w:jc w:val="right"/>
            </w:pPr>
            <w:r>
              <w:rPr>
                <w:sz w:val="16"/>
              </w:rPr>
              <w:t>$40,987,023</w:t>
            </w:r>
          </w:p>
        </w:tc>
        <w:tc>
          <w:tcPr>
            <w:tcW w:type="dxa" w:w="1041"/>
          </w:tcPr>
          <w:p>
            <w:pPr>
              <w:spacing w:after="0"/>
              <w:jc w:val="right"/>
            </w:pPr>
            <w:r>
              <w:rPr>
                <w:sz w:val="16"/>
              </w:rPr>
              <w:t>5,714</w:t>
            </w:r>
          </w:p>
        </w:tc>
        <w:tc>
          <w:tcPr>
            <w:tcW w:type="dxa" w:w="1037"/>
          </w:tcPr>
          <w:p>
            <w:pPr>
              <w:spacing w:after="0"/>
              <w:jc w:val="right"/>
            </w:pPr>
            <w:r>
              <w:rPr>
                <w:sz w:val="16"/>
              </w:rPr>
              <w:t>$163</w:t>
            </w:r>
          </w:p>
        </w:tc>
        <w:tc>
          <w:tcPr>
            <w:tcW w:type="dxa" w:w="1126"/>
          </w:tcPr>
          <w:p>
            <w:pPr>
              <w:spacing w:after="0"/>
              <w:jc w:val="right"/>
            </w:pPr>
            <w:r>
              <w:rPr>
                <w:sz w:val="16"/>
              </w:rPr>
              <w:t>$11,316</w:t>
            </w:r>
          </w:p>
        </w:tc>
        <w:tc>
          <w:tcPr>
            <w:tcW w:type="dxa" w:w="930"/>
          </w:tcPr>
          <w:p>
            <w:pPr>
              <w:spacing w:after="0"/>
              <w:jc w:val="right"/>
            </w:pPr>
            <w:r>
              <w:rPr>
                <w:sz w:val="16"/>
              </w:rPr>
              <w:t>$30,537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$14,847,562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$435,308</w:t>
            </w:r>
          </w:p>
        </w:tc>
        <w:tc>
          <w:tcPr>
            <w:tcW w:type="dxa" w:w="930"/>
          </w:tcPr>
          <w:p>
            <w:pPr>
              <w:spacing w:after="0"/>
              <w:jc w:val="right"/>
            </w:pPr>
            <w:r>
              <w:rPr>
                <w:sz w:val="16"/>
              </w:rPr>
              <w:t>n/a</w:t>
            </w:r>
          </w:p>
        </w:tc>
        <w:tc>
          <w:tcPr>
            <w:tcW w:type="dxa" w:w="1305"/>
          </w:tcPr>
          <w:p>
            <w:pPr>
              <w:spacing w:after="0"/>
              <w:jc w:val="right"/>
            </w:pPr>
            <w:r>
              <w:rPr>
                <w:sz w:val="16"/>
              </w:rPr>
              <w:t>2.93% (agriculture)</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$2,844,368,341</w:t>
            </w:r>
          </w:p>
        </w:tc>
        <w:tc>
          <w:tcPr>
            <w:tcW w:type="dxa" w:w="1131"/>
          </w:tcPr>
          <w:p>
            <w:pPr>
              <w:spacing w:after="0"/>
              <w:jc w:val="right"/>
            </w:pPr>
            <w:r>
              <w:rPr>
                <w:sz w:val="16"/>
              </w:rPr>
              <w:t>n/a</w:t>
            </w:r>
          </w:p>
        </w:tc>
        <w:tc>
          <w:tcPr>
            <w:tcW w:type="dxa" w:w="1041"/>
          </w:tcPr>
          <w:p>
            <w:pPr>
              <w:spacing w:after="0"/>
              <w:jc w:val="right"/>
            </w:pPr>
            <w:r>
              <w:rPr>
                <w:sz w:val="16"/>
              </w:rPr>
              <w:t>5,734</w:t>
            </w:r>
          </w:p>
        </w:tc>
        <w:tc>
          <w:tcPr>
            <w:tcW w:type="dxa" w:w="1037"/>
          </w:tcPr>
          <w:p>
            <w:pPr>
              <w:spacing w:after="0"/>
              <w:jc w:val="right"/>
            </w:pPr>
            <w:r>
              <w:rPr>
                <w:sz w:val="16"/>
              </w:rPr>
              <w:t>$377,915</w:t>
            </w:r>
          </w:p>
        </w:tc>
        <w:tc>
          <w:tcPr>
            <w:tcW w:type="dxa" w:w="1126"/>
          </w:tcPr>
          <w:p>
            <w:pPr>
              <w:spacing w:after="0"/>
              <w:jc w:val="right"/>
            </w:pPr>
            <w:r>
              <w:rPr>
                <w:sz w:val="16"/>
              </w:rPr>
              <w:t>n/a</w:t>
            </w:r>
          </w:p>
        </w:tc>
        <w:tc>
          <w:tcPr>
            <w:tcW w:type="dxa" w:w="930"/>
          </w:tcPr>
          <w:p>
            <w:pPr>
              <w:spacing w:after="0"/>
              <w:jc w:val="right"/>
            </w:pPr>
            <w:r>
              <w:rPr>
                <w:sz w:val="16"/>
              </w:rPr>
              <w:t>$91,278</w:t>
            </w:r>
          </w:p>
        </w:tc>
        <w:tc>
          <w:tcPr>
            <w:tcW w:type="dxa" w:w="1305"/>
          </w:tcPr>
          <w:p>
            <w:pPr>
              <w:spacing w:after="0"/>
              <w:jc w:val="right"/>
            </w:pPr>
            <w:r>
              <w:rPr>
                <w:sz w:val="16"/>
              </w:rPr>
              <w:t>0.0133%</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$1,594,799,761</w:t>
            </w:r>
          </w:p>
        </w:tc>
        <w:tc>
          <w:tcPr>
            <w:tcW w:type="dxa" w:w="1131"/>
          </w:tcPr>
          <w:p>
            <w:pPr>
              <w:spacing w:after="0"/>
              <w:jc w:val="right"/>
            </w:pPr>
            <w:r>
              <w:rPr>
                <w:sz w:val="16"/>
              </w:rPr>
              <w:t>$40,987,023</w:t>
            </w:r>
          </w:p>
        </w:tc>
        <w:tc>
          <w:tcPr>
            <w:tcW w:type="dxa" w:w="1041"/>
          </w:tcPr>
          <w:p>
            <w:pPr>
              <w:spacing w:after="0"/>
              <w:jc w:val="right"/>
            </w:pPr>
            <w:r>
              <w:rPr>
                <w:sz w:val="16"/>
              </w:rPr>
              <w:t>5,714</w:t>
            </w:r>
          </w:p>
        </w:tc>
        <w:tc>
          <w:tcPr>
            <w:tcW w:type="dxa" w:w="1037"/>
          </w:tcPr>
          <w:p>
            <w:pPr>
              <w:spacing w:after="0"/>
              <w:jc w:val="right"/>
            </w:pPr>
            <w:r>
              <w:rPr>
                <w:sz w:val="16"/>
              </w:rPr>
              <w:t>$2,837</w:t>
            </w:r>
          </w:p>
        </w:tc>
        <w:tc>
          <w:tcPr>
            <w:tcW w:type="dxa" w:w="1126"/>
          </w:tcPr>
          <w:p>
            <w:pPr>
              <w:spacing w:after="0"/>
              <w:jc w:val="right"/>
            </w:pPr>
            <w:r>
              <w:rPr>
                <w:sz w:val="16"/>
              </w:rPr>
              <w:t>$790</w:t>
            </w:r>
          </w:p>
        </w:tc>
        <w:tc>
          <w:tcPr>
            <w:tcW w:type="dxa" w:w="930"/>
          </w:tcPr>
          <w:p>
            <w:pPr>
              <w:spacing w:after="0"/>
              <w:jc w:val="right"/>
            </w:pPr>
            <w:r>
              <w:rPr>
                <w:sz w:val="16"/>
              </w:rPr>
              <w:t>$807</w:t>
            </w:r>
          </w:p>
        </w:tc>
        <w:tc>
          <w:tcPr>
            <w:tcW w:type="dxa" w:w="1305"/>
          </w:tcPr>
          <w:p>
            <w:pPr>
              <w:spacing w:after="0"/>
              <w:jc w:val="right"/>
            </w:pPr>
            <w:r>
              <w:rPr>
                <w:sz w:val="16"/>
              </w:rPr>
              <w:t>0.000178%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$1,594,799,761</w:t>
            </w:r>
          </w:p>
        </w:tc>
        <w:tc>
          <w:tcPr>
            <w:tcW w:type="dxa" w:w="1131"/>
          </w:tcPr>
          <w:p>
            <w:pPr>
              <w:spacing w:after="0"/>
              <w:jc w:val="right"/>
            </w:pPr>
            <w:r>
              <w:rPr>
                <w:sz w:val="16"/>
              </w:rPr>
              <w:t>$40,987,023</w:t>
            </w:r>
          </w:p>
        </w:tc>
        <w:tc>
          <w:tcPr>
            <w:tcW w:type="dxa" w:w="1041"/>
          </w:tcPr>
          <w:p>
            <w:pPr>
              <w:spacing w:after="0"/>
              <w:jc w:val="right"/>
            </w:pPr>
            <w:r>
              <w:rPr>
                <w:sz w:val="16"/>
              </w:rPr>
              <w:t>5,714</w:t>
            </w:r>
          </w:p>
        </w:tc>
        <w:tc>
          <w:tcPr>
            <w:tcW w:type="dxa" w:w="1037"/>
          </w:tcPr>
          <w:p>
            <w:pPr>
              <w:spacing w:after="0"/>
              <w:jc w:val="right"/>
            </w:pPr>
            <w:r>
              <w:rPr>
                <w:sz w:val="16"/>
              </w:rPr>
              <w:t>$23</w:t>
            </w:r>
          </w:p>
        </w:tc>
        <w:tc>
          <w:tcPr>
            <w:tcW w:type="dxa" w:w="1126"/>
          </w:tcPr>
          <w:p>
            <w:pPr>
              <w:spacing w:after="0"/>
              <w:jc w:val="right"/>
            </w:pPr>
            <w:r>
              <w:rPr>
                <w:sz w:val="16"/>
              </w:rPr>
              <w:t>$3,318</w:t>
            </w:r>
          </w:p>
        </w:tc>
        <w:tc>
          <w:tcPr>
            <w:tcW w:type="dxa" w:w="930"/>
          </w:tcPr>
          <w:p>
            <w:pPr>
              <w:spacing w:after="0"/>
              <w:jc w:val="right"/>
            </w:pPr>
            <w:r>
              <w:rPr>
                <w:sz w:val="16"/>
              </w:rPr>
              <w:t>$75,553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0"/>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$1,594,781,181</w:t>
            </w:r>
          </w:p>
        </w:tc>
        <w:tc>
          <w:tcPr>
            <w:tcW w:type="dxa" w:w="1131"/>
          </w:tcPr>
          <w:p>
            <w:pPr>
              <w:spacing w:after="0"/>
              <w:jc w:val="right"/>
            </w:pPr>
            <w:r>
              <w:rPr>
                <w:sz w:val="16"/>
              </w:rPr>
              <w:t>$10,550,717</w:t>
            </w:r>
          </w:p>
        </w:tc>
        <w:tc>
          <w:tcPr>
            <w:tcW w:type="dxa" w:w="1041"/>
          </w:tcPr>
          <w:p>
            <w:pPr>
              <w:spacing w:after="0"/>
              <w:jc w:val="right"/>
            </w:pPr>
            <w:r>
              <w:rPr>
                <w:sz w:val="16"/>
              </w:rPr>
              <w:t>1,829</w:t>
            </w:r>
          </w:p>
        </w:tc>
        <w:tc>
          <w:tcPr>
            <w:tcW w:type="dxa" w:w="1037"/>
          </w:tcPr>
          <w:p>
            <w:pPr>
              <w:spacing w:after="0"/>
              <w:jc w:val="right"/>
            </w:pPr>
            <w:r>
              <w:rPr>
                <w:sz w:val="16"/>
              </w:rPr>
              <w:t>$1,104,609</w:t>
            </w:r>
          </w:p>
        </w:tc>
        <w:tc>
          <w:tcPr>
            <w:tcW w:type="dxa" w:w="1126"/>
          </w:tcPr>
          <w:p>
            <w:pPr>
              <w:spacing w:after="0"/>
              <w:jc w:val="right"/>
            </w:pPr>
            <w:r>
              <w:rPr>
                <w:sz w:val="16"/>
              </w:rPr>
              <w:t>$71,906</w:t>
            </w:r>
          </w:p>
        </w:tc>
        <w:tc>
          <w:tcPr>
            <w:tcW w:type="dxa" w:w="930"/>
          </w:tcPr>
          <w:p>
            <w:pPr>
              <w:spacing w:after="0"/>
              <w:jc w:val="right"/>
            </w:pPr>
            <w:r>
              <w:rPr>
                <w:sz w:val="16"/>
              </w:rPr>
              <w:t>$5,139</w:t>
            </w:r>
          </w:p>
        </w:tc>
        <w:tc>
          <w:tcPr>
            <w:tcW w:type="dxa" w:w="1305"/>
          </w:tcPr>
          <w:p>
            <w:pPr>
              <w:spacing w:after="0"/>
              <w:jc w:val="right"/>
            </w:pPr>
            <w:r>
              <w:rPr>
                <w:sz w:val="16"/>
              </w:rPr>
              <w:t>n/a (see note)</w:t>
            </w:r>
          </w:p>
        </w:tc>
        <w:tc>
          <w:tcPr>
            <w:tcW w:type="dxa" w:w="1165"/>
          </w:tcPr>
          <w:p>
            <w:pPr>
              <w:spacing w:after="0"/>
              <w:jc w:val="right"/>
            </w:pPr>
            <w:r>
              <w:rPr>
                <w:sz w:val="16"/>
              </w:rPr>
              <w:t>$5,900,000</w:t>
            </w: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$33,430,708</w:t>
            </w:r>
          </w:p>
        </w:tc>
        <w:tc>
          <w:tcPr>
            <w:tcW w:type="dxa" w:w="1131"/>
          </w:tcPr>
          <w:p>
            <w:pPr>
              <w:spacing w:after="0"/>
              <w:jc w:val="right"/>
            </w:pPr>
            <w:r>
              <w:rPr>
                <w:sz w:val="16"/>
              </w:rPr>
              <w:t>n/a</w:t>
            </w:r>
          </w:p>
        </w:tc>
        <w:tc>
          <w:tcPr>
            <w:tcW w:type="dxa" w:w="1041"/>
          </w:tcPr>
          <w:p>
            <w:pPr>
              <w:spacing w:after="0"/>
              <w:jc w:val="right"/>
            </w:pPr>
            <w:r>
              <w:rPr>
                <w:sz w:val="16"/>
              </w:rPr>
              <w:t>53</w:t>
            </w:r>
          </w:p>
        </w:tc>
        <w:tc>
          <w:tcPr>
            <w:tcW w:type="dxa" w:w="1037"/>
          </w:tcPr>
          <w:p>
            <w:pPr>
              <w:spacing w:after="0"/>
              <w:jc w:val="right"/>
            </w:pPr>
            <w:r>
              <w:rPr>
                <w:sz w:val="16"/>
              </w:rPr>
              <w:t>$317</w:t>
            </w:r>
          </w:p>
        </w:tc>
        <w:tc>
          <w:tcPr>
            <w:tcW w:type="dxa" w:w="1126"/>
          </w:tcPr>
          <w:p>
            <w:pPr>
              <w:spacing w:after="0"/>
              <w:jc w:val="right"/>
            </w:pPr>
            <w:r>
              <w:rPr>
                <w:sz w:val="16"/>
              </w:rPr>
              <w:t>n/a</w:t>
            </w:r>
          </w:p>
        </w:tc>
        <w:tc>
          <w:tcPr>
            <w:tcW w:type="dxa" w:w="930"/>
          </w:tcPr>
          <w:p>
            <w:pPr>
              <w:spacing w:after="0"/>
              <w:jc w:val="right"/>
            </w:pPr>
            <w:r>
              <w:rPr>
                <w:sz w:val="16"/>
              </w:rPr>
              <w:t>$646</w:t>
            </w:r>
          </w:p>
        </w:tc>
        <w:tc>
          <w:tcPr>
            <w:tcW w:type="dxa" w:w="1305"/>
          </w:tcPr>
          <w:p>
            <w:pPr>
              <w:spacing w:after="0"/>
              <w:jc w:val="right"/>
            </w:pPr>
            <w:r>
              <w:rPr>
                <w:sz w:val="16"/>
              </w:rPr>
              <w:t>0.000949%</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$1,594,799,761</w:t>
            </w:r>
          </w:p>
        </w:tc>
        <w:tc>
          <w:tcPr>
            <w:tcW w:type="dxa" w:w="1131"/>
          </w:tcPr>
          <w:p>
            <w:pPr>
              <w:spacing w:after="0"/>
              <w:jc w:val="right"/>
            </w:pPr>
            <w:r>
              <w:rPr>
                <w:sz w:val="16"/>
              </w:rPr>
              <w:t>n/a</w:t>
            </w:r>
          </w:p>
        </w:tc>
        <w:tc>
          <w:tcPr>
            <w:tcW w:type="dxa" w:w="1041"/>
          </w:tcPr>
          <w:p>
            <w:pPr>
              <w:spacing w:after="0"/>
              <w:jc w:val="right"/>
            </w:pPr>
            <w:r>
              <w:rPr>
                <w:sz w:val="16"/>
              </w:rPr>
              <w:t>5,714</w:t>
            </w:r>
          </w:p>
        </w:tc>
        <w:tc>
          <w:tcPr>
            <w:tcW w:type="dxa" w:w="1037"/>
          </w:tcPr>
          <w:p>
            <w:pPr>
              <w:spacing w:after="0"/>
              <w:jc w:val="right"/>
            </w:pPr>
            <w:r>
              <w:rPr>
                <w:sz w:val="16"/>
              </w:rPr>
              <w:t>$1,501</w:t>
            </w:r>
          </w:p>
        </w:tc>
        <w:tc>
          <w:tcPr>
            <w:tcW w:type="dxa" w:w="1126"/>
          </w:tcPr>
          <w:p>
            <w:pPr>
              <w:spacing w:after="0"/>
              <w:jc w:val="right"/>
            </w:pPr>
            <w:r>
              <w:rPr>
                <w:sz w:val="16"/>
              </w:rPr>
              <w:t>n/a</w:t>
            </w:r>
          </w:p>
        </w:tc>
        <w:tc>
          <w:tcPr>
            <w:tcW w:type="dxa" w:w="930"/>
          </w:tcPr>
          <w:p>
            <w:pPr>
              <w:spacing w:after="0"/>
              <w:jc w:val="right"/>
            </w:pPr>
            <w:r>
              <w:rPr>
                <w:sz w:val="16"/>
              </w:rPr>
              <w:t>$21,197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$1,594,799,761</w:t>
            </w:r>
          </w:p>
        </w:tc>
        <w:tc>
          <w:tcPr>
            <w:tcW w:type="dxa" w:w="1131"/>
          </w:tcPr>
          <w:p>
            <w:pPr>
              <w:spacing w:after="0"/>
              <w:jc w:val="right"/>
            </w:pPr>
            <w:r>
              <w:rPr>
                <w:sz w:val="16"/>
              </w:rPr>
              <w:t>$40,987,023</w:t>
            </w:r>
          </w:p>
        </w:tc>
        <w:tc>
          <w:tcPr>
            <w:tcW w:type="dxa" w:w="1041"/>
          </w:tcPr>
          <w:p>
            <w:pPr>
              <w:spacing w:after="0"/>
              <w:jc w:val="right"/>
            </w:pPr>
            <w:r>
              <w:rPr>
                <w:sz w:val="16"/>
              </w:rPr>
              <w:t>5,714</w:t>
            </w:r>
          </w:p>
        </w:tc>
        <w:tc>
          <w:tcPr>
            <w:tcW w:type="dxa" w:w="1037"/>
          </w:tcPr>
          <w:p>
            <w:pPr>
              <w:spacing w:after="0"/>
              <w:jc w:val="right"/>
            </w:pPr>
            <w:r>
              <w:rPr>
                <w:sz w:val="16"/>
              </w:rPr>
              <w:t>$5,674</w:t>
            </w:r>
          </w:p>
        </w:tc>
        <w:tc>
          <w:tcPr>
            <w:tcW w:type="dxa" w:w="1126"/>
          </w:tcPr>
          <w:p>
            <w:pPr>
              <w:spacing w:after="0"/>
              <w:jc w:val="right"/>
            </w:pPr>
            <w:r>
              <w:rPr>
                <w:sz w:val="16"/>
              </w:rPr>
              <w:t>$27</w:t>
            </w:r>
          </w:p>
        </w:tc>
        <w:tc>
          <w:tcPr>
            <w:tcW w:type="dxa" w:w="930"/>
          </w:tcPr>
          <w:p>
            <w:pPr>
              <w:spacing w:after="0"/>
              <w:jc w:val="right"/>
            </w:pPr>
            <w:r>
              <w:rPr>
                <w:sz w:val="16"/>
              </w:rPr>
              <w:t>$2,237</w:t>
            </w:r>
          </w:p>
        </w:tc>
        <w:tc>
          <w:tcPr>
            <w:tcW w:type="dxa" w:w="1305"/>
          </w:tcPr>
          <w:p>
            <w:pPr>
              <w:spacing w:after="0"/>
              <w:jc w:val="right"/>
            </w:pPr>
            <w:r>
              <w:rPr>
                <w:sz w:val="16"/>
              </w:rPr>
              <w:t>0.000356%</w:t>
            </w:r>
          </w:p>
        </w:tc>
        <w:tc>
          <w:tcPr>
            <w:tcW w:type="dxa" w:w="1165"/>
          </w:tcPr>
          <w:p>
            <w:pPr>
              <w:spacing w:after="0"/>
              <w:jc w:val="right"/>
            </w:pPr>
            <w:r>
              <w:rPr>
                <w:sz w:val="16"/>
              </w:rPr>
              <w:t>$6,500</w:t>
            </w:r>
          </w:p>
        </w:tc>
        <w:tc>
          <w:tcPr>
            <w:tcW w:type="dxa" w:w="1073"/>
          </w:tcPr>
          <w:p>
            <w:pPr>
              <w:spacing w:after="0"/>
              <w:jc w:val="right"/>
            </w:pPr>
            <w:r>
              <w:rPr>
                <w:sz w:val="16"/>
              </w:rPr>
              <w:t>$17,000</w:t>
            </w:r>
          </w:p>
        </w:tc>
        <w:tc>
          <w:tcPr>
            <w:tcW w:type="dxa" w:w="1073"/>
          </w:tcPr>
          <w:p>
            <w:pPr>
              <w:spacing w:after="0"/>
              <w:jc w:val="right"/>
            </w:pPr>
          </w:p>
        </w:tc>
        <w:tc>
          <w:tcPr>
            <w:tcW w:type="dxa" w:w="1801"/>
          </w:tcPr>
          <w:p>
            <w:pPr>
              <w:spacing w:after="0"/>
              <w:jc w:val="left"/>
            </w:pPr>
            <w:r>
              <w:rPr>
                <w:sz w:val="16"/>
              </w:rPr>
              <w:t>Storm Events damage since the plan includes 1 zone-level High Wind record ($17,000):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$1,594,799,761</w:t>
            </w:r>
          </w:p>
        </w:tc>
        <w:tc>
          <w:tcPr>
            <w:tcW w:type="dxa" w:w="1131"/>
          </w:tcPr>
          <w:p>
            <w:pPr>
              <w:spacing w:after="0"/>
              <w:jc w:val="right"/>
            </w:pPr>
            <w:r>
              <w:rPr>
                <w:sz w:val="16"/>
              </w:rPr>
              <w:t>$40,987,023</w:t>
            </w:r>
          </w:p>
        </w:tc>
        <w:tc>
          <w:tcPr>
            <w:tcW w:type="dxa" w:w="1041"/>
          </w:tcPr>
          <w:p>
            <w:pPr>
              <w:spacing w:after="0"/>
              <w:jc w:val="right"/>
            </w:pPr>
            <w:r>
              <w:rPr>
                <w:sz w:val="16"/>
              </w:rPr>
              <w:t>5,714</w:t>
            </w:r>
          </w:p>
        </w:tc>
        <w:tc>
          <w:tcPr>
            <w:tcW w:type="dxa" w:w="1037"/>
          </w:tcPr>
          <w:p>
            <w:pPr>
              <w:spacing w:after="0"/>
              <w:jc w:val="right"/>
            </w:pPr>
            <w:r>
              <w:rPr>
                <w:sz w:val="16"/>
              </w:rPr>
              <w:t>$1,258</w:t>
            </w:r>
          </w:p>
        </w:tc>
        <w:tc>
          <w:tcPr>
            <w:tcW w:type="dxa" w:w="1126"/>
          </w:tcPr>
          <w:p>
            <w:pPr>
              <w:spacing w:after="0"/>
              <w:jc w:val="right"/>
            </w:pPr>
            <w:r>
              <w:rPr>
                <w:sz w:val="16"/>
              </w:rPr>
              <w:t>$156</w:t>
            </w:r>
          </w:p>
        </w:tc>
        <w:tc>
          <w:tcPr>
            <w:tcW w:type="dxa" w:w="930"/>
          </w:tcPr>
          <w:p>
            <w:pPr>
              <w:spacing w:after="0"/>
              <w:jc w:val="right"/>
            </w:pPr>
            <w:r>
              <w:rPr>
                <w:sz w:val="16"/>
              </w:rPr>
              <w:t>$46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$1,594,799,761</w:t>
            </w:r>
          </w:p>
        </w:tc>
        <w:tc>
          <w:tcPr>
            <w:tcW w:type="dxa" w:w="1131"/>
          </w:tcPr>
          <w:p>
            <w:pPr>
              <w:spacing w:after="0"/>
              <w:jc w:val="right"/>
            </w:pPr>
            <w:r>
              <w:rPr>
                <w:sz w:val="16"/>
              </w:rPr>
              <w:t>n/a</w:t>
            </w:r>
          </w:p>
        </w:tc>
        <w:tc>
          <w:tcPr>
            <w:tcW w:type="dxa" w:w="1041"/>
          </w:tcPr>
          <w:p>
            <w:pPr>
              <w:spacing w:after="0"/>
              <w:jc w:val="right"/>
            </w:pPr>
            <w:r>
              <w:rPr>
                <w:sz w:val="16"/>
              </w:rPr>
              <w:t>5,714</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0"/>
          </w:tcPr>
          <w:p>
            <w:pPr>
              <w:spacing w:after="0"/>
              <w:jc w:val="right"/>
            </w:pPr>
            <w:r>
              <w:rPr>
                <w:sz w:val="16"/>
              </w:rPr>
              <w:t>$1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$661,084,102</w:t>
            </w:r>
          </w:p>
        </w:tc>
        <w:tc>
          <w:tcPr>
            <w:tcW w:type="dxa" w:w="1131"/>
          </w:tcPr>
          <w:p>
            <w:pPr>
              <w:spacing w:after="0"/>
              <w:jc w:val="right"/>
            </w:pPr>
            <w:r>
              <w:rPr>
                <w:sz w:val="16"/>
              </w:rPr>
              <w:t>$19,924,523</w:t>
            </w:r>
          </w:p>
        </w:tc>
        <w:tc>
          <w:tcPr>
            <w:tcW w:type="dxa" w:w="1041"/>
          </w:tcPr>
          <w:p>
            <w:pPr>
              <w:spacing w:after="0"/>
              <w:jc w:val="right"/>
            </w:pPr>
            <w:r>
              <w:rPr>
                <w:sz w:val="16"/>
              </w:rPr>
              <w:t>2,319</w:t>
            </w:r>
          </w:p>
        </w:tc>
        <w:tc>
          <w:tcPr>
            <w:tcW w:type="dxa" w:w="1037"/>
          </w:tcPr>
          <w:p>
            <w:pPr>
              <w:spacing w:after="0"/>
              <w:jc w:val="right"/>
            </w:pPr>
            <w:r>
              <w:rPr>
                <w:sz w:val="16"/>
              </w:rPr>
              <w:t>$1,701,740</w:t>
            </w:r>
          </w:p>
        </w:tc>
        <w:tc>
          <w:tcPr>
            <w:tcW w:type="dxa" w:w="1126"/>
          </w:tcPr>
          <w:p>
            <w:pPr>
              <w:spacing w:after="0"/>
              <w:jc w:val="right"/>
            </w:pPr>
            <w:r>
              <w:rPr>
                <w:sz w:val="16"/>
              </w:rPr>
              <w:t>$288</w:t>
            </w:r>
          </w:p>
        </w:tc>
        <w:tc>
          <w:tcPr>
            <w:tcW w:type="dxa" w:w="930"/>
          </w:tcPr>
          <w:p>
            <w:pPr>
              <w:spacing w:after="0"/>
              <w:jc w:val="right"/>
            </w:pPr>
            <w:r>
              <w:rPr>
                <w:sz w:val="16"/>
              </w:rPr>
              <w:t>$49,259</w:t>
            </w:r>
          </w:p>
        </w:tc>
        <w:tc>
          <w:tcPr>
            <w:tcW w:type="dxa" w:w="1305"/>
          </w:tcPr>
          <w:p>
            <w:pPr>
              <w:spacing w:after="0"/>
              <w:jc w:val="right"/>
            </w:pPr>
            <w:r>
              <w:rPr>
                <w:sz w:val="16"/>
              </w:rPr>
              <w:t>0.257%</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$1,594,799,761</w:t>
            </w:r>
          </w:p>
        </w:tc>
        <w:tc>
          <w:tcPr>
            <w:tcW w:type="dxa" w:w="1131"/>
          </w:tcPr>
          <w:p>
            <w:pPr>
              <w:spacing w:after="0"/>
              <w:jc w:val="right"/>
            </w:pPr>
            <w:r>
              <w:rPr>
                <w:sz w:val="16"/>
              </w:rPr>
              <w:t>$40,987,023</w:t>
            </w:r>
          </w:p>
        </w:tc>
        <w:tc>
          <w:tcPr>
            <w:tcW w:type="dxa" w:w="1041"/>
          </w:tcPr>
          <w:p>
            <w:pPr>
              <w:spacing w:after="0"/>
              <w:jc w:val="right"/>
            </w:pPr>
            <w:r>
              <w:rPr>
                <w:sz w:val="16"/>
              </w:rPr>
              <w:t>5,714</w:t>
            </w:r>
          </w:p>
        </w:tc>
        <w:tc>
          <w:tcPr>
            <w:tcW w:type="dxa" w:w="1037"/>
          </w:tcPr>
          <w:p>
            <w:pPr>
              <w:spacing w:after="0"/>
              <w:jc w:val="right"/>
            </w:pPr>
            <w:r>
              <w:rPr>
                <w:sz w:val="16"/>
              </w:rPr>
              <w:t>$25,214</w:t>
            </w:r>
          </w:p>
        </w:tc>
        <w:tc>
          <w:tcPr>
            <w:tcW w:type="dxa" w:w="1126"/>
          </w:tcPr>
          <w:p>
            <w:pPr>
              <w:spacing w:after="0"/>
              <w:jc w:val="right"/>
            </w:pPr>
            <w:r>
              <w:rPr>
                <w:sz w:val="16"/>
              </w:rPr>
              <w:t>under $1</w:t>
            </w:r>
          </w:p>
        </w:tc>
        <w:tc>
          <w:tcPr>
            <w:tcW w:type="dxa" w:w="930"/>
          </w:tcPr>
          <w:p>
            <w:pPr>
              <w:spacing w:after="0"/>
              <w:jc w:val="right"/>
            </w:pPr>
            <w:r>
              <w:rPr>
                <w:sz w:val="16"/>
              </w:rPr>
              <w:t>$47,603</w:t>
            </w:r>
          </w:p>
        </w:tc>
        <w:tc>
          <w:tcPr>
            <w:tcW w:type="dxa" w:w="1305"/>
          </w:tcPr>
          <w:p>
            <w:pPr>
              <w:spacing w:after="0"/>
              <w:jc w:val="right"/>
            </w:pPr>
            <w:r>
              <w:rPr>
                <w:sz w:val="16"/>
              </w:rPr>
              <w:t>0.00158%</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2021-10-13 (Storm Events through 2026-06-30): 9 county-coded records, 9 with a damage value recorded (including $0), $5,906,500; 76 zone-level records, 76 with a damage value recorded (including $0), $17,000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$1,594,799,761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$40,987,023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$3,744,359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$324,697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Lander County</w:t>
            </w:r>
          </w:p>
        </w:tc>
        <w:tc>
          <w:tcPr>
            <w:tcW w:type="dxa" w:w="1636"/>
          </w:tcPr>
          <w:p>
            <w:pPr>
              <w:spacing w:after="0"/>
              <w:jc w:val="left"/>
            </w:pPr>
            <w:r>
              <w:rPr>
                <w:sz w:val="16"/>
              </w:rPr>
              <w:t>320013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Lander County, NV: risk-assessment baseline packet, release 2026-10 (data as of 2026-09-30; County FIPS 32015). Automated baseline. </w:t>
      </w:r>
      <w:hyperlink r:id="rId15">
        <w:r>
          <w:rPr>
            <w:color w:val="1F4E99"/>
            <w:sz w:val="17"/>
            <w:u w:val="single"/>
          </w:rPr>
          <w:t>https://hazardplain.org/nv/32015/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Lander County, NV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v/32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Lander County, NV: Risk-assessment baseline packet</dc:title>
  <dc:subject>Hazard Plain release 2026-10, as of 2026-09-30. Automated baseline</dc:subject>
  <dc:creator>Hazard Plain</dc:creator>
  <cp:keywords>Hazard Plain; hazard mitigation; risk assessment; 32015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