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Humboldt County, NV</w:t>
      </w:r>
    </w:p>
    <w:p>
      <w:pPr>
        <w:spacing w:after="120" w:before="0"/>
      </w:pPr>
      <w:r>
        <w:rPr>
          <w:color w:val="555555"/>
          <w:sz w:val="24"/>
        </w:rPr>
        <w:t>Risk-assessment baseline packet</w:t>
      </w:r>
    </w:p>
    <w:p>
      <w:pPr>
        <w:spacing w:after="120" w:before="0"/>
      </w:pPr>
      <w:r>
        <w:rPr>
          <w:b/>
          <w:sz w:val="18"/>
        </w:rPr>
        <w:t xml:space="preserve">Unit: </w:t>
      </w:r>
      <w:r>
        <w:rPr>
          <w:sz w:val="18"/>
        </w:rPr>
        <w:t>County area 32013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2026-10-12</w:t>
      </w:r>
    </w:p>
    <w:p>
      <w:pPr>
        <w:keepNext/>
        <w:spacing w:after="40" w:before="0"/>
      </w:pPr>
      <w:r>
        <w:rPr>
          <w:b/>
        </w:rPr>
        <w:t xml:space="preserve">Plan: </w:t>
      </w:r>
      <w:r>
        <w:rPr/>
        <w:t>Humboldt, Lander, and Pershing Counties (FEMA plan 107595)</w:t>
      </w:r>
    </w:p>
    <w:p>
      <w:pPr>
        <w:keepNext/>
        <w:spacing w:after="40" w:before="0"/>
      </w:pPr>
      <w:r>
        <w:rPr>
          <w:b/>
        </w:rPr>
        <w:t xml:space="preserve">Approved: </w:t>
      </w:r>
      <w:r>
        <w:rPr/>
        <w:t>2021-10-13</w:t>
      </w:r>
    </w:p>
    <w:p>
      <w:pPr>
        <w:keepNext/>
        <w:spacing w:after="40" w:before="0"/>
      </w:pPr>
      <w:r>
        <w:rPr>
          <w:b/>
        </w:rPr>
        <w:t xml:space="preserve">Expires: </w:t>
      </w:r>
      <w:r>
        <w:rPr/>
        <w:t>2026-10-12</w:t>
      </w:r>
    </w:p>
    <w:p>
      <w:pPr>
        <w:keepNext/>
        <w:spacing w:after="40" w:before="0"/>
      </w:pPr>
      <w:r>
        <w:rPr>
          <w:b/>
        </w:rPr>
        <w:t xml:space="preserve">As of: </w:t>
      </w:r>
      <w:r>
        <w:rPr/>
        <w:t>2026-09-28</w:t>
      </w:r>
    </w:p>
    <w:p>
      <w:pPr>
        <w:keepNext/>
        <w:spacing w:after="40" w:before="0"/>
      </w:pPr>
      <w:r>
        <w:rPr>
          <w:b/>
        </w:rPr>
        <w:t xml:space="preserve">Days: </w:t>
      </w:r>
      <w:r>
        <w:rPr/>
        <w:t>14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9"/>
        <w:gridCol w:w="680"/>
        <w:gridCol w:w="2499"/>
        <w:gridCol w:w="4929"/>
        <w:gridCol w:w="1037"/>
        <w:gridCol w:w="1037"/>
        <w:gridCol w:w="884"/>
        <w:gridCol w:w="939"/>
        <w:gridCol w:w="648"/>
      </w:tblGrid>
      <w:tr>
        <w:trPr>
          <w:cantSplit/>
          <w:tblHeader/>
        </w:trPr>
        <w:tc>
          <w:tcPr>
            <w:tcW w:type="dxa" w:w="145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99"/>
            <w:shd w:val="clear" w:color="auto" w:fill="E8E8E8"/>
          </w:tcPr>
          <w:p>
            <w:pPr>
              <w:spacing w:after="0"/>
              <w:jc w:val="left"/>
            </w:pPr>
            <w:r>
              <w:rPr>
                <w:b/>
                <w:sz w:val="16"/>
              </w:rPr>
              <w:t>Status</w:t>
            </w:r>
          </w:p>
        </w:tc>
        <w:tc>
          <w:tcPr>
            <w:tcW w:type="dxa" w:w="492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9"/>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459"/>
          </w:tcPr>
          <w:p>
            <w:pPr>
              <w:spacing w:after="0"/>
              <w:jc w:val="left"/>
            </w:pPr>
            <w:r>
              <w:rPr>
                <w:sz w:val="16"/>
              </w:rPr>
              <w:t>Humboldt County</w:t>
            </w:r>
          </w:p>
        </w:tc>
        <w:tc>
          <w:tcPr>
            <w:tcW w:type="dxa" w:w="680"/>
          </w:tcPr>
          <w:p>
            <w:pPr>
              <w:spacing w:after="0"/>
              <w:jc w:val="left"/>
            </w:pPr>
            <w:r>
              <w:rPr>
                <w:sz w:val="16"/>
              </w:rPr>
              <w:t>County</w:t>
            </w:r>
          </w:p>
        </w:tc>
        <w:tc>
          <w:tcPr>
            <w:tcW w:type="dxa" w:w="2499"/>
          </w:tcPr>
          <w:p>
            <w:pPr>
              <w:spacing w:after="0"/>
              <w:jc w:val="left"/>
            </w:pPr>
            <w:r>
              <w:rPr>
                <w:sz w:val="16"/>
              </w:rPr>
              <w:t>Approved, expires 2026-10-12</w:t>
            </w:r>
          </w:p>
        </w:tc>
        <w:tc>
          <w:tcPr>
            <w:tcW w:type="dxa" w:w="4929"/>
          </w:tcPr>
          <w:p>
            <w:pPr>
              <w:spacing w:after="0"/>
              <w:jc w:val="left"/>
            </w:pPr>
            <w:r>
              <w:rPr>
                <w:sz w:val="16"/>
              </w:rPr>
              <w:t>Humboldt, Lander, and Pershing Counties (FEMA plan 107595)</w:t>
            </w:r>
          </w:p>
        </w:tc>
        <w:tc>
          <w:tcPr>
            <w:tcW w:type="dxa" w:w="1037"/>
          </w:tcPr>
          <w:p>
            <w:pPr>
              <w:spacing w:after="0"/>
              <w:jc w:val="left"/>
            </w:pPr>
            <w:r>
              <w:rPr>
                <w:sz w:val="16"/>
              </w:rPr>
              <w:t>2021-10-13</w:t>
            </w:r>
          </w:p>
        </w:tc>
        <w:tc>
          <w:tcPr>
            <w:tcW w:type="dxa" w:w="1037"/>
          </w:tcPr>
          <w:p>
            <w:pPr>
              <w:spacing w:after="0"/>
              <w:jc w:val="left"/>
            </w:pPr>
            <w:r>
              <w:rPr>
                <w:sz w:val="16"/>
              </w:rPr>
              <w:t>2026-10-12</w:t>
            </w:r>
          </w:p>
        </w:tc>
        <w:tc>
          <w:tcPr>
            <w:tcW w:type="dxa" w:w="884"/>
          </w:tcPr>
          <w:p>
            <w:pPr>
              <w:spacing w:after="0"/>
              <w:jc w:val="right"/>
            </w:pPr>
            <w:r>
              <w:rPr>
                <w:sz w:val="16"/>
              </w:rPr>
              <w:t>14</w:t>
            </w:r>
          </w:p>
        </w:tc>
        <w:tc>
          <w:tcPr>
            <w:tcW w:type="dxa" w:w="939"/>
          </w:tcPr>
          <w:p>
            <w:pPr>
              <w:spacing w:after="0"/>
              <w:jc w:val="left"/>
            </w:pPr>
          </w:p>
        </w:tc>
        <w:tc>
          <w:tcPr>
            <w:tcW w:type="dxa" w:w="648"/>
          </w:tcPr>
          <w:p>
            <w:pPr>
              <w:spacing w:after="0"/>
              <w:jc w:val="left"/>
            </w:pPr>
          </w:p>
        </w:tc>
      </w:tr>
      <w:tr>
        <w:trPr>
          <w:cantSplit/>
        </w:trPr>
        <w:tc>
          <w:tcPr>
            <w:tcW w:type="dxa" w:w="1459"/>
          </w:tcPr>
          <w:p>
            <w:pPr>
              <w:spacing w:after="0"/>
              <w:jc w:val="left"/>
            </w:pPr>
            <w:r>
              <w:rPr>
                <w:sz w:val="16"/>
              </w:rPr>
              <w:t>Winnemucca city</w:t>
            </w:r>
          </w:p>
        </w:tc>
        <w:tc>
          <w:tcPr>
            <w:tcW w:type="dxa" w:w="680"/>
          </w:tcPr>
          <w:p>
            <w:pPr>
              <w:spacing w:after="0"/>
              <w:jc w:val="left"/>
            </w:pPr>
            <w:r>
              <w:rPr>
                <w:sz w:val="16"/>
              </w:rPr>
              <w:t>City</w:t>
            </w:r>
          </w:p>
        </w:tc>
        <w:tc>
          <w:tcPr>
            <w:tcW w:type="dxa" w:w="2499"/>
          </w:tcPr>
          <w:p>
            <w:pPr>
              <w:spacing w:after="0"/>
              <w:jc w:val="left"/>
            </w:pPr>
            <w:r>
              <w:rPr>
                <w:sz w:val="16"/>
              </w:rPr>
              <w:t>Approved, expires 2026-10-12</w:t>
            </w:r>
          </w:p>
        </w:tc>
        <w:tc>
          <w:tcPr>
            <w:tcW w:type="dxa" w:w="4929"/>
          </w:tcPr>
          <w:p>
            <w:pPr>
              <w:spacing w:after="0"/>
              <w:jc w:val="left"/>
            </w:pPr>
            <w:r>
              <w:rPr>
                <w:sz w:val="16"/>
              </w:rPr>
              <w:t>Humboldt, Lander, and Pershing Counties (FEMA plan 107595)</w:t>
            </w:r>
          </w:p>
        </w:tc>
        <w:tc>
          <w:tcPr>
            <w:tcW w:type="dxa" w:w="1037"/>
          </w:tcPr>
          <w:p>
            <w:pPr>
              <w:spacing w:after="0"/>
              <w:jc w:val="left"/>
            </w:pPr>
            <w:r>
              <w:rPr>
                <w:sz w:val="16"/>
              </w:rPr>
              <w:t>2021-10-13</w:t>
            </w:r>
          </w:p>
        </w:tc>
        <w:tc>
          <w:tcPr>
            <w:tcW w:type="dxa" w:w="1037"/>
          </w:tcPr>
          <w:p>
            <w:pPr>
              <w:spacing w:after="0"/>
              <w:jc w:val="left"/>
            </w:pPr>
            <w:r>
              <w:rPr>
                <w:sz w:val="16"/>
              </w:rPr>
              <w:t>2026-10-12</w:t>
            </w:r>
          </w:p>
        </w:tc>
        <w:tc>
          <w:tcPr>
            <w:tcW w:type="dxa" w:w="884"/>
          </w:tcPr>
          <w:p>
            <w:pPr>
              <w:spacing w:after="0"/>
              <w:jc w:val="right"/>
            </w:pPr>
            <w:r>
              <w:rPr>
                <w:sz w:val="16"/>
              </w:rPr>
              <w:t>14</w:t>
            </w:r>
          </w:p>
        </w:tc>
        <w:tc>
          <w:tcPr>
            <w:tcW w:type="dxa" w:w="939"/>
          </w:tcPr>
          <w:p>
            <w:pPr>
              <w:spacing w:after="0"/>
              <w:jc w:val="left"/>
            </w:pPr>
          </w:p>
        </w:tc>
        <w:tc>
          <w:tcPr>
            <w:tcW w:type="dxa" w:w="648"/>
          </w:tcPr>
          <w:p>
            <w:pPr>
              <w:spacing w:after="0"/>
              <w:jc w:val="left"/>
            </w:pPr>
          </w:p>
        </w:tc>
      </w:tr>
    </w:tbl>
    <w:p>
      <w:pPr>
        <w:spacing w:after="40" w:before="60"/>
      </w:pPr>
      <w:r>
        <w:rPr>
          <w:sz w:val="15"/>
        </w:rPr>
        <w:t>Plan 107595 also covers 3 other participants not listed on this page: Lander County; Lovelock city (Pershing County); Pershing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368"/>
        <w:gridCol w:w="1142"/>
        <w:gridCol w:w="1380"/>
        <w:gridCol w:w="1683"/>
        <w:gridCol w:w="2146"/>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6"/>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Wildfire</w:t>
            </w:r>
          </w:p>
        </w:tc>
        <w:tc>
          <w:tcPr>
            <w:tcW w:type="dxa" w:w="1247"/>
          </w:tcPr>
          <w:p>
            <w:pPr>
              <w:spacing w:after="0"/>
              <w:jc w:val="left"/>
            </w:pPr>
            <w:r>
              <w:rPr>
                <w:sz w:val="16"/>
              </w:rPr>
              <w:t>Relatively Moderate</w:t>
            </w:r>
          </w:p>
        </w:tc>
        <w:tc>
          <w:tcPr>
            <w:tcW w:type="dxa" w:w="1247"/>
          </w:tcPr>
          <w:p>
            <w:pPr>
              <w:spacing w:after="0"/>
              <w:jc w:val="left"/>
            </w:pPr>
            <w:r>
              <w:rPr>
                <w:sz w:val="16"/>
              </w:rPr>
              <w:t>Relatively High</w:t>
            </w:r>
          </w:p>
        </w:tc>
        <w:tc>
          <w:tcPr>
            <w:tcW w:type="dxa" w:w="1037"/>
          </w:tcPr>
          <w:p>
            <w:pPr>
              <w:spacing w:after="0"/>
              <w:jc w:val="right"/>
            </w:pPr>
            <w:r>
              <w:rPr>
                <w:sz w:val="16"/>
              </w:rPr>
              <w:t>$9,285,135</w:t>
            </w:r>
          </w:p>
        </w:tc>
        <w:tc>
          <w:tcPr>
            <w:tcW w:type="dxa" w:w="1126"/>
          </w:tcPr>
          <w:p>
            <w:pPr>
              <w:spacing w:after="0"/>
              <w:jc w:val="right"/>
            </w:pPr>
            <w:r>
              <w:rPr>
                <w:sz w:val="16"/>
              </w:rPr>
              <w:t>$3,791</w:t>
            </w:r>
          </w:p>
        </w:tc>
        <w:tc>
          <w:tcPr>
            <w:tcW w:type="dxa" w:w="1368"/>
          </w:tcPr>
          <w:p>
            <w:pPr>
              <w:spacing w:after="0"/>
              <w:jc w:val="right"/>
            </w:pPr>
            <w:r>
              <w:rPr>
                <w:sz w:val="16"/>
              </w:rPr>
              <w:t>$369,696</w:t>
            </w:r>
          </w:p>
        </w:tc>
        <w:tc>
          <w:tcPr>
            <w:tcW w:type="dxa" w:w="1142"/>
          </w:tcPr>
          <w:p>
            <w:pPr>
              <w:spacing w:after="0"/>
              <w:jc w:val="right"/>
            </w:pPr>
            <w:r>
              <w:rPr>
                <w:sz w:val="16"/>
              </w:rPr>
              <w:t>$9,658,622</w:t>
            </w:r>
          </w:p>
        </w:tc>
        <w:tc>
          <w:tcPr>
            <w:tcW w:type="dxa" w:w="1380"/>
          </w:tcPr>
          <w:p>
            <w:pPr>
              <w:spacing w:after="0"/>
              <w:jc w:val="right"/>
            </w:pPr>
            <w:r>
              <w:rPr>
                <w:sz w:val="16"/>
              </w:rPr>
              <w:t>2</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$2,528,770</w:t>
            </w:r>
          </w:p>
        </w:tc>
        <w:tc>
          <w:tcPr>
            <w:tcW w:type="dxa" w:w="1126"/>
          </w:tcPr>
          <w:p>
            <w:pPr>
              <w:spacing w:after="0"/>
              <w:jc w:val="right"/>
            </w:pPr>
            <w:r>
              <w:rPr>
                <w:sz w:val="16"/>
              </w:rPr>
              <w:t>$212</w:t>
            </w:r>
          </w:p>
        </w:tc>
        <w:tc>
          <w:tcPr>
            <w:tcW w:type="dxa" w:w="1368"/>
          </w:tcPr>
          <w:p>
            <w:pPr>
              <w:spacing w:after="0"/>
              <w:jc w:val="right"/>
            </w:pPr>
            <w:r>
              <w:rPr>
                <w:sz w:val="16"/>
              </w:rPr>
              <w:t>$2,044</w:t>
            </w:r>
          </w:p>
        </w:tc>
        <w:tc>
          <w:tcPr>
            <w:tcW w:type="dxa" w:w="1142"/>
          </w:tcPr>
          <w:p>
            <w:pPr>
              <w:spacing w:after="0"/>
              <w:jc w:val="right"/>
            </w:pPr>
            <w:r>
              <w:rPr>
                <w:sz w:val="16"/>
              </w:rPr>
              <w:t>$2,531,025</w:t>
            </w:r>
          </w:p>
        </w:tc>
        <w:tc>
          <w:tcPr>
            <w:tcW w:type="dxa" w:w="1380"/>
          </w:tcPr>
          <w:p>
            <w:pPr>
              <w:spacing w:after="0"/>
              <w:jc w:val="right"/>
            </w:pPr>
            <w:r>
              <w:rPr>
                <w:sz w:val="16"/>
              </w:rPr>
              <w:t>14</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$1,415,371</w:t>
            </w:r>
          </w:p>
        </w:tc>
        <w:tc>
          <w:tcPr>
            <w:tcW w:type="dxa" w:w="1126"/>
          </w:tcPr>
          <w:p>
            <w:pPr>
              <w:spacing w:after="0"/>
              <w:jc w:val="right"/>
            </w:pPr>
          </w:p>
        </w:tc>
        <w:tc>
          <w:tcPr>
            <w:tcW w:type="dxa" w:w="1368"/>
          </w:tcPr>
          <w:p>
            <w:pPr>
              <w:spacing w:after="0"/>
              <w:jc w:val="right"/>
            </w:pPr>
            <w:r>
              <w:rPr>
                <w:sz w:val="16"/>
              </w:rPr>
              <w:t>$354,150</w:t>
            </w:r>
          </w:p>
        </w:tc>
        <w:tc>
          <w:tcPr>
            <w:tcW w:type="dxa" w:w="1142"/>
          </w:tcPr>
          <w:p>
            <w:pPr>
              <w:spacing w:after="0"/>
              <w:jc w:val="right"/>
            </w:pPr>
            <w:r>
              <w:rPr>
                <w:sz w:val="16"/>
              </w:rPr>
              <w:t>$1,769,522</w:t>
            </w:r>
          </w:p>
        </w:tc>
        <w:tc>
          <w:tcPr>
            <w:tcW w:type="dxa" w:w="1380"/>
          </w:tcPr>
          <w:p>
            <w:pPr>
              <w:spacing w:after="0"/>
              <w:jc w:val="right"/>
            </w:pPr>
          </w:p>
        </w:tc>
        <w:tc>
          <w:tcPr>
            <w:tcW w:type="dxa" w:w="1683"/>
          </w:tcPr>
          <w:p>
            <w:pPr>
              <w:spacing w:after="0"/>
              <w:jc w:val="left"/>
            </w:pPr>
          </w:p>
        </w:tc>
        <w:tc>
          <w:tcPr>
            <w:tcW w:type="dxa" w:w="2146"/>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4</w:t>
            </w:r>
          </w:p>
        </w:tc>
        <w:tc>
          <w:tcPr>
            <w:tcW w:type="dxa" w:w="1037"/>
          </w:tcPr>
          <w:p>
            <w:pPr>
              <w:spacing w:after="0"/>
              <w:jc w:val="left"/>
            </w:pPr>
            <w:r>
              <w:rPr>
                <w:sz w:val="16"/>
              </w:rPr>
              <w:t>Drought</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$1,208,197</w:t>
            </w:r>
          </w:p>
        </w:tc>
        <w:tc>
          <w:tcPr>
            <w:tcW w:type="dxa" w:w="1368"/>
          </w:tcPr>
          <w:p>
            <w:pPr>
              <w:spacing w:after="0"/>
              <w:jc w:val="right"/>
            </w:pPr>
          </w:p>
        </w:tc>
        <w:tc>
          <w:tcPr>
            <w:tcW w:type="dxa" w:w="1142"/>
          </w:tcPr>
          <w:p>
            <w:pPr>
              <w:spacing w:after="0"/>
              <w:jc w:val="right"/>
            </w:pPr>
            <w:r>
              <w:rPr>
                <w:sz w:val="16"/>
              </w:rPr>
              <w:t>$1,208,197</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Declared 1 time; no Storm Events record of this type.</w:t>
            </w:r>
          </w:p>
        </w:tc>
      </w:tr>
      <w:tr>
        <w:trPr>
          <w:cantSplit/>
        </w:trPr>
        <w:tc>
          <w:tcPr>
            <w:tcW w:type="dxa" w:w="698"/>
          </w:tcPr>
          <w:p>
            <w:pPr>
              <w:spacing w:after="0"/>
              <w:jc w:val="right"/>
            </w:pPr>
            <w:r>
              <w:rPr>
                <w:sz w:val="16"/>
              </w:rPr>
              <w:t>5</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$81</w:t>
            </w:r>
          </w:p>
        </w:tc>
        <w:tc>
          <w:tcPr>
            <w:tcW w:type="dxa" w:w="1126"/>
          </w:tcPr>
          <w:p>
            <w:pPr>
              <w:spacing w:after="0"/>
              <w:jc w:val="right"/>
            </w:pPr>
            <w:r>
              <w:rPr>
                <w:sz w:val="16"/>
              </w:rPr>
              <w:t>$17,460</w:t>
            </w:r>
          </w:p>
        </w:tc>
        <w:tc>
          <w:tcPr>
            <w:tcW w:type="dxa" w:w="1368"/>
          </w:tcPr>
          <w:p>
            <w:pPr>
              <w:spacing w:after="0"/>
              <w:jc w:val="right"/>
            </w:pPr>
            <w:r>
              <w:rPr>
                <w:sz w:val="16"/>
              </w:rPr>
              <w:t>$249,098</w:t>
            </w:r>
          </w:p>
        </w:tc>
        <w:tc>
          <w:tcPr>
            <w:tcW w:type="dxa" w:w="1142"/>
          </w:tcPr>
          <w:p>
            <w:pPr>
              <w:spacing w:after="0"/>
              <w:jc w:val="right"/>
            </w:pPr>
            <w:r>
              <w:rPr>
                <w:sz w:val="16"/>
              </w:rPr>
              <w:t>$266,639</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6</w:t>
            </w:r>
          </w:p>
        </w:tc>
        <w:tc>
          <w:tcPr>
            <w:tcW w:type="dxa" w:w="1037"/>
          </w:tcPr>
          <w:p>
            <w:pPr>
              <w:spacing w:after="0"/>
              <w:jc w:val="left"/>
            </w:pPr>
            <w:r>
              <w:rPr>
                <w:sz w:val="16"/>
              </w:rPr>
              <w:t>Winter Weather</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$55,180</w:t>
            </w:r>
          </w:p>
        </w:tc>
        <w:tc>
          <w:tcPr>
            <w:tcW w:type="dxa" w:w="1126"/>
          </w:tcPr>
          <w:p>
            <w:pPr>
              <w:spacing w:after="0"/>
              <w:jc w:val="right"/>
            </w:pPr>
            <w:r>
              <w:rPr>
                <w:sz w:val="16"/>
              </w:rPr>
              <w:t>under $1</w:t>
            </w:r>
          </w:p>
        </w:tc>
        <w:tc>
          <w:tcPr>
            <w:tcW w:type="dxa" w:w="1368"/>
          </w:tcPr>
          <w:p>
            <w:pPr>
              <w:spacing w:after="0"/>
              <w:jc w:val="right"/>
            </w:pPr>
            <w:r>
              <w:rPr>
                <w:sz w:val="16"/>
              </w:rPr>
              <w:t>$108,556</w:t>
            </w:r>
          </w:p>
        </w:tc>
        <w:tc>
          <w:tcPr>
            <w:tcW w:type="dxa" w:w="1142"/>
          </w:tcPr>
          <w:p>
            <w:pPr>
              <w:spacing w:after="0"/>
              <w:jc w:val="right"/>
            </w:pPr>
            <w:r>
              <w:rPr>
                <w:sz w:val="16"/>
              </w:rPr>
              <w:t>$163,736</w:t>
            </w:r>
          </w:p>
        </w:tc>
        <w:tc>
          <w:tcPr>
            <w:tcW w:type="dxa" w:w="1380"/>
          </w:tcPr>
          <w:p>
            <w:pPr>
              <w:spacing w:after="0"/>
              <w:jc w:val="right"/>
            </w:pPr>
            <w:r>
              <w:rPr>
                <w:sz w:val="16"/>
              </w:rPr>
              <w:t>77</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$2,749</w:t>
            </w:r>
          </w:p>
        </w:tc>
        <w:tc>
          <w:tcPr>
            <w:tcW w:type="dxa" w:w="1126"/>
          </w:tcPr>
          <w:p>
            <w:pPr>
              <w:spacing w:after="0"/>
              <w:jc w:val="right"/>
            </w:pPr>
          </w:p>
        </w:tc>
        <w:tc>
          <w:tcPr>
            <w:tcW w:type="dxa" w:w="1368"/>
          </w:tcPr>
          <w:p>
            <w:pPr>
              <w:spacing w:after="0"/>
              <w:jc w:val="right"/>
            </w:pPr>
            <w:r>
              <w:rPr>
                <w:sz w:val="16"/>
              </w:rPr>
              <w:t>$46,110</w:t>
            </w:r>
          </w:p>
        </w:tc>
        <w:tc>
          <w:tcPr>
            <w:tcW w:type="dxa" w:w="1142"/>
          </w:tcPr>
          <w:p>
            <w:pPr>
              <w:spacing w:after="0"/>
              <w:jc w:val="right"/>
            </w:pPr>
            <w:r>
              <w:rPr>
                <w:sz w:val="16"/>
              </w:rPr>
              <w:t>$48,859</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8</w:t>
            </w:r>
          </w:p>
        </w:tc>
        <w:tc>
          <w:tcPr>
            <w:tcW w:type="dxa" w:w="1037"/>
          </w:tcPr>
          <w:p>
            <w:pPr>
              <w:spacing w:after="0"/>
              <w:jc w:val="left"/>
            </w:pPr>
            <w:r>
              <w:rPr>
                <w:sz w:val="16"/>
              </w:rPr>
              <w:t>Avalanche</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68"/>
          </w:tcPr>
          <w:p>
            <w:pPr>
              <w:spacing w:after="0"/>
              <w:jc w:val="right"/>
            </w:pPr>
            <w:r>
              <w:rPr>
                <w:sz w:val="16"/>
              </w:rPr>
              <w:t>$45,667</w:t>
            </w:r>
          </w:p>
        </w:tc>
        <w:tc>
          <w:tcPr>
            <w:tcW w:type="dxa" w:w="1142"/>
          </w:tcPr>
          <w:p>
            <w:pPr>
              <w:spacing w:after="0"/>
              <w:jc w:val="right"/>
            </w:pPr>
            <w:r>
              <w:rPr>
                <w:sz w:val="16"/>
              </w:rPr>
              <w:t>$45,667</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9</w:t>
            </w:r>
          </w:p>
        </w:tc>
        <w:tc>
          <w:tcPr>
            <w:tcW w:type="dxa" w:w="1037"/>
          </w:tcPr>
          <w:p>
            <w:pPr>
              <w:spacing w:after="0"/>
              <w:jc w:val="left"/>
            </w:pPr>
            <w:r>
              <w:rPr>
                <w:sz w:val="16"/>
              </w:rPr>
              <w:t>Cold Wave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$107</w:t>
            </w:r>
          </w:p>
        </w:tc>
        <w:tc>
          <w:tcPr>
            <w:tcW w:type="dxa" w:w="1126"/>
          </w:tcPr>
          <w:p>
            <w:pPr>
              <w:spacing w:after="0"/>
              <w:jc w:val="right"/>
            </w:pPr>
            <w:r>
              <w:rPr>
                <w:sz w:val="16"/>
              </w:rPr>
              <w:t>$4,286</w:t>
            </w:r>
          </w:p>
        </w:tc>
        <w:tc>
          <w:tcPr>
            <w:tcW w:type="dxa" w:w="1368"/>
          </w:tcPr>
          <w:p>
            <w:pPr>
              <w:spacing w:after="0"/>
              <w:jc w:val="right"/>
            </w:pPr>
            <w:r>
              <w:rPr>
                <w:sz w:val="16"/>
              </w:rPr>
              <w:t>$29,092</w:t>
            </w:r>
          </w:p>
        </w:tc>
        <w:tc>
          <w:tcPr>
            <w:tcW w:type="dxa" w:w="1142"/>
          </w:tcPr>
          <w:p>
            <w:pPr>
              <w:spacing w:after="0"/>
              <w:jc w:val="right"/>
            </w:pPr>
            <w:r>
              <w:rPr>
                <w:sz w:val="16"/>
              </w:rPr>
              <w:t>$33,485</w:t>
            </w:r>
          </w:p>
        </w:tc>
        <w:tc>
          <w:tcPr>
            <w:tcW w:type="dxa" w:w="1380"/>
          </w:tcPr>
          <w:p>
            <w:pPr>
              <w:spacing w:after="0"/>
              <w:jc w:val="right"/>
            </w:pPr>
            <w:r>
              <w:rPr>
                <w:sz w:val="16"/>
              </w:rPr>
              <w:t>1</w:t>
            </w:r>
          </w:p>
        </w:tc>
        <w:tc>
          <w:tcPr>
            <w:tcW w:type="dxa" w:w="1683"/>
          </w:tcPr>
          <w:p>
            <w:pPr>
              <w:spacing w:after="0"/>
              <w:jc w:val="left"/>
            </w:pPr>
          </w:p>
        </w:tc>
        <w:tc>
          <w:tcPr>
            <w:tcW w:type="dxa" w:w="2146"/>
          </w:tcPr>
          <w:p>
            <w:pPr>
              <w:spacing w:after="0"/>
              <w:jc w:val="left"/>
            </w:pPr>
            <w:r>
              <w:rPr>
                <w:sz w:val="16"/>
              </w:rPr>
              <w:t>Includes 1 Frost/Freeze record, event types the NRI definition of this hazard leaves out.</w:t>
            </w:r>
          </w:p>
        </w:tc>
      </w:tr>
      <w:tr>
        <w:trPr>
          <w:cantSplit/>
        </w:trPr>
        <w:tc>
          <w:tcPr>
            <w:tcW w:type="dxa" w:w="698"/>
          </w:tcPr>
          <w:p>
            <w:pPr>
              <w:spacing w:after="0"/>
              <w:jc w:val="right"/>
            </w:pPr>
            <w:r>
              <w:rPr>
                <w:sz w:val="16"/>
              </w:rPr>
              <w:t>10</w:t>
            </w:r>
          </w:p>
        </w:tc>
        <w:tc>
          <w:tcPr>
            <w:tcW w:type="dxa" w:w="1037"/>
          </w:tcPr>
          <w:p>
            <w:pPr>
              <w:spacing w:after="0"/>
              <w:jc w:val="left"/>
            </w:pPr>
            <w:r>
              <w:rPr>
                <w:sz w:val="16"/>
              </w:rPr>
              <w:t>Strong Wind</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$6,027</w:t>
            </w:r>
          </w:p>
        </w:tc>
        <w:tc>
          <w:tcPr>
            <w:tcW w:type="dxa" w:w="1126"/>
          </w:tcPr>
          <w:p>
            <w:pPr>
              <w:spacing w:after="0"/>
              <w:jc w:val="right"/>
            </w:pPr>
            <w:r>
              <w:rPr>
                <w:sz w:val="16"/>
              </w:rPr>
              <w:t>$159</w:t>
            </w:r>
          </w:p>
        </w:tc>
        <w:tc>
          <w:tcPr>
            <w:tcW w:type="dxa" w:w="1368"/>
          </w:tcPr>
          <w:p>
            <w:pPr>
              <w:spacing w:after="0"/>
              <w:jc w:val="right"/>
            </w:pPr>
            <w:r>
              <w:rPr>
                <w:sz w:val="16"/>
              </w:rPr>
              <w:t>$11,082</w:t>
            </w:r>
          </w:p>
        </w:tc>
        <w:tc>
          <w:tcPr>
            <w:tcW w:type="dxa" w:w="1142"/>
          </w:tcPr>
          <w:p>
            <w:pPr>
              <w:spacing w:after="0"/>
              <w:jc w:val="right"/>
            </w:pPr>
            <w:r>
              <w:rPr>
                <w:sz w:val="16"/>
              </w:rPr>
              <w:t>$17,269</w:t>
            </w:r>
          </w:p>
        </w:tc>
        <w:tc>
          <w:tcPr>
            <w:tcW w:type="dxa" w:w="1380"/>
          </w:tcPr>
          <w:p>
            <w:pPr>
              <w:spacing w:after="0"/>
              <w:jc w:val="right"/>
            </w:pPr>
            <w:r>
              <w:rPr>
                <w:sz w:val="16"/>
              </w:rPr>
              <w:t>168</w:t>
            </w:r>
          </w:p>
        </w:tc>
        <w:tc>
          <w:tcPr>
            <w:tcW w:type="dxa" w:w="1683"/>
          </w:tcPr>
          <w:p>
            <w:pPr>
              <w:spacing w:after="0"/>
              <w:jc w:val="left"/>
            </w:pPr>
          </w:p>
        </w:tc>
        <w:tc>
          <w:tcPr>
            <w:tcW w:type="dxa" w:w="2146"/>
          </w:tcPr>
          <w:p>
            <w:pPr>
              <w:spacing w:after="0"/>
              <w:jc w:val="left"/>
            </w:pPr>
            <w:r>
              <w:rPr>
                <w:sz w:val="16"/>
              </w:rPr>
              <w:t>Includes 111 High Wind records, event types the NRI definition of this hazard leaves out.</w:t>
            </w:r>
          </w:p>
        </w:tc>
      </w:tr>
      <w:tr>
        <w:trPr>
          <w:cantSplit/>
        </w:trPr>
        <w:tc>
          <w:tcPr>
            <w:tcW w:type="dxa" w:w="698"/>
          </w:tcPr>
          <w:p>
            <w:pPr>
              <w:spacing w:after="0"/>
              <w:jc w:val="right"/>
            </w:pPr>
            <w:r>
              <w:rPr>
                <w:sz w:val="16"/>
              </w:rPr>
              <w:t>11</w:t>
            </w:r>
          </w:p>
        </w:tc>
        <w:tc>
          <w:tcPr>
            <w:tcW w:type="dxa" w:w="1037"/>
          </w:tcPr>
          <w:p>
            <w:pPr>
              <w:spacing w:after="0"/>
              <w:jc w:val="left"/>
            </w:pPr>
            <w:r>
              <w:rPr>
                <w:sz w:val="16"/>
              </w:rPr>
              <w:t>Tornado</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$4,111</w:t>
            </w:r>
          </w:p>
        </w:tc>
        <w:tc>
          <w:tcPr>
            <w:tcW w:type="dxa" w:w="1126"/>
          </w:tcPr>
          <w:p>
            <w:pPr>
              <w:spacing w:after="0"/>
              <w:jc w:val="right"/>
            </w:pPr>
            <w:r>
              <w:rPr>
                <w:sz w:val="16"/>
              </w:rPr>
              <w:t>$167</w:t>
            </w:r>
          </w:p>
        </w:tc>
        <w:tc>
          <w:tcPr>
            <w:tcW w:type="dxa" w:w="1368"/>
          </w:tcPr>
          <w:p>
            <w:pPr>
              <w:spacing w:after="0"/>
              <w:jc w:val="right"/>
            </w:pPr>
            <w:r>
              <w:rPr>
                <w:sz w:val="16"/>
              </w:rPr>
              <w:t>$100</w:t>
            </w:r>
          </w:p>
        </w:tc>
        <w:tc>
          <w:tcPr>
            <w:tcW w:type="dxa" w:w="1142"/>
          </w:tcPr>
          <w:p>
            <w:pPr>
              <w:spacing w:after="0"/>
              <w:jc w:val="right"/>
            </w:pPr>
            <w:r>
              <w:rPr>
                <w:sz w:val="16"/>
              </w:rPr>
              <w:t>$4,378</w:t>
            </w:r>
          </w:p>
        </w:tc>
        <w:tc>
          <w:tcPr>
            <w:tcW w:type="dxa" w:w="1380"/>
          </w:tcPr>
          <w:p>
            <w:pPr>
              <w:spacing w:after="0"/>
              <w:jc w:val="right"/>
            </w:pPr>
            <w:r>
              <w:rPr>
                <w:sz w:val="16"/>
              </w:rPr>
              <w:t>7</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$2,729</w:t>
            </w:r>
          </w:p>
        </w:tc>
        <w:tc>
          <w:tcPr>
            <w:tcW w:type="dxa" w:w="1126"/>
          </w:tcPr>
          <w:p>
            <w:pPr>
              <w:spacing w:after="0"/>
              <w:jc w:val="right"/>
            </w:pPr>
            <w:r>
              <w:rPr>
                <w:sz w:val="16"/>
              </w:rPr>
              <w:t>$444</w:t>
            </w:r>
          </w:p>
        </w:tc>
        <w:tc>
          <w:tcPr>
            <w:tcW w:type="dxa" w:w="1368"/>
          </w:tcPr>
          <w:p>
            <w:pPr>
              <w:spacing w:after="0"/>
              <w:jc w:val="right"/>
            </w:pPr>
            <w:r>
              <w:rPr>
                <w:sz w:val="16"/>
              </w:rPr>
              <w:t>$515</w:t>
            </w:r>
          </w:p>
        </w:tc>
        <w:tc>
          <w:tcPr>
            <w:tcW w:type="dxa" w:w="1142"/>
          </w:tcPr>
          <w:p>
            <w:pPr>
              <w:spacing w:after="0"/>
              <w:jc w:val="right"/>
            </w:pPr>
            <w:r>
              <w:rPr>
                <w:sz w:val="16"/>
              </w:rPr>
              <w:t>$3,689</w:t>
            </w:r>
          </w:p>
        </w:tc>
        <w:tc>
          <w:tcPr>
            <w:tcW w:type="dxa" w:w="1380"/>
          </w:tcPr>
          <w:p>
            <w:pPr>
              <w:spacing w:after="0"/>
              <w:jc w:val="right"/>
            </w:pPr>
            <w:r>
              <w:rPr>
                <w:sz w:val="16"/>
              </w:rPr>
              <w:t>10</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$367</w:t>
            </w:r>
          </w:p>
        </w:tc>
        <w:tc>
          <w:tcPr>
            <w:tcW w:type="dxa" w:w="1126"/>
          </w:tcPr>
          <w:p>
            <w:pPr>
              <w:spacing w:after="0"/>
              <w:jc w:val="right"/>
            </w:pPr>
          </w:p>
        </w:tc>
        <w:tc>
          <w:tcPr>
            <w:tcW w:type="dxa" w:w="1368"/>
          </w:tcPr>
          <w:p>
            <w:pPr>
              <w:spacing w:after="0"/>
              <w:jc w:val="right"/>
            </w:pPr>
            <w:r>
              <w:rPr>
                <w:sz w:val="16"/>
              </w:rPr>
              <w:t>$289</w:t>
            </w:r>
          </w:p>
        </w:tc>
        <w:tc>
          <w:tcPr>
            <w:tcW w:type="dxa" w:w="1142"/>
          </w:tcPr>
          <w:p>
            <w:pPr>
              <w:spacing w:after="0"/>
              <w:jc w:val="right"/>
            </w:pPr>
            <w:r>
              <w:rPr>
                <w:sz w:val="16"/>
              </w:rPr>
              <w:t>$656</w:t>
            </w:r>
          </w:p>
        </w:tc>
        <w:tc>
          <w:tcPr>
            <w:tcW w:type="dxa" w:w="1380"/>
          </w:tcPr>
          <w:p>
            <w:pPr>
              <w:spacing w:after="0"/>
              <w:jc w:val="right"/>
            </w:pPr>
            <w:r>
              <w:rPr>
                <w:sz w:val="16"/>
              </w:rPr>
              <w:t>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Volcanic Activity</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68"/>
          </w:tcPr>
          <w:p>
            <w:pPr>
              <w:spacing w:after="0"/>
              <w:jc w:val="right"/>
            </w:pPr>
            <w:r>
              <w:rPr>
                <w:sz w:val="16"/>
              </w:rPr>
              <w:t>$4</w:t>
            </w:r>
          </w:p>
        </w:tc>
        <w:tc>
          <w:tcPr>
            <w:tcW w:type="dxa" w:w="1142"/>
          </w:tcPr>
          <w:p>
            <w:pPr>
              <w:spacing w:after="0"/>
              <w:jc w:val="right"/>
            </w:pPr>
            <w:r>
              <w:rPr>
                <w:sz w:val="16"/>
              </w:rPr>
              <w:t>$4</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coastal flooding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hurricane Not Applicable for this county, and no counted federal declaration for this county names it (EM-3243-NV names it but is not counted as a local occurrence; see B1-d).</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Ice Storm</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ice storm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tsunami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7"/>
        <w:gridCol w:w="1878"/>
        <w:gridCol w:w="1287"/>
        <w:gridCol w:w="1548"/>
        <w:gridCol w:w="1618"/>
        <w:gridCol w:w="1810"/>
        <w:gridCol w:w="1459"/>
        <w:gridCol w:w="2553"/>
      </w:tblGrid>
      <w:tr>
        <w:trPr>
          <w:cantSplit/>
          <w:tblHeader/>
        </w:trPr>
        <w:tc>
          <w:tcPr>
            <w:tcW w:type="dxa" w:w="1957"/>
            <w:shd w:val="clear" w:color="auto" w:fill="E8E8E8"/>
          </w:tcPr>
          <w:p>
            <w:pPr>
              <w:spacing w:after="0"/>
              <w:jc w:val="left"/>
            </w:pPr>
            <w:r>
              <w:rPr>
                <w:b/>
                <w:sz w:val="16"/>
              </w:rPr>
              <w:t>Hazard</w:t>
            </w:r>
          </w:p>
        </w:tc>
        <w:tc>
          <w:tcPr>
            <w:tcW w:type="dxa" w:w="1878"/>
            <w:shd w:val="clear" w:color="auto" w:fill="E8E8E8"/>
          </w:tcPr>
          <w:p>
            <w:pPr>
              <w:spacing w:after="0"/>
              <w:jc w:val="left"/>
            </w:pPr>
            <w:r>
              <w:rPr>
                <w:b/>
                <w:sz w:val="16"/>
              </w:rPr>
              <w:t>Scale</w:t>
            </w:r>
          </w:p>
        </w:tc>
        <w:tc>
          <w:tcPr>
            <w:tcW w:type="dxa" w:w="1287"/>
            <w:shd w:val="clear" w:color="auto" w:fill="E8E8E8"/>
          </w:tcPr>
          <w:p>
            <w:pPr>
              <w:spacing w:after="0"/>
              <w:jc w:val="right"/>
            </w:pPr>
            <w:r>
              <w:rPr>
                <w:b/>
                <w:sz w:val="16"/>
              </w:rPr>
              <w:t>Records</w:t>
            </w:r>
          </w:p>
          <w:p>
            <w:pPr>
              <w:spacing w:after="0"/>
              <w:jc w:val="right"/>
            </w:pPr>
            <w:r>
              <w:rPr>
                <w:i/>
                <w:color w:val="555555"/>
                <w:sz w:val="14"/>
              </w:rPr>
              <w:t>count, years</w:t>
            </w:r>
          </w:p>
        </w:tc>
        <w:tc>
          <w:tcPr>
            <w:tcW w:type="dxa" w:w="1548"/>
            <w:shd w:val="clear" w:color="auto" w:fill="E8E8E8"/>
          </w:tcPr>
          <w:p>
            <w:pPr>
              <w:spacing w:after="0"/>
              <w:jc w:val="left"/>
            </w:pPr>
            <w:r>
              <w:rPr>
                <w:b/>
                <w:sz w:val="16"/>
              </w:rPr>
              <w:t>Observed range</w:t>
            </w:r>
          </w:p>
        </w:tc>
        <w:tc>
          <w:tcPr>
            <w:tcW w:type="dxa" w:w="1618"/>
            <w:shd w:val="clear" w:color="auto" w:fill="E8E8E8"/>
          </w:tcPr>
          <w:p>
            <w:pPr>
              <w:spacing w:after="0"/>
              <w:jc w:val="left"/>
            </w:pPr>
            <w:r>
              <w:rPr>
                <w:b/>
                <w:sz w:val="16"/>
              </w:rPr>
              <w:t>Worst recorded event</w:t>
            </w:r>
          </w:p>
        </w:tc>
        <w:tc>
          <w:tcPr>
            <w:tcW w:type="dxa" w:w="1810"/>
            <w:shd w:val="clear" w:color="auto" w:fill="E8E8E8"/>
          </w:tcPr>
          <w:p>
            <w:pPr>
              <w:spacing w:after="0"/>
              <w:jc w:val="left"/>
            </w:pPr>
            <w:r>
              <w:rPr>
                <w:b/>
                <w:sz w:val="16"/>
              </w:rPr>
              <w:t>Most damaging (when different)</w:t>
            </w:r>
          </w:p>
        </w:tc>
        <w:tc>
          <w:tcPr>
            <w:tcW w:type="dxa" w:w="1459"/>
            <w:shd w:val="clear" w:color="auto" w:fill="E8E8E8"/>
          </w:tcPr>
          <w:p>
            <w:pPr>
              <w:spacing w:after="0"/>
              <w:jc w:val="left"/>
            </w:pPr>
            <w:r>
              <w:rPr>
                <w:b/>
                <w:sz w:val="16"/>
              </w:rPr>
              <w:t>How it applies to members</w:t>
            </w:r>
          </w:p>
        </w:tc>
        <w:tc>
          <w:tcPr>
            <w:tcW w:type="dxa" w:w="2553"/>
            <w:shd w:val="clear" w:color="auto" w:fill="E8E8E8"/>
          </w:tcPr>
          <w:p>
            <w:pPr>
              <w:spacing w:after="0"/>
              <w:jc w:val="left"/>
            </w:pPr>
            <w:r>
              <w:rPr>
                <w:b/>
                <w:sz w:val="16"/>
              </w:rPr>
              <w:t>Note</w:t>
            </w:r>
          </w:p>
        </w:tc>
      </w:tr>
      <w:tr>
        <w:trPr>
          <w:cantSplit/>
        </w:trPr>
        <w:tc>
          <w:tcPr>
            <w:tcW w:type="dxa" w:w="1957"/>
          </w:tcPr>
          <w:p>
            <w:pPr>
              <w:spacing w:after="0"/>
              <w:jc w:val="left"/>
            </w:pPr>
            <w:r>
              <w:rPr>
                <w:sz w:val="16"/>
              </w:rPr>
              <w:t>Avalanche</w:t>
            </w:r>
          </w:p>
        </w:tc>
        <w:tc>
          <w:tcPr>
            <w:tcW w:type="dxa" w:w="1878"/>
          </w:tcPr>
          <w:p>
            <w:pPr>
              <w:spacing w:after="0"/>
              <w:jc w:val="left"/>
            </w:pPr>
            <w:r>
              <w:rPr>
                <w:sz w:val="16"/>
              </w:rPr>
              <w:t>none (count and damage)</w:t>
            </w:r>
          </w:p>
        </w:tc>
        <w:tc>
          <w:tcPr>
            <w:tcW w:type="dxa" w:w="1287"/>
          </w:tcPr>
          <w:p>
            <w:pPr>
              <w:spacing w:after="0"/>
              <w:jc w:val="right"/>
            </w:pPr>
            <w:r>
              <w:rPr>
                <w:sz w:val="16"/>
              </w:rPr>
              <w:t>0</w:t>
            </w:r>
          </w:p>
        </w:tc>
        <w:tc>
          <w:tcPr>
            <w:tcW w:type="dxa" w:w="1548"/>
          </w:tcPr>
          <w:p>
            <w:pPr>
              <w:spacing w:after="0"/>
              <w:jc w:val="left"/>
            </w:pPr>
          </w:p>
        </w:tc>
        <w:tc>
          <w:tcPr>
            <w:tcW w:type="dxa" w:w="1618"/>
          </w:tcPr>
          <w:p>
            <w:pPr>
              <w:spacing w:after="0"/>
              <w:jc w:val="left"/>
            </w:pPr>
          </w:p>
        </w:tc>
        <w:tc>
          <w:tcPr>
            <w:tcW w:type="dxa" w:w="1810"/>
          </w:tcPr>
          <w:p>
            <w:pPr>
              <w:spacing w:after="0"/>
              <w:jc w:val="left"/>
            </w:pPr>
          </w:p>
        </w:tc>
        <w:tc>
          <w:tcPr>
            <w:tcW w:type="dxa" w:w="1459"/>
          </w:tcPr>
          <w:p>
            <w:pPr>
              <w:spacing w:after="0"/>
              <w:jc w:val="left"/>
            </w:pPr>
          </w:p>
        </w:tc>
        <w:tc>
          <w:tcPr>
            <w:tcW w:type="dxa" w:w="2553"/>
          </w:tcPr>
          <w:p>
            <w:pPr>
              <w:spacing w:after="0"/>
              <w:jc w:val="left"/>
            </w:pPr>
            <w:r>
              <w:rPr>
                <w:sz w:val="16"/>
              </w:rPr>
              <w:t>Physical measure: in event narratives only; local data required.</w:t>
            </w:r>
          </w:p>
        </w:tc>
      </w:tr>
      <w:tr>
        <w:trPr>
          <w:cantSplit/>
        </w:trPr>
        <w:tc>
          <w:tcPr>
            <w:tcW w:type="dxa" w:w="1957"/>
          </w:tcPr>
          <w:p>
            <w:pPr>
              <w:spacing w:after="0"/>
              <w:jc w:val="left"/>
            </w:pPr>
            <w:r>
              <w:rPr>
                <w:sz w:val="16"/>
              </w:rPr>
              <w:t>Coastal Flood, Storm Surge/Tide</w:t>
            </w:r>
          </w:p>
        </w:tc>
        <w:tc>
          <w:tcPr>
            <w:tcW w:type="dxa" w:w="1878"/>
          </w:tcPr>
          <w:p>
            <w:pPr>
              <w:spacing w:after="0"/>
              <w:jc w:val="left"/>
            </w:pPr>
            <w:r>
              <w:rPr>
                <w:sz w:val="16"/>
              </w:rPr>
              <w:t>none in data (FIRM for depth)</w:t>
            </w:r>
          </w:p>
        </w:tc>
        <w:tc>
          <w:tcPr>
            <w:tcW w:type="dxa" w:w="1287"/>
          </w:tcPr>
          <w:p>
            <w:pPr>
              <w:spacing w:after="0"/>
              <w:jc w:val="right"/>
            </w:pPr>
            <w:r>
              <w:rPr>
                <w:sz w:val="16"/>
              </w:rPr>
              <w:t>0</w:t>
            </w:r>
          </w:p>
        </w:tc>
        <w:tc>
          <w:tcPr>
            <w:tcW w:type="dxa" w:w="1548"/>
          </w:tcPr>
          <w:p>
            <w:pPr>
              <w:spacing w:after="0"/>
              <w:jc w:val="left"/>
            </w:pPr>
          </w:p>
        </w:tc>
        <w:tc>
          <w:tcPr>
            <w:tcW w:type="dxa" w:w="1618"/>
          </w:tcPr>
          <w:p>
            <w:pPr>
              <w:spacing w:after="0"/>
              <w:jc w:val="left"/>
            </w:pPr>
          </w:p>
        </w:tc>
        <w:tc>
          <w:tcPr>
            <w:tcW w:type="dxa" w:w="1810"/>
          </w:tcPr>
          <w:p>
            <w:pPr>
              <w:spacing w:after="0"/>
              <w:jc w:val="left"/>
            </w:pPr>
          </w:p>
        </w:tc>
        <w:tc>
          <w:tcPr>
            <w:tcW w:type="dxa" w:w="1459"/>
          </w:tcPr>
          <w:p>
            <w:pPr>
              <w:spacing w:after="0"/>
              <w:jc w:val="left"/>
            </w:pPr>
          </w:p>
        </w:tc>
        <w:tc>
          <w:tcPr>
            <w:tcW w:type="dxa" w:w="2553"/>
          </w:tcPr>
          <w:p>
            <w:pPr>
              <w:spacing w:after="0"/>
              <w:jc w:val="left"/>
            </w:pPr>
            <w:r>
              <w:rPr>
                <w:sz w:val="16"/>
              </w:rPr>
              <w:t>Flood depth: see the FEMA Flood Insurance Rate Map.</w:t>
            </w:r>
          </w:p>
        </w:tc>
      </w:tr>
      <w:tr>
        <w:trPr>
          <w:cantSplit/>
        </w:trPr>
        <w:tc>
          <w:tcPr>
            <w:tcW w:type="dxa" w:w="1957"/>
          </w:tcPr>
          <w:p>
            <w:pPr>
              <w:spacing w:after="0"/>
              <w:jc w:val="left"/>
            </w:pPr>
            <w:r>
              <w:rPr>
                <w:sz w:val="16"/>
              </w:rPr>
              <w:t>Cold/Wind Chill, Extreme Cold/Wind Chill</w:t>
            </w:r>
          </w:p>
        </w:tc>
        <w:tc>
          <w:tcPr>
            <w:tcW w:type="dxa" w:w="1878"/>
          </w:tcPr>
          <w:p>
            <w:pPr>
              <w:spacing w:after="0"/>
              <w:jc w:val="left"/>
            </w:pPr>
            <w:r>
              <w:rPr>
                <w:sz w:val="16"/>
              </w:rPr>
              <w:t>wind chill</w:t>
            </w:r>
          </w:p>
        </w:tc>
        <w:tc>
          <w:tcPr>
            <w:tcW w:type="dxa" w:w="1287"/>
          </w:tcPr>
          <w:p>
            <w:pPr>
              <w:spacing w:after="0"/>
              <w:jc w:val="right"/>
            </w:pPr>
            <w:r>
              <w:rPr>
                <w:sz w:val="16"/>
              </w:rPr>
              <w:t>0</w:t>
            </w:r>
          </w:p>
        </w:tc>
        <w:tc>
          <w:tcPr>
            <w:tcW w:type="dxa" w:w="1548"/>
          </w:tcPr>
          <w:p>
            <w:pPr>
              <w:spacing w:after="0"/>
              <w:jc w:val="left"/>
            </w:pPr>
          </w:p>
        </w:tc>
        <w:tc>
          <w:tcPr>
            <w:tcW w:type="dxa" w:w="1618"/>
          </w:tcPr>
          <w:p>
            <w:pPr>
              <w:spacing w:after="0"/>
              <w:jc w:val="left"/>
            </w:pPr>
          </w:p>
        </w:tc>
        <w:tc>
          <w:tcPr>
            <w:tcW w:type="dxa" w:w="1810"/>
          </w:tcPr>
          <w:p>
            <w:pPr>
              <w:spacing w:after="0"/>
              <w:jc w:val="left"/>
            </w:pPr>
          </w:p>
        </w:tc>
        <w:tc>
          <w:tcPr>
            <w:tcW w:type="dxa" w:w="1459"/>
          </w:tcPr>
          <w:p>
            <w:pPr>
              <w:spacing w:after="0"/>
              <w:jc w:val="left"/>
            </w:pPr>
          </w:p>
        </w:tc>
        <w:tc>
          <w:tcPr>
            <w:tcW w:type="dxa" w:w="2553"/>
          </w:tcPr>
          <w:p>
            <w:pPr>
              <w:spacing w:after="0"/>
              <w:jc w:val="left"/>
            </w:pPr>
            <w:r>
              <w:rPr>
                <w:sz w:val="16"/>
              </w:rPr>
              <w:t>Wind chill: in event narratives only; local data required.</w:t>
            </w:r>
          </w:p>
        </w:tc>
      </w:tr>
      <w:tr>
        <w:trPr>
          <w:cantSplit/>
        </w:trPr>
        <w:tc>
          <w:tcPr>
            <w:tcW w:type="dxa" w:w="1957"/>
          </w:tcPr>
          <w:p>
            <w:pPr>
              <w:spacing w:after="0"/>
              <w:jc w:val="left"/>
            </w:pPr>
            <w:r>
              <w:rPr>
                <w:sz w:val="16"/>
              </w:rPr>
              <w:t>Frost/Freeze (outside NRI Cold Wave definition)</w:t>
            </w:r>
          </w:p>
        </w:tc>
        <w:tc>
          <w:tcPr>
            <w:tcW w:type="dxa" w:w="1878"/>
          </w:tcPr>
          <w:p>
            <w:pPr>
              <w:spacing w:after="0"/>
              <w:jc w:val="left"/>
            </w:pPr>
            <w:r>
              <w:rPr>
                <w:sz w:val="16"/>
              </w:rPr>
              <w:t>crop damage</w:t>
            </w:r>
          </w:p>
        </w:tc>
        <w:tc>
          <w:tcPr>
            <w:tcW w:type="dxa" w:w="1287"/>
          </w:tcPr>
          <w:p>
            <w:pPr>
              <w:spacing w:after="0"/>
              <w:jc w:val="right"/>
            </w:pPr>
            <w:r>
              <w:rPr>
                <w:sz w:val="16"/>
              </w:rPr>
              <w:t>1, 2010 to 2010 (1 zone-level)</w:t>
            </w:r>
          </w:p>
        </w:tc>
        <w:tc>
          <w:tcPr>
            <w:tcW w:type="dxa" w:w="1548"/>
          </w:tcPr>
          <w:p>
            <w:pPr>
              <w:spacing w:after="0"/>
              <w:jc w:val="left"/>
            </w:pPr>
          </w:p>
        </w:tc>
        <w:tc>
          <w:tcPr>
            <w:tcW w:type="dxa" w:w="1618"/>
          </w:tcPr>
          <w:p>
            <w:pPr>
              <w:spacing w:after="0"/>
              <w:jc w:val="left"/>
            </w:pPr>
            <w:r>
              <w:rPr>
                <w:sz w:val="16"/>
              </w:rPr>
              <w:t>No crop damage reported in 1 records.</w:t>
            </w:r>
          </w:p>
        </w:tc>
        <w:tc>
          <w:tcPr>
            <w:tcW w:type="dxa" w:w="1810"/>
          </w:tcPr>
          <w:p>
            <w:pPr>
              <w:spacing w:after="0"/>
              <w:jc w:val="left"/>
            </w:pPr>
          </w:p>
        </w:tc>
        <w:tc>
          <w:tcPr>
            <w:tcW w:type="dxa" w:w="1459"/>
          </w:tcPr>
          <w:p>
            <w:pPr>
              <w:spacing w:after="0"/>
              <w:jc w:val="left"/>
            </w:pPr>
            <w:r>
              <w:rPr>
                <w:sz w:val="16"/>
              </w:rPr>
              <w:t>Zone-level records: applies countywide; national data do not locate these events within the county.</w:t>
            </w:r>
          </w:p>
        </w:tc>
        <w:tc>
          <w:tcPr>
            <w:tcW w:type="dxa" w:w="2553"/>
          </w:tcPr>
          <w:p>
            <w:pPr>
              <w:spacing w:after="0"/>
              <w:jc w:val="left"/>
            </w:pPr>
            <w:r>
              <w:rPr>
                <w:sz w:val="16"/>
              </w:rPr>
              <w:t>Temperature: in event narratives only; local data required.</w:t>
            </w:r>
          </w:p>
        </w:tc>
      </w:tr>
      <w:tr>
        <w:trPr>
          <w:cantSplit/>
        </w:trPr>
        <w:tc>
          <w:tcPr>
            <w:tcW w:type="dxa" w:w="1957"/>
          </w:tcPr>
          <w:p>
            <w:pPr>
              <w:spacing w:after="0"/>
              <w:jc w:val="left"/>
            </w:pPr>
            <w:r>
              <w:rPr>
                <w:sz w:val="16"/>
              </w:rPr>
              <w:t>Drought</w:t>
            </w:r>
          </w:p>
        </w:tc>
        <w:tc>
          <w:tcPr>
            <w:tcW w:type="dxa" w:w="1878"/>
          </w:tcPr>
          <w:p>
            <w:pPr>
              <w:spacing w:after="0"/>
              <w:jc w:val="left"/>
            </w:pPr>
            <w:r>
              <w:rPr>
                <w:sz w:val="16"/>
              </w:rPr>
              <w:t>US Drought Monitor D-scale</w:t>
            </w:r>
          </w:p>
        </w:tc>
        <w:tc>
          <w:tcPr>
            <w:tcW w:type="dxa" w:w="1287"/>
          </w:tcPr>
          <w:p>
            <w:pPr>
              <w:spacing w:after="0"/>
              <w:jc w:val="right"/>
            </w:pPr>
            <w:r>
              <w:rPr>
                <w:sz w:val="16"/>
              </w:rPr>
              <w:t>0</w:t>
            </w:r>
          </w:p>
        </w:tc>
        <w:tc>
          <w:tcPr>
            <w:tcW w:type="dxa" w:w="1548"/>
          </w:tcPr>
          <w:p>
            <w:pPr>
              <w:spacing w:after="0"/>
              <w:jc w:val="left"/>
            </w:pPr>
          </w:p>
        </w:tc>
        <w:tc>
          <w:tcPr>
            <w:tcW w:type="dxa" w:w="1618"/>
          </w:tcPr>
          <w:p>
            <w:pPr>
              <w:spacing w:after="0"/>
              <w:jc w:val="left"/>
            </w:pPr>
          </w:p>
        </w:tc>
        <w:tc>
          <w:tcPr>
            <w:tcW w:type="dxa" w:w="1810"/>
          </w:tcPr>
          <w:p>
            <w:pPr>
              <w:spacing w:after="0"/>
              <w:jc w:val="left"/>
            </w:pPr>
          </w:p>
        </w:tc>
        <w:tc>
          <w:tcPr>
            <w:tcW w:type="dxa" w:w="1459"/>
          </w:tcPr>
          <w:p>
            <w:pPr>
              <w:spacing w:after="0"/>
              <w:jc w:val="left"/>
            </w:pPr>
          </w:p>
        </w:tc>
        <w:tc>
          <w:tcPr>
            <w:tcW w:type="dxa" w:w="25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7"/>
          </w:tcPr>
          <w:p>
            <w:pPr>
              <w:spacing w:after="0"/>
              <w:jc w:val="left"/>
            </w:pPr>
            <w:r>
              <w:rPr>
                <w:sz w:val="16"/>
              </w:rPr>
              <w:t>Earthquake</w:t>
            </w:r>
          </w:p>
        </w:tc>
        <w:tc>
          <w:tcPr>
            <w:tcW w:type="dxa" w:w="1878"/>
          </w:tcPr>
          <w:p>
            <w:pPr>
              <w:spacing w:after="0"/>
              <w:jc w:val="left"/>
            </w:pPr>
            <w:r>
              <w:rPr>
                <w:sz w:val="16"/>
              </w:rPr>
              <w:t>Modified Mercalli (local data)</w:t>
            </w:r>
          </w:p>
        </w:tc>
        <w:tc>
          <w:tcPr>
            <w:tcW w:type="dxa" w:w="1287"/>
          </w:tcPr>
          <w:p>
            <w:pPr>
              <w:spacing w:after="0"/>
              <w:jc w:val="right"/>
            </w:pPr>
            <w:r>
              <w:rPr>
                <w:sz w:val="16"/>
              </w:rPr>
              <w:t>0</w:t>
            </w:r>
          </w:p>
        </w:tc>
        <w:tc>
          <w:tcPr>
            <w:tcW w:type="dxa" w:w="1548"/>
          </w:tcPr>
          <w:p>
            <w:pPr>
              <w:spacing w:after="0"/>
              <w:jc w:val="left"/>
            </w:pPr>
          </w:p>
        </w:tc>
        <w:tc>
          <w:tcPr>
            <w:tcW w:type="dxa" w:w="1618"/>
          </w:tcPr>
          <w:p>
            <w:pPr>
              <w:spacing w:after="0"/>
              <w:jc w:val="left"/>
            </w:pPr>
          </w:p>
        </w:tc>
        <w:tc>
          <w:tcPr>
            <w:tcW w:type="dxa" w:w="1810"/>
          </w:tcPr>
          <w:p>
            <w:pPr>
              <w:spacing w:after="0"/>
              <w:jc w:val="left"/>
            </w:pPr>
          </w:p>
        </w:tc>
        <w:tc>
          <w:tcPr>
            <w:tcW w:type="dxa" w:w="1459"/>
          </w:tcPr>
          <w:p>
            <w:pPr>
              <w:spacing w:after="0"/>
              <w:jc w:val="left"/>
            </w:pPr>
          </w:p>
        </w:tc>
        <w:tc>
          <w:tcPr>
            <w:tcW w:type="dxa" w:w="2553"/>
          </w:tcPr>
          <w:p>
            <w:pPr>
              <w:spacing w:after="0"/>
              <w:jc w:val="left"/>
            </w:pPr>
            <w:r>
              <w:rPr>
                <w:sz w:val="16"/>
              </w:rPr>
              <w:t>No Storm Events record; local data required (e.g., USGS).</w:t>
            </w:r>
          </w:p>
        </w:tc>
      </w:tr>
      <w:tr>
        <w:trPr>
          <w:cantSplit/>
        </w:trPr>
        <w:tc>
          <w:tcPr>
            <w:tcW w:type="dxa" w:w="1957"/>
          </w:tcPr>
          <w:p>
            <w:pPr>
              <w:spacing w:after="0"/>
              <w:jc w:val="left"/>
            </w:pPr>
            <w:r>
              <w:rPr>
                <w:sz w:val="16"/>
              </w:rPr>
              <w:t>Hail</w:t>
            </w:r>
          </w:p>
        </w:tc>
        <w:tc>
          <w:tcPr>
            <w:tcW w:type="dxa" w:w="1878"/>
          </w:tcPr>
          <w:p>
            <w:pPr>
              <w:spacing w:after="0"/>
              <w:jc w:val="left"/>
            </w:pPr>
            <w:r>
              <w:rPr>
                <w:sz w:val="16"/>
              </w:rPr>
              <w:t>hail size (inches)</w:t>
            </w:r>
          </w:p>
        </w:tc>
        <w:tc>
          <w:tcPr>
            <w:tcW w:type="dxa" w:w="1287"/>
          </w:tcPr>
          <w:p>
            <w:pPr>
              <w:spacing w:after="0"/>
              <w:jc w:val="right"/>
            </w:pPr>
            <w:r>
              <w:rPr>
                <w:sz w:val="16"/>
              </w:rPr>
              <w:t>13, 1958 to 2023</w:t>
            </w:r>
          </w:p>
        </w:tc>
        <w:tc>
          <w:tcPr>
            <w:tcW w:type="dxa" w:w="1548"/>
          </w:tcPr>
          <w:p>
            <w:pPr>
              <w:spacing w:after="0"/>
              <w:jc w:val="left"/>
            </w:pPr>
            <w:r>
              <w:rPr>
                <w:sz w:val="16"/>
              </w:rPr>
              <w:t>0.75 in to 1.5 in (median 0.88 in); 12 with a recorded value</w:t>
            </w:r>
          </w:p>
        </w:tc>
        <w:tc>
          <w:tcPr>
            <w:tcW w:type="dxa" w:w="1618"/>
          </w:tcPr>
          <w:p>
            <w:pPr>
              <w:spacing w:after="0"/>
              <w:jc w:val="left"/>
            </w:pPr>
            <w:r>
              <w:rPr>
                <w:sz w:val="16"/>
              </w:rPr>
              <w:t>1.5 in hail, 2017-05-05; same size also recorded on 2013-07-04</w:t>
            </w:r>
          </w:p>
        </w:tc>
        <w:tc>
          <w:tcPr>
            <w:tcW w:type="dxa" w:w="1810"/>
          </w:tcPr>
          <w:p>
            <w:pPr>
              <w:spacing w:after="0"/>
              <w:jc w:val="left"/>
            </w:pPr>
          </w:p>
        </w:tc>
        <w:tc>
          <w:tcPr>
            <w:tcW w:type="dxa" w:w="1459"/>
          </w:tcPr>
          <w:p>
            <w:pPr>
              <w:spacing w:after="0"/>
              <w:jc w:val="left"/>
            </w:pPr>
            <w:r>
              <w:rPr>
                <w:sz w:val="16"/>
              </w:rPr>
              <w:t>Event records naming member places: Winnemucca city (1 record).</w:t>
            </w:r>
          </w:p>
        </w:tc>
        <w:tc>
          <w:tcPr>
            <w:tcW w:type="dxa" w:w="2553"/>
          </w:tcPr>
          <w:p>
            <w:pPr>
              <w:spacing w:after="0"/>
              <w:jc w:val="left"/>
            </w:pPr>
          </w:p>
        </w:tc>
      </w:tr>
      <w:tr>
        <w:trPr>
          <w:cantSplit/>
        </w:trPr>
        <w:tc>
          <w:tcPr>
            <w:tcW w:type="dxa" w:w="1957"/>
          </w:tcPr>
          <w:p>
            <w:pPr>
              <w:spacing w:after="0"/>
              <w:jc w:val="left"/>
            </w:pPr>
            <w:r>
              <w:rPr>
                <w:sz w:val="16"/>
              </w:rPr>
              <w:t>Excessive Heat, Heat</w:t>
            </w:r>
          </w:p>
        </w:tc>
        <w:tc>
          <w:tcPr>
            <w:tcW w:type="dxa" w:w="1878"/>
          </w:tcPr>
          <w:p>
            <w:pPr>
              <w:spacing w:after="0"/>
              <w:jc w:val="left"/>
            </w:pPr>
            <w:r>
              <w:rPr>
                <w:sz w:val="16"/>
              </w:rPr>
              <w:t>heat index (narratives)</w:t>
            </w:r>
          </w:p>
        </w:tc>
        <w:tc>
          <w:tcPr>
            <w:tcW w:type="dxa" w:w="1287"/>
          </w:tcPr>
          <w:p>
            <w:pPr>
              <w:spacing w:after="0"/>
              <w:jc w:val="right"/>
            </w:pPr>
            <w:r>
              <w:rPr>
                <w:sz w:val="16"/>
              </w:rPr>
              <w:t>0</w:t>
            </w:r>
          </w:p>
        </w:tc>
        <w:tc>
          <w:tcPr>
            <w:tcW w:type="dxa" w:w="1548"/>
          </w:tcPr>
          <w:p>
            <w:pPr>
              <w:spacing w:after="0"/>
              <w:jc w:val="left"/>
            </w:pPr>
          </w:p>
        </w:tc>
        <w:tc>
          <w:tcPr>
            <w:tcW w:type="dxa" w:w="1618"/>
          </w:tcPr>
          <w:p>
            <w:pPr>
              <w:spacing w:after="0"/>
              <w:jc w:val="left"/>
            </w:pPr>
          </w:p>
        </w:tc>
        <w:tc>
          <w:tcPr>
            <w:tcW w:type="dxa" w:w="1810"/>
          </w:tcPr>
          <w:p>
            <w:pPr>
              <w:spacing w:after="0"/>
              <w:jc w:val="left"/>
            </w:pPr>
          </w:p>
        </w:tc>
        <w:tc>
          <w:tcPr>
            <w:tcW w:type="dxa" w:w="1459"/>
          </w:tcPr>
          <w:p>
            <w:pPr>
              <w:spacing w:after="0"/>
              <w:jc w:val="left"/>
            </w:pPr>
          </w:p>
        </w:tc>
        <w:tc>
          <w:tcPr>
            <w:tcW w:type="dxa" w:w="2553"/>
          </w:tcPr>
          <w:p>
            <w:pPr>
              <w:spacing w:after="0"/>
              <w:jc w:val="left"/>
            </w:pPr>
            <w:r>
              <w:rPr>
                <w:sz w:val="16"/>
              </w:rPr>
              <w:t>Heat index: in event narratives only; local data required.</w:t>
            </w:r>
          </w:p>
        </w:tc>
      </w:tr>
      <w:tr>
        <w:trPr>
          <w:cantSplit/>
        </w:trPr>
        <w:tc>
          <w:tcPr>
            <w:tcW w:type="dxa" w:w="1957"/>
          </w:tcPr>
          <w:p>
            <w:pPr>
              <w:spacing w:after="0"/>
              <w:jc w:val="left"/>
            </w:pPr>
            <w:r>
              <w:rPr>
                <w:sz w:val="16"/>
              </w:rPr>
              <w:t>Hurricane, Tropical Storm, Tropical Depression</w:t>
            </w:r>
          </w:p>
        </w:tc>
        <w:tc>
          <w:tcPr>
            <w:tcW w:type="dxa" w:w="1878"/>
          </w:tcPr>
          <w:p>
            <w:pPr>
              <w:spacing w:after="0"/>
              <w:jc w:val="left"/>
            </w:pPr>
            <w:r>
              <w:rPr>
                <w:sz w:val="16"/>
              </w:rPr>
              <w:t>Saffir-Simpson</w:t>
            </w:r>
          </w:p>
        </w:tc>
        <w:tc>
          <w:tcPr>
            <w:tcW w:type="dxa" w:w="1287"/>
          </w:tcPr>
          <w:p>
            <w:pPr>
              <w:spacing w:after="0"/>
              <w:jc w:val="right"/>
            </w:pPr>
            <w:r>
              <w:rPr>
                <w:sz w:val="16"/>
              </w:rPr>
              <w:t>0</w:t>
            </w:r>
          </w:p>
        </w:tc>
        <w:tc>
          <w:tcPr>
            <w:tcW w:type="dxa" w:w="1548"/>
          </w:tcPr>
          <w:p>
            <w:pPr>
              <w:spacing w:after="0"/>
              <w:jc w:val="left"/>
            </w:pPr>
          </w:p>
        </w:tc>
        <w:tc>
          <w:tcPr>
            <w:tcW w:type="dxa" w:w="1618"/>
          </w:tcPr>
          <w:p>
            <w:pPr>
              <w:spacing w:after="0"/>
              <w:jc w:val="left"/>
            </w:pPr>
          </w:p>
        </w:tc>
        <w:tc>
          <w:tcPr>
            <w:tcW w:type="dxa" w:w="1810"/>
          </w:tcPr>
          <w:p>
            <w:pPr>
              <w:spacing w:after="0"/>
              <w:jc w:val="left"/>
            </w:pPr>
          </w:p>
        </w:tc>
        <w:tc>
          <w:tcPr>
            <w:tcW w:type="dxa" w:w="1459"/>
          </w:tcPr>
          <w:p>
            <w:pPr>
              <w:spacing w:after="0"/>
              <w:jc w:val="left"/>
            </w:pPr>
          </w:p>
        </w:tc>
        <w:tc>
          <w:tcPr>
            <w:tcW w:type="dxa" w:w="25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57"/>
          </w:tcPr>
          <w:p>
            <w:pPr>
              <w:spacing w:after="0"/>
              <w:jc w:val="left"/>
            </w:pPr>
            <w:r>
              <w:rPr>
                <w:sz w:val="16"/>
              </w:rPr>
              <w:t>Ice Storm</w:t>
            </w:r>
          </w:p>
        </w:tc>
        <w:tc>
          <w:tcPr>
            <w:tcW w:type="dxa" w:w="1878"/>
          </w:tcPr>
          <w:p>
            <w:pPr>
              <w:spacing w:after="0"/>
              <w:jc w:val="left"/>
            </w:pPr>
            <w:r>
              <w:rPr>
                <w:sz w:val="16"/>
              </w:rPr>
              <w:t>Sperry-Piltz (local data)</w:t>
            </w:r>
          </w:p>
        </w:tc>
        <w:tc>
          <w:tcPr>
            <w:tcW w:type="dxa" w:w="1287"/>
          </w:tcPr>
          <w:p>
            <w:pPr>
              <w:spacing w:after="0"/>
              <w:jc w:val="right"/>
            </w:pPr>
            <w:r>
              <w:rPr>
                <w:sz w:val="16"/>
              </w:rPr>
              <w:t>0</w:t>
            </w:r>
          </w:p>
        </w:tc>
        <w:tc>
          <w:tcPr>
            <w:tcW w:type="dxa" w:w="1548"/>
          </w:tcPr>
          <w:p>
            <w:pPr>
              <w:spacing w:after="0"/>
              <w:jc w:val="left"/>
            </w:pPr>
          </w:p>
        </w:tc>
        <w:tc>
          <w:tcPr>
            <w:tcW w:type="dxa" w:w="1618"/>
          </w:tcPr>
          <w:p>
            <w:pPr>
              <w:spacing w:after="0"/>
              <w:jc w:val="left"/>
            </w:pPr>
          </w:p>
        </w:tc>
        <w:tc>
          <w:tcPr>
            <w:tcW w:type="dxa" w:w="1810"/>
          </w:tcPr>
          <w:p>
            <w:pPr>
              <w:spacing w:after="0"/>
              <w:jc w:val="left"/>
            </w:pPr>
          </w:p>
        </w:tc>
        <w:tc>
          <w:tcPr>
            <w:tcW w:type="dxa" w:w="1459"/>
          </w:tcPr>
          <w:p>
            <w:pPr>
              <w:spacing w:after="0"/>
              <w:jc w:val="left"/>
            </w:pPr>
          </w:p>
        </w:tc>
        <w:tc>
          <w:tcPr>
            <w:tcW w:type="dxa" w:w="2553"/>
          </w:tcPr>
          <w:p>
            <w:pPr>
              <w:spacing w:after="0"/>
              <w:jc w:val="left"/>
            </w:pPr>
            <w:r>
              <w:rPr>
                <w:sz w:val="16"/>
              </w:rPr>
              <w:t>Ice thickness: in event narratives only; local data required.</w:t>
            </w:r>
          </w:p>
        </w:tc>
      </w:tr>
      <w:tr>
        <w:trPr>
          <w:cantSplit/>
        </w:trPr>
        <w:tc>
          <w:tcPr>
            <w:tcW w:type="dxa" w:w="1957"/>
          </w:tcPr>
          <w:p>
            <w:pPr>
              <w:spacing w:after="0"/>
              <w:jc w:val="left"/>
            </w:pPr>
            <w:r>
              <w:rPr>
                <w:sz w:val="16"/>
              </w:rPr>
              <w:t>Flash Flood, Flood, Lakeshore Flood</w:t>
            </w:r>
          </w:p>
        </w:tc>
        <w:tc>
          <w:tcPr>
            <w:tcW w:type="dxa" w:w="1878"/>
          </w:tcPr>
          <w:p>
            <w:pPr>
              <w:spacing w:after="0"/>
              <w:jc w:val="left"/>
            </w:pPr>
            <w:r>
              <w:rPr>
                <w:sz w:val="16"/>
              </w:rPr>
              <w:t>damage and flood days (FIRM for depth)</w:t>
            </w:r>
          </w:p>
        </w:tc>
        <w:tc>
          <w:tcPr>
            <w:tcW w:type="dxa" w:w="1287"/>
          </w:tcPr>
          <w:p>
            <w:pPr>
              <w:spacing w:after="0"/>
              <w:jc w:val="right"/>
            </w:pPr>
            <w:r>
              <w:rPr>
                <w:sz w:val="16"/>
              </w:rPr>
              <w:t>14, 1996 to 2023 (2 zone-level)</w:t>
            </w:r>
          </w:p>
        </w:tc>
        <w:tc>
          <w:tcPr>
            <w:tcW w:type="dxa" w:w="1548"/>
          </w:tcPr>
          <w:p>
            <w:pPr>
              <w:spacing w:after="0"/>
              <w:jc w:val="left"/>
            </w:pPr>
          </w:p>
        </w:tc>
        <w:tc>
          <w:tcPr>
            <w:tcW w:type="dxa" w:w="1618"/>
          </w:tcPr>
          <w:p>
            <w:pPr>
              <w:spacing w:after="0"/>
              <w:jc w:val="left"/>
            </w:pPr>
            <w:r>
              <w:rPr>
                <w:sz w:val="16"/>
              </w:rPr>
              <w:t>Flood, 2017-02-07, $3,000,000 property; $0 crops (2017 dollars)</w:t>
            </w:r>
          </w:p>
        </w:tc>
        <w:tc>
          <w:tcPr>
            <w:tcW w:type="dxa" w:w="1810"/>
          </w:tcPr>
          <w:p>
            <w:pPr>
              <w:spacing w:after="0"/>
              <w:jc w:val="left"/>
            </w:pPr>
          </w:p>
        </w:tc>
        <w:tc>
          <w:tcPr>
            <w:tcW w:type="dxa" w:w="1459"/>
          </w:tcPr>
          <w:p>
            <w:pPr>
              <w:spacing w:after="0"/>
              <w:jc w:val="left"/>
            </w:pPr>
            <w:r>
              <w:rPr>
                <w:sz w:val="16"/>
              </w:rPr>
              <w:t>Event records naming member places: Winnemucca city (4 records). Zone-level records (2) apply countywide.</w:t>
            </w:r>
          </w:p>
        </w:tc>
        <w:tc>
          <w:tcPr>
            <w:tcW w:type="dxa" w:w="25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57"/>
          </w:tcPr>
          <w:p>
            <w:pPr>
              <w:spacing w:after="0"/>
              <w:jc w:val="left"/>
            </w:pPr>
            <w:r>
              <w:rPr>
                <w:sz w:val="16"/>
              </w:rPr>
              <w:t>Debris Flow</w:t>
            </w:r>
          </w:p>
        </w:tc>
        <w:tc>
          <w:tcPr>
            <w:tcW w:type="dxa" w:w="1878"/>
          </w:tcPr>
          <w:p>
            <w:pPr>
              <w:spacing w:after="0"/>
              <w:jc w:val="left"/>
            </w:pPr>
            <w:r>
              <w:rPr>
                <w:sz w:val="16"/>
              </w:rPr>
              <w:t>none (count and damage)</w:t>
            </w:r>
          </w:p>
        </w:tc>
        <w:tc>
          <w:tcPr>
            <w:tcW w:type="dxa" w:w="1287"/>
          </w:tcPr>
          <w:p>
            <w:pPr>
              <w:spacing w:after="0"/>
              <w:jc w:val="right"/>
            </w:pPr>
            <w:r>
              <w:rPr>
                <w:sz w:val="16"/>
              </w:rPr>
              <w:t>1, 2020 to 2020</w:t>
            </w:r>
          </w:p>
        </w:tc>
        <w:tc>
          <w:tcPr>
            <w:tcW w:type="dxa" w:w="1548"/>
          </w:tcPr>
          <w:p>
            <w:pPr>
              <w:spacing w:after="0"/>
              <w:jc w:val="left"/>
            </w:pPr>
          </w:p>
        </w:tc>
        <w:tc>
          <w:tcPr>
            <w:tcW w:type="dxa" w:w="1618"/>
          </w:tcPr>
          <w:p>
            <w:pPr>
              <w:spacing w:after="0"/>
              <w:jc w:val="left"/>
            </w:pPr>
            <w:r>
              <w:rPr>
                <w:sz w:val="16"/>
              </w:rPr>
              <w:t>No damage reported in 1 records.</w:t>
            </w:r>
          </w:p>
        </w:tc>
        <w:tc>
          <w:tcPr>
            <w:tcW w:type="dxa" w:w="1810"/>
          </w:tcPr>
          <w:p>
            <w:pPr>
              <w:spacing w:after="0"/>
              <w:jc w:val="left"/>
            </w:pPr>
          </w:p>
        </w:tc>
        <w:tc>
          <w:tcPr>
            <w:tcW w:type="dxa" w:w="1459"/>
          </w:tcPr>
          <w:p>
            <w:pPr>
              <w:spacing w:after="0"/>
              <w:jc w:val="left"/>
            </w:pPr>
            <w:r>
              <w:rPr>
                <w:sz w:val="16"/>
              </w:rPr>
              <w:t>No event record names a member place.</w:t>
            </w:r>
          </w:p>
        </w:tc>
        <w:tc>
          <w:tcPr>
            <w:tcW w:type="dxa" w:w="2553"/>
          </w:tcPr>
          <w:p>
            <w:pPr>
              <w:spacing w:after="0"/>
              <w:jc w:val="left"/>
            </w:pPr>
            <w:r>
              <w:rPr>
                <w:sz w:val="16"/>
              </w:rPr>
              <w:t>Physical measure: in event narratives only; local data required.</w:t>
            </w:r>
          </w:p>
        </w:tc>
      </w:tr>
      <w:tr>
        <w:trPr>
          <w:cantSplit/>
        </w:trPr>
        <w:tc>
          <w:tcPr>
            <w:tcW w:type="dxa" w:w="1957"/>
          </w:tcPr>
          <w:p>
            <w:pPr>
              <w:spacing w:after="0"/>
              <w:jc w:val="left"/>
            </w:pPr>
            <w:r>
              <w:rPr>
                <w:sz w:val="16"/>
              </w:rPr>
              <w:t>Lightning</w:t>
            </w:r>
          </w:p>
        </w:tc>
        <w:tc>
          <w:tcPr>
            <w:tcW w:type="dxa" w:w="1878"/>
          </w:tcPr>
          <w:p>
            <w:pPr>
              <w:spacing w:after="0"/>
              <w:jc w:val="left"/>
            </w:pPr>
            <w:r>
              <w:rPr>
                <w:sz w:val="16"/>
              </w:rPr>
              <w:t>annualized frequency (the measure FEMA's Local Mitigation Planning Handbook names)</w:t>
            </w:r>
          </w:p>
        </w:tc>
        <w:tc>
          <w:tcPr>
            <w:tcW w:type="dxa" w:w="1287"/>
          </w:tcPr>
          <w:p>
            <w:pPr>
              <w:spacing w:after="0"/>
              <w:jc w:val="right"/>
            </w:pPr>
            <w:r>
              <w:rPr>
                <w:sz w:val="16"/>
              </w:rPr>
              <w:t>0</w:t>
            </w:r>
          </w:p>
        </w:tc>
        <w:tc>
          <w:tcPr>
            <w:tcW w:type="dxa" w:w="1548"/>
          </w:tcPr>
          <w:p>
            <w:pPr>
              <w:spacing w:after="0"/>
              <w:jc w:val="left"/>
            </w:pPr>
          </w:p>
        </w:tc>
        <w:tc>
          <w:tcPr>
            <w:tcW w:type="dxa" w:w="1618"/>
          </w:tcPr>
          <w:p>
            <w:pPr>
              <w:spacing w:after="0"/>
              <w:jc w:val="left"/>
            </w:pPr>
          </w:p>
        </w:tc>
        <w:tc>
          <w:tcPr>
            <w:tcW w:type="dxa" w:w="1810"/>
          </w:tcPr>
          <w:p>
            <w:pPr>
              <w:spacing w:after="0"/>
              <w:jc w:val="left"/>
            </w:pPr>
          </w:p>
        </w:tc>
        <w:tc>
          <w:tcPr>
            <w:tcW w:type="dxa" w:w="1459"/>
          </w:tcPr>
          <w:p>
            <w:pPr>
              <w:spacing w:after="0"/>
              <w:jc w:val="left"/>
            </w:pPr>
          </w:p>
        </w:tc>
        <w:tc>
          <w:tcPr>
            <w:tcW w:type="dxa" w:w="2553"/>
          </w:tcPr>
          <w:p>
            <w:pPr>
              <w:spacing w:after="0"/>
              <w:jc w:val="left"/>
            </w:pPr>
            <w:r>
              <w:rPr>
                <w:sz w:val="16"/>
              </w:rPr>
              <w:t>Storm Events lists lightning with damage or casualties; physical measure in event narratives only; local data required.</w:t>
            </w:r>
          </w:p>
        </w:tc>
      </w:tr>
      <w:tr>
        <w:trPr>
          <w:cantSplit/>
        </w:trPr>
        <w:tc>
          <w:tcPr>
            <w:tcW w:type="dxa" w:w="1957"/>
          </w:tcPr>
          <w:p>
            <w:pPr>
              <w:spacing w:after="0"/>
              <w:jc w:val="left"/>
            </w:pPr>
            <w:r>
              <w:rPr>
                <w:sz w:val="16"/>
              </w:rPr>
              <w:t>High Wind and Strong Wind (outside NRI Strong Wind definition)</w:t>
            </w:r>
          </w:p>
        </w:tc>
        <w:tc>
          <w:tcPr>
            <w:tcW w:type="dxa" w:w="1878"/>
          </w:tcPr>
          <w:p>
            <w:pPr>
              <w:spacing w:after="0"/>
              <w:jc w:val="left"/>
            </w:pPr>
            <w:r>
              <w:rPr>
                <w:sz w:val="16"/>
              </w:rPr>
              <w:t>wind speed (kt and mph)</w:t>
            </w:r>
          </w:p>
        </w:tc>
        <w:tc>
          <w:tcPr>
            <w:tcW w:type="dxa" w:w="1287"/>
          </w:tcPr>
          <w:p>
            <w:pPr>
              <w:spacing w:after="0"/>
              <w:jc w:val="right"/>
            </w:pPr>
            <w:r>
              <w:rPr>
                <w:sz w:val="16"/>
              </w:rPr>
              <w:t>111, 1999 to 2026 (111 zone-level)</w:t>
            </w:r>
          </w:p>
        </w:tc>
        <w:tc>
          <w:tcPr>
            <w:tcW w:type="dxa" w:w="1548"/>
          </w:tcPr>
          <w:p>
            <w:pPr>
              <w:spacing w:after="0"/>
              <w:jc w:val="left"/>
            </w:pPr>
            <w:r>
              <w:rPr>
                <w:sz w:val="16"/>
              </w:rPr>
              <w:t>35 kt (40 mph) to 72 kt (83 mph) (median 55 kt (63 mph)); 110 with a recorded value</w:t>
            </w:r>
          </w:p>
        </w:tc>
        <w:tc>
          <w:tcPr>
            <w:tcW w:type="dxa" w:w="1618"/>
          </w:tcPr>
          <w:p>
            <w:pPr>
              <w:spacing w:after="0"/>
              <w:jc w:val="left"/>
            </w:pPr>
            <w:r>
              <w:rPr>
                <w:sz w:val="16"/>
              </w:rPr>
              <w:t>72 kt (83 mph) measured gust, High Wind, 2012-03-31; NWS zone NVZ030 (HUMBOLDT), zone-level: may include parts of neighboring counties</w:t>
            </w:r>
          </w:p>
        </w:tc>
        <w:tc>
          <w:tcPr>
            <w:tcW w:type="dxa" w:w="1810"/>
          </w:tcPr>
          <w:p>
            <w:pPr>
              <w:spacing w:after="0"/>
              <w:jc w:val="left"/>
            </w:pPr>
            <w:r>
              <w:rPr>
                <w:sz w:val="16"/>
              </w:rPr>
              <w:t>High Wind, 2017-03-30, $60,000 property; $0 crops, reported for the zone (2017 dollars)</w:t>
            </w:r>
          </w:p>
        </w:tc>
        <w:tc>
          <w:tcPr>
            <w:tcW w:type="dxa" w:w="1459"/>
          </w:tcPr>
          <w:p>
            <w:pPr>
              <w:spacing w:after="0"/>
              <w:jc w:val="left"/>
            </w:pPr>
            <w:r>
              <w:rPr>
                <w:sz w:val="16"/>
              </w:rPr>
              <w:t>Zone-level records: applies countywide; national data do not locate these events within the county.</w:t>
            </w:r>
          </w:p>
        </w:tc>
        <w:tc>
          <w:tcPr>
            <w:tcW w:type="dxa" w:w="2553"/>
          </w:tcPr>
          <w:p>
            <w:pPr>
              <w:spacing w:after="0"/>
              <w:jc w:val="left"/>
            </w:pPr>
          </w:p>
        </w:tc>
      </w:tr>
      <w:tr>
        <w:trPr>
          <w:cantSplit/>
        </w:trPr>
        <w:tc>
          <w:tcPr>
            <w:tcW w:type="dxa" w:w="1957"/>
          </w:tcPr>
          <w:p>
            <w:pPr>
              <w:spacing w:after="0"/>
              <w:jc w:val="left"/>
            </w:pPr>
            <w:r>
              <w:rPr>
                <w:sz w:val="16"/>
              </w:rPr>
              <w:t>Thunderstorm Wind</w:t>
            </w:r>
          </w:p>
        </w:tc>
        <w:tc>
          <w:tcPr>
            <w:tcW w:type="dxa" w:w="1878"/>
          </w:tcPr>
          <w:p>
            <w:pPr>
              <w:spacing w:after="0"/>
              <w:jc w:val="left"/>
            </w:pPr>
            <w:r>
              <w:rPr>
                <w:sz w:val="16"/>
              </w:rPr>
              <w:t>wind speed (kt and mph)</w:t>
            </w:r>
          </w:p>
        </w:tc>
        <w:tc>
          <w:tcPr>
            <w:tcW w:type="dxa" w:w="1287"/>
          </w:tcPr>
          <w:p>
            <w:pPr>
              <w:spacing w:after="0"/>
              <w:jc w:val="right"/>
            </w:pPr>
            <w:r>
              <w:rPr>
                <w:sz w:val="16"/>
              </w:rPr>
              <w:t>63, 1963 to 2024</w:t>
            </w:r>
          </w:p>
        </w:tc>
        <w:tc>
          <w:tcPr>
            <w:tcW w:type="dxa" w:w="1548"/>
          </w:tcPr>
          <w:p>
            <w:pPr>
              <w:spacing w:after="0"/>
              <w:jc w:val="left"/>
            </w:pPr>
            <w:r>
              <w:rPr>
                <w:sz w:val="16"/>
              </w:rPr>
              <w:t>50 kt (58 mph) to 86 kt (99 mph) (median 53.5 kt (62 mph)); 62 with a recorded value</w:t>
            </w:r>
          </w:p>
        </w:tc>
        <w:tc>
          <w:tcPr>
            <w:tcW w:type="dxa" w:w="1618"/>
          </w:tcPr>
          <w:p>
            <w:pPr>
              <w:spacing w:after="0"/>
              <w:jc w:val="left"/>
            </w:pPr>
            <w:r>
              <w:rPr>
                <w:sz w:val="16"/>
              </w:rPr>
              <w:t>86 kt (99 mph) measured gust, Thunderstorm Wind, 2023-08-03</w:t>
            </w:r>
          </w:p>
        </w:tc>
        <w:tc>
          <w:tcPr>
            <w:tcW w:type="dxa" w:w="1810"/>
          </w:tcPr>
          <w:p>
            <w:pPr>
              <w:spacing w:after="0"/>
              <w:jc w:val="left"/>
            </w:pPr>
            <w:r>
              <w:rPr>
                <w:sz w:val="16"/>
              </w:rPr>
              <w:t>Thunderstorm Wind, 2012-08-13, $50,000 property; $0 crops (2012 dollars)</w:t>
            </w:r>
          </w:p>
        </w:tc>
        <w:tc>
          <w:tcPr>
            <w:tcW w:type="dxa" w:w="1459"/>
          </w:tcPr>
          <w:p>
            <w:pPr>
              <w:spacing w:after="0"/>
              <w:jc w:val="left"/>
            </w:pPr>
            <w:r>
              <w:rPr>
                <w:sz w:val="16"/>
              </w:rPr>
              <w:t>Event records naming member places: Winnemucca city (5 records).</w:t>
            </w:r>
          </w:p>
        </w:tc>
        <w:tc>
          <w:tcPr>
            <w:tcW w:type="dxa" w:w="2553"/>
          </w:tcPr>
          <w:p>
            <w:pPr>
              <w:spacing w:after="0"/>
              <w:jc w:val="left"/>
            </w:pPr>
          </w:p>
        </w:tc>
      </w:tr>
      <w:tr>
        <w:trPr>
          <w:cantSplit/>
        </w:trPr>
        <w:tc>
          <w:tcPr>
            <w:tcW w:type="dxa" w:w="1957"/>
          </w:tcPr>
          <w:p>
            <w:pPr>
              <w:spacing w:after="0"/>
              <w:jc w:val="left"/>
            </w:pPr>
            <w:r>
              <w:rPr>
                <w:sz w:val="16"/>
              </w:rPr>
              <w:t>Tornado</w:t>
            </w:r>
          </w:p>
        </w:tc>
        <w:tc>
          <w:tcPr>
            <w:tcW w:type="dxa" w:w="1878"/>
          </w:tcPr>
          <w:p>
            <w:pPr>
              <w:spacing w:after="0"/>
              <w:jc w:val="left"/>
            </w:pPr>
            <w:r>
              <w:rPr>
                <w:sz w:val="16"/>
              </w:rPr>
              <w:t>Enhanced Fujita (F before Feb 2007)</w:t>
            </w:r>
          </w:p>
        </w:tc>
        <w:tc>
          <w:tcPr>
            <w:tcW w:type="dxa" w:w="1287"/>
          </w:tcPr>
          <w:p>
            <w:pPr>
              <w:spacing w:after="0"/>
              <w:jc w:val="right"/>
            </w:pPr>
            <w:r>
              <w:rPr>
                <w:sz w:val="16"/>
              </w:rPr>
              <w:t>8, 1979 to 2018</w:t>
            </w:r>
          </w:p>
        </w:tc>
        <w:tc>
          <w:tcPr>
            <w:tcW w:type="dxa" w:w="1548"/>
          </w:tcPr>
          <w:p>
            <w:pPr>
              <w:spacing w:after="0"/>
              <w:jc w:val="left"/>
            </w:pPr>
            <w:r>
              <w:rPr>
                <w:sz w:val="16"/>
              </w:rPr>
              <w:t>F/EF0; 8 with a recorded value</w:t>
            </w:r>
          </w:p>
        </w:tc>
        <w:tc>
          <w:tcPr>
            <w:tcW w:type="dxa" w:w="1618"/>
          </w:tcPr>
          <w:p>
            <w:pPr>
              <w:spacing w:after="0"/>
              <w:jc w:val="left"/>
            </w:pPr>
            <w:r>
              <w:rPr>
                <w:sz w:val="16"/>
              </w:rPr>
              <w:t>EF0 tornado, 2018-05-11, 0.01 mi within this county, 25 yd wide, $0 property; $0 crops (2018 dollars); same rating, casualties and property damage also recorded on 2004-06-25, 2004-06-27, 2011-04-24, 2018-05-11</w:t>
            </w:r>
          </w:p>
        </w:tc>
        <w:tc>
          <w:tcPr>
            <w:tcW w:type="dxa" w:w="1810"/>
          </w:tcPr>
          <w:p>
            <w:pPr>
              <w:spacing w:after="0"/>
              <w:jc w:val="left"/>
            </w:pPr>
          </w:p>
        </w:tc>
        <w:tc>
          <w:tcPr>
            <w:tcW w:type="dxa" w:w="1459"/>
          </w:tcPr>
          <w:p>
            <w:pPr>
              <w:spacing w:after="0"/>
              <w:jc w:val="left"/>
            </w:pPr>
            <w:r>
              <w:rPr>
                <w:sz w:val="16"/>
              </w:rPr>
              <w:t>Event records naming member places: Winnemucca city (2 records).</w:t>
            </w:r>
          </w:p>
        </w:tc>
        <w:tc>
          <w:tcPr>
            <w:tcW w:type="dxa" w:w="25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57"/>
          </w:tcPr>
          <w:p>
            <w:pPr>
              <w:spacing w:after="0"/>
              <w:jc w:val="left"/>
            </w:pPr>
            <w:r>
              <w:rPr>
                <w:sz w:val="16"/>
              </w:rPr>
              <w:t>Tsunami</w:t>
            </w:r>
          </w:p>
        </w:tc>
        <w:tc>
          <w:tcPr>
            <w:tcW w:type="dxa" w:w="1878"/>
          </w:tcPr>
          <w:p>
            <w:pPr>
              <w:spacing w:after="0"/>
              <w:jc w:val="left"/>
            </w:pPr>
            <w:r>
              <w:rPr>
                <w:sz w:val="16"/>
              </w:rPr>
              <w:t>none (count and damage)</w:t>
            </w:r>
          </w:p>
        </w:tc>
        <w:tc>
          <w:tcPr>
            <w:tcW w:type="dxa" w:w="1287"/>
          </w:tcPr>
          <w:p>
            <w:pPr>
              <w:spacing w:after="0"/>
              <w:jc w:val="right"/>
            </w:pPr>
            <w:r>
              <w:rPr>
                <w:sz w:val="16"/>
              </w:rPr>
              <w:t>0</w:t>
            </w:r>
          </w:p>
        </w:tc>
        <w:tc>
          <w:tcPr>
            <w:tcW w:type="dxa" w:w="1548"/>
          </w:tcPr>
          <w:p>
            <w:pPr>
              <w:spacing w:after="0"/>
              <w:jc w:val="left"/>
            </w:pPr>
          </w:p>
        </w:tc>
        <w:tc>
          <w:tcPr>
            <w:tcW w:type="dxa" w:w="1618"/>
          </w:tcPr>
          <w:p>
            <w:pPr>
              <w:spacing w:after="0"/>
              <w:jc w:val="left"/>
            </w:pPr>
          </w:p>
        </w:tc>
        <w:tc>
          <w:tcPr>
            <w:tcW w:type="dxa" w:w="1810"/>
          </w:tcPr>
          <w:p>
            <w:pPr>
              <w:spacing w:after="0"/>
              <w:jc w:val="left"/>
            </w:pPr>
          </w:p>
        </w:tc>
        <w:tc>
          <w:tcPr>
            <w:tcW w:type="dxa" w:w="1459"/>
          </w:tcPr>
          <w:p>
            <w:pPr>
              <w:spacing w:after="0"/>
              <w:jc w:val="left"/>
            </w:pPr>
          </w:p>
        </w:tc>
        <w:tc>
          <w:tcPr>
            <w:tcW w:type="dxa" w:w="2553"/>
          </w:tcPr>
          <w:p>
            <w:pPr>
              <w:spacing w:after="0"/>
              <w:jc w:val="left"/>
            </w:pPr>
            <w:r>
              <w:rPr>
                <w:sz w:val="16"/>
              </w:rPr>
              <w:t>Physical measure: in event narratives only; local data required.</w:t>
            </w:r>
          </w:p>
        </w:tc>
      </w:tr>
      <w:tr>
        <w:trPr>
          <w:cantSplit/>
        </w:trPr>
        <w:tc>
          <w:tcPr>
            <w:tcW w:type="dxa" w:w="1957"/>
          </w:tcPr>
          <w:p>
            <w:pPr>
              <w:spacing w:after="0"/>
              <w:jc w:val="left"/>
            </w:pPr>
            <w:r>
              <w:rPr>
                <w:sz w:val="16"/>
              </w:rPr>
              <w:t>Volcanic Ash, Volcanic Ashfall</w:t>
            </w:r>
          </w:p>
        </w:tc>
        <w:tc>
          <w:tcPr>
            <w:tcW w:type="dxa" w:w="1878"/>
          </w:tcPr>
          <w:p>
            <w:pPr>
              <w:spacing w:after="0"/>
              <w:jc w:val="left"/>
            </w:pPr>
            <w:r>
              <w:rPr>
                <w:sz w:val="16"/>
              </w:rPr>
              <w:t>Volcanic Explosivity Index (local data)</w:t>
            </w:r>
          </w:p>
        </w:tc>
        <w:tc>
          <w:tcPr>
            <w:tcW w:type="dxa" w:w="1287"/>
          </w:tcPr>
          <w:p>
            <w:pPr>
              <w:spacing w:after="0"/>
              <w:jc w:val="right"/>
            </w:pPr>
            <w:r>
              <w:rPr>
                <w:sz w:val="16"/>
              </w:rPr>
              <w:t>0</w:t>
            </w:r>
          </w:p>
        </w:tc>
        <w:tc>
          <w:tcPr>
            <w:tcW w:type="dxa" w:w="1548"/>
          </w:tcPr>
          <w:p>
            <w:pPr>
              <w:spacing w:after="0"/>
              <w:jc w:val="left"/>
            </w:pPr>
          </w:p>
        </w:tc>
        <w:tc>
          <w:tcPr>
            <w:tcW w:type="dxa" w:w="1618"/>
          </w:tcPr>
          <w:p>
            <w:pPr>
              <w:spacing w:after="0"/>
              <w:jc w:val="left"/>
            </w:pPr>
          </w:p>
        </w:tc>
        <w:tc>
          <w:tcPr>
            <w:tcW w:type="dxa" w:w="1810"/>
          </w:tcPr>
          <w:p>
            <w:pPr>
              <w:spacing w:after="0"/>
              <w:jc w:val="left"/>
            </w:pPr>
          </w:p>
        </w:tc>
        <w:tc>
          <w:tcPr>
            <w:tcW w:type="dxa" w:w="1459"/>
          </w:tcPr>
          <w:p>
            <w:pPr>
              <w:spacing w:after="0"/>
              <w:jc w:val="left"/>
            </w:pPr>
          </w:p>
        </w:tc>
        <w:tc>
          <w:tcPr>
            <w:tcW w:type="dxa" w:w="2553"/>
          </w:tcPr>
          <w:p>
            <w:pPr>
              <w:spacing w:after="0"/>
              <w:jc w:val="left"/>
            </w:pPr>
            <w:r>
              <w:rPr>
                <w:sz w:val="16"/>
              </w:rPr>
              <w:t>Physical measure: in event narratives only; local data required.</w:t>
            </w:r>
          </w:p>
        </w:tc>
      </w:tr>
      <w:tr>
        <w:trPr>
          <w:cantSplit/>
        </w:trPr>
        <w:tc>
          <w:tcPr>
            <w:tcW w:type="dxa" w:w="1957"/>
          </w:tcPr>
          <w:p>
            <w:pPr>
              <w:spacing w:after="0"/>
              <w:jc w:val="left"/>
            </w:pPr>
            <w:r>
              <w:rPr>
                <w:sz w:val="16"/>
              </w:rPr>
              <w:t>Wildfire</w:t>
            </w:r>
          </w:p>
        </w:tc>
        <w:tc>
          <w:tcPr>
            <w:tcW w:type="dxa" w:w="1878"/>
          </w:tcPr>
          <w:p>
            <w:pPr>
              <w:spacing w:after="0"/>
              <w:jc w:val="left"/>
            </w:pPr>
            <w:r>
              <w:rPr>
                <w:sz w:val="16"/>
              </w:rPr>
              <w:t>acres burned (local data)</w:t>
            </w:r>
          </w:p>
        </w:tc>
        <w:tc>
          <w:tcPr>
            <w:tcW w:type="dxa" w:w="1287"/>
          </w:tcPr>
          <w:p>
            <w:pPr>
              <w:spacing w:after="0"/>
              <w:jc w:val="right"/>
            </w:pPr>
            <w:r>
              <w:rPr>
                <w:sz w:val="16"/>
              </w:rPr>
              <w:t>2, 1998 to 2018 (1 zone-level)</w:t>
            </w:r>
          </w:p>
        </w:tc>
        <w:tc>
          <w:tcPr>
            <w:tcW w:type="dxa" w:w="1548"/>
          </w:tcPr>
          <w:p>
            <w:pPr>
              <w:spacing w:after="0"/>
              <w:jc w:val="left"/>
            </w:pPr>
          </w:p>
        </w:tc>
        <w:tc>
          <w:tcPr>
            <w:tcW w:type="dxa" w:w="1618"/>
          </w:tcPr>
          <w:p>
            <w:pPr>
              <w:spacing w:after="0"/>
              <w:jc w:val="left"/>
            </w:pPr>
            <w:r>
              <w:rPr>
                <w:sz w:val="16"/>
              </w:rPr>
              <w:t>No damage reported in 2 records.</w:t>
            </w:r>
          </w:p>
        </w:tc>
        <w:tc>
          <w:tcPr>
            <w:tcW w:type="dxa" w:w="1810"/>
          </w:tcPr>
          <w:p>
            <w:pPr>
              <w:spacing w:after="0"/>
              <w:jc w:val="left"/>
            </w:pPr>
          </w:p>
        </w:tc>
        <w:tc>
          <w:tcPr>
            <w:tcW w:type="dxa" w:w="1459"/>
          </w:tcPr>
          <w:p>
            <w:pPr>
              <w:spacing w:after="0"/>
              <w:jc w:val="left"/>
            </w:pPr>
            <w:r>
              <w:rPr>
                <w:sz w:val="16"/>
              </w:rPr>
              <w:t>No event record names a member place. Zone-level records (1) apply countywide.</w:t>
            </w:r>
          </w:p>
        </w:tc>
        <w:tc>
          <w:tcPr>
            <w:tcW w:type="dxa" w:w="2553"/>
          </w:tcPr>
          <w:p>
            <w:pPr>
              <w:spacing w:after="0"/>
              <w:jc w:val="left"/>
            </w:pPr>
            <w:r>
              <w:rPr>
                <w:sz w:val="16"/>
              </w:rPr>
              <w:t>Acres burned: in event narratives only; local data required.</w:t>
            </w:r>
          </w:p>
        </w:tc>
      </w:tr>
      <w:tr>
        <w:trPr>
          <w:cantSplit/>
        </w:trPr>
        <w:tc>
          <w:tcPr>
            <w:tcW w:type="dxa" w:w="1957"/>
          </w:tcPr>
          <w:p>
            <w:pPr>
              <w:spacing w:after="0"/>
              <w:jc w:val="left"/>
            </w:pPr>
            <w:r>
              <w:rPr>
                <w:sz w:val="16"/>
              </w:rPr>
              <w:t>Winter Storm, Heavy Snow, Blizzard, Lake-Effect Snow, Winter Weather, Sleet</w:t>
            </w:r>
          </w:p>
        </w:tc>
        <w:tc>
          <w:tcPr>
            <w:tcW w:type="dxa" w:w="1878"/>
          </w:tcPr>
          <w:p>
            <w:pPr>
              <w:spacing w:after="0"/>
              <w:jc w:val="left"/>
            </w:pPr>
            <w:r>
              <w:rPr>
                <w:sz w:val="16"/>
              </w:rPr>
              <w:t>none in data (snowfall local)</w:t>
            </w:r>
          </w:p>
        </w:tc>
        <w:tc>
          <w:tcPr>
            <w:tcW w:type="dxa" w:w="1287"/>
          </w:tcPr>
          <w:p>
            <w:pPr>
              <w:spacing w:after="0"/>
              <w:jc w:val="right"/>
            </w:pPr>
            <w:r>
              <w:rPr>
                <w:sz w:val="16"/>
              </w:rPr>
              <w:t>77, 1999 to 2024 (77 zone-level)</w:t>
            </w:r>
          </w:p>
        </w:tc>
        <w:tc>
          <w:tcPr>
            <w:tcW w:type="dxa" w:w="1548"/>
          </w:tcPr>
          <w:p>
            <w:pPr>
              <w:spacing w:after="0"/>
              <w:jc w:val="left"/>
            </w:pPr>
          </w:p>
        </w:tc>
        <w:tc>
          <w:tcPr>
            <w:tcW w:type="dxa" w:w="1618"/>
          </w:tcPr>
          <w:p>
            <w:pPr>
              <w:spacing w:after="0"/>
              <w:jc w:val="left"/>
            </w:pPr>
            <w:r>
              <w:rPr>
                <w:sz w:val="16"/>
              </w:rPr>
              <w:t>No damage reported in 77 records.</w:t>
            </w:r>
          </w:p>
        </w:tc>
        <w:tc>
          <w:tcPr>
            <w:tcW w:type="dxa" w:w="1810"/>
          </w:tcPr>
          <w:p>
            <w:pPr>
              <w:spacing w:after="0"/>
              <w:jc w:val="left"/>
            </w:pPr>
          </w:p>
        </w:tc>
        <w:tc>
          <w:tcPr>
            <w:tcW w:type="dxa" w:w="1459"/>
          </w:tcPr>
          <w:p>
            <w:pPr>
              <w:spacing w:after="0"/>
              <w:jc w:val="left"/>
            </w:pPr>
            <w:r>
              <w:rPr>
                <w:sz w:val="16"/>
              </w:rPr>
              <w:t>Zone-level records: applies countywide; national data do not locate these events within the county.</w:t>
            </w:r>
          </w:p>
        </w:tc>
        <w:tc>
          <w:tcPr>
            <w:tcW w:type="dxa" w:w="25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6"/>
        <w:gridCol w:w="3007"/>
        <w:gridCol w:w="2601"/>
        <w:gridCol w:w="1626"/>
        <w:gridCol w:w="737"/>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6"/>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2020-04-04</w:t>
            </w:r>
          </w:p>
        </w:tc>
        <w:tc>
          <w:tcPr>
            <w:tcW w:type="dxa" w:w="1179"/>
          </w:tcPr>
          <w:p>
            <w:pPr>
              <w:spacing w:after="0"/>
              <w:jc w:val="left"/>
            </w:pPr>
            <w:r>
              <w:rPr>
                <w:sz w:val="16"/>
              </w:rPr>
              <w:t>2020-01-20</w:t>
            </w:r>
          </w:p>
        </w:tc>
        <w:tc>
          <w:tcPr>
            <w:tcW w:type="dxa" w:w="1179"/>
          </w:tcPr>
          <w:p>
            <w:pPr>
              <w:spacing w:after="0"/>
              <w:jc w:val="left"/>
            </w:pPr>
            <w:r>
              <w:rPr>
                <w:sz w:val="16"/>
              </w:rPr>
              <w:t>DR-4523-NV</w:t>
            </w:r>
          </w:p>
        </w:tc>
        <w:tc>
          <w:tcPr>
            <w:tcW w:type="dxa" w:w="1586"/>
          </w:tcPr>
          <w:p>
            <w:pPr>
              <w:spacing w:after="0"/>
              <w:jc w:val="left"/>
            </w:pPr>
            <w:r>
              <w:rPr>
                <w:sz w:val="16"/>
              </w:rPr>
              <w:t>Major disaster</w:t>
            </w:r>
          </w:p>
        </w:tc>
        <w:tc>
          <w:tcPr>
            <w:tcW w:type="dxa" w:w="3007"/>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EM-3443-NV</w:t>
            </w:r>
          </w:p>
        </w:tc>
        <w:tc>
          <w:tcPr>
            <w:tcW w:type="dxa" w:w="1586"/>
          </w:tcPr>
          <w:p>
            <w:pPr>
              <w:spacing w:after="0"/>
              <w:jc w:val="left"/>
            </w:pPr>
            <w:r>
              <w:rPr>
                <w:sz w:val="16"/>
              </w:rPr>
              <w:t>Emergency</w:t>
            </w:r>
          </w:p>
        </w:tc>
        <w:tc>
          <w:tcPr>
            <w:tcW w:type="dxa" w:w="3007"/>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DR-4523</w:t>
            </w:r>
          </w:p>
        </w:tc>
      </w:tr>
      <w:tr>
        <w:trPr>
          <w:cantSplit/>
        </w:trPr>
        <w:tc>
          <w:tcPr>
            <w:tcW w:type="dxa" w:w="1179"/>
          </w:tcPr>
          <w:p>
            <w:pPr>
              <w:spacing w:after="0"/>
              <w:jc w:val="left"/>
            </w:pPr>
            <w:r>
              <w:rPr>
                <w:sz w:val="16"/>
              </w:rPr>
              <w:t>2017-03-27</w:t>
            </w:r>
          </w:p>
        </w:tc>
        <w:tc>
          <w:tcPr>
            <w:tcW w:type="dxa" w:w="1179"/>
          </w:tcPr>
          <w:p>
            <w:pPr>
              <w:spacing w:after="0"/>
              <w:jc w:val="left"/>
            </w:pPr>
            <w:r>
              <w:rPr>
                <w:sz w:val="16"/>
              </w:rPr>
              <w:t>2017-02-05</w:t>
            </w:r>
          </w:p>
        </w:tc>
        <w:tc>
          <w:tcPr>
            <w:tcW w:type="dxa" w:w="1179"/>
          </w:tcPr>
          <w:p>
            <w:pPr>
              <w:spacing w:after="0"/>
              <w:jc w:val="left"/>
            </w:pPr>
            <w:r>
              <w:rPr>
                <w:sz w:val="16"/>
              </w:rPr>
              <w:t>DR-4307-NV</w:t>
            </w:r>
          </w:p>
        </w:tc>
        <w:tc>
          <w:tcPr>
            <w:tcW w:type="dxa" w:w="1586"/>
          </w:tcPr>
          <w:p>
            <w:pPr>
              <w:spacing w:after="0"/>
              <w:jc w:val="left"/>
            </w:pPr>
            <w:r>
              <w:rPr>
                <w:sz w:val="16"/>
              </w:rPr>
              <w:t>Major disaster</w:t>
            </w:r>
          </w:p>
        </w:tc>
        <w:tc>
          <w:tcPr>
            <w:tcW w:type="dxa" w:w="3007"/>
          </w:tcPr>
          <w:p>
            <w:pPr>
              <w:spacing w:after="0"/>
              <w:jc w:val="left"/>
            </w:pPr>
            <w:r>
              <w:rPr>
                <w:sz w:val="16"/>
              </w:rPr>
              <w:t>SEVERE WINTER STORMS, FLOODING, AND MUDSLIDES</w:t>
            </w:r>
          </w:p>
        </w:tc>
        <w:tc>
          <w:tcPr>
            <w:tcW w:type="dxa" w:w="2601"/>
          </w:tcPr>
          <w:p>
            <w:pPr>
              <w:spacing w:after="0"/>
              <w:jc w:val="left"/>
            </w:pPr>
            <w:r>
              <w:rPr>
                <w:sz w:val="16"/>
              </w:rPr>
              <w:t>Inland Flooding; Landslide; Winter Weather</w:t>
            </w:r>
          </w:p>
        </w:tc>
        <w:tc>
          <w:tcPr>
            <w:tcW w:type="dxa" w:w="1626"/>
          </w:tcPr>
          <w:p>
            <w:pPr>
              <w:spacing w:after="0"/>
              <w:jc w:val="right"/>
            </w:pPr>
            <w:r>
              <w:rPr>
                <w:sz w:val="16"/>
              </w:rPr>
              <w:t>$4,976.07</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2005-09-13</w:t>
            </w:r>
          </w:p>
        </w:tc>
        <w:tc>
          <w:tcPr>
            <w:tcW w:type="dxa" w:w="1179"/>
          </w:tcPr>
          <w:p>
            <w:pPr>
              <w:spacing w:after="0"/>
              <w:jc w:val="left"/>
            </w:pPr>
            <w:r>
              <w:rPr>
                <w:sz w:val="16"/>
              </w:rPr>
              <w:t>2005-08-29</w:t>
            </w:r>
          </w:p>
        </w:tc>
        <w:tc>
          <w:tcPr>
            <w:tcW w:type="dxa" w:w="1179"/>
          </w:tcPr>
          <w:p>
            <w:pPr>
              <w:spacing w:after="0"/>
              <w:jc w:val="left"/>
            </w:pPr>
            <w:r>
              <w:rPr>
                <w:sz w:val="16"/>
              </w:rPr>
              <w:t>EM-3243-NV</w:t>
            </w:r>
          </w:p>
        </w:tc>
        <w:tc>
          <w:tcPr>
            <w:tcW w:type="dxa" w:w="1586"/>
          </w:tcPr>
          <w:p>
            <w:pPr>
              <w:spacing w:after="0"/>
              <w:jc w:val="left"/>
            </w:pPr>
            <w:r>
              <w:rPr>
                <w:sz w:val="16"/>
              </w:rPr>
              <w:t>Emergency</w:t>
            </w:r>
          </w:p>
        </w:tc>
        <w:tc>
          <w:tcPr>
            <w:tcW w:type="dxa" w:w="3007"/>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2005-02-23</w:t>
            </w:r>
          </w:p>
        </w:tc>
        <w:tc>
          <w:tcPr>
            <w:tcW w:type="dxa" w:w="1179"/>
          </w:tcPr>
          <w:p>
            <w:pPr>
              <w:spacing w:after="0"/>
              <w:jc w:val="left"/>
            </w:pPr>
            <w:r>
              <w:rPr>
                <w:sz w:val="16"/>
              </w:rPr>
              <w:t>2005-01-06</w:t>
            </w:r>
          </w:p>
        </w:tc>
        <w:tc>
          <w:tcPr>
            <w:tcW w:type="dxa" w:w="1179"/>
          </w:tcPr>
          <w:p>
            <w:pPr>
              <w:spacing w:after="0"/>
              <w:jc w:val="left"/>
            </w:pPr>
            <w:r>
              <w:rPr>
                <w:sz w:val="16"/>
              </w:rPr>
              <w:t>EM-3204-NV</w:t>
            </w:r>
          </w:p>
        </w:tc>
        <w:tc>
          <w:tcPr>
            <w:tcW w:type="dxa" w:w="1586"/>
          </w:tcPr>
          <w:p>
            <w:pPr>
              <w:spacing w:after="0"/>
              <w:jc w:val="left"/>
            </w:pPr>
            <w:r>
              <w:rPr>
                <w:sz w:val="16"/>
              </w:rPr>
              <w:t>Emergency</w:t>
            </w:r>
          </w:p>
        </w:tc>
        <w:tc>
          <w:tcPr>
            <w:tcW w:type="dxa" w:w="3007"/>
          </w:tcPr>
          <w:p>
            <w:pPr>
              <w:spacing w:after="0"/>
              <w:jc w:val="left"/>
            </w:pPr>
            <w:r>
              <w:rPr>
                <w:sz w:val="16"/>
              </w:rPr>
              <w:t>SNOW</w:t>
            </w:r>
          </w:p>
        </w:tc>
        <w:tc>
          <w:tcPr>
            <w:tcW w:type="dxa" w:w="2601"/>
          </w:tcPr>
          <w:p>
            <w:pPr>
              <w:spacing w:after="0"/>
              <w:jc w:val="left"/>
            </w:pPr>
            <w:r>
              <w:rPr>
                <w:sz w:val="16"/>
              </w:rPr>
              <w:t>Winter Weather</w:t>
            </w:r>
          </w:p>
        </w:tc>
        <w:tc>
          <w:tcPr>
            <w:tcW w:type="dxa" w:w="1626"/>
          </w:tcPr>
          <w:p>
            <w:pPr>
              <w:spacing w:after="0"/>
              <w:jc w:val="right"/>
            </w:pPr>
            <w:r>
              <w:rPr>
                <w:sz w:val="16"/>
              </w:rPr>
              <w:t>$18,086.49</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2005-02-17</w:t>
            </w:r>
          </w:p>
        </w:tc>
        <w:tc>
          <w:tcPr>
            <w:tcW w:type="dxa" w:w="1179"/>
          </w:tcPr>
          <w:p>
            <w:pPr>
              <w:spacing w:after="0"/>
              <w:jc w:val="left"/>
            </w:pPr>
            <w:r>
              <w:rPr>
                <w:sz w:val="16"/>
              </w:rPr>
              <w:t>2004-12-29</w:t>
            </w:r>
          </w:p>
        </w:tc>
        <w:tc>
          <w:tcPr>
            <w:tcW w:type="dxa" w:w="1179"/>
          </w:tcPr>
          <w:p>
            <w:pPr>
              <w:spacing w:after="0"/>
              <w:jc w:val="left"/>
            </w:pPr>
            <w:r>
              <w:rPr>
                <w:sz w:val="16"/>
              </w:rPr>
              <w:t>EM-3202-NV</w:t>
            </w:r>
          </w:p>
        </w:tc>
        <w:tc>
          <w:tcPr>
            <w:tcW w:type="dxa" w:w="1586"/>
          </w:tcPr>
          <w:p>
            <w:pPr>
              <w:spacing w:after="0"/>
              <w:jc w:val="left"/>
            </w:pPr>
            <w:r>
              <w:rPr>
                <w:sz w:val="16"/>
              </w:rPr>
              <w:t>Emergency</w:t>
            </w:r>
          </w:p>
        </w:tc>
        <w:tc>
          <w:tcPr>
            <w:tcW w:type="dxa" w:w="3007"/>
          </w:tcPr>
          <w:p>
            <w:pPr>
              <w:spacing w:after="0"/>
              <w:jc w:val="left"/>
            </w:pPr>
            <w:r>
              <w:rPr>
                <w:sz w:val="16"/>
              </w:rPr>
              <w:t>RECORD AND/OR NEAR RECORD SNOW</w:t>
            </w:r>
          </w:p>
        </w:tc>
        <w:tc>
          <w:tcPr>
            <w:tcW w:type="dxa" w:w="2601"/>
          </w:tcPr>
          <w:p>
            <w:pPr>
              <w:spacing w:after="0"/>
              <w:jc w:val="left"/>
            </w:pPr>
            <w:r>
              <w:rPr>
                <w:sz w:val="16"/>
              </w:rPr>
              <w:t>Winter Weather</w:t>
            </w:r>
          </w:p>
        </w:tc>
        <w:tc>
          <w:tcPr>
            <w:tcW w:type="dxa" w:w="1626"/>
          </w:tcPr>
          <w:p>
            <w:pPr>
              <w:spacing w:after="0"/>
              <w:jc w:val="right"/>
            </w:pPr>
            <w:r>
              <w:rPr>
                <w:sz w:val="16"/>
              </w:rPr>
              <w:t>$13,326.84</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1986-02-28</w:t>
            </w:r>
          </w:p>
        </w:tc>
        <w:tc>
          <w:tcPr>
            <w:tcW w:type="dxa" w:w="1179"/>
          </w:tcPr>
          <w:p>
            <w:pPr>
              <w:spacing w:after="0"/>
              <w:jc w:val="left"/>
            </w:pPr>
            <w:r>
              <w:rPr>
                <w:sz w:val="16"/>
              </w:rPr>
              <w:t>1986-02-15</w:t>
            </w:r>
          </w:p>
        </w:tc>
        <w:tc>
          <w:tcPr>
            <w:tcW w:type="dxa" w:w="1179"/>
          </w:tcPr>
          <w:p>
            <w:pPr>
              <w:spacing w:after="0"/>
              <w:jc w:val="left"/>
            </w:pPr>
            <w:r>
              <w:rPr>
                <w:sz w:val="16"/>
              </w:rPr>
              <w:t>DR-759-NV</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1977-06-11</w:t>
            </w:r>
          </w:p>
        </w:tc>
        <w:tc>
          <w:tcPr>
            <w:tcW w:type="dxa" w:w="1179"/>
          </w:tcPr>
          <w:p>
            <w:pPr>
              <w:spacing w:after="0"/>
              <w:jc w:val="left"/>
            </w:pPr>
            <w:r>
              <w:rPr>
                <w:sz w:val="16"/>
              </w:rPr>
              <w:t>1977-06-11</w:t>
            </w:r>
          </w:p>
        </w:tc>
        <w:tc>
          <w:tcPr>
            <w:tcW w:type="dxa" w:w="1179"/>
          </w:tcPr>
          <w:p>
            <w:pPr>
              <w:spacing w:after="0"/>
              <w:jc w:val="left"/>
            </w:pPr>
            <w:r>
              <w:rPr>
                <w:sz w:val="16"/>
              </w:rPr>
              <w:t>EM-3041-NV</w:t>
            </w:r>
          </w:p>
        </w:tc>
        <w:tc>
          <w:tcPr>
            <w:tcW w:type="dxa" w:w="1586"/>
          </w:tcPr>
          <w:p>
            <w:pPr>
              <w:spacing w:after="0"/>
              <w:jc w:val="left"/>
            </w:pPr>
            <w:r>
              <w:rPr>
                <w:sz w:val="16"/>
              </w:rPr>
              <w:t>Emergency</w:t>
            </w:r>
          </w:p>
        </w:tc>
        <w:tc>
          <w:tcPr>
            <w:tcW w:type="dxa" w:w="3007"/>
          </w:tcPr>
          <w:p>
            <w:pPr>
              <w:spacing w:after="0"/>
              <w:jc w:val="left"/>
            </w:pPr>
            <w:r>
              <w:rPr>
                <w:sz w:val="16"/>
              </w:rPr>
              <w:t>DROUGHT</w:t>
            </w:r>
          </w:p>
        </w:tc>
        <w:tc>
          <w:tcPr>
            <w:tcW w:type="dxa" w:w="2601"/>
          </w:tcPr>
          <w:p>
            <w:pPr>
              <w:spacing w:after="0"/>
              <w:jc w:val="left"/>
            </w:pPr>
            <w:r>
              <w:rPr>
                <w:sz w:val="16"/>
              </w:rPr>
              <w:t>Drought</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1963-02-14</w:t>
            </w:r>
          </w:p>
        </w:tc>
        <w:tc>
          <w:tcPr>
            <w:tcW w:type="dxa" w:w="1778"/>
          </w:tcPr>
          <w:p>
            <w:pPr>
              <w:spacing w:after="0"/>
              <w:jc w:val="left"/>
            </w:pPr>
            <w:r>
              <w:rPr>
                <w:sz w:val="16"/>
              </w:rPr>
              <w:t>1963-02-14</w:t>
            </w:r>
          </w:p>
        </w:tc>
        <w:tc>
          <w:tcPr>
            <w:tcW w:type="dxa" w:w="1625"/>
          </w:tcPr>
          <w:p>
            <w:pPr>
              <w:spacing w:after="0"/>
              <w:jc w:val="left"/>
            </w:pPr>
            <w:r>
              <w:rPr>
                <w:sz w:val="16"/>
              </w:rPr>
              <w:t>DR-142-NV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1962-02-22</w:t>
            </w:r>
          </w:p>
        </w:tc>
        <w:tc>
          <w:tcPr>
            <w:tcW w:type="dxa" w:w="1778"/>
          </w:tcPr>
          <w:p>
            <w:pPr>
              <w:spacing w:after="0"/>
              <w:jc w:val="left"/>
            </w:pPr>
            <w:r>
              <w:rPr>
                <w:sz w:val="16"/>
              </w:rPr>
              <w:t>1962-02-22</w:t>
            </w:r>
          </w:p>
        </w:tc>
        <w:tc>
          <w:tcPr>
            <w:tcW w:type="dxa" w:w="1625"/>
          </w:tcPr>
          <w:p>
            <w:pPr>
              <w:spacing w:after="0"/>
              <w:jc w:val="left"/>
            </w:pPr>
            <w:r>
              <w:rPr>
                <w:sz w:val="16"/>
              </w:rPr>
              <w:t>DR-121-NV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1956-08-31</w:t>
            </w:r>
          </w:p>
        </w:tc>
        <w:tc>
          <w:tcPr>
            <w:tcW w:type="dxa" w:w="1778"/>
          </w:tcPr>
          <w:p>
            <w:pPr>
              <w:spacing w:after="0"/>
              <w:jc w:val="left"/>
            </w:pPr>
            <w:r>
              <w:rPr>
                <w:sz w:val="16"/>
              </w:rPr>
              <w:t>1956-08-31</w:t>
            </w:r>
          </w:p>
        </w:tc>
        <w:tc>
          <w:tcPr>
            <w:tcW w:type="dxa" w:w="1625"/>
          </w:tcPr>
          <w:p>
            <w:pPr>
              <w:spacing w:after="0"/>
              <w:jc w:val="left"/>
            </w:pPr>
            <w:r>
              <w:rPr>
                <w:sz w:val="16"/>
              </w:rPr>
              <w:t>DR-63-NV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1955-12-24</w:t>
            </w:r>
          </w:p>
        </w:tc>
        <w:tc>
          <w:tcPr>
            <w:tcW w:type="dxa" w:w="1778"/>
          </w:tcPr>
          <w:p>
            <w:pPr>
              <w:spacing w:after="0"/>
              <w:jc w:val="left"/>
            </w:pPr>
            <w:r>
              <w:rPr>
                <w:sz w:val="16"/>
              </w:rPr>
              <w:t>1955-12-24</w:t>
            </w:r>
          </w:p>
        </w:tc>
        <w:tc>
          <w:tcPr>
            <w:tcW w:type="dxa" w:w="1625"/>
          </w:tcPr>
          <w:p>
            <w:pPr>
              <w:spacing w:after="0"/>
              <w:jc w:val="left"/>
            </w:pPr>
            <w:r>
              <w:rPr>
                <w:sz w:val="16"/>
              </w:rPr>
              <w:t>DR-48-NV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1955-06-21</w:t>
            </w:r>
          </w:p>
        </w:tc>
        <w:tc>
          <w:tcPr>
            <w:tcW w:type="dxa" w:w="1778"/>
          </w:tcPr>
          <w:p>
            <w:pPr>
              <w:spacing w:after="0"/>
              <w:jc w:val="left"/>
            </w:pPr>
            <w:r>
              <w:rPr>
                <w:sz w:val="16"/>
              </w:rPr>
              <w:t>1955-06-21</w:t>
            </w:r>
          </w:p>
        </w:tc>
        <w:tc>
          <w:tcPr>
            <w:tcW w:type="dxa" w:w="1625"/>
          </w:tcPr>
          <w:p>
            <w:pPr>
              <w:spacing w:after="0"/>
              <w:jc w:val="left"/>
            </w:pPr>
            <w:r>
              <w:rPr>
                <w:sz w:val="16"/>
              </w:rPr>
              <w:t>DR-36-NV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1954-07-14</w:t>
            </w:r>
          </w:p>
        </w:tc>
        <w:tc>
          <w:tcPr>
            <w:tcW w:type="dxa" w:w="1778"/>
          </w:tcPr>
          <w:p>
            <w:pPr>
              <w:spacing w:after="0"/>
              <w:jc w:val="left"/>
            </w:pPr>
            <w:r>
              <w:rPr>
                <w:sz w:val="16"/>
              </w:rPr>
              <w:t>1954-07-14</w:t>
            </w:r>
          </w:p>
        </w:tc>
        <w:tc>
          <w:tcPr>
            <w:tcW w:type="dxa" w:w="1625"/>
          </w:tcPr>
          <w:p>
            <w:pPr>
              <w:spacing w:after="0"/>
              <w:jc w:val="left"/>
            </w:pPr>
            <w:r>
              <w:rPr>
                <w:sz w:val="16"/>
              </w:rPr>
              <w:t>DR-19-NV</w:t>
            </w:r>
          </w:p>
        </w:tc>
        <w:tc>
          <w:tcPr>
            <w:tcW w:type="dxa" w:w="2390"/>
          </w:tcPr>
          <w:p>
            <w:pPr>
              <w:spacing w:after="0"/>
              <w:jc w:val="left"/>
            </w:pPr>
            <w:r>
              <w:rPr>
                <w:sz w:val="16"/>
              </w:rPr>
              <w:t>Major disaster</w:t>
            </w:r>
          </w:p>
        </w:tc>
        <w:tc>
          <w:tcPr>
            <w:tcW w:type="dxa" w:w="1778"/>
          </w:tcPr>
          <w:p>
            <w:pPr>
              <w:spacing w:after="0"/>
              <w:jc w:val="left"/>
            </w:pPr>
            <w:r>
              <w:rPr>
                <w:sz w:val="16"/>
              </w:rPr>
              <w:t>EARTHQUAKE</w:t>
            </w:r>
          </w:p>
        </w:tc>
        <w:tc>
          <w:tcPr>
            <w:tcW w:type="dxa" w:w="2543"/>
          </w:tcPr>
          <w:p>
            <w:pPr>
              <w:spacing w:after="0"/>
              <w:jc w:val="left"/>
            </w:pPr>
            <w:r>
              <w:rPr>
                <w:sz w:val="16"/>
              </w:rPr>
              <w:t>Earthquake</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12 Fire Management declarations (1979-06-11 to 1999-08-25)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174</w:t>
            </w:r>
          </w:p>
        </w:tc>
        <w:tc>
          <w:tcPr>
            <w:tcW w:type="dxa" w:w="1422"/>
          </w:tcPr>
          <w:p>
            <w:pPr>
              <w:spacing w:after="0"/>
              <w:jc w:val="right"/>
            </w:pPr>
            <w:r>
              <w:rPr>
                <w:sz w:val="16"/>
              </w:rPr>
              <w:t>84</w:t>
            </w:r>
          </w:p>
        </w:tc>
        <w:tc>
          <w:tcPr>
            <w:tcW w:type="dxa" w:w="1356"/>
          </w:tcPr>
          <w:p>
            <w:pPr>
              <w:spacing w:after="0"/>
              <w:jc w:val="right"/>
            </w:pPr>
            <w:r>
              <w:rPr>
                <w:sz w:val="16"/>
              </w:rPr>
              <w:t>7</w:t>
            </w:r>
          </w:p>
        </w:tc>
        <w:tc>
          <w:tcPr>
            <w:tcW w:type="dxa" w:w="963"/>
          </w:tcPr>
          <w:p>
            <w:pPr>
              <w:spacing w:after="0"/>
              <w:jc w:val="right"/>
            </w:pPr>
            <w:r>
              <w:rPr>
                <w:sz w:val="16"/>
              </w:rPr>
              <w:t>85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77</w:t>
            </w:r>
          </w:p>
        </w:tc>
        <w:tc>
          <w:tcPr>
            <w:tcW w:type="dxa" w:w="1422"/>
          </w:tcPr>
          <w:p>
            <w:pPr>
              <w:spacing w:after="0"/>
              <w:jc w:val="right"/>
            </w:pPr>
            <w:r>
              <w:rPr>
                <w:sz w:val="16"/>
              </w:rPr>
              <w:t>41</w:t>
            </w:r>
          </w:p>
        </w:tc>
        <w:tc>
          <w:tcPr>
            <w:tcW w:type="dxa" w:w="1356"/>
          </w:tcPr>
          <w:p>
            <w:pPr>
              <w:spacing w:after="0"/>
              <w:jc w:val="right"/>
            </w:pPr>
            <w:r>
              <w:rPr>
                <w:sz w:val="16"/>
              </w:rPr>
              <w:t>3</w:t>
            </w:r>
          </w:p>
        </w:tc>
        <w:tc>
          <w:tcPr>
            <w:tcW w:type="dxa" w:w="963"/>
          </w:tcPr>
          <w:p>
            <w:pPr>
              <w:spacing w:after="0"/>
              <w:jc w:val="right"/>
            </w:pPr>
            <w:r>
              <w:rPr>
                <w:sz w:val="16"/>
              </w:rPr>
              <w:t>41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3"/>
        <w:gridCol w:w="1980"/>
        <w:gridCol w:w="2792"/>
        <w:gridCol w:w="1158"/>
        <w:gridCol w:w="2022"/>
        <w:gridCol w:w="1093"/>
        <w:gridCol w:w="2558"/>
      </w:tblGrid>
      <w:tr>
        <w:trPr>
          <w:cantSplit/>
          <w:tblHeader/>
        </w:trPr>
        <w:tc>
          <w:tcPr>
            <w:tcW w:type="dxa" w:w="1037"/>
            <w:shd w:val="clear" w:color="auto" w:fill="E8E8E8"/>
          </w:tcPr>
          <w:p>
            <w:pPr>
              <w:spacing w:after="0"/>
              <w:jc w:val="left"/>
            </w:pPr>
            <w:r>
              <w:rPr>
                <w:b/>
                <w:sz w:val="16"/>
              </w:rPr>
              <w:t>Date</w:t>
            </w:r>
          </w:p>
        </w:tc>
        <w:tc>
          <w:tcPr>
            <w:tcW w:type="dxa" w:w="1473"/>
            <w:shd w:val="clear" w:color="auto" w:fill="E8E8E8"/>
          </w:tcPr>
          <w:p>
            <w:pPr>
              <w:spacing w:after="0"/>
              <w:jc w:val="left"/>
            </w:pPr>
            <w:r>
              <w:rPr>
                <w:b/>
                <w:sz w:val="16"/>
              </w:rPr>
              <w:t>Event type</w:t>
            </w:r>
          </w:p>
        </w:tc>
        <w:tc>
          <w:tcPr>
            <w:tcW w:type="dxa" w:w="1980"/>
            <w:shd w:val="clear" w:color="auto" w:fill="E8E8E8"/>
          </w:tcPr>
          <w:p>
            <w:pPr>
              <w:spacing w:after="0"/>
              <w:jc w:val="left"/>
            </w:pPr>
            <w:r>
              <w:rPr>
                <w:b/>
                <w:sz w:val="16"/>
              </w:rPr>
              <w:t>Magnitude or extent</w:t>
            </w:r>
          </w:p>
        </w:tc>
        <w:tc>
          <w:tcPr>
            <w:tcW w:type="dxa" w:w="2792"/>
            <w:shd w:val="clear" w:color="auto" w:fill="E8E8E8"/>
          </w:tcPr>
          <w:p>
            <w:pPr>
              <w:spacing w:after="0"/>
              <w:jc w:val="left"/>
            </w:pPr>
            <w:r>
              <w:rPr>
                <w:b/>
                <w:sz w:val="16"/>
              </w:rPr>
              <w:t>Damage</w:t>
            </w:r>
          </w:p>
          <w:p>
            <w:pPr>
              <w:spacing w:after="0"/>
              <w:jc w:val="left"/>
            </w:pPr>
            <w:r>
              <w:rPr>
                <w:i/>
                <w:color w:val="555555"/>
                <w:sz w:val="14"/>
              </w:rPr>
              <w:t>nominal dollars</w:t>
            </w:r>
          </w:p>
        </w:tc>
        <w:tc>
          <w:tcPr>
            <w:tcW w:type="dxa" w:w="11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22"/>
            <w:shd w:val="clear" w:color="auto" w:fill="E8E8E8"/>
          </w:tcPr>
          <w:p>
            <w:pPr>
              <w:spacing w:after="0"/>
              <w:jc w:val="left"/>
            </w:pPr>
            <w:r>
              <w:rPr>
                <w:b/>
                <w:sz w:val="16"/>
              </w:rPr>
              <w:t>Location</w:t>
            </w:r>
          </w:p>
        </w:tc>
        <w:tc>
          <w:tcPr>
            <w:tcW w:type="dxa" w:w="1093"/>
            <w:shd w:val="clear" w:color="auto" w:fill="E8E8E8"/>
          </w:tcPr>
          <w:p>
            <w:pPr>
              <w:spacing w:after="0"/>
              <w:jc w:val="left"/>
            </w:pPr>
            <w:r>
              <w:rPr>
                <w:b/>
                <w:sz w:val="16"/>
              </w:rPr>
              <w:t>Flags</w:t>
            </w:r>
          </w:p>
        </w:tc>
        <w:tc>
          <w:tcPr>
            <w:tcW w:type="dxa" w:w="25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2023-08-03</w:t>
            </w:r>
          </w:p>
        </w:tc>
        <w:tc>
          <w:tcPr>
            <w:tcW w:type="dxa" w:w="1473"/>
          </w:tcPr>
          <w:p>
            <w:pPr>
              <w:spacing w:after="0"/>
              <w:jc w:val="left"/>
            </w:pPr>
            <w:r>
              <w:rPr>
                <w:sz w:val="16"/>
              </w:rPr>
              <w:t>Thunderstorm Wind</w:t>
            </w:r>
          </w:p>
        </w:tc>
        <w:tc>
          <w:tcPr>
            <w:tcW w:type="dxa" w:w="1980"/>
          </w:tcPr>
          <w:p>
            <w:pPr>
              <w:spacing w:after="0"/>
              <w:jc w:val="left"/>
            </w:pPr>
            <w:r>
              <w:rPr>
                <w:sz w:val="16"/>
              </w:rPr>
              <w:t>86 kt (99 mph) measured gust</w:t>
            </w:r>
          </w:p>
        </w:tc>
        <w:tc>
          <w:tcPr>
            <w:tcW w:type="dxa" w:w="2792"/>
          </w:tcPr>
          <w:p>
            <w:pPr>
              <w:spacing w:after="0"/>
              <w:jc w:val="left"/>
            </w:pPr>
            <w:r>
              <w:rPr>
                <w:sz w:val="16"/>
              </w:rPr>
              <w:t>$0 property; $0 crops (2023 dollars)</w:t>
            </w:r>
          </w:p>
        </w:tc>
        <w:tc>
          <w:tcPr>
            <w:tcW w:type="dxa" w:w="1158"/>
          </w:tcPr>
          <w:p>
            <w:pPr>
              <w:spacing w:after="0"/>
              <w:jc w:val="right"/>
            </w:pPr>
            <w:r>
              <w:rPr>
                <w:sz w:val="16"/>
              </w:rPr>
              <w:t>0, 0</w:t>
            </w:r>
          </w:p>
        </w:tc>
        <w:tc>
          <w:tcPr>
            <w:tcW w:type="dxa" w:w="2022"/>
          </w:tcPr>
          <w:p>
            <w:pPr>
              <w:spacing w:after="0"/>
              <w:jc w:val="left"/>
            </w:pPr>
            <w:r>
              <w:rPr>
                <w:sz w:val="16"/>
              </w:rPr>
              <w:t>REBEL CREEK</w:t>
            </w:r>
          </w:p>
        </w:tc>
        <w:tc>
          <w:tcPr>
            <w:tcW w:type="dxa" w:w="1093"/>
          </w:tcPr>
          <w:p>
            <w:pPr>
              <w:spacing w:after="0"/>
              <w:jc w:val="left"/>
            </w:pPr>
            <w:r>
              <w:rPr>
                <w:sz w:val="16"/>
              </w:rPr>
              <w:t>new since last plan; within last 5 years</w:t>
            </w:r>
          </w:p>
        </w:tc>
        <w:tc>
          <w:tcPr>
            <w:tcW w:type="dxa" w:w="2558"/>
          </w:tcPr>
          <w:p>
            <w:pPr>
              <w:spacing w:after="0"/>
              <w:jc w:val="left"/>
            </w:pPr>
            <w:r>
              <w:rPr>
                <w:sz w:val="16"/>
              </w:rPr>
              <w:t>B1-c worst recorded: Thunderstorm Wind</w:t>
            </w:r>
          </w:p>
        </w:tc>
      </w:tr>
      <w:tr>
        <w:trPr>
          <w:cantSplit/>
        </w:trPr>
        <w:tc>
          <w:tcPr>
            <w:tcW w:type="dxa" w:w="1037"/>
          </w:tcPr>
          <w:p>
            <w:pPr>
              <w:spacing w:after="0"/>
              <w:jc w:val="left"/>
            </w:pPr>
            <w:r>
              <w:rPr>
                <w:sz w:val="16"/>
              </w:rPr>
              <w:t>2018-05-11</w:t>
            </w:r>
          </w:p>
        </w:tc>
        <w:tc>
          <w:tcPr>
            <w:tcW w:type="dxa" w:w="1473"/>
          </w:tcPr>
          <w:p>
            <w:pPr>
              <w:spacing w:after="0"/>
              <w:jc w:val="left"/>
            </w:pPr>
            <w:r>
              <w:rPr>
                <w:sz w:val="16"/>
              </w:rPr>
              <w:t>Tornado</w:t>
            </w:r>
          </w:p>
        </w:tc>
        <w:tc>
          <w:tcPr>
            <w:tcW w:type="dxa" w:w="1980"/>
          </w:tcPr>
          <w:p>
            <w:pPr>
              <w:spacing w:after="0"/>
              <w:jc w:val="left"/>
            </w:pPr>
            <w:r>
              <w:rPr>
                <w:sz w:val="16"/>
              </w:rPr>
              <w:t>EF0, 0.01 mi within this county, 25 yd wide</w:t>
            </w:r>
          </w:p>
        </w:tc>
        <w:tc>
          <w:tcPr>
            <w:tcW w:type="dxa" w:w="2792"/>
          </w:tcPr>
          <w:p>
            <w:pPr>
              <w:spacing w:after="0"/>
              <w:jc w:val="left"/>
            </w:pPr>
            <w:r>
              <w:rPr>
                <w:sz w:val="16"/>
              </w:rPr>
              <w:t>$0 property; $0 crops (2018 dollars)</w:t>
            </w:r>
          </w:p>
        </w:tc>
        <w:tc>
          <w:tcPr>
            <w:tcW w:type="dxa" w:w="1158"/>
          </w:tcPr>
          <w:p>
            <w:pPr>
              <w:spacing w:after="0"/>
              <w:jc w:val="right"/>
            </w:pPr>
            <w:r>
              <w:rPr>
                <w:sz w:val="16"/>
              </w:rPr>
              <w:t>0, 0</w:t>
            </w:r>
          </w:p>
        </w:tc>
        <w:tc>
          <w:tcPr>
            <w:tcW w:type="dxa" w:w="2022"/>
          </w:tcPr>
          <w:p>
            <w:pPr>
              <w:spacing w:after="0"/>
              <w:jc w:val="left"/>
            </w:pPr>
            <w:r>
              <w:rPr>
                <w:sz w:val="16"/>
              </w:rPr>
              <w:t>IRON PT</w:t>
            </w:r>
          </w:p>
        </w:tc>
        <w:tc>
          <w:tcPr>
            <w:tcW w:type="dxa" w:w="1093"/>
          </w:tcPr>
          <w:p>
            <w:pPr>
              <w:spacing w:after="0"/>
              <w:jc w:val="left"/>
            </w:pPr>
          </w:p>
        </w:tc>
        <w:tc>
          <w:tcPr>
            <w:tcW w:type="dxa" w:w="2558"/>
          </w:tcPr>
          <w:p>
            <w:pPr>
              <w:spacing w:after="0"/>
              <w:jc w:val="left"/>
            </w:pPr>
            <w:r>
              <w:rPr>
                <w:sz w:val="16"/>
              </w:rPr>
              <w:t>B1-c worst recorded: Tornado</w:t>
            </w:r>
          </w:p>
        </w:tc>
      </w:tr>
      <w:tr>
        <w:trPr>
          <w:cantSplit/>
        </w:trPr>
        <w:tc>
          <w:tcPr>
            <w:tcW w:type="dxa" w:w="1037"/>
          </w:tcPr>
          <w:p>
            <w:pPr>
              <w:spacing w:after="0"/>
              <w:jc w:val="left"/>
            </w:pPr>
            <w:r>
              <w:rPr>
                <w:sz w:val="16"/>
              </w:rPr>
              <w:t>2017-05-05</w:t>
            </w:r>
          </w:p>
        </w:tc>
        <w:tc>
          <w:tcPr>
            <w:tcW w:type="dxa" w:w="1473"/>
          </w:tcPr>
          <w:p>
            <w:pPr>
              <w:spacing w:after="0"/>
              <w:jc w:val="left"/>
            </w:pPr>
            <w:r>
              <w:rPr>
                <w:sz w:val="16"/>
              </w:rPr>
              <w:t>Hail</w:t>
            </w:r>
          </w:p>
        </w:tc>
        <w:tc>
          <w:tcPr>
            <w:tcW w:type="dxa" w:w="1980"/>
          </w:tcPr>
          <w:p>
            <w:pPr>
              <w:spacing w:after="0"/>
              <w:jc w:val="left"/>
            </w:pPr>
            <w:r>
              <w:rPr>
                <w:sz w:val="16"/>
              </w:rPr>
              <w:t>1.5 in</w:t>
            </w:r>
          </w:p>
        </w:tc>
        <w:tc>
          <w:tcPr>
            <w:tcW w:type="dxa" w:w="2792"/>
          </w:tcPr>
          <w:p>
            <w:pPr>
              <w:spacing w:after="0"/>
              <w:jc w:val="left"/>
            </w:pPr>
            <w:r>
              <w:rPr>
                <w:sz w:val="16"/>
              </w:rPr>
              <w:t>$3,000 property; $0 crops (2017 dollars)</w:t>
            </w:r>
          </w:p>
        </w:tc>
        <w:tc>
          <w:tcPr>
            <w:tcW w:type="dxa" w:w="1158"/>
          </w:tcPr>
          <w:p>
            <w:pPr>
              <w:spacing w:after="0"/>
              <w:jc w:val="right"/>
            </w:pPr>
            <w:r>
              <w:rPr>
                <w:sz w:val="16"/>
              </w:rPr>
              <w:t>0, 0</w:t>
            </w:r>
          </w:p>
        </w:tc>
        <w:tc>
          <w:tcPr>
            <w:tcW w:type="dxa" w:w="2022"/>
          </w:tcPr>
          <w:p>
            <w:pPr>
              <w:spacing w:after="0"/>
              <w:jc w:val="left"/>
            </w:pPr>
            <w:r>
              <w:rPr>
                <w:sz w:val="16"/>
              </w:rPr>
              <w:t>MC DERMITT</w:t>
            </w:r>
          </w:p>
        </w:tc>
        <w:tc>
          <w:tcPr>
            <w:tcW w:type="dxa" w:w="1093"/>
          </w:tcPr>
          <w:p>
            <w:pPr>
              <w:spacing w:after="0"/>
              <w:jc w:val="left"/>
            </w:pPr>
          </w:p>
        </w:tc>
        <w:tc>
          <w:tcPr>
            <w:tcW w:type="dxa" w:w="2558"/>
          </w:tcPr>
          <w:p>
            <w:pPr>
              <w:spacing w:after="0"/>
              <w:jc w:val="left"/>
            </w:pPr>
            <w:r>
              <w:rPr>
                <w:sz w:val="16"/>
              </w:rPr>
              <w:t>B1-c worst recorded: Hail</w:t>
            </w:r>
          </w:p>
        </w:tc>
      </w:tr>
      <w:tr>
        <w:trPr>
          <w:cantSplit/>
        </w:trPr>
        <w:tc>
          <w:tcPr>
            <w:tcW w:type="dxa" w:w="1037"/>
          </w:tcPr>
          <w:p>
            <w:pPr>
              <w:spacing w:after="0"/>
              <w:jc w:val="left"/>
            </w:pPr>
            <w:r>
              <w:rPr>
                <w:sz w:val="16"/>
              </w:rPr>
              <w:t>2017-03-30</w:t>
            </w:r>
          </w:p>
        </w:tc>
        <w:tc>
          <w:tcPr>
            <w:tcW w:type="dxa" w:w="1473"/>
          </w:tcPr>
          <w:p>
            <w:pPr>
              <w:spacing w:after="0"/>
              <w:jc w:val="left"/>
            </w:pPr>
            <w:r>
              <w:rPr>
                <w:sz w:val="16"/>
              </w:rPr>
              <w:t>High Wind</w:t>
            </w:r>
          </w:p>
        </w:tc>
        <w:tc>
          <w:tcPr>
            <w:tcW w:type="dxa" w:w="1980"/>
          </w:tcPr>
          <w:p>
            <w:pPr>
              <w:spacing w:after="0"/>
              <w:jc w:val="left"/>
            </w:pPr>
            <w:r>
              <w:rPr>
                <w:sz w:val="16"/>
              </w:rPr>
              <w:t>57 kt (66 mph) measured gust</w:t>
            </w:r>
          </w:p>
        </w:tc>
        <w:tc>
          <w:tcPr>
            <w:tcW w:type="dxa" w:w="2792"/>
          </w:tcPr>
          <w:p>
            <w:pPr>
              <w:spacing w:after="0"/>
              <w:jc w:val="left"/>
            </w:pPr>
            <w:r>
              <w:rPr>
                <w:sz w:val="16"/>
              </w:rPr>
              <w:t>$60,000 property; $0 crops, reported for the zone (2017 dollars)</w:t>
            </w:r>
          </w:p>
        </w:tc>
        <w:tc>
          <w:tcPr>
            <w:tcW w:type="dxa" w:w="1158"/>
          </w:tcPr>
          <w:p>
            <w:pPr>
              <w:spacing w:after="0"/>
              <w:jc w:val="right"/>
            </w:pPr>
            <w:r>
              <w:rPr>
                <w:sz w:val="16"/>
              </w:rPr>
              <w:t>0, 0</w:t>
            </w:r>
          </w:p>
        </w:tc>
        <w:tc>
          <w:tcPr>
            <w:tcW w:type="dxa" w:w="2022"/>
          </w:tcPr>
          <w:p>
            <w:pPr>
              <w:spacing w:after="0"/>
              <w:jc w:val="left"/>
            </w:pPr>
            <w:r>
              <w:rPr>
                <w:sz w:val="16"/>
              </w:rPr>
              <w:t>NWS zone NVZ030 (HUMBOLDT), zone-level: may include parts of neighboring counties</w:t>
            </w:r>
          </w:p>
        </w:tc>
        <w:tc>
          <w:tcPr>
            <w:tcW w:type="dxa" w:w="1093"/>
          </w:tcPr>
          <w:p>
            <w:pPr>
              <w:spacing w:after="0"/>
              <w:jc w:val="left"/>
            </w:pPr>
          </w:p>
        </w:tc>
        <w:tc>
          <w:tcPr>
            <w:tcW w:type="dxa" w:w="2558"/>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2017-02-07</w:t>
            </w:r>
          </w:p>
        </w:tc>
        <w:tc>
          <w:tcPr>
            <w:tcW w:type="dxa" w:w="1473"/>
          </w:tcPr>
          <w:p>
            <w:pPr>
              <w:spacing w:after="0"/>
              <w:jc w:val="left"/>
            </w:pPr>
            <w:r>
              <w:rPr>
                <w:sz w:val="16"/>
              </w:rPr>
              <w:t>Flood</w:t>
            </w:r>
          </w:p>
        </w:tc>
        <w:tc>
          <w:tcPr>
            <w:tcW w:type="dxa" w:w="1980"/>
          </w:tcPr>
          <w:p>
            <w:pPr>
              <w:spacing w:after="0"/>
              <w:jc w:val="left"/>
            </w:pPr>
          </w:p>
        </w:tc>
        <w:tc>
          <w:tcPr>
            <w:tcW w:type="dxa" w:w="2792"/>
          </w:tcPr>
          <w:p>
            <w:pPr>
              <w:spacing w:after="0"/>
              <w:jc w:val="left"/>
            </w:pPr>
            <w:r>
              <w:rPr>
                <w:sz w:val="16"/>
              </w:rPr>
              <w:t>$3,000,000 property; $0 crops (2017 dollars)</w:t>
            </w:r>
          </w:p>
        </w:tc>
        <w:tc>
          <w:tcPr>
            <w:tcW w:type="dxa" w:w="1158"/>
          </w:tcPr>
          <w:p>
            <w:pPr>
              <w:spacing w:after="0"/>
              <w:jc w:val="right"/>
            </w:pPr>
            <w:r>
              <w:rPr>
                <w:sz w:val="16"/>
              </w:rPr>
              <w:t>0, 0</w:t>
            </w:r>
          </w:p>
        </w:tc>
        <w:tc>
          <w:tcPr>
            <w:tcW w:type="dxa" w:w="2022"/>
          </w:tcPr>
          <w:p>
            <w:pPr>
              <w:spacing w:after="0"/>
              <w:jc w:val="left"/>
            </w:pPr>
            <w:r>
              <w:rPr>
                <w:sz w:val="16"/>
              </w:rPr>
              <w:t>ADELAIDE to SULPHUR</w:t>
            </w:r>
          </w:p>
        </w:tc>
        <w:tc>
          <w:tcPr>
            <w:tcW w:type="dxa" w:w="1093"/>
          </w:tcPr>
          <w:p>
            <w:pPr>
              <w:spacing w:after="0"/>
              <w:jc w:val="left"/>
            </w:pPr>
          </w:p>
        </w:tc>
        <w:tc>
          <w:tcPr>
            <w:tcW w:type="dxa" w:w="25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2016-06-05</w:t>
            </w:r>
          </w:p>
        </w:tc>
        <w:tc>
          <w:tcPr>
            <w:tcW w:type="dxa" w:w="1473"/>
          </w:tcPr>
          <w:p>
            <w:pPr>
              <w:spacing w:after="0"/>
              <w:jc w:val="left"/>
            </w:pPr>
            <w:r>
              <w:rPr>
                <w:sz w:val="16"/>
              </w:rPr>
              <w:t>Thunderstorm Wind</w:t>
            </w:r>
          </w:p>
        </w:tc>
        <w:tc>
          <w:tcPr>
            <w:tcW w:type="dxa" w:w="1980"/>
          </w:tcPr>
          <w:p>
            <w:pPr>
              <w:spacing w:after="0"/>
              <w:jc w:val="left"/>
            </w:pPr>
            <w:r>
              <w:rPr>
                <w:sz w:val="16"/>
              </w:rPr>
              <w:t>56 kt (64 mph) estimated gust</w:t>
            </w:r>
          </w:p>
        </w:tc>
        <w:tc>
          <w:tcPr>
            <w:tcW w:type="dxa" w:w="2792"/>
          </w:tcPr>
          <w:p>
            <w:pPr>
              <w:spacing w:after="0"/>
              <w:jc w:val="left"/>
            </w:pPr>
            <w:r>
              <w:rPr>
                <w:sz w:val="16"/>
              </w:rPr>
              <w:t>$10,000 property; $0 crops (2016 dollars)</w:t>
            </w:r>
          </w:p>
        </w:tc>
        <w:tc>
          <w:tcPr>
            <w:tcW w:type="dxa" w:w="1158"/>
          </w:tcPr>
          <w:p>
            <w:pPr>
              <w:spacing w:after="0"/>
              <w:jc w:val="right"/>
            </w:pPr>
            <w:r>
              <w:rPr>
                <w:sz w:val="16"/>
              </w:rPr>
              <w:t>0, 0</w:t>
            </w:r>
          </w:p>
        </w:tc>
        <w:tc>
          <w:tcPr>
            <w:tcW w:type="dxa" w:w="2022"/>
          </w:tcPr>
          <w:p>
            <w:pPr>
              <w:spacing w:after="0"/>
              <w:jc w:val="left"/>
            </w:pPr>
            <w:r>
              <w:rPr>
                <w:sz w:val="16"/>
              </w:rPr>
              <w:t>OROVADA</w:t>
            </w:r>
          </w:p>
        </w:tc>
        <w:tc>
          <w:tcPr>
            <w:tcW w:type="dxa" w:w="1093"/>
          </w:tcPr>
          <w:p>
            <w:pPr>
              <w:spacing w:after="0"/>
              <w:jc w:val="left"/>
            </w:pPr>
          </w:p>
        </w:tc>
        <w:tc>
          <w:tcPr>
            <w:tcW w:type="dxa" w:w="2558"/>
          </w:tcPr>
          <w:p>
            <w:pPr>
              <w:spacing w:after="0"/>
              <w:jc w:val="left"/>
            </w:pPr>
            <w:r>
              <w:rPr>
                <w:sz w:val="16"/>
              </w:rPr>
              <w:t>large reported damage</w:t>
            </w:r>
          </w:p>
        </w:tc>
      </w:tr>
      <w:tr>
        <w:trPr>
          <w:cantSplit/>
        </w:trPr>
        <w:tc>
          <w:tcPr>
            <w:tcW w:type="dxa" w:w="1037"/>
          </w:tcPr>
          <w:p>
            <w:pPr>
              <w:spacing w:after="0"/>
              <w:jc w:val="left"/>
            </w:pPr>
            <w:r>
              <w:rPr>
                <w:sz w:val="16"/>
              </w:rPr>
              <w:t>2015-07-08</w:t>
            </w:r>
          </w:p>
        </w:tc>
        <w:tc>
          <w:tcPr>
            <w:tcW w:type="dxa" w:w="1473"/>
          </w:tcPr>
          <w:p>
            <w:pPr>
              <w:spacing w:after="0"/>
              <w:jc w:val="left"/>
            </w:pPr>
            <w:r>
              <w:rPr>
                <w:sz w:val="16"/>
              </w:rPr>
              <w:t>Thunderstorm Wind</w:t>
            </w:r>
          </w:p>
        </w:tc>
        <w:tc>
          <w:tcPr>
            <w:tcW w:type="dxa" w:w="1980"/>
          </w:tcPr>
          <w:p>
            <w:pPr>
              <w:spacing w:after="0"/>
              <w:jc w:val="left"/>
            </w:pPr>
            <w:r>
              <w:rPr>
                <w:sz w:val="16"/>
              </w:rPr>
              <w:t>56 kt (64 mph) estimated gust</w:t>
            </w:r>
          </w:p>
        </w:tc>
        <w:tc>
          <w:tcPr>
            <w:tcW w:type="dxa" w:w="2792"/>
          </w:tcPr>
          <w:p>
            <w:pPr>
              <w:spacing w:after="0"/>
              <w:jc w:val="left"/>
            </w:pPr>
            <w:r>
              <w:rPr>
                <w:sz w:val="16"/>
              </w:rPr>
              <w:t>$5,000 property; $0 crops (2015 dollars)</w:t>
            </w:r>
          </w:p>
        </w:tc>
        <w:tc>
          <w:tcPr>
            <w:tcW w:type="dxa" w:w="1158"/>
          </w:tcPr>
          <w:p>
            <w:pPr>
              <w:spacing w:after="0"/>
              <w:jc w:val="right"/>
            </w:pPr>
            <w:r>
              <w:rPr>
                <w:sz w:val="16"/>
              </w:rPr>
              <w:t>0, 0</w:t>
            </w:r>
          </w:p>
        </w:tc>
        <w:tc>
          <w:tcPr>
            <w:tcW w:type="dxa" w:w="2022"/>
          </w:tcPr>
          <w:p>
            <w:pPr>
              <w:spacing w:after="0"/>
              <w:jc w:val="left"/>
            </w:pPr>
            <w:r>
              <w:rPr>
                <w:sz w:val="16"/>
              </w:rPr>
              <w:t>WINNEMUCA ARPT to WESO</w:t>
            </w:r>
          </w:p>
        </w:tc>
        <w:tc>
          <w:tcPr>
            <w:tcW w:type="dxa" w:w="1093"/>
          </w:tcPr>
          <w:p>
            <w:pPr>
              <w:spacing w:after="0"/>
              <w:jc w:val="left"/>
            </w:pPr>
          </w:p>
        </w:tc>
        <w:tc>
          <w:tcPr>
            <w:tcW w:type="dxa" w:w="2558"/>
          </w:tcPr>
          <w:p>
            <w:pPr>
              <w:spacing w:after="0"/>
              <w:jc w:val="left"/>
            </w:pPr>
            <w:r>
              <w:rPr>
                <w:sz w:val="16"/>
              </w:rPr>
              <w:t>large reported damage</w:t>
            </w:r>
          </w:p>
        </w:tc>
      </w:tr>
      <w:tr>
        <w:trPr>
          <w:cantSplit/>
        </w:trPr>
        <w:tc>
          <w:tcPr>
            <w:tcW w:type="dxa" w:w="1037"/>
          </w:tcPr>
          <w:p>
            <w:pPr>
              <w:spacing w:after="0"/>
              <w:jc w:val="left"/>
            </w:pPr>
            <w:r>
              <w:rPr>
                <w:sz w:val="16"/>
              </w:rPr>
              <w:t>2012-08-13</w:t>
            </w:r>
          </w:p>
        </w:tc>
        <w:tc>
          <w:tcPr>
            <w:tcW w:type="dxa" w:w="1473"/>
          </w:tcPr>
          <w:p>
            <w:pPr>
              <w:spacing w:after="0"/>
              <w:jc w:val="left"/>
            </w:pPr>
            <w:r>
              <w:rPr>
                <w:sz w:val="16"/>
              </w:rPr>
              <w:t>Thunderstorm Wind</w:t>
            </w:r>
          </w:p>
        </w:tc>
        <w:tc>
          <w:tcPr>
            <w:tcW w:type="dxa" w:w="1980"/>
          </w:tcPr>
          <w:p>
            <w:pPr>
              <w:spacing w:after="0"/>
              <w:jc w:val="left"/>
            </w:pPr>
            <w:r>
              <w:rPr>
                <w:sz w:val="16"/>
              </w:rPr>
              <w:t>78 kt (90 mph) estimated gust</w:t>
            </w:r>
          </w:p>
        </w:tc>
        <w:tc>
          <w:tcPr>
            <w:tcW w:type="dxa" w:w="2792"/>
          </w:tcPr>
          <w:p>
            <w:pPr>
              <w:spacing w:after="0"/>
              <w:jc w:val="left"/>
            </w:pPr>
            <w:r>
              <w:rPr>
                <w:sz w:val="16"/>
              </w:rPr>
              <w:t>$50,000 property; $0 crops (2012 dollars)</w:t>
            </w:r>
          </w:p>
        </w:tc>
        <w:tc>
          <w:tcPr>
            <w:tcW w:type="dxa" w:w="1158"/>
          </w:tcPr>
          <w:p>
            <w:pPr>
              <w:spacing w:after="0"/>
              <w:jc w:val="right"/>
            </w:pPr>
            <w:r>
              <w:rPr>
                <w:sz w:val="16"/>
              </w:rPr>
              <w:t>0, 0</w:t>
            </w:r>
          </w:p>
        </w:tc>
        <w:tc>
          <w:tcPr>
            <w:tcW w:type="dxa" w:w="2022"/>
          </w:tcPr>
          <w:p>
            <w:pPr>
              <w:spacing w:after="0"/>
              <w:jc w:val="left"/>
            </w:pPr>
            <w:r>
              <w:rPr>
                <w:sz w:val="16"/>
              </w:rPr>
              <w:t>REBEL CREEK</w:t>
            </w:r>
          </w:p>
        </w:tc>
        <w:tc>
          <w:tcPr>
            <w:tcW w:type="dxa" w:w="1093"/>
          </w:tcPr>
          <w:p>
            <w:pPr>
              <w:spacing w:after="0"/>
              <w:jc w:val="left"/>
            </w:pPr>
          </w:p>
        </w:tc>
        <w:tc>
          <w:tcPr>
            <w:tcW w:type="dxa" w:w="2558"/>
          </w:tcPr>
          <w:p>
            <w:pPr>
              <w:spacing w:after="0"/>
              <w:jc w:val="left"/>
            </w:pPr>
            <w:r>
              <w:rPr>
                <w:sz w:val="16"/>
              </w:rPr>
              <w:t>B1-c most damaging: Thunderstorm Wind</w:t>
            </w:r>
          </w:p>
        </w:tc>
      </w:tr>
      <w:tr>
        <w:trPr>
          <w:cantSplit/>
        </w:trPr>
        <w:tc>
          <w:tcPr>
            <w:tcW w:type="dxa" w:w="1037"/>
          </w:tcPr>
          <w:p>
            <w:pPr>
              <w:spacing w:after="0"/>
              <w:jc w:val="left"/>
            </w:pPr>
            <w:r>
              <w:rPr>
                <w:sz w:val="16"/>
              </w:rPr>
              <w:t>2012-03-31</w:t>
            </w:r>
          </w:p>
        </w:tc>
        <w:tc>
          <w:tcPr>
            <w:tcW w:type="dxa" w:w="1473"/>
          </w:tcPr>
          <w:p>
            <w:pPr>
              <w:spacing w:after="0"/>
              <w:jc w:val="left"/>
            </w:pPr>
            <w:r>
              <w:rPr>
                <w:sz w:val="16"/>
              </w:rPr>
              <w:t>High Wind</w:t>
            </w:r>
          </w:p>
        </w:tc>
        <w:tc>
          <w:tcPr>
            <w:tcW w:type="dxa" w:w="1980"/>
          </w:tcPr>
          <w:p>
            <w:pPr>
              <w:spacing w:after="0"/>
              <w:jc w:val="left"/>
            </w:pPr>
            <w:r>
              <w:rPr>
                <w:sz w:val="16"/>
              </w:rPr>
              <w:t>72 kt (83 mph) measured gust</w:t>
            </w:r>
          </w:p>
        </w:tc>
        <w:tc>
          <w:tcPr>
            <w:tcW w:type="dxa" w:w="2792"/>
          </w:tcPr>
          <w:p>
            <w:pPr>
              <w:spacing w:after="0"/>
              <w:jc w:val="left"/>
            </w:pPr>
            <w:r>
              <w:rPr>
                <w:sz w:val="16"/>
              </w:rPr>
              <w:t>$10,000 property; $0 crops, reported for the zone (2012 dollars)</w:t>
            </w:r>
          </w:p>
        </w:tc>
        <w:tc>
          <w:tcPr>
            <w:tcW w:type="dxa" w:w="1158"/>
          </w:tcPr>
          <w:p>
            <w:pPr>
              <w:spacing w:after="0"/>
              <w:jc w:val="right"/>
            </w:pPr>
            <w:r>
              <w:rPr>
                <w:sz w:val="16"/>
              </w:rPr>
              <w:t>0, 0</w:t>
            </w:r>
          </w:p>
        </w:tc>
        <w:tc>
          <w:tcPr>
            <w:tcW w:type="dxa" w:w="2022"/>
          </w:tcPr>
          <w:p>
            <w:pPr>
              <w:spacing w:after="0"/>
              <w:jc w:val="left"/>
            </w:pPr>
            <w:r>
              <w:rPr>
                <w:sz w:val="16"/>
              </w:rPr>
              <w:t>NWS zone NVZ030 (HUMBOLDT), zone-level: may include parts of neighboring counties</w:t>
            </w:r>
          </w:p>
        </w:tc>
        <w:tc>
          <w:tcPr>
            <w:tcW w:type="dxa" w:w="1093"/>
          </w:tcPr>
          <w:p>
            <w:pPr>
              <w:spacing w:after="0"/>
              <w:jc w:val="left"/>
            </w:pPr>
          </w:p>
        </w:tc>
        <w:tc>
          <w:tcPr>
            <w:tcW w:type="dxa" w:w="255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2010-04-27</w:t>
            </w:r>
          </w:p>
        </w:tc>
        <w:tc>
          <w:tcPr>
            <w:tcW w:type="dxa" w:w="1473"/>
          </w:tcPr>
          <w:p>
            <w:pPr>
              <w:spacing w:after="0"/>
              <w:jc w:val="left"/>
            </w:pPr>
            <w:r>
              <w:rPr>
                <w:sz w:val="16"/>
              </w:rPr>
              <w:t>High Wind</w:t>
            </w:r>
          </w:p>
        </w:tc>
        <w:tc>
          <w:tcPr>
            <w:tcW w:type="dxa" w:w="1980"/>
          </w:tcPr>
          <w:p>
            <w:pPr>
              <w:spacing w:after="0"/>
              <w:jc w:val="left"/>
            </w:pPr>
            <w:r>
              <w:rPr>
                <w:sz w:val="16"/>
              </w:rPr>
              <w:t>66 kt (76 mph) measured gust</w:t>
            </w:r>
          </w:p>
        </w:tc>
        <w:tc>
          <w:tcPr>
            <w:tcW w:type="dxa" w:w="2792"/>
          </w:tcPr>
          <w:p>
            <w:pPr>
              <w:spacing w:after="0"/>
              <w:jc w:val="left"/>
            </w:pPr>
            <w:r>
              <w:rPr>
                <w:sz w:val="16"/>
              </w:rPr>
              <w:t>property not reported; $0 crops, reported for the zone (2010 dollars)</w:t>
            </w:r>
          </w:p>
        </w:tc>
        <w:tc>
          <w:tcPr>
            <w:tcW w:type="dxa" w:w="1158"/>
          </w:tcPr>
          <w:p>
            <w:pPr>
              <w:spacing w:after="0"/>
              <w:jc w:val="right"/>
            </w:pPr>
            <w:r>
              <w:rPr>
                <w:sz w:val="16"/>
              </w:rPr>
              <w:t>0, 2</w:t>
            </w:r>
          </w:p>
        </w:tc>
        <w:tc>
          <w:tcPr>
            <w:tcW w:type="dxa" w:w="2022"/>
          </w:tcPr>
          <w:p>
            <w:pPr>
              <w:spacing w:after="0"/>
              <w:jc w:val="left"/>
            </w:pPr>
            <w:r>
              <w:rPr>
                <w:sz w:val="16"/>
              </w:rPr>
              <w:t>NWS zone NVZ030 (HUMBOLDT), zone-level: may include parts of neighboring counties</w:t>
            </w:r>
          </w:p>
        </w:tc>
        <w:tc>
          <w:tcPr>
            <w:tcW w:type="dxa" w:w="1093"/>
          </w:tcPr>
          <w:p>
            <w:pPr>
              <w:spacing w:after="0"/>
              <w:jc w:val="left"/>
            </w:pPr>
          </w:p>
        </w:tc>
        <w:tc>
          <w:tcPr>
            <w:tcW w:type="dxa" w:w="2558"/>
          </w:tcPr>
          <w:p>
            <w:pPr>
              <w:spacing w:after="0"/>
              <w:jc w:val="left"/>
            </w:pPr>
            <w:r>
              <w:rPr>
                <w:sz w:val="16"/>
              </w:rPr>
              <w:t>deaths or injuries recorded</w:t>
            </w:r>
          </w:p>
        </w:tc>
      </w:tr>
      <w:tr>
        <w:trPr>
          <w:cantSplit/>
        </w:trPr>
        <w:tc>
          <w:tcPr>
            <w:tcW w:type="dxa" w:w="1037"/>
          </w:tcPr>
          <w:p>
            <w:pPr>
              <w:spacing w:after="0"/>
              <w:jc w:val="left"/>
            </w:pPr>
            <w:r>
              <w:rPr>
                <w:sz w:val="16"/>
              </w:rPr>
              <w:t>2009-06-05</w:t>
            </w:r>
          </w:p>
        </w:tc>
        <w:tc>
          <w:tcPr>
            <w:tcW w:type="dxa" w:w="1473"/>
          </w:tcPr>
          <w:p>
            <w:pPr>
              <w:spacing w:after="0"/>
              <w:jc w:val="left"/>
            </w:pPr>
            <w:r>
              <w:rPr>
                <w:sz w:val="16"/>
              </w:rPr>
              <w:t>Flash Flood</w:t>
            </w:r>
          </w:p>
        </w:tc>
        <w:tc>
          <w:tcPr>
            <w:tcW w:type="dxa" w:w="1980"/>
          </w:tcPr>
          <w:p>
            <w:pPr>
              <w:spacing w:after="0"/>
              <w:jc w:val="left"/>
            </w:pPr>
          </w:p>
        </w:tc>
        <w:tc>
          <w:tcPr>
            <w:tcW w:type="dxa" w:w="2792"/>
          </w:tcPr>
          <w:p>
            <w:pPr>
              <w:spacing w:after="0"/>
              <w:jc w:val="left"/>
            </w:pPr>
            <w:r>
              <w:rPr>
                <w:sz w:val="16"/>
              </w:rPr>
              <w:t>$5,000 property; $0 crops (2009 dollars)</w:t>
            </w:r>
          </w:p>
        </w:tc>
        <w:tc>
          <w:tcPr>
            <w:tcW w:type="dxa" w:w="1158"/>
          </w:tcPr>
          <w:p>
            <w:pPr>
              <w:spacing w:after="0"/>
              <w:jc w:val="right"/>
            </w:pPr>
            <w:r>
              <w:rPr>
                <w:sz w:val="16"/>
              </w:rPr>
              <w:t>0, 0</w:t>
            </w:r>
          </w:p>
        </w:tc>
        <w:tc>
          <w:tcPr>
            <w:tcW w:type="dxa" w:w="2022"/>
          </w:tcPr>
          <w:p>
            <w:pPr>
              <w:spacing w:after="0"/>
              <w:jc w:val="left"/>
            </w:pPr>
            <w:r>
              <w:rPr>
                <w:sz w:val="16"/>
              </w:rPr>
              <w:t>OROVADA</w:t>
            </w:r>
          </w:p>
        </w:tc>
        <w:tc>
          <w:tcPr>
            <w:tcW w:type="dxa" w:w="1093"/>
          </w:tcPr>
          <w:p>
            <w:pPr>
              <w:spacing w:after="0"/>
              <w:jc w:val="left"/>
            </w:pPr>
          </w:p>
        </w:tc>
        <w:tc>
          <w:tcPr>
            <w:tcW w:type="dxa" w:w="2558"/>
          </w:tcPr>
          <w:p>
            <w:pPr>
              <w:spacing w:after="0"/>
              <w:jc w:val="left"/>
            </w:pPr>
            <w:r>
              <w:rPr>
                <w:sz w:val="16"/>
              </w:rPr>
              <w:t>large reported damage</w:t>
            </w:r>
          </w:p>
        </w:tc>
      </w:tr>
      <w:tr>
        <w:trPr>
          <w:cantSplit/>
        </w:trPr>
        <w:tc>
          <w:tcPr>
            <w:tcW w:type="dxa" w:w="1037"/>
          </w:tcPr>
          <w:p>
            <w:pPr>
              <w:spacing w:after="0"/>
              <w:jc w:val="left"/>
            </w:pPr>
            <w:r>
              <w:rPr>
                <w:sz w:val="16"/>
              </w:rPr>
              <w:t>2009-05-31</w:t>
            </w:r>
          </w:p>
        </w:tc>
        <w:tc>
          <w:tcPr>
            <w:tcW w:type="dxa" w:w="1473"/>
          </w:tcPr>
          <w:p>
            <w:pPr>
              <w:spacing w:after="0"/>
              <w:jc w:val="left"/>
            </w:pPr>
            <w:r>
              <w:rPr>
                <w:sz w:val="16"/>
              </w:rPr>
              <w:t>Flash Flood</w:t>
            </w:r>
          </w:p>
        </w:tc>
        <w:tc>
          <w:tcPr>
            <w:tcW w:type="dxa" w:w="1980"/>
          </w:tcPr>
          <w:p>
            <w:pPr>
              <w:spacing w:after="0"/>
              <w:jc w:val="left"/>
            </w:pPr>
          </w:p>
        </w:tc>
        <w:tc>
          <w:tcPr>
            <w:tcW w:type="dxa" w:w="2792"/>
          </w:tcPr>
          <w:p>
            <w:pPr>
              <w:spacing w:after="0"/>
              <w:jc w:val="left"/>
            </w:pPr>
            <w:r>
              <w:rPr>
                <w:sz w:val="16"/>
              </w:rPr>
              <w:t>$30,000 property; $0 crops (2009 dollars)</w:t>
            </w:r>
          </w:p>
        </w:tc>
        <w:tc>
          <w:tcPr>
            <w:tcW w:type="dxa" w:w="1158"/>
          </w:tcPr>
          <w:p>
            <w:pPr>
              <w:spacing w:after="0"/>
              <w:jc w:val="right"/>
            </w:pPr>
            <w:r>
              <w:rPr>
                <w:sz w:val="16"/>
              </w:rPr>
              <w:t>0, 0</w:t>
            </w:r>
          </w:p>
        </w:tc>
        <w:tc>
          <w:tcPr>
            <w:tcW w:type="dxa" w:w="2022"/>
          </w:tcPr>
          <w:p>
            <w:pPr>
              <w:spacing w:after="0"/>
              <w:jc w:val="left"/>
            </w:pPr>
            <w:r>
              <w:rPr>
                <w:sz w:val="16"/>
              </w:rPr>
              <w:t>WINNEMUCCA</w:t>
            </w:r>
          </w:p>
        </w:tc>
        <w:tc>
          <w:tcPr>
            <w:tcW w:type="dxa" w:w="1093"/>
          </w:tcPr>
          <w:p>
            <w:pPr>
              <w:spacing w:after="0"/>
              <w:jc w:val="left"/>
            </w:pPr>
          </w:p>
        </w:tc>
        <w:tc>
          <w:tcPr>
            <w:tcW w:type="dxa" w:w="2558"/>
          </w:tcPr>
          <w:p>
            <w:pPr>
              <w:spacing w:after="0"/>
              <w:jc w:val="left"/>
            </w:pPr>
            <w:r>
              <w:rPr>
                <w:sz w:val="16"/>
              </w:rPr>
              <w:t>large reported damage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4"/>
        <w:gridCol w:w="1532"/>
        <w:gridCol w:w="1655"/>
        <w:gridCol w:w="1037"/>
        <w:gridCol w:w="1878"/>
        <w:gridCol w:w="1553"/>
        <w:gridCol w:w="1687"/>
        <w:gridCol w:w="1037"/>
        <w:gridCol w:w="1404"/>
      </w:tblGrid>
      <w:tr>
        <w:trPr>
          <w:cantSplit/>
          <w:tblHeader/>
        </w:trPr>
        <w:tc>
          <w:tcPr>
            <w:tcW w:type="dxa" w:w="1037"/>
            <w:shd w:val="clear" w:color="auto" w:fill="E8E8E8"/>
          </w:tcPr>
          <w:p>
            <w:pPr>
              <w:spacing w:after="0"/>
              <w:jc w:val="left"/>
            </w:pPr>
            <w:r>
              <w:rPr>
                <w:b/>
                <w:sz w:val="16"/>
              </w:rPr>
              <w:t>Hazard</w:t>
            </w:r>
          </w:p>
        </w:tc>
        <w:tc>
          <w:tcPr>
            <w:tcW w:type="dxa" w:w="12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2"/>
            <w:shd w:val="clear" w:color="auto" w:fill="E8E8E8"/>
          </w:tcPr>
          <w:p>
            <w:pPr>
              <w:spacing w:after="0"/>
              <w:jc w:val="left"/>
            </w:pPr>
            <w:r>
              <w:rPr>
                <w:b/>
                <w:sz w:val="16"/>
              </w:rPr>
              <w:t>Unit</w:t>
            </w:r>
          </w:p>
        </w:tc>
        <w:tc>
          <w:tcPr>
            <w:tcW w:type="dxa" w:w="165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78"/>
            <w:shd w:val="clear" w:color="auto" w:fill="E8E8E8"/>
          </w:tcPr>
          <w:p>
            <w:pPr>
              <w:spacing w:after="0"/>
              <w:jc w:val="left"/>
            </w:pPr>
            <w:r>
              <w:rPr>
                <w:b/>
                <w:sz w:val="16"/>
              </w:rPr>
              <w:t>Descriptor basis</w:t>
            </w:r>
          </w:p>
        </w:tc>
        <w:tc>
          <w:tcPr>
            <w:tcW w:type="dxa" w:w="1553"/>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4"/>
          </w:tcPr>
          <w:p>
            <w:pPr>
              <w:spacing w:after="0"/>
              <w:jc w:val="right"/>
            </w:pPr>
            <w:r>
              <w:rPr>
                <w:sz w:val="16"/>
              </w:rPr>
              <w:t>0.0333</w:t>
            </w:r>
          </w:p>
        </w:tc>
        <w:tc>
          <w:tcPr>
            <w:tcW w:type="dxa" w:w="1532"/>
          </w:tcPr>
          <w:p>
            <w:pPr>
              <w:spacing w:after="0"/>
              <w:jc w:val="left"/>
            </w:pPr>
            <w:r>
              <w:rPr>
                <w:sz w:val="16"/>
              </w:rPr>
              <w:t>events per year</w:t>
            </w:r>
          </w:p>
        </w:tc>
        <w:tc>
          <w:tcPr>
            <w:tcW w:type="dxa" w:w="1655"/>
          </w:tcPr>
          <w:p>
            <w:pPr>
              <w:spacing w:after="0"/>
              <w:jc w:val="left"/>
            </w:pPr>
            <w:r>
              <w:rPr>
                <w:sz w:val="16"/>
              </w:rPr>
              <w:t>about 1 in 30 years</w:t>
            </w:r>
          </w:p>
        </w:tc>
        <w:tc>
          <w:tcPr>
            <w:tcW w:type="dxa" w:w="1037"/>
          </w:tcPr>
          <w:p>
            <w:pPr>
              <w:spacing w:after="0"/>
              <w:jc w:val="left"/>
            </w:pPr>
            <w:r>
              <w:rPr>
                <w:sz w:val="16"/>
              </w:rPr>
              <w:t>Possible</w:t>
            </w:r>
          </w:p>
        </w:tc>
        <w:tc>
          <w:tcPr>
            <w:tcW w:type="dxa" w:w="1878"/>
          </w:tcPr>
          <w:p>
            <w:pPr>
              <w:spacing w:after="0"/>
              <w:jc w:val="left"/>
            </w:pPr>
            <w:r>
              <w:rPr>
                <w:sz w:val="16"/>
              </w:rPr>
              <w:t>FEMA annualized frequency (modeled)</w:t>
            </w:r>
          </w:p>
        </w:tc>
        <w:tc>
          <w:tcPr>
            <w:tcW w:type="dxa" w:w="1553"/>
          </w:tcPr>
          <w:p>
            <w:pPr>
              <w:spacing w:after="0"/>
              <w:jc w:val="right"/>
            </w:pPr>
            <w:r>
              <w:rPr>
                <w:sz w:val="16"/>
              </w:rPr>
              <w:t>1</w:t>
            </w:r>
          </w:p>
        </w:tc>
        <w:tc>
          <w:tcPr>
            <w:tcW w:type="dxa" w:w="1687"/>
          </w:tcPr>
          <w:p>
            <w:pPr>
              <w:spacing w:after="0"/>
              <w:jc w:val="left"/>
            </w:pPr>
            <w:r>
              <w:rPr>
                <w:sz w:val="16"/>
              </w:rPr>
              <w:t>1994 to 2023 (30 years)</w:t>
            </w:r>
          </w:p>
        </w:tc>
        <w:tc>
          <w:tcPr>
            <w:tcW w:type="dxa" w:w="1037"/>
          </w:tcPr>
          <w:p>
            <w:pPr>
              <w:spacing w:after="0"/>
              <w:jc w:val="left"/>
            </w:pPr>
            <w:r>
              <w:rPr>
                <w:sz w:val="16"/>
              </w:rPr>
              <w:t>see B1-f</w:t>
            </w:r>
          </w:p>
        </w:tc>
        <w:tc>
          <w:tcPr>
            <w:tcW w:type="dxa" w:w="1404"/>
          </w:tcPr>
          <w:p>
            <w:pPr>
              <w:spacing w:after="0"/>
              <w:jc w:val="left"/>
            </w:pPr>
          </w:p>
        </w:tc>
      </w:tr>
      <w:tr>
        <w:trPr>
          <w:cantSplit/>
        </w:trPr>
        <w:tc>
          <w:tcPr>
            <w:tcW w:type="dxa" w:w="1037"/>
          </w:tcPr>
          <w:p>
            <w:pPr>
              <w:spacing w:after="0"/>
              <w:jc w:val="left"/>
            </w:pPr>
            <w:r>
              <w:rPr>
                <w:sz w:val="16"/>
              </w:rPr>
              <w:t>Coastal Flooding</w:t>
            </w:r>
          </w:p>
        </w:tc>
        <w:tc>
          <w:tcPr>
            <w:tcW w:type="dxa" w:w="1294"/>
          </w:tcPr>
          <w:p>
            <w:pPr>
              <w:spacing w:after="0"/>
              <w:jc w:val="right"/>
            </w:pPr>
          </w:p>
        </w:tc>
        <w:tc>
          <w:tcPr>
            <w:tcW w:type="dxa" w:w="1532"/>
          </w:tcPr>
          <w:p>
            <w:pPr>
              <w:spacing w:after="0"/>
              <w:jc w:val="left"/>
            </w:pPr>
            <w:r>
              <w:rPr>
                <w:sz w:val="16"/>
              </w:rPr>
              <w:t>events per year at a location (modeled)</w:t>
            </w:r>
          </w:p>
        </w:tc>
        <w:tc>
          <w:tcPr>
            <w:tcW w:type="dxa" w:w="1655"/>
          </w:tcPr>
          <w:p>
            <w:pPr>
              <w:spacing w:after="0"/>
              <w:jc w:val="left"/>
            </w:pPr>
          </w:p>
        </w:tc>
        <w:tc>
          <w:tcPr>
            <w:tcW w:type="dxa" w:w="1037"/>
          </w:tcPr>
          <w:p>
            <w:pPr>
              <w:spacing w:after="0"/>
              <w:jc w:val="left"/>
            </w:pPr>
          </w:p>
        </w:tc>
        <w:tc>
          <w:tcPr>
            <w:tcW w:type="dxa" w:w="1878"/>
          </w:tcPr>
          <w:p>
            <w:pPr>
              <w:spacing w:after="0"/>
              <w:jc w:val="left"/>
            </w:pPr>
          </w:p>
        </w:tc>
        <w:tc>
          <w:tcPr>
            <w:tcW w:type="dxa" w:w="1553"/>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14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4"/>
          </w:tcPr>
          <w:p>
            <w:pPr>
              <w:spacing w:after="0"/>
              <w:jc w:val="right"/>
            </w:pPr>
            <w:r>
              <w:rPr>
                <w:sz w:val="16"/>
              </w:rPr>
              <w:t>0.0526</w:t>
            </w:r>
          </w:p>
        </w:tc>
        <w:tc>
          <w:tcPr>
            <w:tcW w:type="dxa" w:w="1532"/>
          </w:tcPr>
          <w:p>
            <w:pPr>
              <w:spacing w:after="0"/>
              <w:jc w:val="left"/>
            </w:pPr>
            <w:r>
              <w:rPr>
                <w:sz w:val="16"/>
              </w:rPr>
              <w:t>event-days per year</w:t>
            </w:r>
          </w:p>
        </w:tc>
        <w:tc>
          <w:tcPr>
            <w:tcW w:type="dxa" w:w="1655"/>
          </w:tcPr>
          <w:p>
            <w:pPr>
              <w:spacing w:after="0"/>
              <w:jc w:val="left"/>
            </w:pPr>
            <w:r>
              <w:rPr>
                <w:sz w:val="16"/>
              </w:rPr>
              <w:t>about 0.0526 days per year</w:t>
            </w:r>
          </w:p>
        </w:tc>
        <w:tc>
          <w:tcPr>
            <w:tcW w:type="dxa" w:w="1037"/>
          </w:tcPr>
          <w:p>
            <w:pPr>
              <w:spacing w:after="0"/>
              <w:jc w:val="left"/>
            </w:pPr>
          </w:p>
        </w:tc>
        <w:tc>
          <w:tcPr>
            <w:tcW w:type="dxa" w:w="1878"/>
          </w:tcPr>
          <w:p>
            <w:pPr>
              <w:spacing w:after="0"/>
              <w:jc w:val="left"/>
            </w:pPr>
            <w:r>
              <w:rPr>
                <w:sz w:val="16"/>
              </w:rPr>
              <w:t>event-days in 0 of 30 years, 1996 to 2025 (0%)</w:t>
            </w:r>
          </w:p>
        </w:tc>
        <w:tc>
          <w:tcPr>
            <w:tcW w:type="dxa" w:w="1553"/>
          </w:tcPr>
          <w:p>
            <w:pPr>
              <w:spacing w:after="0"/>
              <w:jc w:val="right"/>
            </w:pPr>
            <w:r>
              <w:rPr>
                <w:sz w:val="16"/>
              </w:rPr>
              <w:t>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1404"/>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4"/>
          </w:tcPr>
          <w:p>
            <w:pPr>
              <w:spacing w:after="0"/>
              <w:jc w:val="right"/>
            </w:pPr>
            <w:r>
              <w:rPr>
                <w:sz w:val="16"/>
              </w:rPr>
              <w:t>125</w:t>
            </w:r>
          </w:p>
        </w:tc>
        <w:tc>
          <w:tcPr>
            <w:tcW w:type="dxa" w:w="1532"/>
          </w:tcPr>
          <w:p>
            <w:pPr>
              <w:spacing w:after="0"/>
              <w:jc w:val="left"/>
            </w:pPr>
            <w:r>
              <w:rPr>
                <w:sz w:val="16"/>
              </w:rPr>
              <w:t>event-days per year</w:t>
            </w:r>
          </w:p>
        </w:tc>
        <w:tc>
          <w:tcPr>
            <w:tcW w:type="dxa" w:w="1655"/>
          </w:tcPr>
          <w:p>
            <w:pPr>
              <w:spacing w:after="0"/>
              <w:jc w:val="left"/>
            </w:pPr>
            <w:r>
              <w:rPr>
                <w:sz w:val="16"/>
              </w:rPr>
              <w:t>about 125 days per year</w:t>
            </w:r>
          </w:p>
        </w:tc>
        <w:tc>
          <w:tcPr>
            <w:tcW w:type="dxa" w:w="1037"/>
          </w:tcPr>
          <w:p>
            <w:pPr>
              <w:spacing w:after="0"/>
              <w:jc w:val="left"/>
            </w:pPr>
          </w:p>
        </w:tc>
        <w:tc>
          <w:tcPr>
            <w:tcW w:type="dxa" w:w="1878"/>
          </w:tcPr>
          <w:p>
            <w:pPr>
              <w:spacing w:after="0"/>
              <w:jc w:val="left"/>
            </w:pPr>
            <w:r>
              <w:rPr>
                <w:sz w:val="16"/>
              </w:rPr>
              <w:t>event-days in 0 of 30 years, 1996 to 2025 (0%)</w:t>
            </w:r>
          </w:p>
        </w:tc>
        <w:tc>
          <w:tcPr>
            <w:tcW w:type="dxa" w:w="1553"/>
          </w:tcPr>
          <w:p>
            <w:pPr>
              <w:spacing w:after="0"/>
              <w:jc w:val="right"/>
            </w:pPr>
            <w:r>
              <w:rPr>
                <w:sz w:val="16"/>
              </w:rPr>
              <w:t>3,983</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4"/>
          </w:tcPr>
          <w:p>
            <w:pPr>
              <w:spacing w:after="0"/>
              <w:jc w:val="right"/>
            </w:pPr>
            <w:r>
              <w:rPr>
                <w:sz w:val="16"/>
              </w:rPr>
              <w:t>0.0146</w:t>
            </w:r>
          </w:p>
        </w:tc>
        <w:tc>
          <w:tcPr>
            <w:tcW w:type="dxa" w:w="1532"/>
          </w:tcPr>
          <w:p>
            <w:pPr>
              <w:spacing w:after="0"/>
              <w:jc w:val="left"/>
            </w:pPr>
            <w:r>
              <w:rPr>
                <w:sz w:val="16"/>
              </w:rPr>
              <w:t>annual probability at a location</w:t>
            </w:r>
          </w:p>
        </w:tc>
        <w:tc>
          <w:tcPr>
            <w:tcW w:type="dxa" w:w="1655"/>
          </w:tcPr>
          <w:p>
            <w:pPr>
              <w:spacing w:after="0"/>
              <w:jc w:val="left"/>
            </w:pPr>
            <w:r>
              <w:rPr>
                <w:sz w:val="16"/>
              </w:rPr>
              <w:t>chance a given location in the county has at least minor-damage shaking in a year: 1.46%</w:t>
            </w:r>
          </w:p>
        </w:tc>
        <w:tc>
          <w:tcPr>
            <w:tcW w:type="dxa" w:w="1037"/>
          </w:tcPr>
          <w:p>
            <w:pPr>
              <w:spacing w:after="0"/>
              <w:jc w:val="left"/>
            </w:pPr>
          </w:p>
        </w:tc>
        <w:tc>
          <w:tcPr>
            <w:tcW w:type="dxa" w:w="1878"/>
          </w:tcPr>
          <w:p>
            <w:pPr>
              <w:spacing w:after="0"/>
              <w:jc w:val="left"/>
            </w:pPr>
          </w:p>
        </w:tc>
        <w:tc>
          <w:tcPr>
            <w:tcW w:type="dxa" w:w="1553"/>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14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4"/>
          </w:tcPr>
          <w:p>
            <w:pPr>
              <w:spacing w:after="0"/>
              <w:jc w:val="right"/>
            </w:pPr>
            <w:r>
              <w:rPr>
                <w:sz w:val="16"/>
              </w:rPr>
              <w:t>0.0216</w:t>
            </w:r>
          </w:p>
        </w:tc>
        <w:tc>
          <w:tcPr>
            <w:tcW w:type="dxa" w:w="1532"/>
          </w:tcPr>
          <w:p>
            <w:pPr>
              <w:spacing w:after="0"/>
              <w:jc w:val="left"/>
            </w:pPr>
            <w:r>
              <w:rPr>
                <w:sz w:val="16"/>
              </w:rPr>
              <w:t>events per year</w:t>
            </w:r>
          </w:p>
        </w:tc>
        <w:tc>
          <w:tcPr>
            <w:tcW w:type="dxa" w:w="1655"/>
          </w:tcPr>
          <w:p>
            <w:pPr>
              <w:spacing w:after="0"/>
              <w:jc w:val="left"/>
            </w:pPr>
            <w:r>
              <w:rPr>
                <w:sz w:val="16"/>
              </w:rPr>
              <w:t>about 1 in 46 years</w:t>
            </w:r>
          </w:p>
        </w:tc>
        <w:tc>
          <w:tcPr>
            <w:tcW w:type="dxa" w:w="1037"/>
          </w:tcPr>
          <w:p>
            <w:pPr>
              <w:spacing w:after="0"/>
              <w:jc w:val="left"/>
            </w:pPr>
            <w:r>
              <w:rPr>
                <w:sz w:val="16"/>
              </w:rPr>
              <w:t>Possible</w:t>
            </w:r>
          </w:p>
        </w:tc>
        <w:tc>
          <w:tcPr>
            <w:tcW w:type="dxa" w:w="1878"/>
          </w:tcPr>
          <w:p>
            <w:pPr>
              <w:spacing w:after="0"/>
              <w:jc w:val="left"/>
            </w:pPr>
            <w:r>
              <w:rPr>
                <w:sz w:val="16"/>
              </w:rPr>
              <w:t>FEMA annualized frequency (modeled)</w:t>
            </w:r>
          </w:p>
        </w:tc>
        <w:tc>
          <w:tcPr>
            <w:tcW w:type="dxa" w:w="1553"/>
          </w:tcPr>
          <w:p>
            <w:pPr>
              <w:spacing w:after="0"/>
              <w:jc w:val="right"/>
            </w:pPr>
            <w:r>
              <w:rPr>
                <w:sz w:val="16"/>
              </w:rPr>
              <w:t>0.8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1404"/>
          </w:tcPr>
          <w:p>
            <w:pPr>
              <w:spacing w:after="0"/>
              <w:jc w:val="left"/>
            </w:pPr>
          </w:p>
        </w:tc>
      </w:tr>
      <w:tr>
        <w:trPr>
          <w:cantSplit/>
        </w:trPr>
        <w:tc>
          <w:tcPr>
            <w:tcW w:type="dxa" w:w="1037"/>
          </w:tcPr>
          <w:p>
            <w:pPr>
              <w:spacing w:after="0"/>
              <w:jc w:val="left"/>
            </w:pPr>
            <w:r>
              <w:rPr>
                <w:sz w:val="16"/>
              </w:rPr>
              <w:t>Heat Wave</w:t>
            </w:r>
          </w:p>
        </w:tc>
        <w:tc>
          <w:tcPr>
            <w:tcW w:type="dxa" w:w="1294"/>
          </w:tcPr>
          <w:p>
            <w:pPr>
              <w:spacing w:after="0"/>
              <w:jc w:val="right"/>
            </w:pPr>
            <w:r>
              <w:rPr>
                <w:sz w:val="16"/>
              </w:rPr>
              <w:t>4.47</w:t>
            </w:r>
          </w:p>
        </w:tc>
        <w:tc>
          <w:tcPr>
            <w:tcW w:type="dxa" w:w="1532"/>
          </w:tcPr>
          <w:p>
            <w:pPr>
              <w:spacing w:after="0"/>
              <w:jc w:val="left"/>
            </w:pPr>
            <w:r>
              <w:rPr>
                <w:sz w:val="16"/>
              </w:rPr>
              <w:t>event-days per year</w:t>
            </w:r>
          </w:p>
        </w:tc>
        <w:tc>
          <w:tcPr>
            <w:tcW w:type="dxa" w:w="1655"/>
          </w:tcPr>
          <w:p>
            <w:pPr>
              <w:spacing w:after="0"/>
              <w:jc w:val="left"/>
            </w:pPr>
            <w:r>
              <w:rPr>
                <w:sz w:val="16"/>
              </w:rPr>
              <w:t>about 4.47 days per year</w:t>
            </w:r>
          </w:p>
        </w:tc>
        <w:tc>
          <w:tcPr>
            <w:tcW w:type="dxa" w:w="1037"/>
          </w:tcPr>
          <w:p>
            <w:pPr>
              <w:spacing w:after="0"/>
              <w:jc w:val="left"/>
            </w:pPr>
          </w:p>
        </w:tc>
        <w:tc>
          <w:tcPr>
            <w:tcW w:type="dxa" w:w="1878"/>
          </w:tcPr>
          <w:p>
            <w:pPr>
              <w:spacing w:after="0"/>
              <w:jc w:val="left"/>
            </w:pPr>
            <w:r>
              <w:rPr>
                <w:sz w:val="16"/>
              </w:rPr>
              <w:t>event-days in 0 of 30 years, 1996 to 2025 (0%)</w:t>
            </w:r>
          </w:p>
        </w:tc>
        <w:tc>
          <w:tcPr>
            <w:tcW w:type="dxa" w:w="1553"/>
          </w:tcPr>
          <w:p>
            <w:pPr>
              <w:spacing w:after="0"/>
              <w:jc w:val="right"/>
            </w:pPr>
            <w:r>
              <w:rPr>
                <w:sz w:val="16"/>
              </w:rPr>
              <w:t>55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140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4"/>
          </w:tcPr>
          <w:p>
            <w:pPr>
              <w:spacing w:after="0"/>
              <w:jc w:val="right"/>
            </w:pPr>
          </w:p>
        </w:tc>
        <w:tc>
          <w:tcPr>
            <w:tcW w:type="dxa" w:w="1532"/>
          </w:tcPr>
          <w:p>
            <w:pPr>
              <w:spacing w:after="0"/>
              <w:jc w:val="left"/>
            </w:pPr>
            <w:r>
              <w:rPr>
                <w:sz w:val="16"/>
              </w:rPr>
              <w:t>events per year</w:t>
            </w:r>
          </w:p>
        </w:tc>
        <w:tc>
          <w:tcPr>
            <w:tcW w:type="dxa" w:w="1655"/>
          </w:tcPr>
          <w:p>
            <w:pPr>
              <w:spacing w:after="0"/>
              <w:jc w:val="left"/>
            </w:pPr>
          </w:p>
        </w:tc>
        <w:tc>
          <w:tcPr>
            <w:tcW w:type="dxa" w:w="1037"/>
          </w:tcPr>
          <w:p>
            <w:pPr>
              <w:spacing w:after="0"/>
              <w:jc w:val="left"/>
            </w:pPr>
          </w:p>
        </w:tc>
        <w:tc>
          <w:tcPr>
            <w:tcW w:type="dxa" w:w="1878"/>
          </w:tcPr>
          <w:p>
            <w:pPr>
              <w:spacing w:after="0"/>
              <w:jc w:val="left"/>
            </w:pPr>
          </w:p>
        </w:tc>
        <w:tc>
          <w:tcPr>
            <w:tcW w:type="dxa" w:w="1553"/>
          </w:tcPr>
          <w:p>
            <w:pPr>
              <w:spacing w:after="0"/>
              <w:jc w:val="right"/>
            </w:pPr>
          </w:p>
        </w:tc>
        <w:tc>
          <w:tcPr>
            <w:tcW w:type="dxa" w:w="168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4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4"/>
          </w:tcPr>
          <w:p>
            <w:pPr>
              <w:spacing w:after="0"/>
              <w:jc w:val="right"/>
            </w:pPr>
          </w:p>
        </w:tc>
        <w:tc>
          <w:tcPr>
            <w:tcW w:type="dxa" w:w="1532"/>
          </w:tcPr>
          <w:p>
            <w:pPr>
              <w:spacing w:after="0"/>
              <w:jc w:val="left"/>
            </w:pPr>
            <w:r>
              <w:rPr>
                <w:sz w:val="16"/>
              </w:rPr>
              <w:t>event-days per year</w:t>
            </w:r>
          </w:p>
        </w:tc>
        <w:tc>
          <w:tcPr>
            <w:tcW w:type="dxa" w:w="1655"/>
          </w:tcPr>
          <w:p>
            <w:pPr>
              <w:spacing w:after="0"/>
              <w:jc w:val="left"/>
            </w:pPr>
          </w:p>
        </w:tc>
        <w:tc>
          <w:tcPr>
            <w:tcW w:type="dxa" w:w="1037"/>
          </w:tcPr>
          <w:p>
            <w:pPr>
              <w:spacing w:after="0"/>
              <w:jc w:val="left"/>
            </w:pPr>
          </w:p>
        </w:tc>
        <w:tc>
          <w:tcPr>
            <w:tcW w:type="dxa" w:w="1878"/>
          </w:tcPr>
          <w:p>
            <w:pPr>
              <w:spacing w:after="0"/>
              <w:jc w:val="left"/>
            </w:pPr>
          </w:p>
        </w:tc>
        <w:tc>
          <w:tcPr>
            <w:tcW w:type="dxa" w:w="1553"/>
          </w:tcPr>
          <w:p>
            <w:pPr>
              <w:spacing w:after="0"/>
              <w:jc w:val="right"/>
            </w:pP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14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94"/>
          </w:tcPr>
          <w:p>
            <w:pPr>
              <w:spacing w:after="0"/>
              <w:jc w:val="right"/>
            </w:pPr>
            <w:r>
              <w:rPr>
                <w:sz w:val="16"/>
              </w:rPr>
              <w:t>0.464</w:t>
            </w:r>
          </w:p>
        </w:tc>
        <w:tc>
          <w:tcPr>
            <w:tcW w:type="dxa" w:w="1532"/>
          </w:tcPr>
          <w:p>
            <w:pPr>
              <w:spacing w:after="0"/>
              <w:jc w:val="left"/>
            </w:pPr>
            <w:r>
              <w:rPr>
                <w:sz w:val="16"/>
              </w:rPr>
              <w:t>event-days per year</w:t>
            </w:r>
          </w:p>
        </w:tc>
        <w:tc>
          <w:tcPr>
            <w:tcW w:type="dxa" w:w="1655"/>
          </w:tcPr>
          <w:p>
            <w:pPr>
              <w:spacing w:after="0"/>
              <w:jc w:val="left"/>
            </w:pPr>
            <w:r>
              <w:rPr>
                <w:sz w:val="16"/>
              </w:rPr>
              <w:t>about 0.464 days per year</w:t>
            </w:r>
          </w:p>
        </w:tc>
        <w:tc>
          <w:tcPr>
            <w:tcW w:type="dxa" w:w="1037"/>
          </w:tcPr>
          <w:p>
            <w:pPr>
              <w:spacing w:after="0"/>
              <w:jc w:val="left"/>
            </w:pPr>
            <w:r>
              <w:rPr>
                <w:sz w:val="16"/>
              </w:rPr>
              <w:t>Likely</w:t>
            </w:r>
          </w:p>
        </w:tc>
        <w:tc>
          <w:tcPr>
            <w:tcW w:type="dxa" w:w="1878"/>
          </w:tcPr>
          <w:p>
            <w:pPr>
              <w:spacing w:after="0"/>
              <w:jc w:val="left"/>
            </w:pPr>
            <w:r>
              <w:rPr>
                <w:sz w:val="16"/>
              </w:rPr>
              <w:t>event-days in 8 of 30 years, 1996 to 2025 (26.7%)</w:t>
            </w:r>
          </w:p>
        </w:tc>
        <w:tc>
          <w:tcPr>
            <w:tcW w:type="dxa" w:w="1553"/>
          </w:tcPr>
          <w:p>
            <w:pPr>
              <w:spacing w:after="0"/>
              <w:jc w:val="right"/>
            </w:pPr>
            <w:r>
              <w:rPr>
                <w:sz w:val="16"/>
              </w:rPr>
              <w:t>13</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1404"/>
          </w:tcPr>
          <w:p>
            <w:pPr>
              <w:spacing w:after="0"/>
              <w:jc w:val="left"/>
            </w:pPr>
          </w:p>
        </w:tc>
      </w:tr>
      <w:tr>
        <w:trPr>
          <w:cantSplit/>
        </w:trPr>
        <w:tc>
          <w:tcPr>
            <w:tcW w:type="dxa" w:w="1037"/>
          </w:tcPr>
          <w:p>
            <w:pPr>
              <w:spacing w:after="0"/>
              <w:jc w:val="left"/>
            </w:pPr>
            <w:r>
              <w:rPr>
                <w:sz w:val="16"/>
              </w:rPr>
              <w:t>Landslide</w:t>
            </w:r>
          </w:p>
        </w:tc>
        <w:tc>
          <w:tcPr>
            <w:tcW w:type="dxa" w:w="1294"/>
          </w:tcPr>
          <w:p>
            <w:pPr>
              <w:spacing w:after="0"/>
              <w:jc w:val="right"/>
            </w:pPr>
            <w:r>
              <w:rPr>
                <w:sz w:val="16"/>
              </w:rPr>
              <w:t>3.87</w:t>
            </w:r>
          </w:p>
        </w:tc>
        <w:tc>
          <w:tcPr>
            <w:tcW w:type="dxa" w:w="1532"/>
          </w:tcPr>
          <w:p>
            <w:pPr>
              <w:spacing w:after="0"/>
              <w:jc w:val="left"/>
            </w:pPr>
            <w:r>
              <w:rPr>
                <w:sz w:val="16"/>
              </w:rPr>
              <w:t>events per year (modeled)</w:t>
            </w:r>
          </w:p>
        </w:tc>
        <w:tc>
          <w:tcPr>
            <w:tcW w:type="dxa" w:w="1655"/>
          </w:tcPr>
          <w:p>
            <w:pPr>
              <w:spacing w:after="0"/>
              <w:jc w:val="left"/>
            </w:pPr>
            <w:r>
              <w:rPr>
                <w:sz w:val="16"/>
              </w:rPr>
              <w:t>about 3.87 per year</w:t>
            </w:r>
          </w:p>
        </w:tc>
        <w:tc>
          <w:tcPr>
            <w:tcW w:type="dxa" w:w="1037"/>
          </w:tcPr>
          <w:p>
            <w:pPr>
              <w:spacing w:after="0"/>
              <w:jc w:val="left"/>
            </w:pPr>
            <w:r>
              <w:rPr>
                <w:sz w:val="16"/>
              </w:rPr>
              <w:t>Highly likely</w:t>
            </w:r>
          </w:p>
        </w:tc>
        <w:tc>
          <w:tcPr>
            <w:tcW w:type="dxa" w:w="1878"/>
          </w:tcPr>
          <w:p>
            <w:pPr>
              <w:spacing w:after="0"/>
              <w:jc w:val="left"/>
            </w:pPr>
            <w:r>
              <w:rPr>
                <w:sz w:val="16"/>
              </w:rPr>
              <w:t>FEMA annualized frequency (modeled)</w:t>
            </w:r>
          </w:p>
        </w:tc>
        <w:tc>
          <w:tcPr>
            <w:tcW w:type="dxa" w:w="1553"/>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1404"/>
          </w:tcPr>
          <w:p>
            <w:pPr>
              <w:spacing w:after="0"/>
              <w:jc w:val="left"/>
            </w:pPr>
          </w:p>
        </w:tc>
      </w:tr>
      <w:tr>
        <w:trPr>
          <w:cantSplit/>
        </w:trPr>
        <w:tc>
          <w:tcPr>
            <w:tcW w:type="dxa" w:w="1037"/>
          </w:tcPr>
          <w:p>
            <w:pPr>
              <w:spacing w:after="0"/>
              <w:jc w:val="left"/>
            </w:pPr>
            <w:r>
              <w:rPr>
                <w:sz w:val="16"/>
              </w:rPr>
              <w:t>Lightning</w:t>
            </w:r>
          </w:p>
        </w:tc>
        <w:tc>
          <w:tcPr>
            <w:tcW w:type="dxa" w:w="1294"/>
          </w:tcPr>
          <w:p>
            <w:pPr>
              <w:spacing w:after="0"/>
              <w:jc w:val="right"/>
            </w:pPr>
            <w:r>
              <w:rPr>
                <w:sz w:val="16"/>
              </w:rPr>
              <w:t>19.5</w:t>
            </w:r>
          </w:p>
        </w:tc>
        <w:tc>
          <w:tcPr>
            <w:tcW w:type="dxa" w:w="1532"/>
          </w:tcPr>
          <w:p>
            <w:pPr>
              <w:spacing w:after="0"/>
              <w:jc w:val="left"/>
            </w:pPr>
            <w:r>
              <w:rPr>
                <w:sz w:val="16"/>
              </w:rPr>
              <w:t>days per year with a strike</w:t>
            </w:r>
          </w:p>
        </w:tc>
        <w:tc>
          <w:tcPr>
            <w:tcW w:type="dxa" w:w="1655"/>
          </w:tcPr>
          <w:p>
            <w:pPr>
              <w:spacing w:after="0"/>
              <w:jc w:val="left"/>
            </w:pPr>
            <w:r>
              <w:rPr>
                <w:sz w:val="16"/>
              </w:rPr>
              <w:t>about 19.5 days per year</w:t>
            </w:r>
          </w:p>
        </w:tc>
        <w:tc>
          <w:tcPr>
            <w:tcW w:type="dxa" w:w="1037"/>
          </w:tcPr>
          <w:p>
            <w:pPr>
              <w:spacing w:after="0"/>
              <w:jc w:val="left"/>
            </w:pPr>
            <w:r>
              <w:rPr>
                <w:sz w:val="16"/>
              </w:rPr>
              <w:t>Highly likely</w:t>
            </w:r>
          </w:p>
        </w:tc>
        <w:tc>
          <w:tcPr>
            <w:tcW w:type="dxa" w:w="1878"/>
          </w:tcPr>
          <w:p>
            <w:pPr>
              <w:spacing w:after="0"/>
              <w:jc w:val="left"/>
            </w:pPr>
            <w:r>
              <w:rPr>
                <w:sz w:val="16"/>
              </w:rPr>
              <w:t>FEMA annualized frequency (modeled)</w:t>
            </w:r>
          </w:p>
        </w:tc>
        <w:tc>
          <w:tcPr>
            <w:tcW w:type="dxa" w:w="1553"/>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1404"/>
          </w:tcPr>
          <w:p>
            <w:pPr>
              <w:spacing w:after="0"/>
              <w:jc w:val="left"/>
            </w:pPr>
          </w:p>
        </w:tc>
      </w:tr>
      <w:tr>
        <w:trPr>
          <w:cantSplit/>
        </w:trPr>
        <w:tc>
          <w:tcPr>
            <w:tcW w:type="dxa" w:w="1037"/>
          </w:tcPr>
          <w:p>
            <w:pPr>
              <w:spacing w:after="0"/>
              <w:jc w:val="left"/>
            </w:pPr>
            <w:r>
              <w:rPr>
                <w:sz w:val="16"/>
              </w:rPr>
              <w:t>Strong Wind</w:t>
            </w:r>
          </w:p>
        </w:tc>
        <w:tc>
          <w:tcPr>
            <w:tcW w:type="dxa" w:w="1294"/>
          </w:tcPr>
          <w:p>
            <w:pPr>
              <w:spacing w:after="0"/>
              <w:jc w:val="right"/>
            </w:pPr>
            <w:r>
              <w:rPr>
                <w:sz w:val="16"/>
              </w:rPr>
              <w:t>0.0855</w:t>
            </w:r>
          </w:p>
        </w:tc>
        <w:tc>
          <w:tcPr>
            <w:tcW w:type="dxa" w:w="1532"/>
          </w:tcPr>
          <w:p>
            <w:pPr>
              <w:spacing w:after="0"/>
              <w:jc w:val="left"/>
            </w:pPr>
            <w:r>
              <w:rPr>
                <w:sz w:val="16"/>
              </w:rPr>
              <w:t>events per year</w:t>
            </w:r>
          </w:p>
        </w:tc>
        <w:tc>
          <w:tcPr>
            <w:tcW w:type="dxa" w:w="1655"/>
          </w:tcPr>
          <w:p>
            <w:pPr>
              <w:spacing w:after="0"/>
              <w:jc w:val="left"/>
            </w:pPr>
            <w:r>
              <w:rPr>
                <w:sz w:val="16"/>
              </w:rPr>
              <w:t>about 1 in 12 years</w:t>
            </w:r>
          </w:p>
        </w:tc>
        <w:tc>
          <w:tcPr>
            <w:tcW w:type="dxa" w:w="1037"/>
          </w:tcPr>
          <w:p>
            <w:pPr>
              <w:spacing w:after="0"/>
              <w:jc w:val="left"/>
            </w:pPr>
            <w:r>
              <w:rPr>
                <w:sz w:val="16"/>
              </w:rPr>
              <w:t>Possible</w:t>
            </w:r>
          </w:p>
        </w:tc>
        <w:tc>
          <w:tcPr>
            <w:tcW w:type="dxa" w:w="1878"/>
          </w:tcPr>
          <w:p>
            <w:pPr>
              <w:spacing w:after="0"/>
              <w:jc w:val="left"/>
            </w:pPr>
            <w:r>
              <w:rPr>
                <w:sz w:val="16"/>
              </w:rPr>
              <w:t>FEMA annualized frequency (modeled)</w:t>
            </w:r>
          </w:p>
        </w:tc>
        <w:tc>
          <w:tcPr>
            <w:tcW w:type="dxa" w:w="1553"/>
          </w:tcPr>
          <w:p>
            <w:pPr>
              <w:spacing w:after="0"/>
              <w:jc w:val="right"/>
            </w:pPr>
            <w:r>
              <w:rPr>
                <w:sz w:val="16"/>
              </w:rPr>
              <w:t>4</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1404"/>
          </w:tcPr>
          <w:p>
            <w:pPr>
              <w:spacing w:after="0"/>
              <w:jc w:val="left"/>
            </w:pPr>
          </w:p>
        </w:tc>
      </w:tr>
      <w:tr>
        <w:trPr>
          <w:cantSplit/>
        </w:trPr>
        <w:tc>
          <w:tcPr>
            <w:tcW w:type="dxa" w:w="1037"/>
          </w:tcPr>
          <w:p>
            <w:pPr>
              <w:spacing w:after="0"/>
              <w:jc w:val="left"/>
            </w:pPr>
            <w:r>
              <w:rPr>
                <w:sz w:val="16"/>
              </w:rPr>
              <w:t>Tornado</w:t>
            </w:r>
          </w:p>
        </w:tc>
        <w:tc>
          <w:tcPr>
            <w:tcW w:type="dxa" w:w="1294"/>
          </w:tcPr>
          <w:p>
            <w:pPr>
              <w:spacing w:after="0"/>
              <w:jc w:val="right"/>
            </w:pPr>
            <w:r>
              <w:rPr>
                <w:sz w:val="16"/>
              </w:rPr>
              <w:t>0.131</w:t>
            </w:r>
          </w:p>
        </w:tc>
        <w:tc>
          <w:tcPr>
            <w:tcW w:type="dxa" w:w="1532"/>
          </w:tcPr>
          <w:p>
            <w:pPr>
              <w:spacing w:after="0"/>
              <w:jc w:val="left"/>
            </w:pPr>
            <w:r>
              <w:rPr>
                <w:sz w:val="16"/>
              </w:rPr>
              <w:t>events per year</w:t>
            </w:r>
          </w:p>
        </w:tc>
        <w:tc>
          <w:tcPr>
            <w:tcW w:type="dxa" w:w="1655"/>
          </w:tcPr>
          <w:p>
            <w:pPr>
              <w:spacing w:after="0"/>
              <w:jc w:val="left"/>
            </w:pPr>
            <w:r>
              <w:rPr>
                <w:sz w:val="16"/>
              </w:rPr>
              <w:t>about 1 in 8 years</w:t>
            </w:r>
          </w:p>
        </w:tc>
        <w:tc>
          <w:tcPr>
            <w:tcW w:type="dxa" w:w="1037"/>
          </w:tcPr>
          <w:p>
            <w:pPr>
              <w:spacing w:after="0"/>
              <w:jc w:val="left"/>
            </w:pPr>
            <w:r>
              <w:rPr>
                <w:sz w:val="16"/>
              </w:rPr>
              <w:t>Likely</w:t>
            </w:r>
          </w:p>
        </w:tc>
        <w:tc>
          <w:tcPr>
            <w:tcW w:type="dxa" w:w="1878"/>
          </w:tcPr>
          <w:p>
            <w:pPr>
              <w:spacing w:after="0"/>
              <w:jc w:val="left"/>
            </w:pPr>
            <w:r>
              <w:rPr>
                <w:sz w:val="16"/>
              </w:rPr>
              <w:t>FEMA annualized frequency (modeled)</w:t>
            </w:r>
          </w:p>
        </w:tc>
        <w:tc>
          <w:tcPr>
            <w:tcW w:type="dxa" w:w="1553"/>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1404"/>
          </w:tcPr>
          <w:p>
            <w:pPr>
              <w:spacing w:after="0"/>
              <w:jc w:val="left"/>
            </w:pPr>
          </w:p>
        </w:tc>
      </w:tr>
      <w:tr>
        <w:trPr>
          <w:cantSplit/>
        </w:trPr>
        <w:tc>
          <w:tcPr>
            <w:tcW w:type="dxa" w:w="1037"/>
          </w:tcPr>
          <w:p>
            <w:pPr>
              <w:spacing w:after="0"/>
              <w:jc w:val="left"/>
            </w:pPr>
            <w:r>
              <w:rPr>
                <w:sz w:val="16"/>
              </w:rPr>
              <w:t>Tsunami</w:t>
            </w:r>
          </w:p>
        </w:tc>
        <w:tc>
          <w:tcPr>
            <w:tcW w:type="dxa" w:w="1294"/>
          </w:tcPr>
          <w:p>
            <w:pPr>
              <w:spacing w:after="0"/>
              <w:jc w:val="right"/>
            </w:pPr>
          </w:p>
        </w:tc>
        <w:tc>
          <w:tcPr>
            <w:tcW w:type="dxa" w:w="1532"/>
          </w:tcPr>
          <w:p>
            <w:pPr>
              <w:spacing w:after="0"/>
              <w:jc w:val="left"/>
            </w:pPr>
            <w:r>
              <w:rPr>
                <w:sz w:val="16"/>
              </w:rPr>
              <w:t>annual probability at the most exposed location (used in place of a county value)</w:t>
            </w:r>
          </w:p>
        </w:tc>
        <w:tc>
          <w:tcPr>
            <w:tcW w:type="dxa" w:w="1655"/>
          </w:tcPr>
          <w:p>
            <w:pPr>
              <w:spacing w:after="0"/>
              <w:jc w:val="left"/>
            </w:pPr>
          </w:p>
        </w:tc>
        <w:tc>
          <w:tcPr>
            <w:tcW w:type="dxa" w:w="1037"/>
          </w:tcPr>
          <w:p>
            <w:pPr>
              <w:spacing w:after="0"/>
              <w:jc w:val="left"/>
            </w:pPr>
          </w:p>
        </w:tc>
        <w:tc>
          <w:tcPr>
            <w:tcW w:type="dxa" w:w="1878"/>
          </w:tcPr>
          <w:p>
            <w:pPr>
              <w:spacing w:after="0"/>
              <w:jc w:val="left"/>
            </w:pPr>
          </w:p>
        </w:tc>
        <w:tc>
          <w:tcPr>
            <w:tcW w:type="dxa" w:w="1553"/>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14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4"/>
          </w:tcPr>
          <w:p>
            <w:pPr>
              <w:spacing w:after="0"/>
              <w:jc w:val="right"/>
            </w:pPr>
            <w:r>
              <w:rPr>
                <w:sz w:val="16"/>
              </w:rPr>
              <w:t>0.0023</w:t>
            </w:r>
          </w:p>
        </w:tc>
        <w:tc>
          <w:tcPr>
            <w:tcW w:type="dxa" w:w="1532"/>
          </w:tcPr>
          <w:p>
            <w:pPr>
              <w:spacing w:after="0"/>
              <w:jc w:val="left"/>
            </w:pPr>
            <w:r>
              <w:rPr>
                <w:sz w:val="16"/>
              </w:rPr>
              <w:t>annual probability</w:t>
            </w:r>
          </w:p>
        </w:tc>
        <w:tc>
          <w:tcPr>
            <w:tcW w:type="dxa" w:w="1655"/>
          </w:tcPr>
          <w:p>
            <w:pPr>
              <w:spacing w:after="0"/>
              <w:jc w:val="left"/>
            </w:pPr>
            <w:r>
              <w:rPr>
                <w:sz w:val="16"/>
              </w:rPr>
              <w:t>about 1 in 435 years</w:t>
            </w:r>
          </w:p>
        </w:tc>
        <w:tc>
          <w:tcPr>
            <w:tcW w:type="dxa" w:w="1037"/>
          </w:tcPr>
          <w:p>
            <w:pPr>
              <w:spacing w:after="0"/>
              <w:jc w:val="left"/>
            </w:pPr>
            <w:r>
              <w:rPr>
                <w:sz w:val="16"/>
              </w:rPr>
              <w:t>Unlikely</w:t>
            </w:r>
          </w:p>
        </w:tc>
        <w:tc>
          <w:tcPr>
            <w:tcW w:type="dxa" w:w="1878"/>
          </w:tcPr>
          <w:p>
            <w:pPr>
              <w:spacing w:after="0"/>
              <w:jc w:val="left"/>
            </w:pPr>
            <w:r>
              <w:rPr>
                <w:sz w:val="16"/>
              </w:rPr>
              <w:t>FEMA annualized frequency (modeled)</w:t>
            </w:r>
          </w:p>
        </w:tc>
        <w:tc>
          <w:tcPr>
            <w:tcW w:type="dxa" w:w="1553"/>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1404"/>
          </w:tcPr>
          <w:p>
            <w:pPr>
              <w:spacing w:after="0"/>
              <w:jc w:val="left"/>
            </w:pPr>
          </w:p>
        </w:tc>
      </w:tr>
      <w:tr>
        <w:trPr>
          <w:cantSplit/>
        </w:trPr>
        <w:tc>
          <w:tcPr>
            <w:tcW w:type="dxa" w:w="1037"/>
          </w:tcPr>
          <w:p>
            <w:pPr>
              <w:spacing w:after="0"/>
              <w:jc w:val="left"/>
            </w:pPr>
            <w:r>
              <w:rPr>
                <w:sz w:val="16"/>
              </w:rPr>
              <w:t>Wildfire</w:t>
            </w:r>
          </w:p>
        </w:tc>
        <w:tc>
          <w:tcPr>
            <w:tcW w:type="dxa" w:w="1294"/>
          </w:tcPr>
          <w:p>
            <w:pPr>
              <w:spacing w:after="0"/>
              <w:jc w:val="right"/>
            </w:pPr>
            <w:r>
              <w:rPr>
                <w:sz w:val="16"/>
              </w:rPr>
              <w:t>0.0221</w:t>
            </w:r>
          </w:p>
        </w:tc>
        <w:tc>
          <w:tcPr>
            <w:tcW w:type="dxa" w:w="1532"/>
          </w:tcPr>
          <w:p>
            <w:pPr>
              <w:spacing w:after="0"/>
              <w:jc w:val="left"/>
            </w:pPr>
            <w:r>
              <w:rPr>
                <w:sz w:val="16"/>
              </w:rPr>
              <w:t>annual probability at a location</w:t>
            </w:r>
          </w:p>
        </w:tc>
        <w:tc>
          <w:tcPr>
            <w:tcW w:type="dxa" w:w="1655"/>
          </w:tcPr>
          <w:p>
            <w:pPr>
              <w:spacing w:after="0"/>
              <w:jc w:val="left"/>
            </w:pPr>
            <w:r>
              <w:rPr>
                <w:sz w:val="16"/>
              </w:rPr>
              <w:t>chance a given location in the county burns in a year: 2.21%</w:t>
            </w:r>
          </w:p>
        </w:tc>
        <w:tc>
          <w:tcPr>
            <w:tcW w:type="dxa" w:w="1037"/>
          </w:tcPr>
          <w:p>
            <w:pPr>
              <w:spacing w:after="0"/>
              <w:jc w:val="left"/>
            </w:pPr>
            <w:r>
              <w:rPr>
                <w:sz w:val="16"/>
              </w:rPr>
              <w:t>Possible</w:t>
            </w:r>
          </w:p>
        </w:tc>
        <w:tc>
          <w:tcPr>
            <w:tcW w:type="dxa" w:w="1878"/>
          </w:tcPr>
          <w:p>
            <w:pPr>
              <w:spacing w:after="0"/>
              <w:jc w:val="left"/>
            </w:pPr>
            <w:r>
              <w:rPr>
                <w:sz w:val="16"/>
              </w:rPr>
              <w:t>Storm Events records in 2 of 30 years, 1996 to 2025 (6.67%)</w:t>
            </w:r>
          </w:p>
        </w:tc>
        <w:tc>
          <w:tcPr>
            <w:tcW w:type="dxa" w:w="1553"/>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140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4"/>
          </w:tcPr>
          <w:p>
            <w:pPr>
              <w:spacing w:after="0"/>
              <w:jc w:val="right"/>
            </w:pPr>
            <w:r>
              <w:rPr>
                <w:sz w:val="16"/>
              </w:rPr>
              <w:t>11.7</w:t>
            </w:r>
          </w:p>
        </w:tc>
        <w:tc>
          <w:tcPr>
            <w:tcW w:type="dxa" w:w="1532"/>
          </w:tcPr>
          <w:p>
            <w:pPr>
              <w:spacing w:after="0"/>
              <w:jc w:val="left"/>
            </w:pPr>
            <w:r>
              <w:rPr>
                <w:sz w:val="16"/>
              </w:rPr>
              <w:t>event-days per year</w:t>
            </w:r>
          </w:p>
        </w:tc>
        <w:tc>
          <w:tcPr>
            <w:tcW w:type="dxa" w:w="1655"/>
          </w:tcPr>
          <w:p>
            <w:pPr>
              <w:spacing w:after="0"/>
              <w:jc w:val="left"/>
            </w:pPr>
            <w:r>
              <w:rPr>
                <w:sz w:val="16"/>
              </w:rPr>
              <w:t>about 11.7 days per year</w:t>
            </w:r>
          </w:p>
        </w:tc>
        <w:tc>
          <w:tcPr>
            <w:tcW w:type="dxa" w:w="1037"/>
          </w:tcPr>
          <w:p>
            <w:pPr>
              <w:spacing w:after="0"/>
              <w:jc w:val="left"/>
            </w:pPr>
            <w:r>
              <w:rPr>
                <w:sz w:val="16"/>
              </w:rPr>
              <w:t>Likely</w:t>
            </w:r>
          </w:p>
        </w:tc>
        <w:tc>
          <w:tcPr>
            <w:tcW w:type="dxa" w:w="1878"/>
          </w:tcPr>
          <w:p>
            <w:pPr>
              <w:spacing w:after="0"/>
              <w:jc w:val="left"/>
            </w:pPr>
            <w:r>
              <w:rPr>
                <w:sz w:val="16"/>
              </w:rPr>
              <w:t>event-days in 20 of 30 years, 1996 to 2025 (66.7%)</w:t>
            </w:r>
          </w:p>
        </w:tc>
        <w:tc>
          <w:tcPr>
            <w:tcW w:type="dxa" w:w="1553"/>
          </w:tcPr>
          <w:p>
            <w:pPr>
              <w:spacing w:after="0"/>
              <w:jc w:val="right"/>
            </w:pPr>
            <w:r>
              <w:rPr>
                <w:sz w:val="16"/>
              </w:rPr>
              <w:t>221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14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3 of 5</w:t>
            </w:r>
          </w:p>
        </w:tc>
        <w:tc>
          <w:tcPr>
            <w:tcW w:type="dxa" w:w="922"/>
          </w:tcPr>
          <w:p>
            <w:pPr>
              <w:spacing w:after="0"/>
              <w:jc w:val="right"/>
            </w:pPr>
            <w:r>
              <w:rPr>
                <w:sz w:val="16"/>
              </w:rPr>
              <w:t>70.2</w:t>
            </w:r>
          </w:p>
        </w:tc>
        <w:tc>
          <w:tcPr>
            <w:tcW w:type="dxa" w:w="701"/>
          </w:tcPr>
          <w:p>
            <w:pPr>
              <w:spacing w:after="0"/>
              <w:jc w:val="right"/>
            </w:pPr>
            <w:r>
              <w:rPr>
                <w:sz w:val="16"/>
              </w:rPr>
              <w:t>70.5</w:t>
            </w:r>
          </w:p>
        </w:tc>
        <w:tc>
          <w:tcPr>
            <w:tcW w:type="dxa" w:w="668"/>
          </w:tcPr>
          <w:p>
            <w:pPr>
              <w:spacing w:after="0"/>
              <w:jc w:val="right"/>
            </w:pPr>
            <w:r>
              <w:rPr>
                <w:sz w:val="16"/>
              </w:rPr>
              <w:t>70.5</w:t>
            </w:r>
          </w:p>
        </w:tc>
        <w:tc>
          <w:tcPr>
            <w:tcW w:type="dxa" w:w="2909"/>
          </w:tcPr>
          <w:p>
            <w:pPr>
              <w:spacing w:after="0"/>
              <w:jc w:val="left"/>
            </w:pPr>
            <w:r>
              <w:rPr>
                <w:sz w:val="16"/>
              </w:rPr>
              <w:t>Very Low 3, 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20.3</w:t>
            </w:r>
          </w:p>
        </w:tc>
        <w:tc>
          <w:tcPr>
            <w:tcW w:type="dxa" w:w="701"/>
          </w:tcPr>
          <w:p>
            <w:pPr>
              <w:spacing w:after="0"/>
              <w:jc w:val="right"/>
            </w:pPr>
            <w:r>
              <w:rPr>
                <w:sz w:val="16"/>
              </w:rPr>
              <w:t>21.9</w:t>
            </w:r>
          </w:p>
        </w:tc>
        <w:tc>
          <w:tcPr>
            <w:tcW w:type="dxa" w:w="668"/>
          </w:tcPr>
          <w:p>
            <w:pPr>
              <w:spacing w:after="0"/>
              <w:jc w:val="right"/>
            </w:pPr>
            <w:r>
              <w:rPr>
                <w:sz w:val="16"/>
              </w:rPr>
              <w:t>24.4</w:t>
            </w:r>
          </w:p>
        </w:tc>
        <w:tc>
          <w:tcPr>
            <w:tcW w:type="dxa" w:w="2909"/>
          </w:tcPr>
          <w:p>
            <w:pPr>
              <w:spacing w:after="0"/>
              <w:jc w:val="left"/>
            </w:pPr>
            <w:r>
              <w:rPr>
                <w:sz w:val="16"/>
              </w:rPr>
              <w:t>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5</w:t>
            </w:r>
          </w:p>
        </w:tc>
        <w:tc>
          <w:tcPr>
            <w:tcW w:type="dxa" w:w="922"/>
          </w:tcPr>
          <w:p>
            <w:pPr>
              <w:spacing w:after="0"/>
              <w:jc w:val="right"/>
            </w:pPr>
            <w:r>
              <w:rPr>
                <w:sz w:val="16"/>
              </w:rPr>
              <w:t>83.5</w:t>
            </w:r>
          </w:p>
        </w:tc>
        <w:tc>
          <w:tcPr>
            <w:tcW w:type="dxa" w:w="701"/>
          </w:tcPr>
          <w:p>
            <w:pPr>
              <w:spacing w:after="0"/>
              <w:jc w:val="right"/>
            </w:pPr>
            <w:r>
              <w:rPr>
                <w:sz w:val="16"/>
              </w:rPr>
              <w:t>95.1</w:t>
            </w:r>
          </w:p>
        </w:tc>
        <w:tc>
          <w:tcPr>
            <w:tcW w:type="dxa" w:w="668"/>
          </w:tcPr>
          <w:p>
            <w:pPr>
              <w:spacing w:after="0"/>
              <w:jc w:val="right"/>
            </w:pPr>
            <w:r>
              <w:rPr>
                <w:sz w:val="16"/>
              </w:rPr>
              <w:t>99.3</w:t>
            </w:r>
          </w:p>
        </w:tc>
        <w:tc>
          <w:tcPr>
            <w:tcW w:type="dxa" w:w="2909"/>
          </w:tcPr>
          <w:p>
            <w:pPr>
              <w:spacing w:after="0"/>
              <w:jc w:val="left"/>
            </w:pPr>
            <w:r>
              <w:rPr>
                <w:sz w:val="16"/>
              </w:rPr>
              <w:t>Relatively High 2, Relatively Moderate 1, Relatively Low 1, No Rating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74.9</w:t>
            </w:r>
          </w:p>
        </w:tc>
        <w:tc>
          <w:tcPr>
            <w:tcW w:type="dxa" w:w="701"/>
          </w:tcPr>
          <w:p>
            <w:pPr>
              <w:spacing w:after="0"/>
              <w:jc w:val="right"/>
            </w:pPr>
            <w:r>
              <w:rPr>
                <w:sz w:val="16"/>
              </w:rPr>
              <w:t>82.1</w:t>
            </w:r>
          </w:p>
        </w:tc>
        <w:tc>
          <w:tcPr>
            <w:tcW w:type="dxa" w:w="668"/>
          </w:tcPr>
          <w:p>
            <w:pPr>
              <w:spacing w:after="0"/>
              <w:jc w:val="right"/>
            </w:pPr>
            <w:r>
              <w:rPr>
                <w:sz w:val="16"/>
              </w:rPr>
              <w:t>88.6</w:t>
            </w:r>
          </w:p>
        </w:tc>
        <w:tc>
          <w:tcPr>
            <w:tcW w:type="dxa" w:w="2909"/>
          </w:tcPr>
          <w:p>
            <w:pPr>
              <w:spacing w:after="0"/>
              <w:jc w:val="left"/>
            </w:pPr>
            <w:r>
              <w:rPr>
                <w:sz w:val="16"/>
              </w:rPr>
              <w:t>Relatively High 1, Relatively Moderate 3, Relatively Low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14.4</w:t>
            </w:r>
          </w:p>
        </w:tc>
        <w:tc>
          <w:tcPr>
            <w:tcW w:type="dxa" w:w="701"/>
          </w:tcPr>
          <w:p>
            <w:pPr>
              <w:spacing w:after="0"/>
              <w:jc w:val="right"/>
            </w:pPr>
            <w:r>
              <w:rPr>
                <w:sz w:val="16"/>
              </w:rPr>
              <w:t>19.6</w:t>
            </w:r>
          </w:p>
        </w:tc>
        <w:tc>
          <w:tcPr>
            <w:tcW w:type="dxa" w:w="668"/>
          </w:tcPr>
          <w:p>
            <w:pPr>
              <w:spacing w:after="0"/>
              <w:jc w:val="right"/>
            </w:pPr>
            <w:r>
              <w:rPr>
                <w:sz w:val="16"/>
              </w:rPr>
              <w:t>21.0</w:t>
            </w:r>
          </w:p>
        </w:tc>
        <w:tc>
          <w:tcPr>
            <w:tcW w:type="dxa" w:w="2909"/>
          </w:tcPr>
          <w:p>
            <w:pPr>
              <w:spacing w:after="0"/>
              <w:jc w:val="left"/>
            </w:pPr>
            <w:r>
              <w:rPr>
                <w:sz w:val="16"/>
              </w:rPr>
              <w:t>Very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46.0</w:t>
            </w:r>
          </w:p>
        </w:tc>
        <w:tc>
          <w:tcPr>
            <w:tcW w:type="dxa" w:w="701"/>
          </w:tcPr>
          <w:p>
            <w:pPr>
              <w:spacing w:after="0"/>
              <w:jc w:val="right"/>
            </w:pPr>
            <w:r>
              <w:rPr>
                <w:sz w:val="16"/>
              </w:rPr>
              <w:t>59.0</w:t>
            </w:r>
          </w:p>
        </w:tc>
        <w:tc>
          <w:tcPr>
            <w:tcW w:type="dxa" w:w="668"/>
          </w:tcPr>
          <w:p>
            <w:pPr>
              <w:spacing w:after="0"/>
              <w:jc w:val="right"/>
            </w:pPr>
            <w:r>
              <w:rPr>
                <w:sz w:val="16"/>
              </w:rPr>
              <w:t>76.1</w:t>
            </w:r>
          </w:p>
        </w:tc>
        <w:tc>
          <w:tcPr>
            <w:tcW w:type="dxa" w:w="2909"/>
          </w:tcPr>
          <w:p>
            <w:pPr>
              <w:spacing w:after="0"/>
              <w:jc w:val="left"/>
            </w:pPr>
            <w:r>
              <w:rPr>
                <w:sz w:val="16"/>
              </w:rPr>
              <w:t>Relatively Moderate 4,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26.3</w:t>
            </w:r>
          </w:p>
        </w:tc>
        <w:tc>
          <w:tcPr>
            <w:tcW w:type="dxa" w:w="701"/>
          </w:tcPr>
          <w:p>
            <w:pPr>
              <w:spacing w:after="0"/>
              <w:jc w:val="right"/>
            </w:pPr>
            <w:r>
              <w:rPr>
                <w:sz w:val="16"/>
              </w:rPr>
              <w:t>44.1</w:t>
            </w:r>
          </w:p>
        </w:tc>
        <w:tc>
          <w:tcPr>
            <w:tcW w:type="dxa" w:w="668"/>
          </w:tcPr>
          <w:p>
            <w:pPr>
              <w:spacing w:after="0"/>
              <w:jc w:val="right"/>
            </w:pPr>
            <w:r>
              <w:rPr>
                <w:sz w:val="16"/>
              </w:rPr>
              <w:t>62.2</w:t>
            </w:r>
          </w:p>
        </w:tc>
        <w:tc>
          <w:tcPr>
            <w:tcW w:type="dxa" w:w="2909"/>
          </w:tcPr>
          <w:p>
            <w:pPr>
              <w:spacing w:after="0"/>
              <w:jc w:val="left"/>
            </w:pPr>
            <w:r>
              <w:rPr>
                <w:sz w:val="16"/>
              </w:rPr>
              <w:t>Relatively Moderate 1, Relatively Low 4</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8.9</w:t>
            </w:r>
          </w:p>
        </w:tc>
        <w:tc>
          <w:tcPr>
            <w:tcW w:type="dxa" w:w="701"/>
          </w:tcPr>
          <w:p>
            <w:pPr>
              <w:spacing w:after="0"/>
              <w:jc w:val="right"/>
            </w:pPr>
            <w:r>
              <w:rPr>
                <w:sz w:val="16"/>
              </w:rPr>
              <w:t>34.5</w:t>
            </w:r>
          </w:p>
        </w:tc>
        <w:tc>
          <w:tcPr>
            <w:tcW w:type="dxa" w:w="668"/>
          </w:tcPr>
          <w:p>
            <w:pPr>
              <w:spacing w:after="0"/>
              <w:jc w:val="right"/>
            </w:pPr>
            <w:r>
              <w:rPr>
                <w:sz w:val="16"/>
              </w:rPr>
              <w:t>91.0</w:t>
            </w:r>
          </w:p>
        </w:tc>
        <w:tc>
          <w:tcPr>
            <w:tcW w:type="dxa" w:w="2909"/>
          </w:tcPr>
          <w:p>
            <w:pPr>
              <w:spacing w:after="0"/>
              <w:jc w:val="left"/>
            </w:pPr>
            <w:r>
              <w:rPr>
                <w:sz w:val="16"/>
              </w:rPr>
              <w:t>Relatively Low 1, Very Low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33.6</w:t>
            </w:r>
          </w:p>
        </w:tc>
        <w:tc>
          <w:tcPr>
            <w:tcW w:type="dxa" w:w="701"/>
          </w:tcPr>
          <w:p>
            <w:pPr>
              <w:spacing w:after="0"/>
              <w:jc w:val="right"/>
            </w:pPr>
            <w:r>
              <w:rPr>
                <w:sz w:val="16"/>
              </w:rPr>
              <w:t>42.3</w:t>
            </w:r>
          </w:p>
        </w:tc>
        <w:tc>
          <w:tcPr>
            <w:tcW w:type="dxa" w:w="668"/>
          </w:tcPr>
          <w:p>
            <w:pPr>
              <w:spacing w:after="0"/>
              <w:jc w:val="right"/>
            </w:pPr>
            <w:r>
              <w:rPr>
                <w:sz w:val="16"/>
              </w:rPr>
              <w:t>61.6</w:t>
            </w:r>
          </w:p>
        </w:tc>
        <w:tc>
          <w:tcPr>
            <w:tcW w:type="dxa" w:w="2909"/>
          </w:tcPr>
          <w:p>
            <w:pPr>
              <w:spacing w:after="0"/>
              <w:jc w:val="left"/>
            </w:pPr>
            <w:r>
              <w:rPr>
                <w:sz w:val="16"/>
              </w:rPr>
              <w:t>Relatively Moderate 1, 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15.1</w:t>
            </w:r>
          </w:p>
        </w:tc>
        <w:tc>
          <w:tcPr>
            <w:tcW w:type="dxa" w:w="701"/>
          </w:tcPr>
          <w:p>
            <w:pPr>
              <w:spacing w:after="0"/>
              <w:jc w:val="right"/>
            </w:pPr>
            <w:r>
              <w:rPr>
                <w:sz w:val="16"/>
              </w:rPr>
              <w:t>17.4</w:t>
            </w:r>
          </w:p>
        </w:tc>
        <w:tc>
          <w:tcPr>
            <w:tcW w:type="dxa" w:w="668"/>
          </w:tcPr>
          <w:p>
            <w:pPr>
              <w:spacing w:after="0"/>
              <w:jc w:val="right"/>
            </w:pPr>
            <w:r>
              <w:rPr>
                <w:sz w:val="16"/>
              </w:rPr>
              <w:t>24.4</w:t>
            </w:r>
          </w:p>
        </w:tc>
        <w:tc>
          <w:tcPr>
            <w:tcW w:type="dxa" w:w="2909"/>
          </w:tcPr>
          <w:p>
            <w:pPr>
              <w:spacing w:after="0"/>
              <w:jc w:val="left"/>
            </w:pPr>
            <w:r>
              <w:rPr>
                <w:sz w:val="16"/>
              </w:rPr>
              <w:t>Relatively Low 2, 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2.3</w:t>
            </w:r>
          </w:p>
        </w:tc>
        <w:tc>
          <w:tcPr>
            <w:tcW w:type="dxa" w:w="701"/>
          </w:tcPr>
          <w:p>
            <w:pPr>
              <w:spacing w:after="0"/>
              <w:jc w:val="right"/>
            </w:pPr>
            <w:r>
              <w:rPr>
                <w:sz w:val="16"/>
              </w:rPr>
              <w:t>2.9</w:t>
            </w:r>
          </w:p>
        </w:tc>
        <w:tc>
          <w:tcPr>
            <w:tcW w:type="dxa" w:w="668"/>
          </w:tcPr>
          <w:p>
            <w:pPr>
              <w:spacing w:after="0"/>
              <w:jc w:val="right"/>
            </w:pPr>
            <w:r>
              <w:rPr>
                <w:sz w:val="16"/>
              </w:rPr>
              <w:t>3.1</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5 of 5</w:t>
            </w:r>
          </w:p>
        </w:tc>
        <w:tc>
          <w:tcPr>
            <w:tcW w:type="dxa" w:w="922"/>
          </w:tcPr>
          <w:p>
            <w:pPr>
              <w:spacing w:after="0"/>
              <w:jc w:val="right"/>
            </w:pPr>
            <w:r>
              <w:rPr>
                <w:sz w:val="16"/>
              </w:rPr>
              <w:t>42.8</w:t>
            </w:r>
          </w:p>
        </w:tc>
        <w:tc>
          <w:tcPr>
            <w:tcW w:type="dxa" w:w="701"/>
          </w:tcPr>
          <w:p>
            <w:pPr>
              <w:spacing w:after="0"/>
              <w:jc w:val="right"/>
            </w:pPr>
            <w:r>
              <w:rPr>
                <w:sz w:val="16"/>
              </w:rPr>
              <w:t>54.5</w:t>
            </w:r>
          </w:p>
        </w:tc>
        <w:tc>
          <w:tcPr>
            <w:tcW w:type="dxa" w:w="668"/>
          </w:tcPr>
          <w:p>
            <w:pPr>
              <w:spacing w:after="0"/>
              <w:jc w:val="right"/>
            </w:pPr>
            <w:r>
              <w:rPr>
                <w:sz w:val="16"/>
              </w:rPr>
              <w:t>70.7</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97.1</w:t>
            </w:r>
          </w:p>
        </w:tc>
        <w:tc>
          <w:tcPr>
            <w:tcW w:type="dxa" w:w="701"/>
          </w:tcPr>
          <w:p>
            <w:pPr>
              <w:spacing w:after="0"/>
              <w:jc w:val="right"/>
            </w:pPr>
            <w:r>
              <w:rPr>
                <w:sz w:val="16"/>
              </w:rPr>
              <w:t>99.5</w:t>
            </w:r>
          </w:p>
        </w:tc>
        <w:tc>
          <w:tcPr>
            <w:tcW w:type="dxa" w:w="668"/>
          </w:tcPr>
          <w:p>
            <w:pPr>
              <w:spacing w:after="0"/>
              <w:jc w:val="right"/>
            </w:pPr>
            <w:r>
              <w:rPr>
                <w:sz w:val="16"/>
              </w:rPr>
              <w:t>99.8</w:t>
            </w:r>
          </w:p>
        </w:tc>
        <w:tc>
          <w:tcPr>
            <w:tcW w:type="dxa" w:w="2909"/>
          </w:tcPr>
          <w:p>
            <w:pPr>
              <w:spacing w:after="0"/>
              <w:jc w:val="left"/>
            </w:pPr>
            <w:r>
              <w:rPr>
                <w:sz w:val="16"/>
              </w:rPr>
              <w:t>Very High 3, Relatively High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92.8</w:t>
            </w:r>
          </w:p>
        </w:tc>
        <w:tc>
          <w:tcPr>
            <w:tcW w:type="dxa" w:w="701"/>
          </w:tcPr>
          <w:p>
            <w:pPr>
              <w:spacing w:after="0"/>
              <w:jc w:val="right"/>
            </w:pPr>
            <w:r>
              <w:rPr>
                <w:sz w:val="16"/>
              </w:rPr>
              <w:t>96.0</w:t>
            </w:r>
          </w:p>
        </w:tc>
        <w:tc>
          <w:tcPr>
            <w:tcW w:type="dxa" w:w="668"/>
          </w:tcPr>
          <w:p>
            <w:pPr>
              <w:spacing w:after="0"/>
              <w:jc w:val="right"/>
            </w:pPr>
            <w:r>
              <w:rPr>
                <w:sz w:val="16"/>
              </w:rPr>
              <w:t>98.4</w:t>
            </w:r>
          </w:p>
        </w:tc>
        <w:tc>
          <w:tcPr>
            <w:tcW w:type="dxa" w:w="2909"/>
          </w:tcPr>
          <w:p>
            <w:pPr>
              <w:spacing w:after="0"/>
              <w:jc w:val="left"/>
            </w:pPr>
            <w:r>
              <w:rPr>
                <w:sz w:val="16"/>
              </w:rPr>
              <w:t>Very High 3,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Humboldt County</w:t>
            </w:r>
          </w:p>
        </w:tc>
        <w:tc>
          <w:tcPr>
            <w:tcW w:type="dxa" w:w="884"/>
          </w:tcPr>
          <w:p>
            <w:pPr>
              <w:spacing w:after="0"/>
              <w:jc w:val="left"/>
            </w:pPr>
            <w:r>
              <w:rPr>
                <w:sz w:val="16"/>
              </w:rPr>
              <w:t>County</w:t>
            </w:r>
          </w:p>
        </w:tc>
        <w:tc>
          <w:tcPr>
            <w:tcW w:type="dxa" w:w="3438"/>
          </w:tcPr>
          <w:p>
            <w:pPr>
              <w:spacing w:after="0"/>
              <w:jc w:val="left"/>
            </w:pPr>
            <w:r>
              <w:rPr>
                <w:sz w:val="16"/>
              </w:rPr>
              <w:t>Approved, expires 2026-10-12</w:t>
            </w:r>
          </w:p>
        </w:tc>
        <w:tc>
          <w:tcPr>
            <w:tcW w:type="dxa" w:w="2742"/>
          </w:tcPr>
          <w:p>
            <w:pPr>
              <w:spacing w:after="0"/>
              <w:jc w:val="right"/>
            </w:pPr>
            <w:r>
              <w:rPr>
                <w:sz w:val="16"/>
              </w:rPr>
              <w:t>FMA RL 0, SRL 0; any 0</w:t>
            </w:r>
          </w:p>
        </w:tc>
        <w:tc>
          <w:tcPr>
            <w:tcW w:type="dxa" w:w="1929"/>
          </w:tcPr>
          <w:p>
            <w:pPr>
              <w:spacing w:after="0"/>
              <w:jc w:val="right"/>
            </w:pPr>
            <w:r>
              <w:rPr>
                <w:sz w:val="16"/>
              </w:rPr>
              <w:t>$13,962.79</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Winnemucca city</w:t>
            </w:r>
          </w:p>
        </w:tc>
        <w:tc>
          <w:tcPr>
            <w:tcW w:type="dxa" w:w="884"/>
          </w:tcPr>
          <w:p>
            <w:pPr>
              <w:spacing w:after="0"/>
              <w:jc w:val="left"/>
            </w:pPr>
            <w:r>
              <w:rPr>
                <w:sz w:val="16"/>
              </w:rPr>
              <w:t>City</w:t>
            </w:r>
          </w:p>
        </w:tc>
        <w:tc>
          <w:tcPr>
            <w:tcW w:type="dxa" w:w="3438"/>
          </w:tcPr>
          <w:p>
            <w:pPr>
              <w:spacing w:after="0"/>
              <w:jc w:val="left"/>
            </w:pPr>
            <w:r>
              <w:rPr>
                <w:sz w:val="16"/>
              </w:rPr>
              <w:t>Approved, expires 2026-10-12</w:t>
            </w:r>
          </w:p>
        </w:tc>
        <w:tc>
          <w:tcPr>
            <w:tcW w:type="dxa" w:w="2742"/>
          </w:tcPr>
          <w:p>
            <w:pPr>
              <w:spacing w:after="0"/>
              <w:jc w:val="right"/>
            </w:pPr>
            <w:r>
              <w:rPr>
                <w:sz w:val="16"/>
              </w:rPr>
              <w:t>FMA RL 0, SRL 0; any 1</w:t>
            </w:r>
          </w:p>
        </w:tc>
        <w:tc>
          <w:tcPr>
            <w:tcW w:type="dxa" w:w="1929"/>
          </w:tcPr>
          <w:p>
            <w:pPr>
              <w:spacing w:after="0"/>
              <w:jc w:val="right"/>
            </w:pPr>
            <w:r>
              <w:rPr>
                <w:sz w:val="16"/>
              </w:rPr>
              <w:t>$17,450.54</w:t>
            </w:r>
          </w:p>
        </w:tc>
        <w:tc>
          <w:tcPr>
            <w:tcW w:type="dxa" w:w="2347"/>
          </w:tcPr>
          <w:p>
            <w:pPr>
              <w:spacing w:after="0"/>
              <w:jc w:val="right"/>
            </w:pPr>
            <w:r>
              <w:rPr>
                <w:sz w:val="16"/>
              </w:rPr>
              <w:t>12; 1</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2021-10-13</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p>
        </w:tc>
        <w:tc>
          <w:tcPr>
            <w:tcW w:type="dxa" w:w="1047"/>
          </w:tcPr>
          <w:p>
            <w:pPr>
              <w:spacing w:after="0"/>
              <w:jc w:val="right"/>
            </w:pPr>
            <w:r>
              <w:rPr>
                <w:sz w:val="16"/>
              </w:rPr>
              <w:t>10</w:t>
            </w:r>
          </w:p>
        </w:tc>
        <w:tc>
          <w:tcPr>
            <w:tcW w:type="dxa" w:w="1037"/>
          </w:tcPr>
          <w:p>
            <w:pPr>
              <w:spacing w:after="0"/>
              <w:jc w:val="right"/>
            </w:pPr>
            <w:r>
              <w:rPr>
                <w:sz w:val="16"/>
              </w:rPr>
              <w:t>$0</w:t>
            </w:r>
          </w:p>
        </w:tc>
        <w:tc>
          <w:tcPr>
            <w:tcW w:type="dxa" w:w="1126"/>
          </w:tcPr>
          <w:p>
            <w:pPr>
              <w:spacing w:after="0"/>
              <w:jc w:val="right"/>
            </w:pPr>
          </w:p>
        </w:tc>
        <w:tc>
          <w:tcPr>
            <w:tcW w:type="dxa" w:w="1184"/>
          </w:tcPr>
          <w:p>
            <w:pPr>
              <w:spacing w:after="0"/>
              <w:jc w:val="right"/>
            </w:pPr>
            <w:r>
              <w:rPr>
                <w:sz w:val="16"/>
              </w:rPr>
              <w:t>$45,667</w:t>
            </w: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$4,713,179,619</w:t>
            </w:r>
          </w:p>
        </w:tc>
        <w:tc>
          <w:tcPr>
            <w:tcW w:type="dxa" w:w="1215"/>
          </w:tcPr>
          <w:p>
            <w:pPr>
              <w:spacing w:after="0"/>
              <w:jc w:val="right"/>
            </w:pPr>
            <w:r>
              <w:rPr>
                <w:sz w:val="16"/>
              </w:rPr>
              <w:t>$136,041,782</w:t>
            </w:r>
          </w:p>
        </w:tc>
        <w:tc>
          <w:tcPr>
            <w:tcW w:type="dxa" w:w="1047"/>
          </w:tcPr>
          <w:p>
            <w:pPr>
              <w:spacing w:after="0"/>
              <w:jc w:val="right"/>
            </w:pPr>
            <w:r>
              <w:rPr>
                <w:sz w:val="16"/>
              </w:rPr>
              <w:t>17,234</w:t>
            </w:r>
          </w:p>
        </w:tc>
        <w:tc>
          <w:tcPr>
            <w:tcW w:type="dxa" w:w="1037"/>
          </w:tcPr>
          <w:p>
            <w:pPr>
              <w:spacing w:after="0"/>
              <w:jc w:val="right"/>
            </w:pPr>
            <w:r>
              <w:rPr>
                <w:sz w:val="16"/>
              </w:rPr>
              <w:t>$107</w:t>
            </w:r>
          </w:p>
        </w:tc>
        <w:tc>
          <w:tcPr>
            <w:tcW w:type="dxa" w:w="1126"/>
          </w:tcPr>
          <w:p>
            <w:pPr>
              <w:spacing w:after="0"/>
              <w:jc w:val="right"/>
            </w:pPr>
            <w:r>
              <w:rPr>
                <w:sz w:val="16"/>
              </w:rPr>
              <w:t>$4,286</w:t>
            </w:r>
          </w:p>
        </w:tc>
        <w:tc>
          <w:tcPr>
            <w:tcW w:type="dxa" w:w="1184"/>
          </w:tcPr>
          <w:p>
            <w:pPr>
              <w:spacing w:after="0"/>
              <w:jc w:val="right"/>
            </w:pPr>
            <w:r>
              <w:rPr>
                <w:sz w:val="16"/>
              </w:rPr>
              <w:t>$29,092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$50,301,526</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$1,208,197</w:t>
            </w:r>
          </w:p>
        </w:tc>
        <w:tc>
          <w:tcPr>
            <w:tcW w:type="dxa" w:w="1184"/>
          </w:tcPr>
          <w:p>
            <w:pPr>
              <w:spacing w:after="0"/>
              <w:jc w:val="right"/>
            </w:pPr>
          </w:p>
        </w:tc>
        <w:tc>
          <w:tcPr>
            <w:tcW w:type="dxa" w:w="1305"/>
          </w:tcPr>
          <w:p>
            <w:pPr>
              <w:spacing w:after="0"/>
              <w:jc w:val="right"/>
            </w:pPr>
            <w:r>
              <w:rPr>
                <w:sz w:val="16"/>
              </w:rPr>
              <w:t>2.4%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$8,717,750,135</w:t>
            </w:r>
          </w:p>
        </w:tc>
        <w:tc>
          <w:tcPr>
            <w:tcW w:type="dxa" w:w="1215"/>
          </w:tcPr>
          <w:p>
            <w:pPr>
              <w:spacing w:after="0"/>
              <w:jc w:val="right"/>
            </w:pPr>
          </w:p>
        </w:tc>
        <w:tc>
          <w:tcPr>
            <w:tcW w:type="dxa" w:w="1047"/>
          </w:tcPr>
          <w:p>
            <w:pPr>
              <w:spacing w:after="0"/>
              <w:jc w:val="right"/>
            </w:pPr>
            <w:r>
              <w:rPr>
                <w:sz w:val="16"/>
              </w:rPr>
              <w:t>17,285</w:t>
            </w:r>
          </w:p>
        </w:tc>
        <w:tc>
          <w:tcPr>
            <w:tcW w:type="dxa" w:w="1037"/>
          </w:tcPr>
          <w:p>
            <w:pPr>
              <w:spacing w:after="0"/>
              <w:jc w:val="right"/>
            </w:pPr>
            <w:r>
              <w:rPr>
                <w:sz w:val="16"/>
              </w:rPr>
              <w:t>$1,415,371</w:t>
            </w:r>
          </w:p>
        </w:tc>
        <w:tc>
          <w:tcPr>
            <w:tcW w:type="dxa" w:w="1126"/>
          </w:tcPr>
          <w:p>
            <w:pPr>
              <w:spacing w:after="0"/>
              <w:jc w:val="right"/>
            </w:pPr>
          </w:p>
        </w:tc>
        <w:tc>
          <w:tcPr>
            <w:tcW w:type="dxa" w:w="1184"/>
          </w:tcPr>
          <w:p>
            <w:pPr>
              <w:spacing w:after="0"/>
              <w:jc w:val="right"/>
            </w:pPr>
            <w:r>
              <w:rPr>
                <w:sz w:val="16"/>
              </w:rPr>
              <w:t>$354,150</w:t>
            </w:r>
          </w:p>
        </w:tc>
        <w:tc>
          <w:tcPr>
            <w:tcW w:type="dxa" w:w="1305"/>
          </w:tcPr>
          <w:p>
            <w:pPr>
              <w:spacing w:after="0"/>
              <w:jc w:val="right"/>
            </w:pPr>
            <w:r>
              <w:rPr>
                <w:sz w:val="16"/>
              </w:rPr>
              <w:t>0.0162%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$4,713,179,619</w:t>
            </w:r>
          </w:p>
        </w:tc>
        <w:tc>
          <w:tcPr>
            <w:tcW w:type="dxa" w:w="1215"/>
          </w:tcPr>
          <w:p>
            <w:pPr>
              <w:spacing w:after="0"/>
              <w:jc w:val="right"/>
            </w:pPr>
            <w:r>
              <w:rPr>
                <w:sz w:val="16"/>
              </w:rPr>
              <w:t>$136,041,782</w:t>
            </w:r>
          </w:p>
        </w:tc>
        <w:tc>
          <w:tcPr>
            <w:tcW w:type="dxa" w:w="1047"/>
          </w:tcPr>
          <w:p>
            <w:pPr>
              <w:spacing w:after="0"/>
              <w:jc w:val="right"/>
            </w:pPr>
            <w:r>
              <w:rPr>
                <w:sz w:val="16"/>
              </w:rPr>
              <w:t>17,234</w:t>
            </w:r>
          </w:p>
        </w:tc>
        <w:tc>
          <w:tcPr>
            <w:tcW w:type="dxa" w:w="1037"/>
          </w:tcPr>
          <w:p>
            <w:pPr>
              <w:spacing w:after="0"/>
              <w:jc w:val="right"/>
            </w:pPr>
            <w:r>
              <w:rPr>
                <w:sz w:val="16"/>
              </w:rPr>
              <w:t>$2,729</w:t>
            </w:r>
          </w:p>
        </w:tc>
        <w:tc>
          <w:tcPr>
            <w:tcW w:type="dxa" w:w="1126"/>
          </w:tcPr>
          <w:p>
            <w:pPr>
              <w:spacing w:after="0"/>
              <w:jc w:val="right"/>
            </w:pPr>
            <w:r>
              <w:rPr>
                <w:sz w:val="16"/>
              </w:rPr>
              <w:t>$444</w:t>
            </w:r>
          </w:p>
        </w:tc>
        <w:tc>
          <w:tcPr>
            <w:tcW w:type="dxa" w:w="1184"/>
          </w:tcPr>
          <w:p>
            <w:pPr>
              <w:spacing w:after="0"/>
              <w:jc w:val="right"/>
            </w:pPr>
            <w:r>
              <w:rPr>
                <w:sz w:val="16"/>
              </w:rPr>
              <w:t>$515</w:t>
            </w:r>
          </w:p>
        </w:tc>
        <w:tc>
          <w:tcPr>
            <w:tcW w:type="dxa" w:w="1305"/>
          </w:tcPr>
          <w:p>
            <w:pPr>
              <w:spacing w:after="0"/>
              <w:jc w:val="right"/>
            </w:pPr>
            <w:r>
              <w:rPr>
                <w:sz w:val="16"/>
              </w:rPr>
              <w:t>under 0.0001%</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$4,713,179,619</w:t>
            </w:r>
          </w:p>
        </w:tc>
        <w:tc>
          <w:tcPr>
            <w:tcW w:type="dxa" w:w="1215"/>
          </w:tcPr>
          <w:p>
            <w:pPr>
              <w:spacing w:after="0"/>
              <w:jc w:val="right"/>
            </w:pPr>
            <w:r>
              <w:rPr>
                <w:sz w:val="16"/>
              </w:rPr>
              <w:t>$136,041,782</w:t>
            </w:r>
          </w:p>
        </w:tc>
        <w:tc>
          <w:tcPr>
            <w:tcW w:type="dxa" w:w="1047"/>
          </w:tcPr>
          <w:p>
            <w:pPr>
              <w:spacing w:after="0"/>
              <w:jc w:val="right"/>
            </w:pPr>
            <w:r>
              <w:rPr>
                <w:sz w:val="16"/>
              </w:rPr>
              <w:t>17,234</w:t>
            </w:r>
          </w:p>
        </w:tc>
        <w:tc>
          <w:tcPr>
            <w:tcW w:type="dxa" w:w="1037"/>
          </w:tcPr>
          <w:p>
            <w:pPr>
              <w:spacing w:after="0"/>
              <w:jc w:val="right"/>
            </w:pPr>
            <w:r>
              <w:rPr>
                <w:sz w:val="16"/>
              </w:rPr>
              <w:t>$81</w:t>
            </w:r>
          </w:p>
        </w:tc>
        <w:tc>
          <w:tcPr>
            <w:tcW w:type="dxa" w:w="1126"/>
          </w:tcPr>
          <w:p>
            <w:pPr>
              <w:spacing w:after="0"/>
              <w:jc w:val="right"/>
            </w:pPr>
            <w:r>
              <w:rPr>
                <w:sz w:val="16"/>
              </w:rPr>
              <w:t>$17,460</w:t>
            </w:r>
          </w:p>
        </w:tc>
        <w:tc>
          <w:tcPr>
            <w:tcW w:type="dxa" w:w="1184"/>
          </w:tcPr>
          <w:p>
            <w:pPr>
              <w:spacing w:after="0"/>
              <w:jc w:val="right"/>
            </w:pPr>
            <w:r>
              <w:rPr>
                <w:sz w:val="16"/>
              </w:rPr>
              <w:t>$249,098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$4,711,977,165</w:t>
            </w:r>
          </w:p>
        </w:tc>
        <w:tc>
          <w:tcPr>
            <w:tcW w:type="dxa" w:w="1215"/>
          </w:tcPr>
          <w:p>
            <w:pPr>
              <w:spacing w:after="0"/>
              <w:jc w:val="right"/>
            </w:pPr>
            <w:r>
              <w:rPr>
                <w:sz w:val="16"/>
              </w:rPr>
              <w:t>$632,558</w:t>
            </w:r>
          </w:p>
        </w:tc>
        <w:tc>
          <w:tcPr>
            <w:tcW w:type="dxa" w:w="1047"/>
          </w:tcPr>
          <w:p>
            <w:pPr>
              <w:spacing w:after="0"/>
              <w:jc w:val="right"/>
            </w:pPr>
            <w:r>
              <w:rPr>
                <w:sz w:val="16"/>
              </w:rPr>
              <w:t>151</w:t>
            </w:r>
          </w:p>
        </w:tc>
        <w:tc>
          <w:tcPr>
            <w:tcW w:type="dxa" w:w="1037"/>
          </w:tcPr>
          <w:p>
            <w:pPr>
              <w:spacing w:after="0"/>
              <w:jc w:val="right"/>
            </w:pPr>
            <w:r>
              <w:rPr>
                <w:sz w:val="16"/>
              </w:rPr>
              <w:t>$2,528,770</w:t>
            </w:r>
          </w:p>
        </w:tc>
        <w:tc>
          <w:tcPr>
            <w:tcW w:type="dxa" w:w="1126"/>
          </w:tcPr>
          <w:p>
            <w:pPr>
              <w:spacing w:after="0"/>
              <w:jc w:val="right"/>
            </w:pPr>
            <w:r>
              <w:rPr>
                <w:sz w:val="16"/>
              </w:rPr>
              <w:t>$212</w:t>
            </w:r>
          </w:p>
        </w:tc>
        <w:tc>
          <w:tcPr>
            <w:tcW w:type="dxa" w:w="1184"/>
          </w:tcPr>
          <w:p>
            <w:pPr>
              <w:spacing w:after="0"/>
              <w:jc w:val="right"/>
            </w:pPr>
            <w:r>
              <w:rPr>
                <w:sz w:val="16"/>
              </w:rPr>
              <w:t>$2,044</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$32,181,139</w:t>
            </w:r>
          </w:p>
        </w:tc>
        <w:tc>
          <w:tcPr>
            <w:tcW w:type="dxa" w:w="1215"/>
          </w:tcPr>
          <w:p>
            <w:pPr>
              <w:spacing w:after="0"/>
              <w:jc w:val="right"/>
            </w:pPr>
          </w:p>
        </w:tc>
        <w:tc>
          <w:tcPr>
            <w:tcW w:type="dxa" w:w="1047"/>
          </w:tcPr>
          <w:p>
            <w:pPr>
              <w:spacing w:after="0"/>
              <w:jc w:val="right"/>
            </w:pPr>
            <w:r>
              <w:rPr>
                <w:sz w:val="16"/>
              </w:rPr>
              <w:t>33</w:t>
            </w:r>
          </w:p>
        </w:tc>
        <w:tc>
          <w:tcPr>
            <w:tcW w:type="dxa" w:w="1037"/>
          </w:tcPr>
          <w:p>
            <w:pPr>
              <w:spacing w:after="0"/>
              <w:jc w:val="right"/>
            </w:pPr>
            <w:r>
              <w:rPr>
                <w:sz w:val="16"/>
              </w:rPr>
              <w:t>$367</w:t>
            </w:r>
          </w:p>
        </w:tc>
        <w:tc>
          <w:tcPr>
            <w:tcW w:type="dxa" w:w="1126"/>
          </w:tcPr>
          <w:p>
            <w:pPr>
              <w:spacing w:after="0"/>
              <w:jc w:val="right"/>
            </w:pPr>
          </w:p>
        </w:tc>
        <w:tc>
          <w:tcPr>
            <w:tcW w:type="dxa" w:w="1184"/>
          </w:tcPr>
          <w:p>
            <w:pPr>
              <w:spacing w:after="0"/>
              <w:jc w:val="right"/>
            </w:pPr>
            <w:r>
              <w:rPr>
                <w:sz w:val="16"/>
              </w:rPr>
              <w:t>$289</w:t>
            </w:r>
          </w:p>
        </w:tc>
        <w:tc>
          <w:tcPr>
            <w:tcW w:type="dxa" w:w="1305"/>
          </w:tcPr>
          <w:p>
            <w:pPr>
              <w:spacing w:after="0"/>
              <w:jc w:val="right"/>
            </w:pPr>
            <w:r>
              <w:rPr>
                <w:sz w:val="16"/>
              </w:rPr>
              <w:t>0.00114%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$4,713,179,619</w:t>
            </w:r>
          </w:p>
        </w:tc>
        <w:tc>
          <w:tcPr>
            <w:tcW w:type="dxa" w:w="1215"/>
          </w:tcPr>
          <w:p>
            <w:pPr>
              <w:spacing w:after="0"/>
              <w:jc w:val="right"/>
            </w:pPr>
          </w:p>
        </w:tc>
        <w:tc>
          <w:tcPr>
            <w:tcW w:type="dxa" w:w="1047"/>
          </w:tcPr>
          <w:p>
            <w:pPr>
              <w:spacing w:after="0"/>
              <w:jc w:val="right"/>
            </w:pPr>
            <w:r>
              <w:rPr>
                <w:sz w:val="16"/>
              </w:rPr>
              <w:t>17,234</w:t>
            </w:r>
          </w:p>
        </w:tc>
        <w:tc>
          <w:tcPr>
            <w:tcW w:type="dxa" w:w="1037"/>
          </w:tcPr>
          <w:p>
            <w:pPr>
              <w:spacing w:after="0"/>
              <w:jc w:val="right"/>
            </w:pPr>
            <w:r>
              <w:rPr>
                <w:sz w:val="16"/>
              </w:rPr>
              <w:t>$2,749</w:t>
            </w:r>
          </w:p>
        </w:tc>
        <w:tc>
          <w:tcPr>
            <w:tcW w:type="dxa" w:w="1126"/>
          </w:tcPr>
          <w:p>
            <w:pPr>
              <w:spacing w:after="0"/>
              <w:jc w:val="right"/>
            </w:pPr>
          </w:p>
        </w:tc>
        <w:tc>
          <w:tcPr>
            <w:tcW w:type="dxa" w:w="1184"/>
          </w:tcPr>
          <w:p>
            <w:pPr>
              <w:spacing w:after="0"/>
              <w:jc w:val="right"/>
            </w:pPr>
            <w:r>
              <w:rPr>
                <w:sz w:val="16"/>
              </w:rPr>
              <w:t>$46,110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$4,713,179,619</w:t>
            </w:r>
          </w:p>
        </w:tc>
        <w:tc>
          <w:tcPr>
            <w:tcW w:type="dxa" w:w="1215"/>
          </w:tcPr>
          <w:p>
            <w:pPr>
              <w:spacing w:after="0"/>
              <w:jc w:val="right"/>
            </w:pPr>
            <w:r>
              <w:rPr>
                <w:sz w:val="16"/>
              </w:rPr>
              <w:t>$136,041,782</w:t>
            </w:r>
          </w:p>
        </w:tc>
        <w:tc>
          <w:tcPr>
            <w:tcW w:type="dxa" w:w="1047"/>
          </w:tcPr>
          <w:p>
            <w:pPr>
              <w:spacing w:after="0"/>
              <w:jc w:val="right"/>
            </w:pPr>
            <w:r>
              <w:rPr>
                <w:sz w:val="16"/>
              </w:rPr>
              <w:t>17,234</w:t>
            </w:r>
          </w:p>
        </w:tc>
        <w:tc>
          <w:tcPr>
            <w:tcW w:type="dxa" w:w="1037"/>
          </w:tcPr>
          <w:p>
            <w:pPr>
              <w:spacing w:after="0"/>
              <w:jc w:val="right"/>
            </w:pPr>
            <w:r>
              <w:rPr>
                <w:sz w:val="16"/>
              </w:rPr>
              <w:t>$6,027</w:t>
            </w:r>
          </w:p>
        </w:tc>
        <w:tc>
          <w:tcPr>
            <w:tcW w:type="dxa" w:w="1126"/>
          </w:tcPr>
          <w:p>
            <w:pPr>
              <w:spacing w:after="0"/>
              <w:jc w:val="right"/>
            </w:pPr>
            <w:r>
              <w:rPr>
                <w:sz w:val="16"/>
              </w:rPr>
              <w:t>$159</w:t>
            </w:r>
          </w:p>
        </w:tc>
        <w:tc>
          <w:tcPr>
            <w:tcW w:type="dxa" w:w="1184"/>
          </w:tcPr>
          <w:p>
            <w:pPr>
              <w:spacing w:after="0"/>
              <w:jc w:val="right"/>
            </w:pPr>
            <w:r>
              <w:rPr>
                <w:sz w:val="16"/>
              </w:rPr>
              <w:t>$11,082</w:t>
            </w:r>
          </w:p>
        </w:tc>
        <w:tc>
          <w:tcPr>
            <w:tcW w:type="dxa" w:w="1305"/>
          </w:tcPr>
          <w:p>
            <w:pPr>
              <w:spacing w:after="0"/>
              <w:jc w:val="right"/>
            </w:pPr>
            <w:r>
              <w:rPr>
                <w:sz w:val="16"/>
              </w:rPr>
              <w:t>0.000128%</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$4,713,179,619</w:t>
            </w:r>
          </w:p>
        </w:tc>
        <w:tc>
          <w:tcPr>
            <w:tcW w:type="dxa" w:w="1215"/>
          </w:tcPr>
          <w:p>
            <w:pPr>
              <w:spacing w:after="0"/>
              <w:jc w:val="right"/>
            </w:pPr>
            <w:r>
              <w:rPr>
                <w:sz w:val="16"/>
              </w:rPr>
              <w:t>$136,041,782</w:t>
            </w:r>
          </w:p>
        </w:tc>
        <w:tc>
          <w:tcPr>
            <w:tcW w:type="dxa" w:w="1047"/>
          </w:tcPr>
          <w:p>
            <w:pPr>
              <w:spacing w:after="0"/>
              <w:jc w:val="right"/>
            </w:pPr>
            <w:r>
              <w:rPr>
                <w:sz w:val="16"/>
              </w:rPr>
              <w:t>17,234</w:t>
            </w:r>
          </w:p>
        </w:tc>
        <w:tc>
          <w:tcPr>
            <w:tcW w:type="dxa" w:w="1037"/>
          </w:tcPr>
          <w:p>
            <w:pPr>
              <w:spacing w:after="0"/>
              <w:jc w:val="right"/>
            </w:pPr>
            <w:r>
              <w:rPr>
                <w:sz w:val="16"/>
              </w:rPr>
              <w:t>$4,111</w:t>
            </w:r>
          </w:p>
        </w:tc>
        <w:tc>
          <w:tcPr>
            <w:tcW w:type="dxa" w:w="1126"/>
          </w:tcPr>
          <w:p>
            <w:pPr>
              <w:spacing w:after="0"/>
              <w:jc w:val="right"/>
            </w:pPr>
            <w:r>
              <w:rPr>
                <w:sz w:val="16"/>
              </w:rPr>
              <w:t>$167</w:t>
            </w:r>
          </w:p>
        </w:tc>
        <w:tc>
          <w:tcPr>
            <w:tcW w:type="dxa" w:w="1184"/>
          </w:tcPr>
          <w:p>
            <w:pPr>
              <w:spacing w:after="0"/>
              <w:jc w:val="right"/>
            </w:pPr>
            <w:r>
              <w:rPr>
                <w:sz w:val="16"/>
              </w:rPr>
              <w:t>$100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$4,713,179,619</w:t>
            </w:r>
          </w:p>
        </w:tc>
        <w:tc>
          <w:tcPr>
            <w:tcW w:type="dxa" w:w="1215"/>
          </w:tcPr>
          <w:p>
            <w:pPr>
              <w:spacing w:after="0"/>
              <w:jc w:val="right"/>
            </w:pPr>
          </w:p>
        </w:tc>
        <w:tc>
          <w:tcPr>
            <w:tcW w:type="dxa" w:w="1047"/>
          </w:tcPr>
          <w:p>
            <w:pPr>
              <w:spacing w:after="0"/>
              <w:jc w:val="right"/>
            </w:pPr>
            <w:r>
              <w:rPr>
                <w:sz w:val="16"/>
              </w:rPr>
              <w:t>17,234</w:t>
            </w:r>
          </w:p>
        </w:tc>
        <w:tc>
          <w:tcPr>
            <w:tcW w:type="dxa" w:w="1037"/>
          </w:tcPr>
          <w:p>
            <w:pPr>
              <w:spacing w:after="0"/>
              <w:jc w:val="right"/>
            </w:pPr>
            <w:r>
              <w:rPr>
                <w:sz w:val="16"/>
              </w:rPr>
              <w:t>under $1</w:t>
            </w:r>
          </w:p>
        </w:tc>
        <w:tc>
          <w:tcPr>
            <w:tcW w:type="dxa" w:w="1126"/>
          </w:tcPr>
          <w:p>
            <w:pPr>
              <w:spacing w:after="0"/>
              <w:jc w:val="right"/>
            </w:pPr>
          </w:p>
        </w:tc>
        <w:tc>
          <w:tcPr>
            <w:tcW w:type="dxa" w:w="1184"/>
          </w:tcPr>
          <w:p>
            <w:pPr>
              <w:spacing w:after="0"/>
              <w:jc w:val="right"/>
            </w:pPr>
            <w:r>
              <w:rPr>
                <w:sz w:val="16"/>
              </w:rPr>
              <w:t>$4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$1,808,434,329</w:t>
            </w:r>
          </w:p>
        </w:tc>
        <w:tc>
          <w:tcPr>
            <w:tcW w:type="dxa" w:w="1215"/>
          </w:tcPr>
          <w:p>
            <w:pPr>
              <w:spacing w:after="0"/>
              <w:jc w:val="right"/>
            </w:pPr>
            <w:r>
              <w:rPr>
                <w:sz w:val="16"/>
              </w:rPr>
              <w:t>$57,591,328</w:t>
            </w:r>
          </w:p>
        </w:tc>
        <w:tc>
          <w:tcPr>
            <w:tcW w:type="dxa" w:w="1047"/>
          </w:tcPr>
          <w:p>
            <w:pPr>
              <w:spacing w:after="0"/>
              <w:jc w:val="right"/>
            </w:pPr>
            <w:r>
              <w:rPr>
                <w:sz w:val="16"/>
              </w:rPr>
              <w:t>8,153</w:t>
            </w:r>
          </w:p>
        </w:tc>
        <w:tc>
          <w:tcPr>
            <w:tcW w:type="dxa" w:w="1037"/>
          </w:tcPr>
          <w:p>
            <w:pPr>
              <w:spacing w:after="0"/>
              <w:jc w:val="right"/>
            </w:pPr>
            <w:r>
              <w:rPr>
                <w:sz w:val="16"/>
              </w:rPr>
              <w:t>$9,285,135</w:t>
            </w:r>
          </w:p>
        </w:tc>
        <w:tc>
          <w:tcPr>
            <w:tcW w:type="dxa" w:w="1126"/>
          </w:tcPr>
          <w:p>
            <w:pPr>
              <w:spacing w:after="0"/>
              <w:jc w:val="right"/>
            </w:pPr>
            <w:r>
              <w:rPr>
                <w:sz w:val="16"/>
              </w:rPr>
              <w:t>$3,791</w:t>
            </w:r>
          </w:p>
        </w:tc>
        <w:tc>
          <w:tcPr>
            <w:tcW w:type="dxa" w:w="1184"/>
          </w:tcPr>
          <w:p>
            <w:pPr>
              <w:spacing w:after="0"/>
              <w:jc w:val="right"/>
            </w:pPr>
            <w:r>
              <w:rPr>
                <w:sz w:val="16"/>
              </w:rPr>
              <w:t>$369,696</w:t>
            </w:r>
          </w:p>
        </w:tc>
        <w:tc>
          <w:tcPr>
            <w:tcW w:type="dxa" w:w="1305"/>
          </w:tcPr>
          <w:p>
            <w:pPr>
              <w:spacing w:after="0"/>
              <w:jc w:val="right"/>
            </w:pPr>
            <w:r>
              <w:rPr>
                <w:sz w:val="16"/>
              </w:rPr>
              <w:t>0.513%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$4,713,179,619</w:t>
            </w:r>
          </w:p>
        </w:tc>
        <w:tc>
          <w:tcPr>
            <w:tcW w:type="dxa" w:w="1215"/>
          </w:tcPr>
          <w:p>
            <w:pPr>
              <w:spacing w:after="0"/>
              <w:jc w:val="right"/>
            </w:pPr>
            <w:r>
              <w:rPr>
                <w:sz w:val="16"/>
              </w:rPr>
              <w:t>$136,041,782</w:t>
            </w:r>
          </w:p>
        </w:tc>
        <w:tc>
          <w:tcPr>
            <w:tcW w:type="dxa" w:w="1047"/>
          </w:tcPr>
          <w:p>
            <w:pPr>
              <w:spacing w:after="0"/>
              <w:jc w:val="right"/>
            </w:pPr>
            <w:r>
              <w:rPr>
                <w:sz w:val="16"/>
              </w:rPr>
              <w:t>17,234</w:t>
            </w:r>
          </w:p>
        </w:tc>
        <w:tc>
          <w:tcPr>
            <w:tcW w:type="dxa" w:w="1037"/>
          </w:tcPr>
          <w:p>
            <w:pPr>
              <w:spacing w:after="0"/>
              <w:jc w:val="right"/>
            </w:pPr>
            <w:r>
              <w:rPr>
                <w:sz w:val="16"/>
              </w:rPr>
              <w:t>$55,180</w:t>
            </w:r>
          </w:p>
        </w:tc>
        <w:tc>
          <w:tcPr>
            <w:tcW w:type="dxa" w:w="1126"/>
          </w:tcPr>
          <w:p>
            <w:pPr>
              <w:spacing w:after="0"/>
              <w:jc w:val="right"/>
            </w:pPr>
            <w:r>
              <w:rPr>
                <w:sz w:val="16"/>
              </w:rPr>
              <w:t>under $1</w:t>
            </w:r>
          </w:p>
        </w:tc>
        <w:tc>
          <w:tcPr>
            <w:tcW w:type="dxa" w:w="1184"/>
          </w:tcPr>
          <w:p>
            <w:pPr>
              <w:spacing w:after="0"/>
              <w:jc w:val="right"/>
            </w:pPr>
            <w:r>
              <w:rPr>
                <w:sz w:val="16"/>
              </w:rPr>
              <w:t>$108,556</w:t>
            </w:r>
          </w:p>
        </w:tc>
        <w:tc>
          <w:tcPr>
            <w:tcW w:type="dxa" w:w="1305"/>
          </w:tcPr>
          <w:p>
            <w:pPr>
              <w:spacing w:after="0"/>
              <w:jc w:val="right"/>
            </w:pPr>
            <w:r>
              <w:rPr>
                <w:sz w:val="16"/>
              </w:rPr>
              <w:t>0.00117%</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2021-10-13 (Storm Events through 2026-06-30): 19 county-coded records, 18 with a damage value recorded (including $0), $0; 111 zone-level records, 111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17,234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$4,713,179,619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$136,041,782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$14,535,344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$1,216,403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WINNEMUCCA,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Humboldt County</w:t>
            </w:r>
          </w:p>
        </w:tc>
        <w:tc>
          <w:tcPr>
            <w:tcW w:type="dxa" w:w="1499"/>
          </w:tcPr>
          <w:p>
            <w:pPr>
              <w:spacing w:after="0"/>
              <w:jc w:val="left"/>
            </w:pPr>
            <w:r>
              <w:rPr>
                <w:sz w:val="16"/>
              </w:rPr>
              <w:t>320011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Winnemucca city</w:t>
            </w:r>
          </w:p>
        </w:tc>
        <w:tc>
          <w:tcPr>
            <w:tcW w:type="dxa" w:w="1499"/>
          </w:tcPr>
          <w:p>
            <w:pPr>
              <w:spacing w:after="0"/>
              <w:jc w:val="left"/>
            </w:pPr>
            <w:r>
              <w:rPr>
                <w:sz w:val="16"/>
              </w:rPr>
              <w:t>320012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Humboldt County, NV: risk-assessment baseline packet, release 2026-10 (data as of 2026-09-28; County area 32013).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hazard-plain_2026-10_NV_32013.docx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Humboldt County, NV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Humboldt County, NV: Risk-assessment baseline packet</dc:title>
  <dc:subject>Hazard Plain release 2026-10, as of 2026-09-28. Preview: automated baseline</dc:subject>
  <dc:creator>Hazard Plain</dc:creator>
  <cp:keywords>Hazard Plain; hazard mitigation; risk assessment; 32013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