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Eureka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2031-07-30</w:t>
      </w:r>
    </w:p>
    <w:p>
      <w:pPr>
        <w:keepNext/>
        <w:spacing w:after="40" w:before="0"/>
      </w:pPr>
      <w:r>
        <w:rPr>
          <w:b/>
        </w:rPr>
        <w:t xml:space="preserve">Plan: </w:t>
      </w:r>
      <w:r>
        <w:rPr/>
        <w:t>Eureka and White Pine Counties (FEMA plan 112037)</w:t>
      </w:r>
    </w:p>
    <w:p>
      <w:pPr>
        <w:keepNext/>
        <w:spacing w:after="40" w:before="0"/>
      </w:pPr>
      <w:r>
        <w:rPr>
          <w:b/>
        </w:rPr>
        <w:t xml:space="preserve">Approved: </w:t>
      </w:r>
      <w:r>
        <w:rPr/>
        <w:t>2026-07-31</w:t>
      </w:r>
    </w:p>
    <w:p>
      <w:pPr>
        <w:keepNext/>
        <w:spacing w:after="40" w:before="0"/>
      </w:pPr>
      <w:r>
        <w:rPr>
          <w:b/>
        </w:rPr>
        <w:t xml:space="preserve">Expires: </w:t>
      </w:r>
      <w:r>
        <w:rPr/>
        <w:t>2031-07-30</w:t>
      </w:r>
    </w:p>
    <w:p>
      <w:pPr>
        <w:keepNext/>
        <w:spacing w:after="40" w:before="0"/>
      </w:pPr>
      <w:r>
        <w:rPr>
          <w:b/>
        </w:rPr>
        <w:t xml:space="preserve">As of: </w:t>
      </w:r>
      <w:r>
        <w:rPr/>
        <w:t>2026-09-28</w:t>
      </w:r>
    </w:p>
    <w:p>
      <w:pPr>
        <w:keepNext/>
        <w:spacing w:after="40" w:before="0"/>
      </w:pPr>
      <w:r>
        <w:rPr>
          <w:b/>
        </w:rPr>
        <w:t xml:space="preserve">Days: </w:t>
      </w:r>
      <w:r>
        <w:rPr/>
        <w:t>1,766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3"/>
        <w:gridCol w:w="700"/>
        <w:gridCol w:w="2721"/>
        <w:gridCol w:w="4651"/>
        <w:gridCol w:w="1067"/>
        <w:gridCol w:w="1067"/>
        <w:gridCol w:w="920"/>
        <w:gridCol w:w="975"/>
        <w:gridCol w:w="667"/>
      </w:tblGrid>
      <w:tr>
        <w:trPr>
          <w:cantSplit/>
          <w:tblHeader/>
        </w:trPr>
        <w:tc>
          <w:tcPr>
            <w:tcW w:type="dxa" w:w="1343"/>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4651"/>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343"/>
          </w:tcPr>
          <w:p>
            <w:pPr>
              <w:spacing w:after="0"/>
              <w:jc w:val="left"/>
            </w:pPr>
            <w:r>
              <w:rPr>
                <w:sz w:val="16"/>
              </w:rPr>
              <w:t>Eureka County</w:t>
            </w:r>
          </w:p>
        </w:tc>
        <w:tc>
          <w:tcPr>
            <w:tcW w:type="dxa" w:w="700"/>
          </w:tcPr>
          <w:p>
            <w:pPr>
              <w:spacing w:after="0"/>
              <w:jc w:val="left"/>
            </w:pPr>
            <w:r>
              <w:rPr>
                <w:sz w:val="16"/>
              </w:rPr>
              <w:t>County</w:t>
            </w:r>
          </w:p>
        </w:tc>
        <w:tc>
          <w:tcPr>
            <w:tcW w:type="dxa" w:w="2721"/>
          </w:tcPr>
          <w:p>
            <w:pPr>
              <w:spacing w:after="0"/>
              <w:jc w:val="left"/>
            </w:pPr>
            <w:r>
              <w:rPr>
                <w:sz w:val="16"/>
              </w:rPr>
              <w:t>Approved, expires 2031-07-30</w:t>
            </w:r>
          </w:p>
        </w:tc>
        <w:tc>
          <w:tcPr>
            <w:tcW w:type="dxa" w:w="4651"/>
          </w:tcPr>
          <w:p>
            <w:pPr>
              <w:spacing w:after="0"/>
              <w:jc w:val="left"/>
            </w:pPr>
            <w:r>
              <w:rPr>
                <w:sz w:val="16"/>
              </w:rPr>
              <w:t>Eureka and White Pine Counties (FEMA plan 112037)</w:t>
            </w:r>
          </w:p>
        </w:tc>
        <w:tc>
          <w:tcPr>
            <w:tcW w:type="dxa" w:w="1067"/>
          </w:tcPr>
          <w:p>
            <w:pPr>
              <w:spacing w:after="0"/>
              <w:jc w:val="left"/>
            </w:pPr>
            <w:r>
              <w:rPr>
                <w:sz w:val="16"/>
              </w:rPr>
              <w:t>2026-07-31</w:t>
            </w:r>
          </w:p>
        </w:tc>
        <w:tc>
          <w:tcPr>
            <w:tcW w:type="dxa" w:w="1067"/>
          </w:tcPr>
          <w:p>
            <w:pPr>
              <w:spacing w:after="0"/>
              <w:jc w:val="left"/>
            </w:pPr>
            <w:r>
              <w:rPr>
                <w:sz w:val="16"/>
              </w:rPr>
              <w:t>2031-07-30</w:t>
            </w:r>
          </w:p>
        </w:tc>
        <w:tc>
          <w:tcPr>
            <w:tcW w:type="dxa" w:w="920"/>
          </w:tcPr>
          <w:p>
            <w:pPr>
              <w:spacing w:after="0"/>
              <w:jc w:val="right"/>
            </w:pPr>
            <w:r>
              <w:rPr>
                <w:sz w:val="16"/>
              </w:rPr>
              <w:t>1,766</w:t>
            </w:r>
          </w:p>
        </w:tc>
        <w:tc>
          <w:tcPr>
            <w:tcW w:type="dxa" w:w="975"/>
          </w:tcPr>
          <w:p>
            <w:pPr>
              <w:spacing w:after="0"/>
              <w:jc w:val="left"/>
            </w:pPr>
          </w:p>
        </w:tc>
        <w:tc>
          <w:tcPr>
            <w:tcW w:type="dxa" w:w="667"/>
          </w:tcPr>
          <w:p>
            <w:pPr>
              <w:spacing w:after="0"/>
              <w:jc w:val="left"/>
            </w:pPr>
          </w:p>
        </w:tc>
      </w:tr>
    </w:tbl>
    <w:p>
      <w:pPr>
        <w:spacing w:after="40" w:before="60"/>
      </w:pPr>
      <w:r>
        <w:rPr>
          <w:sz w:val="15"/>
        </w:rPr>
        <w:t>Plan 112037 lists 2 other participants not on this page. Covered: Ely Shoshone Tribe of Nevada. Not covered by it yet: White Pine County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Wildfire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$2,048,719</w:t>
            </w:r>
          </w:p>
        </w:tc>
        <w:tc>
          <w:tcPr>
            <w:tcW w:type="dxa" w:w="1126"/>
          </w:tcPr>
          <w:p>
            <w:pPr>
              <w:spacing w:after="0"/>
              <w:jc w:val="right"/>
            </w:pPr>
            <w:r>
              <w:rPr>
                <w:sz w:val="16"/>
              </w:rPr>
              <w:t>$850</w:t>
            </w:r>
          </w:p>
        </w:tc>
        <w:tc>
          <w:tcPr>
            <w:tcW w:type="dxa" w:w="1370"/>
          </w:tcPr>
          <w:p>
            <w:pPr>
              <w:spacing w:after="0"/>
              <w:jc w:val="right"/>
            </w:pPr>
            <w:r>
              <w:rPr>
                <w:sz w:val="16"/>
              </w:rPr>
              <w:t>$20,128</w:t>
            </w:r>
          </w:p>
        </w:tc>
        <w:tc>
          <w:tcPr>
            <w:tcW w:type="dxa" w:w="1143"/>
          </w:tcPr>
          <w:p>
            <w:pPr>
              <w:spacing w:after="0"/>
              <w:jc w:val="right"/>
            </w:pPr>
            <w:r>
              <w:rPr>
                <w:sz w:val="16"/>
              </w:rPr>
              <w:t>$2,069,697</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$1,219,869</w:t>
            </w:r>
          </w:p>
        </w:tc>
        <w:tc>
          <w:tcPr>
            <w:tcW w:type="dxa" w:w="1126"/>
          </w:tcPr>
          <w:p>
            <w:pPr>
              <w:spacing w:after="0"/>
              <w:jc w:val="right"/>
            </w:pPr>
            <w:r>
              <w:rPr>
                <w:sz w:val="16"/>
              </w:rPr>
              <w:t>$185,590</w:t>
            </w:r>
          </w:p>
        </w:tc>
        <w:tc>
          <w:tcPr>
            <w:tcW w:type="dxa" w:w="1370"/>
          </w:tcPr>
          <w:p>
            <w:pPr>
              <w:spacing w:after="0"/>
              <w:jc w:val="right"/>
            </w:pPr>
            <w:r>
              <w:rPr>
                <w:sz w:val="16"/>
              </w:rPr>
              <w:t>$413</w:t>
            </w:r>
          </w:p>
        </w:tc>
        <w:tc>
          <w:tcPr>
            <w:tcW w:type="dxa" w:w="1143"/>
          </w:tcPr>
          <w:p>
            <w:pPr>
              <w:spacing w:after="0"/>
              <w:jc w:val="right"/>
            </w:pPr>
            <w:r>
              <w:rPr>
                <w:sz w:val="16"/>
              </w:rPr>
              <w:t>$1,405,873</w:t>
            </w:r>
          </w:p>
        </w:tc>
        <w:tc>
          <w:tcPr>
            <w:tcW w:type="dxa" w:w="1383"/>
          </w:tcPr>
          <w:p>
            <w:pPr>
              <w:spacing w:after="0"/>
              <w:jc w:val="right"/>
            </w:pPr>
            <w:r>
              <w:rPr>
                <w:sz w:val="16"/>
              </w:rPr>
              <w:t>40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$359,268</w:t>
            </w:r>
          </w:p>
        </w:tc>
        <w:tc>
          <w:tcPr>
            <w:tcW w:type="dxa" w:w="1370"/>
          </w:tcPr>
          <w:p>
            <w:pPr>
              <w:spacing w:after="0"/>
              <w:jc w:val="right"/>
            </w:pPr>
          </w:p>
        </w:tc>
        <w:tc>
          <w:tcPr>
            <w:tcW w:type="dxa" w:w="1143"/>
          </w:tcPr>
          <w:p>
            <w:pPr>
              <w:spacing w:after="0"/>
              <w:jc w:val="right"/>
            </w:pPr>
            <w:r>
              <w:rPr>
                <w:sz w:val="16"/>
              </w:rPr>
              <w:t>$359,268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w:t>
            </w: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$200,869</w:t>
            </w:r>
          </w:p>
        </w:tc>
        <w:tc>
          <w:tcPr>
            <w:tcW w:type="dxa" w:w="1126"/>
          </w:tcPr>
          <w:p>
            <w:pPr>
              <w:spacing w:after="0"/>
              <w:jc w:val="right"/>
            </w:pPr>
          </w:p>
        </w:tc>
        <w:tc>
          <w:tcPr>
            <w:tcW w:type="dxa" w:w="1370"/>
          </w:tcPr>
          <w:p>
            <w:pPr>
              <w:spacing w:after="0"/>
              <w:jc w:val="right"/>
            </w:pPr>
            <w:r>
              <w:rPr>
                <w:sz w:val="16"/>
              </w:rPr>
              <w:t>$24,185</w:t>
            </w:r>
          </w:p>
        </w:tc>
        <w:tc>
          <w:tcPr>
            <w:tcW w:type="dxa" w:w="1143"/>
          </w:tcPr>
          <w:p>
            <w:pPr>
              <w:spacing w:after="0"/>
              <w:jc w:val="right"/>
            </w:pPr>
            <w:r>
              <w:rPr>
                <w:sz w:val="16"/>
              </w:rPr>
              <w:t>$225,054</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5</w:t>
            </w:r>
          </w:p>
        </w:tc>
        <w:tc>
          <w:tcPr>
            <w:tcW w:type="dxa" w:w="1037"/>
          </w:tcPr>
          <w:p>
            <w:pPr>
              <w:spacing w:after="0"/>
              <w:jc w:val="left"/>
            </w:pPr>
            <w:r>
              <w:rPr>
                <w:sz w:val="16"/>
              </w:rPr>
              <w:t>Cold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$229</w:t>
            </w:r>
          </w:p>
        </w:tc>
        <w:tc>
          <w:tcPr>
            <w:tcW w:type="dxa" w:w="1126"/>
          </w:tcPr>
          <w:p>
            <w:pPr>
              <w:spacing w:after="0"/>
              <w:jc w:val="right"/>
            </w:pPr>
            <w:r>
              <w:rPr>
                <w:sz w:val="16"/>
              </w:rPr>
              <w:t>$14,597</w:t>
            </w:r>
          </w:p>
        </w:tc>
        <w:tc>
          <w:tcPr>
            <w:tcW w:type="dxa" w:w="1370"/>
          </w:tcPr>
          <w:p>
            <w:pPr>
              <w:spacing w:after="0"/>
              <w:jc w:val="right"/>
            </w:pPr>
            <w:r>
              <w:rPr>
                <w:sz w:val="16"/>
              </w:rPr>
              <w:t>$23,322</w:t>
            </w:r>
          </w:p>
        </w:tc>
        <w:tc>
          <w:tcPr>
            <w:tcW w:type="dxa" w:w="1143"/>
          </w:tcPr>
          <w:p>
            <w:pPr>
              <w:spacing w:after="0"/>
              <w:jc w:val="right"/>
            </w:pPr>
            <w:r>
              <w:rPr>
                <w:sz w:val="16"/>
              </w:rPr>
              <w:t>$38,148</w:t>
            </w:r>
          </w:p>
        </w:tc>
        <w:tc>
          <w:tcPr>
            <w:tcW w:type="dxa" w:w="1383"/>
          </w:tcPr>
          <w:p>
            <w:pPr>
              <w:spacing w:after="0"/>
              <w:jc w:val="right"/>
            </w:pPr>
            <w:r>
              <w:rPr>
                <w:sz w:val="16"/>
              </w:rPr>
              <w:t>3</w:t>
            </w:r>
          </w:p>
        </w:tc>
        <w:tc>
          <w:tcPr>
            <w:tcW w:type="dxa" w:w="1687"/>
          </w:tcPr>
          <w:p>
            <w:pPr>
              <w:spacing w:after="0"/>
              <w:jc w:val="left"/>
            </w:pPr>
          </w:p>
        </w:tc>
        <w:tc>
          <w:tcPr>
            <w:tcW w:type="dxa" w:w="2134"/>
          </w:tcPr>
          <w:p>
            <w:pPr>
              <w:spacing w:after="0"/>
              <w:jc w:val="left"/>
            </w:pPr>
            <w:r>
              <w:rPr>
                <w:sz w:val="16"/>
              </w:rPr>
              <w:t>Includes 2 Frost/Freeze records, event types the NRI definition of this hazard leaves out.</w:t>
            </w: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$20,281</w:t>
            </w:r>
          </w:p>
        </w:tc>
        <w:tc>
          <w:tcPr>
            <w:tcW w:type="dxa" w:w="1126"/>
          </w:tcPr>
          <w:p>
            <w:pPr>
              <w:spacing w:after="0"/>
              <w:jc w:val="right"/>
            </w:pPr>
            <w:r>
              <w:rPr>
                <w:sz w:val="16"/>
              </w:rPr>
              <w:t>under $1</w:t>
            </w:r>
          </w:p>
        </w:tc>
        <w:tc>
          <w:tcPr>
            <w:tcW w:type="dxa" w:w="1370"/>
          </w:tcPr>
          <w:p>
            <w:pPr>
              <w:spacing w:after="0"/>
              <w:jc w:val="right"/>
            </w:pPr>
            <w:r>
              <w:rPr>
                <w:sz w:val="16"/>
              </w:rPr>
              <w:t>$15,993</w:t>
            </w:r>
          </w:p>
        </w:tc>
        <w:tc>
          <w:tcPr>
            <w:tcW w:type="dxa" w:w="1143"/>
          </w:tcPr>
          <w:p>
            <w:pPr>
              <w:spacing w:after="0"/>
              <w:jc w:val="right"/>
            </w:pPr>
            <w:r>
              <w:rPr>
                <w:sz w:val="16"/>
              </w:rPr>
              <w:t>$36,274</w:t>
            </w:r>
          </w:p>
        </w:tc>
        <w:tc>
          <w:tcPr>
            <w:tcW w:type="dxa" w:w="1383"/>
          </w:tcPr>
          <w:p>
            <w:pPr>
              <w:spacing w:after="0"/>
              <w:jc w:val="right"/>
            </w:pPr>
            <w:r>
              <w:rPr>
                <w:sz w:val="16"/>
              </w:rPr>
              <w:t>139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$4,167</w:t>
            </w:r>
          </w:p>
        </w:tc>
        <w:tc>
          <w:tcPr>
            <w:tcW w:type="dxa" w:w="1370"/>
          </w:tcPr>
          <w:p>
            <w:pPr>
              <w:spacing w:after="0"/>
              <w:jc w:val="right"/>
            </w:pPr>
            <w:r>
              <w:rPr>
                <w:sz w:val="16"/>
              </w:rPr>
              <w:t>$17,952</w:t>
            </w:r>
          </w:p>
        </w:tc>
        <w:tc>
          <w:tcPr>
            <w:tcW w:type="dxa" w:w="1143"/>
          </w:tcPr>
          <w:p>
            <w:pPr>
              <w:spacing w:after="0"/>
              <w:jc w:val="right"/>
            </w:pPr>
            <w:r>
              <w:rPr>
                <w:sz w:val="16"/>
              </w:rPr>
              <w:t>$22,133</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$1,156</w:t>
            </w:r>
          </w:p>
        </w:tc>
        <w:tc>
          <w:tcPr>
            <w:tcW w:type="dxa" w:w="1126"/>
          </w:tcPr>
          <w:p>
            <w:pPr>
              <w:spacing w:after="0"/>
              <w:jc w:val="right"/>
            </w:pPr>
          </w:p>
        </w:tc>
        <w:tc>
          <w:tcPr>
            <w:tcW w:type="dxa" w:w="1370"/>
          </w:tcPr>
          <w:p>
            <w:pPr>
              <w:spacing w:after="0"/>
              <w:jc w:val="right"/>
            </w:pPr>
            <w:r>
              <w:rPr>
                <w:sz w:val="16"/>
              </w:rPr>
              <w:t>$8,140</w:t>
            </w:r>
          </w:p>
        </w:tc>
        <w:tc>
          <w:tcPr>
            <w:tcW w:type="dxa" w:w="1143"/>
          </w:tcPr>
          <w:p>
            <w:pPr>
              <w:spacing w:after="0"/>
              <w:jc w:val="right"/>
            </w:pPr>
            <w:r>
              <w:rPr>
                <w:sz w:val="16"/>
              </w:rPr>
              <w:t>$9,296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$4,084</w:t>
            </w:r>
          </w:p>
        </w:tc>
        <w:tc>
          <w:tcPr>
            <w:tcW w:type="dxa" w:w="1126"/>
          </w:tcPr>
          <w:p>
            <w:pPr>
              <w:spacing w:after="0"/>
              <w:jc w:val="right"/>
            </w:pPr>
            <w:r>
              <w:rPr>
                <w:sz w:val="16"/>
              </w:rPr>
              <w:t>$2,319</w:t>
            </w:r>
          </w:p>
        </w:tc>
        <w:tc>
          <w:tcPr>
            <w:tcW w:type="dxa" w:w="1370"/>
          </w:tcPr>
          <w:p>
            <w:pPr>
              <w:spacing w:after="0"/>
              <w:jc w:val="right"/>
            </w:pPr>
            <w:r>
              <w:rPr>
                <w:sz w:val="16"/>
              </w:rPr>
              <w:t>$59</w:t>
            </w:r>
          </w:p>
        </w:tc>
        <w:tc>
          <w:tcPr>
            <w:tcW w:type="dxa" w:w="1143"/>
          </w:tcPr>
          <w:p>
            <w:pPr>
              <w:spacing w:after="0"/>
              <w:jc w:val="right"/>
            </w:pPr>
            <w:r>
              <w:rPr>
                <w:sz w:val="16"/>
              </w:rPr>
              <w:t>$6,461</w:t>
            </w:r>
          </w:p>
        </w:tc>
        <w:tc>
          <w:tcPr>
            <w:tcW w:type="dxa" w:w="1383"/>
          </w:tcPr>
          <w:p>
            <w:pPr>
              <w:spacing w:after="0"/>
              <w:jc w:val="right"/>
            </w:pPr>
            <w:r>
              <w:rPr>
                <w:sz w:val="16"/>
              </w:rPr>
              <w:t>12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Strong Wind</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$3,708</w:t>
            </w:r>
          </w:p>
        </w:tc>
        <w:tc>
          <w:tcPr>
            <w:tcW w:type="dxa" w:w="1126"/>
          </w:tcPr>
          <w:p>
            <w:pPr>
              <w:spacing w:after="0"/>
              <w:jc w:val="right"/>
            </w:pPr>
            <w:r>
              <w:rPr>
                <w:sz w:val="16"/>
              </w:rPr>
              <w:t>$38</w:t>
            </w:r>
          </w:p>
        </w:tc>
        <w:tc>
          <w:tcPr>
            <w:tcW w:type="dxa" w:w="1370"/>
          </w:tcPr>
          <w:p>
            <w:pPr>
              <w:spacing w:after="0"/>
              <w:jc w:val="right"/>
            </w:pPr>
            <w:r>
              <w:rPr>
                <w:sz w:val="16"/>
              </w:rPr>
              <w:t>$750</w:t>
            </w:r>
          </w:p>
        </w:tc>
        <w:tc>
          <w:tcPr>
            <w:tcW w:type="dxa" w:w="1143"/>
          </w:tcPr>
          <w:p>
            <w:pPr>
              <w:spacing w:after="0"/>
              <w:jc w:val="right"/>
            </w:pPr>
            <w:r>
              <w:rPr>
                <w:sz w:val="16"/>
              </w:rPr>
              <w:t>$4,497</w:t>
            </w:r>
          </w:p>
        </w:tc>
        <w:tc>
          <w:tcPr>
            <w:tcW w:type="dxa" w:w="1383"/>
          </w:tcPr>
          <w:p>
            <w:pPr>
              <w:spacing w:after="0"/>
              <w:jc w:val="right"/>
            </w:pPr>
            <w:r>
              <w:rPr>
                <w:sz w:val="16"/>
              </w:rPr>
              <w:t>95</w:t>
            </w:r>
          </w:p>
        </w:tc>
        <w:tc>
          <w:tcPr>
            <w:tcW w:type="dxa" w:w="1687"/>
          </w:tcPr>
          <w:p>
            <w:pPr>
              <w:spacing w:after="0"/>
              <w:jc w:val="left"/>
            </w:pPr>
          </w:p>
        </w:tc>
        <w:tc>
          <w:tcPr>
            <w:tcW w:type="dxa" w:w="2134"/>
          </w:tcPr>
          <w:p>
            <w:pPr>
              <w:spacing w:after="0"/>
              <w:jc w:val="left"/>
            </w:pPr>
            <w:r>
              <w:rPr>
                <w:sz w:val="16"/>
              </w:rPr>
              <w:t>Includes 54 High Wind records, event types the NRI definition of this hazard leaves out.</w:t>
            </w:r>
          </w:p>
        </w:tc>
      </w:tr>
      <w:tr>
        <w:trPr>
          <w:cantSplit/>
        </w:trPr>
        <w:tc>
          <w:tcPr>
            <w:tcW w:type="dxa" w:w="699"/>
          </w:tcPr>
          <w:p>
            <w:pPr>
              <w:spacing w:after="0"/>
              <w:jc w:val="right"/>
            </w:pPr>
            <w:r>
              <w:rPr>
                <w:sz w:val="16"/>
              </w:rPr>
              <w:t>11</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$196</w:t>
            </w:r>
          </w:p>
        </w:tc>
        <w:tc>
          <w:tcPr>
            <w:tcW w:type="dxa" w:w="1126"/>
          </w:tcPr>
          <w:p>
            <w:pPr>
              <w:spacing w:after="0"/>
              <w:jc w:val="right"/>
            </w:pPr>
          </w:p>
        </w:tc>
        <w:tc>
          <w:tcPr>
            <w:tcW w:type="dxa" w:w="1370"/>
          </w:tcPr>
          <w:p>
            <w:pPr>
              <w:spacing w:after="0"/>
              <w:jc w:val="right"/>
            </w:pPr>
            <w:r>
              <w:rPr>
                <w:sz w:val="16"/>
              </w:rPr>
              <w:t>$369</w:t>
            </w:r>
          </w:p>
        </w:tc>
        <w:tc>
          <w:tcPr>
            <w:tcW w:type="dxa" w:w="1143"/>
          </w:tcPr>
          <w:p>
            <w:pPr>
              <w:spacing w:after="0"/>
              <w:jc w:val="right"/>
            </w:pPr>
            <w:r>
              <w:rPr>
                <w:sz w:val="16"/>
              </w:rPr>
              <w:t>$565</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r>
              <w:rPr>
                <w:sz w:val="16"/>
              </w:rPr>
              <w:t>$200</w:t>
            </w:r>
          </w:p>
        </w:tc>
        <w:tc>
          <w:tcPr>
            <w:tcW w:type="dxa" w:w="1370"/>
          </w:tcPr>
          <w:p>
            <w:pPr>
              <w:spacing w:after="0"/>
              <w:jc w:val="right"/>
            </w:pPr>
            <w:r>
              <w:rPr>
                <w:sz w:val="16"/>
              </w:rPr>
              <w:t>$12</w:t>
            </w:r>
          </w:p>
        </w:tc>
        <w:tc>
          <w:tcPr>
            <w:tcW w:type="dxa" w:w="1143"/>
          </w:tcPr>
          <w:p>
            <w:pPr>
              <w:spacing w:after="0"/>
              <w:jc w:val="right"/>
            </w:pPr>
            <w:r>
              <w:rPr>
                <w:sz w:val="16"/>
              </w:rPr>
              <w:t>$265</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Avalanche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0"/>
          </w:tcPr>
          <w:p>
            <w:pPr>
              <w:spacing w:after="0"/>
              <w:jc w:val="right"/>
            </w:pPr>
            <w:r>
              <w:rPr>
                <w:sz w:val="16"/>
              </w:rPr>
              <w:t>$162</w:t>
            </w:r>
          </w:p>
        </w:tc>
        <w:tc>
          <w:tcPr>
            <w:tcW w:type="dxa" w:w="1143"/>
          </w:tcPr>
          <w:p>
            <w:pPr>
              <w:spacing w:after="0"/>
              <w:jc w:val="right"/>
            </w:pPr>
            <w:r>
              <w:rPr>
                <w:sz w:val="16"/>
              </w:rPr>
              <w:t>$162</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Volcanic Activity</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0"/>
          </w:tcPr>
          <w:p>
            <w:pPr>
              <w:spacing w:after="0"/>
              <w:jc w:val="right"/>
            </w:pPr>
            <w:r>
              <w:rPr>
                <w:sz w:val="16"/>
              </w:rPr>
              <w:t>under $1</w:t>
            </w:r>
          </w:p>
        </w:tc>
        <w:tc>
          <w:tcPr>
            <w:tcW w:type="dxa" w:w="1143"/>
          </w:tcPr>
          <w:p>
            <w:pPr>
              <w:spacing w:after="0"/>
              <w:jc w:val="right"/>
            </w:pPr>
            <w:r>
              <w:rPr>
                <w:sz w:val="16"/>
              </w:rPr>
              <w:t>under $1</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Ice Storm</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ice storm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20"/>
        <w:gridCol w:w="1666"/>
        <w:gridCol w:w="1446"/>
        <w:gridCol w:w="1594"/>
        <w:gridCol w:w="1739"/>
        <w:gridCol w:w="1552"/>
        <w:gridCol w:w="2426"/>
      </w:tblGrid>
      <w:tr>
        <w:trPr>
          <w:cantSplit/>
          <w:tblHeader/>
        </w:trPr>
        <w:tc>
          <w:tcPr>
            <w:tcW w:type="dxa" w:w="1869"/>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66"/>
            <w:shd w:val="clear" w:color="auto" w:fill="E8E8E8"/>
          </w:tcPr>
          <w:p>
            <w:pPr>
              <w:spacing w:after="0"/>
              <w:jc w:val="right"/>
            </w:pPr>
            <w:r>
              <w:rPr>
                <w:b/>
                <w:sz w:val="16"/>
              </w:rPr>
              <w:t>Records</w:t>
            </w:r>
          </w:p>
          <w:p>
            <w:pPr>
              <w:spacing w:after="0"/>
              <w:jc w:val="right"/>
            </w:pPr>
            <w:r>
              <w:rPr>
                <w:i/>
                <w:color w:val="555555"/>
                <w:sz w:val="14"/>
              </w:rPr>
              <w:t>count, years</w:t>
            </w:r>
          </w:p>
        </w:tc>
        <w:tc>
          <w:tcPr>
            <w:tcW w:type="dxa" w:w="144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739"/>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members</w:t>
            </w:r>
          </w:p>
        </w:tc>
        <w:tc>
          <w:tcPr>
            <w:tcW w:type="dxa" w:w="2426"/>
            <w:shd w:val="clear" w:color="auto" w:fill="E8E8E8"/>
          </w:tcPr>
          <w:p>
            <w:pPr>
              <w:spacing w:after="0"/>
              <w:jc w:val="left"/>
            </w:pPr>
            <w:r>
              <w:rPr>
                <w:b/>
                <w:sz w:val="16"/>
              </w:rPr>
              <w:t>Note</w:t>
            </w:r>
          </w:p>
        </w:tc>
      </w:tr>
      <w:tr>
        <w:trPr>
          <w:cantSplit/>
        </w:trPr>
        <w:tc>
          <w:tcPr>
            <w:tcW w:type="dxa" w:w="1869"/>
          </w:tcPr>
          <w:p>
            <w:pPr>
              <w:spacing w:after="0"/>
              <w:jc w:val="left"/>
            </w:pPr>
            <w:r>
              <w:rPr>
                <w:sz w:val="16"/>
              </w:rPr>
              <w:t>Avalanche</w:t>
            </w:r>
          </w:p>
        </w:tc>
        <w:tc>
          <w:tcPr>
            <w:tcW w:type="dxa" w:w="1820"/>
          </w:tcPr>
          <w:p>
            <w:pPr>
              <w:spacing w:after="0"/>
              <w:jc w:val="left"/>
            </w:pPr>
            <w:r>
              <w:rPr>
                <w:sz w:val="16"/>
              </w:rPr>
              <w:t>none (count and damage)</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Physical measure: in event narratives only; local data required.</w:t>
            </w:r>
          </w:p>
        </w:tc>
      </w:tr>
      <w:tr>
        <w:trPr>
          <w:cantSplit/>
        </w:trPr>
        <w:tc>
          <w:tcPr>
            <w:tcW w:type="dxa" w:w="1869"/>
          </w:tcPr>
          <w:p>
            <w:pPr>
              <w:spacing w:after="0"/>
              <w:jc w:val="left"/>
            </w:pPr>
            <w:r>
              <w:rPr>
                <w:sz w:val="16"/>
              </w:rPr>
              <w:t>Coastal Flood, Storm Surge/Tide</w:t>
            </w:r>
          </w:p>
        </w:tc>
        <w:tc>
          <w:tcPr>
            <w:tcW w:type="dxa" w:w="1820"/>
          </w:tcPr>
          <w:p>
            <w:pPr>
              <w:spacing w:after="0"/>
              <w:jc w:val="left"/>
            </w:pPr>
            <w:r>
              <w:rPr>
                <w:sz w:val="16"/>
              </w:rPr>
              <w:t>none in data (FIRM for depth)</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Flood depth: see the FEMA Flood Insurance Rate Map.</w:t>
            </w:r>
          </w:p>
        </w:tc>
      </w:tr>
      <w:tr>
        <w:trPr>
          <w:cantSplit/>
        </w:trPr>
        <w:tc>
          <w:tcPr>
            <w:tcW w:type="dxa" w:w="1869"/>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66"/>
          </w:tcPr>
          <w:p>
            <w:pPr>
              <w:spacing w:after="0"/>
              <w:jc w:val="right"/>
            </w:pPr>
            <w:r>
              <w:rPr>
                <w:sz w:val="16"/>
              </w:rPr>
              <w:t>1, 2008 to 2008 (1 zone-level)</w:t>
            </w:r>
          </w:p>
        </w:tc>
        <w:tc>
          <w:tcPr>
            <w:tcW w:type="dxa" w:w="1446"/>
          </w:tcPr>
          <w:p>
            <w:pPr>
              <w:spacing w:after="0"/>
              <w:jc w:val="left"/>
            </w:pPr>
            <w:r>
              <w:rPr>
                <w:sz w:val="16"/>
              </w:rPr>
              <w:t>1 day; 1 with a recorded value</w:t>
            </w:r>
          </w:p>
        </w:tc>
        <w:tc>
          <w:tcPr>
            <w:tcW w:type="dxa" w:w="1594"/>
          </w:tcPr>
          <w:p>
            <w:pPr>
              <w:spacing w:after="0"/>
              <w:jc w:val="left"/>
            </w:pPr>
            <w:r>
              <w:rPr>
                <w:sz w:val="16"/>
              </w:rPr>
              <w:t>1 consecutive day, 2008-12-27, zone-level</w:t>
            </w:r>
          </w:p>
        </w:tc>
        <w:tc>
          <w:tcPr>
            <w:tcW w:type="dxa" w:w="1739"/>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426"/>
          </w:tcPr>
          <w:p>
            <w:pPr>
              <w:spacing w:after="0"/>
              <w:jc w:val="left"/>
            </w:pPr>
            <w:r>
              <w:rPr>
                <w:sz w:val="16"/>
              </w:rPr>
              <w:t>Wind chill: in event narratives only; local data required.</w:t>
            </w:r>
          </w:p>
        </w:tc>
      </w:tr>
      <w:tr>
        <w:trPr>
          <w:cantSplit/>
        </w:trPr>
        <w:tc>
          <w:tcPr>
            <w:tcW w:type="dxa" w:w="1869"/>
          </w:tcPr>
          <w:p>
            <w:pPr>
              <w:spacing w:after="0"/>
              <w:jc w:val="left"/>
            </w:pPr>
            <w:r>
              <w:rPr>
                <w:sz w:val="16"/>
              </w:rPr>
              <w:t>Frost/Freeze (outside NRI Cold Wave definition)</w:t>
            </w:r>
          </w:p>
        </w:tc>
        <w:tc>
          <w:tcPr>
            <w:tcW w:type="dxa" w:w="1820"/>
          </w:tcPr>
          <w:p>
            <w:pPr>
              <w:spacing w:after="0"/>
              <w:jc w:val="left"/>
            </w:pPr>
            <w:r>
              <w:rPr>
                <w:sz w:val="16"/>
              </w:rPr>
              <w:t>crop damage</w:t>
            </w:r>
          </w:p>
        </w:tc>
        <w:tc>
          <w:tcPr>
            <w:tcW w:type="dxa" w:w="1666"/>
          </w:tcPr>
          <w:p>
            <w:pPr>
              <w:spacing w:after="0"/>
              <w:jc w:val="right"/>
            </w:pPr>
            <w:r>
              <w:rPr>
                <w:sz w:val="16"/>
              </w:rPr>
              <w:t>2, 2008 to 2010 (2 zone-level)</w:t>
            </w:r>
          </w:p>
        </w:tc>
        <w:tc>
          <w:tcPr>
            <w:tcW w:type="dxa" w:w="1446"/>
          </w:tcPr>
          <w:p>
            <w:pPr>
              <w:spacing w:after="0"/>
              <w:jc w:val="left"/>
            </w:pPr>
          </w:p>
        </w:tc>
        <w:tc>
          <w:tcPr>
            <w:tcW w:type="dxa" w:w="1594"/>
          </w:tcPr>
          <w:p>
            <w:pPr>
              <w:spacing w:after="0"/>
              <w:jc w:val="left"/>
            </w:pPr>
            <w:r>
              <w:rPr>
                <w:sz w:val="16"/>
              </w:rPr>
              <w:t>No crop damage reported in 2 records.</w:t>
            </w:r>
          </w:p>
        </w:tc>
        <w:tc>
          <w:tcPr>
            <w:tcW w:type="dxa" w:w="1739"/>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426"/>
          </w:tcPr>
          <w:p>
            <w:pPr>
              <w:spacing w:after="0"/>
              <w:jc w:val="left"/>
            </w:pPr>
            <w:r>
              <w:rPr>
                <w:sz w:val="16"/>
              </w:rPr>
              <w:t>Temperature: in event narratives only; local data required.</w:t>
            </w:r>
          </w:p>
        </w:tc>
      </w:tr>
      <w:tr>
        <w:trPr>
          <w:cantSplit/>
        </w:trPr>
        <w:tc>
          <w:tcPr>
            <w:tcW w:type="dxa" w:w="1869"/>
          </w:tcPr>
          <w:p>
            <w:pPr>
              <w:spacing w:after="0"/>
              <w:jc w:val="left"/>
            </w:pPr>
            <w:r>
              <w:rPr>
                <w:sz w:val="16"/>
              </w:rPr>
              <w:t>Drought</w:t>
            </w:r>
          </w:p>
        </w:tc>
        <w:tc>
          <w:tcPr>
            <w:tcW w:type="dxa" w:w="1820"/>
          </w:tcPr>
          <w:p>
            <w:pPr>
              <w:spacing w:after="0"/>
              <w:jc w:val="left"/>
            </w:pPr>
            <w:r>
              <w:rPr>
                <w:sz w:val="16"/>
              </w:rPr>
              <w:t>US Drought Monitor D-scale</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20"/>
          </w:tcPr>
          <w:p>
            <w:pPr>
              <w:spacing w:after="0"/>
              <w:jc w:val="left"/>
            </w:pPr>
            <w:r>
              <w:rPr>
                <w:sz w:val="16"/>
              </w:rPr>
              <w:t>Modified Mercalli (local data)</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No Storm Events record; local data required (e.g., USGS).</w:t>
            </w:r>
          </w:p>
        </w:tc>
      </w:tr>
      <w:tr>
        <w:trPr>
          <w:cantSplit/>
        </w:trPr>
        <w:tc>
          <w:tcPr>
            <w:tcW w:type="dxa" w:w="1869"/>
          </w:tcPr>
          <w:p>
            <w:pPr>
              <w:spacing w:after="0"/>
              <w:jc w:val="left"/>
            </w:pPr>
            <w:r>
              <w:rPr>
                <w:sz w:val="16"/>
              </w:rPr>
              <w:t>Hail</w:t>
            </w:r>
          </w:p>
        </w:tc>
        <w:tc>
          <w:tcPr>
            <w:tcW w:type="dxa" w:w="1820"/>
          </w:tcPr>
          <w:p>
            <w:pPr>
              <w:spacing w:after="0"/>
              <w:jc w:val="left"/>
            </w:pPr>
            <w:r>
              <w:rPr>
                <w:sz w:val="16"/>
              </w:rPr>
              <w:t>hail size (inches)</w:t>
            </w:r>
          </w:p>
        </w:tc>
        <w:tc>
          <w:tcPr>
            <w:tcW w:type="dxa" w:w="1666"/>
          </w:tcPr>
          <w:p>
            <w:pPr>
              <w:spacing w:after="0"/>
              <w:jc w:val="right"/>
            </w:pPr>
            <w:r>
              <w:rPr>
                <w:sz w:val="16"/>
              </w:rPr>
              <w:t>14, 1967 to 2021</w:t>
            </w:r>
          </w:p>
        </w:tc>
        <w:tc>
          <w:tcPr>
            <w:tcW w:type="dxa" w:w="1446"/>
          </w:tcPr>
          <w:p>
            <w:pPr>
              <w:spacing w:after="0"/>
              <w:jc w:val="left"/>
            </w:pPr>
            <w:r>
              <w:rPr>
                <w:sz w:val="16"/>
              </w:rPr>
              <w:t>0.25 in to 1.5 in (median 0.88 in); 14 with a recorded value</w:t>
            </w:r>
          </w:p>
        </w:tc>
        <w:tc>
          <w:tcPr>
            <w:tcW w:type="dxa" w:w="1594"/>
          </w:tcPr>
          <w:p>
            <w:pPr>
              <w:spacing w:after="0"/>
              <w:jc w:val="left"/>
            </w:pPr>
            <w:r>
              <w:rPr>
                <w:sz w:val="16"/>
              </w:rPr>
              <w:t>1.5 in hail, 2021-05-15</w:t>
            </w:r>
          </w:p>
        </w:tc>
        <w:tc>
          <w:tcPr>
            <w:tcW w:type="dxa" w:w="1739"/>
          </w:tcPr>
          <w:p>
            <w:pPr>
              <w:spacing w:after="0"/>
              <w:jc w:val="left"/>
            </w:pPr>
            <w:r>
              <w:rPr>
                <w:sz w:val="16"/>
              </w:rPr>
              <w:t>Hail, 2021-05-15, $500,000 property; $0 crops (2021 dollars)</w:t>
            </w:r>
          </w:p>
        </w:tc>
        <w:tc>
          <w:tcPr>
            <w:tcW w:type="dxa" w:w="1552"/>
          </w:tcPr>
          <w:p>
            <w:pPr>
              <w:spacing w:after="0"/>
              <w:jc w:val="left"/>
            </w:pPr>
            <w:r>
              <w:rPr>
                <w:sz w:val="16"/>
              </w:rPr>
              <w:t>No event record names a member place.</w:t>
            </w:r>
          </w:p>
        </w:tc>
        <w:tc>
          <w:tcPr>
            <w:tcW w:type="dxa" w:w="2426"/>
          </w:tcPr>
          <w:p>
            <w:pPr>
              <w:spacing w:after="0"/>
              <w:jc w:val="left"/>
            </w:pPr>
          </w:p>
        </w:tc>
      </w:tr>
      <w:tr>
        <w:trPr>
          <w:cantSplit/>
        </w:trPr>
        <w:tc>
          <w:tcPr>
            <w:tcW w:type="dxa" w:w="1869"/>
          </w:tcPr>
          <w:p>
            <w:pPr>
              <w:spacing w:after="0"/>
              <w:jc w:val="left"/>
            </w:pPr>
            <w:r>
              <w:rPr>
                <w:sz w:val="16"/>
              </w:rPr>
              <w:t>Excessive Heat, Heat</w:t>
            </w:r>
          </w:p>
        </w:tc>
        <w:tc>
          <w:tcPr>
            <w:tcW w:type="dxa" w:w="1820"/>
          </w:tcPr>
          <w:p>
            <w:pPr>
              <w:spacing w:after="0"/>
              <w:jc w:val="left"/>
            </w:pPr>
            <w:r>
              <w:rPr>
                <w:sz w:val="16"/>
              </w:rPr>
              <w:t>heat index (narratives)</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Heat index: in event narratives only; local data required.</w:t>
            </w:r>
          </w:p>
        </w:tc>
      </w:tr>
      <w:tr>
        <w:trPr>
          <w:cantSplit/>
        </w:trPr>
        <w:tc>
          <w:tcPr>
            <w:tcW w:type="dxa" w:w="1869"/>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9"/>
          </w:tcPr>
          <w:p>
            <w:pPr>
              <w:spacing w:after="0"/>
              <w:jc w:val="left"/>
            </w:pPr>
            <w:r>
              <w:rPr>
                <w:sz w:val="16"/>
              </w:rPr>
              <w:t>Ice Storm</w:t>
            </w:r>
          </w:p>
        </w:tc>
        <w:tc>
          <w:tcPr>
            <w:tcW w:type="dxa" w:w="1820"/>
          </w:tcPr>
          <w:p>
            <w:pPr>
              <w:spacing w:after="0"/>
              <w:jc w:val="left"/>
            </w:pPr>
            <w:r>
              <w:rPr>
                <w:sz w:val="16"/>
              </w:rPr>
              <w:t>Sperry-Piltz (local data)</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Ice thickness: in event narratives only; local data required.</w:t>
            </w:r>
          </w:p>
        </w:tc>
      </w:tr>
      <w:tr>
        <w:trPr>
          <w:cantSplit/>
        </w:trPr>
        <w:tc>
          <w:tcPr>
            <w:tcW w:type="dxa" w:w="1869"/>
          </w:tcPr>
          <w:p>
            <w:pPr>
              <w:spacing w:after="0"/>
              <w:jc w:val="left"/>
            </w:pPr>
            <w:r>
              <w:rPr>
                <w:sz w:val="16"/>
              </w:rPr>
              <w:t>Flash Flood, Flood, Lakeshore Flood</w:t>
            </w:r>
          </w:p>
        </w:tc>
        <w:tc>
          <w:tcPr>
            <w:tcW w:type="dxa" w:w="1820"/>
          </w:tcPr>
          <w:p>
            <w:pPr>
              <w:spacing w:after="0"/>
              <w:jc w:val="left"/>
            </w:pPr>
            <w:r>
              <w:rPr>
                <w:sz w:val="16"/>
              </w:rPr>
              <w:t>damage and flood days (FIRM for depth)</w:t>
            </w:r>
          </w:p>
        </w:tc>
        <w:tc>
          <w:tcPr>
            <w:tcW w:type="dxa" w:w="1666"/>
          </w:tcPr>
          <w:p>
            <w:pPr>
              <w:spacing w:after="0"/>
              <w:jc w:val="right"/>
            </w:pPr>
            <w:r>
              <w:rPr>
                <w:sz w:val="16"/>
              </w:rPr>
              <w:t>40, 1998 to 2023 (3 zone-level)</w:t>
            </w:r>
          </w:p>
        </w:tc>
        <w:tc>
          <w:tcPr>
            <w:tcW w:type="dxa" w:w="1446"/>
          </w:tcPr>
          <w:p>
            <w:pPr>
              <w:spacing w:after="0"/>
              <w:jc w:val="left"/>
            </w:pPr>
          </w:p>
        </w:tc>
        <w:tc>
          <w:tcPr>
            <w:tcW w:type="dxa" w:w="1594"/>
          </w:tcPr>
          <w:p>
            <w:pPr>
              <w:spacing w:after="0"/>
              <w:jc w:val="left"/>
            </w:pPr>
            <w:r>
              <w:rPr>
                <w:sz w:val="16"/>
              </w:rPr>
              <w:t>Flood, 2023-03-10, $4,000,000 property; $0 crops (2023 dollars)</w:t>
            </w:r>
          </w:p>
        </w:tc>
        <w:tc>
          <w:tcPr>
            <w:tcW w:type="dxa" w:w="1739"/>
          </w:tcPr>
          <w:p>
            <w:pPr>
              <w:spacing w:after="0"/>
              <w:jc w:val="left"/>
            </w:pPr>
          </w:p>
        </w:tc>
        <w:tc>
          <w:tcPr>
            <w:tcW w:type="dxa" w:w="1552"/>
          </w:tcPr>
          <w:p>
            <w:pPr>
              <w:spacing w:after="0"/>
              <w:jc w:val="left"/>
            </w:pPr>
            <w:r>
              <w:rPr>
                <w:sz w:val="16"/>
              </w:rPr>
              <w:t>No event record names a member place. Zone-level records (3) apply countywide.</w:t>
            </w:r>
          </w:p>
        </w:tc>
        <w:tc>
          <w:tcPr>
            <w:tcW w:type="dxa" w:w="24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9"/>
          </w:tcPr>
          <w:p>
            <w:pPr>
              <w:spacing w:after="0"/>
              <w:jc w:val="left"/>
            </w:pPr>
            <w:r>
              <w:rPr>
                <w:sz w:val="16"/>
              </w:rPr>
              <w:t>Debris Flow</w:t>
            </w:r>
          </w:p>
        </w:tc>
        <w:tc>
          <w:tcPr>
            <w:tcW w:type="dxa" w:w="1820"/>
          </w:tcPr>
          <w:p>
            <w:pPr>
              <w:spacing w:after="0"/>
              <w:jc w:val="left"/>
            </w:pPr>
            <w:r>
              <w:rPr>
                <w:sz w:val="16"/>
              </w:rPr>
              <w:t>none (count and damage)</w:t>
            </w:r>
          </w:p>
        </w:tc>
        <w:tc>
          <w:tcPr>
            <w:tcW w:type="dxa" w:w="1666"/>
          </w:tcPr>
          <w:p>
            <w:pPr>
              <w:spacing w:after="0"/>
              <w:jc w:val="right"/>
            </w:pPr>
            <w:r>
              <w:rPr>
                <w:sz w:val="16"/>
              </w:rPr>
              <w:t>1, 2022 to 2022</w:t>
            </w:r>
          </w:p>
        </w:tc>
        <w:tc>
          <w:tcPr>
            <w:tcW w:type="dxa" w:w="1446"/>
          </w:tcPr>
          <w:p>
            <w:pPr>
              <w:spacing w:after="0"/>
              <w:jc w:val="left"/>
            </w:pPr>
          </w:p>
        </w:tc>
        <w:tc>
          <w:tcPr>
            <w:tcW w:type="dxa" w:w="1594"/>
          </w:tcPr>
          <w:p>
            <w:pPr>
              <w:spacing w:after="0"/>
              <w:jc w:val="left"/>
            </w:pPr>
            <w:r>
              <w:rPr>
                <w:sz w:val="16"/>
              </w:rPr>
              <w:t>No damage reported in 1 records.</w:t>
            </w:r>
          </w:p>
        </w:tc>
        <w:tc>
          <w:tcPr>
            <w:tcW w:type="dxa" w:w="1739"/>
          </w:tcPr>
          <w:p>
            <w:pPr>
              <w:spacing w:after="0"/>
              <w:jc w:val="left"/>
            </w:pPr>
          </w:p>
        </w:tc>
        <w:tc>
          <w:tcPr>
            <w:tcW w:type="dxa" w:w="1552"/>
          </w:tcPr>
          <w:p>
            <w:pPr>
              <w:spacing w:after="0"/>
              <w:jc w:val="left"/>
            </w:pPr>
            <w:r>
              <w:rPr>
                <w:sz w:val="16"/>
              </w:rPr>
              <w:t>No event record names a member place.</w:t>
            </w:r>
          </w:p>
        </w:tc>
        <w:tc>
          <w:tcPr>
            <w:tcW w:type="dxa" w:w="2426"/>
          </w:tcPr>
          <w:p>
            <w:pPr>
              <w:spacing w:after="0"/>
              <w:jc w:val="left"/>
            </w:pPr>
            <w:r>
              <w:rPr>
                <w:sz w:val="16"/>
              </w:rPr>
              <w:t>Physical measure: in event narratives only; local data required.</w:t>
            </w:r>
          </w:p>
        </w:tc>
      </w:tr>
      <w:tr>
        <w:trPr>
          <w:cantSplit/>
        </w:trPr>
        <w:tc>
          <w:tcPr>
            <w:tcW w:type="dxa" w:w="1869"/>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Storm Events lists lightning with damage or casualties; physical measure in event narratives only; local data required.</w:t>
            </w:r>
          </w:p>
        </w:tc>
      </w:tr>
      <w:tr>
        <w:trPr>
          <w:cantSplit/>
        </w:trPr>
        <w:tc>
          <w:tcPr>
            <w:tcW w:type="dxa" w:w="1869"/>
          </w:tcPr>
          <w:p>
            <w:pPr>
              <w:spacing w:after="0"/>
              <w:jc w:val="left"/>
            </w:pPr>
            <w:r>
              <w:rPr>
                <w:sz w:val="16"/>
              </w:rPr>
              <w:t>High Wind and Strong Wind (outside NRI Strong Wind definition)</w:t>
            </w:r>
          </w:p>
        </w:tc>
        <w:tc>
          <w:tcPr>
            <w:tcW w:type="dxa" w:w="1820"/>
          </w:tcPr>
          <w:p>
            <w:pPr>
              <w:spacing w:after="0"/>
              <w:jc w:val="left"/>
            </w:pPr>
            <w:r>
              <w:rPr>
                <w:sz w:val="16"/>
              </w:rPr>
              <w:t>wind speed (kt and mph)</w:t>
            </w:r>
          </w:p>
        </w:tc>
        <w:tc>
          <w:tcPr>
            <w:tcW w:type="dxa" w:w="1666"/>
          </w:tcPr>
          <w:p>
            <w:pPr>
              <w:spacing w:after="0"/>
              <w:jc w:val="right"/>
            </w:pPr>
            <w:r>
              <w:rPr>
                <w:sz w:val="16"/>
              </w:rPr>
              <w:t>54, 2000 to 2026 (54 zone-level)</w:t>
            </w:r>
          </w:p>
        </w:tc>
        <w:tc>
          <w:tcPr>
            <w:tcW w:type="dxa" w:w="1446"/>
          </w:tcPr>
          <w:p>
            <w:pPr>
              <w:spacing w:after="0"/>
              <w:jc w:val="left"/>
            </w:pPr>
            <w:r>
              <w:rPr>
                <w:sz w:val="16"/>
              </w:rPr>
              <w:t>35 kt (40 mph) to 72 kt (83 mph) (median 53 kt (61 mph)); 54 with a recorded value</w:t>
            </w:r>
          </w:p>
        </w:tc>
        <w:tc>
          <w:tcPr>
            <w:tcW w:type="dxa" w:w="1594"/>
          </w:tcPr>
          <w:p>
            <w:pPr>
              <w:spacing w:after="0"/>
              <w:jc w:val="left"/>
            </w:pPr>
            <w:r>
              <w:rPr>
                <w:sz w:val="16"/>
              </w:rPr>
              <w:t>72 kt (83 mph) measured, High Wind, 2002-12-28; NWS zone NVZ037 (S LANDER &amp; S EUREKA), zone-level: may include parts of neighboring counties</w:t>
            </w:r>
          </w:p>
        </w:tc>
        <w:tc>
          <w:tcPr>
            <w:tcW w:type="dxa" w:w="1739"/>
          </w:tcPr>
          <w:p>
            <w:pPr>
              <w:spacing w:after="0"/>
              <w:jc w:val="left"/>
            </w:pPr>
            <w:r>
              <w:rPr>
                <w:sz w:val="16"/>
              </w:rPr>
              <w:t>High Wind, 2014-12-11, $30,000 property; $0 crops, reported for the zone (2014 dollars)</w:t>
            </w:r>
          </w:p>
        </w:tc>
        <w:tc>
          <w:tcPr>
            <w:tcW w:type="dxa" w:w="1552"/>
          </w:tcPr>
          <w:p>
            <w:pPr>
              <w:spacing w:after="0"/>
              <w:jc w:val="left"/>
            </w:pPr>
            <w:r>
              <w:rPr>
                <w:sz w:val="16"/>
              </w:rPr>
              <w:t>Zone-level records: applies countywide; national data do not locate these events within the county.</w:t>
            </w:r>
          </w:p>
        </w:tc>
        <w:tc>
          <w:tcPr>
            <w:tcW w:type="dxa" w:w="2426"/>
          </w:tcPr>
          <w:p>
            <w:pPr>
              <w:spacing w:after="0"/>
              <w:jc w:val="left"/>
            </w:pPr>
          </w:p>
        </w:tc>
      </w:tr>
      <w:tr>
        <w:trPr>
          <w:cantSplit/>
        </w:trPr>
        <w:tc>
          <w:tcPr>
            <w:tcW w:type="dxa" w:w="1869"/>
          </w:tcPr>
          <w:p>
            <w:pPr>
              <w:spacing w:after="0"/>
              <w:jc w:val="left"/>
            </w:pPr>
            <w:r>
              <w:rPr>
                <w:sz w:val="16"/>
              </w:rPr>
              <w:t>Thunderstorm Wind</w:t>
            </w:r>
          </w:p>
        </w:tc>
        <w:tc>
          <w:tcPr>
            <w:tcW w:type="dxa" w:w="1820"/>
          </w:tcPr>
          <w:p>
            <w:pPr>
              <w:spacing w:after="0"/>
              <w:jc w:val="left"/>
            </w:pPr>
            <w:r>
              <w:rPr>
                <w:sz w:val="16"/>
              </w:rPr>
              <w:t>wind speed (kt and mph)</w:t>
            </w:r>
          </w:p>
        </w:tc>
        <w:tc>
          <w:tcPr>
            <w:tcW w:type="dxa" w:w="1666"/>
          </w:tcPr>
          <w:p>
            <w:pPr>
              <w:spacing w:after="0"/>
              <w:jc w:val="right"/>
            </w:pPr>
            <w:r>
              <w:rPr>
                <w:sz w:val="16"/>
              </w:rPr>
              <w:t>41, 1996 to 2024</w:t>
            </w:r>
          </w:p>
        </w:tc>
        <w:tc>
          <w:tcPr>
            <w:tcW w:type="dxa" w:w="1446"/>
          </w:tcPr>
          <w:p>
            <w:pPr>
              <w:spacing w:after="0"/>
              <w:jc w:val="left"/>
            </w:pPr>
            <w:r>
              <w:rPr>
                <w:sz w:val="16"/>
              </w:rPr>
              <w:t>50 kt (58 mph) to 79 kt (91 mph) (median 54 kt (62 mph)); 41 with a recorded value</w:t>
            </w:r>
          </w:p>
        </w:tc>
        <w:tc>
          <w:tcPr>
            <w:tcW w:type="dxa" w:w="1594"/>
          </w:tcPr>
          <w:p>
            <w:pPr>
              <w:spacing w:after="0"/>
              <w:jc w:val="left"/>
            </w:pPr>
            <w:r>
              <w:rPr>
                <w:sz w:val="16"/>
              </w:rPr>
              <w:t>79 kt (91 mph) measured gust, Thunderstorm Wind, 2021-06-30</w:t>
            </w:r>
          </w:p>
        </w:tc>
        <w:tc>
          <w:tcPr>
            <w:tcW w:type="dxa" w:w="1739"/>
          </w:tcPr>
          <w:p>
            <w:pPr>
              <w:spacing w:after="0"/>
              <w:jc w:val="left"/>
            </w:pPr>
            <w:r>
              <w:rPr>
                <w:sz w:val="16"/>
              </w:rPr>
              <w:t>Thunderstorm Wind, 2008-07-21, $2,000 property; $0 crops (2008 dollars)</w:t>
            </w:r>
          </w:p>
        </w:tc>
        <w:tc>
          <w:tcPr>
            <w:tcW w:type="dxa" w:w="1552"/>
          </w:tcPr>
          <w:p>
            <w:pPr>
              <w:spacing w:after="0"/>
              <w:jc w:val="left"/>
            </w:pPr>
            <w:r>
              <w:rPr>
                <w:sz w:val="16"/>
              </w:rPr>
              <w:t>No event record names a member place.</w:t>
            </w:r>
          </w:p>
        </w:tc>
        <w:tc>
          <w:tcPr>
            <w:tcW w:type="dxa" w:w="2426"/>
          </w:tcPr>
          <w:p>
            <w:pPr>
              <w:spacing w:after="0"/>
              <w:jc w:val="left"/>
            </w:pPr>
          </w:p>
        </w:tc>
      </w:tr>
      <w:tr>
        <w:trPr>
          <w:cantSplit/>
        </w:trPr>
        <w:tc>
          <w:tcPr>
            <w:tcW w:type="dxa" w:w="1869"/>
          </w:tcPr>
          <w:p>
            <w:pPr>
              <w:spacing w:after="0"/>
              <w:jc w:val="left"/>
            </w:pPr>
            <w:r>
              <w:rPr>
                <w:sz w:val="16"/>
              </w:rPr>
              <w:t>Tornado</w:t>
            </w:r>
          </w:p>
        </w:tc>
        <w:tc>
          <w:tcPr>
            <w:tcW w:type="dxa" w:w="1820"/>
          </w:tcPr>
          <w:p>
            <w:pPr>
              <w:spacing w:after="0"/>
              <w:jc w:val="left"/>
            </w:pPr>
            <w:r>
              <w:rPr>
                <w:sz w:val="16"/>
              </w:rPr>
              <w:t>Enhanced Fujita (F before Feb 2007)</w:t>
            </w:r>
          </w:p>
        </w:tc>
        <w:tc>
          <w:tcPr>
            <w:tcW w:type="dxa" w:w="1666"/>
          </w:tcPr>
          <w:p>
            <w:pPr>
              <w:spacing w:after="0"/>
              <w:jc w:val="right"/>
            </w:pPr>
            <w:r>
              <w:rPr>
                <w:sz w:val="16"/>
              </w:rPr>
              <w:t>3, 1983 to 2014</w:t>
            </w:r>
          </w:p>
        </w:tc>
        <w:tc>
          <w:tcPr>
            <w:tcW w:type="dxa" w:w="1446"/>
          </w:tcPr>
          <w:p>
            <w:pPr>
              <w:spacing w:after="0"/>
              <w:jc w:val="left"/>
            </w:pPr>
            <w:r>
              <w:rPr>
                <w:sz w:val="16"/>
              </w:rPr>
              <w:t>F/EF0; 3 with a recorded value</w:t>
            </w:r>
          </w:p>
        </w:tc>
        <w:tc>
          <w:tcPr>
            <w:tcW w:type="dxa" w:w="1594"/>
          </w:tcPr>
          <w:p>
            <w:pPr>
              <w:spacing w:after="0"/>
              <w:jc w:val="left"/>
            </w:pPr>
            <w:r>
              <w:rPr>
                <w:sz w:val="16"/>
              </w:rPr>
              <w:t>F0 tornado, 1983-08-21, 0.1 mi path length (records before 1996 may include the whole path; rating and listing come from the county where the tornado began), 10 yd wide, $30 property; crops not recorded (1983 dollars)</w:t>
            </w:r>
          </w:p>
        </w:tc>
        <w:tc>
          <w:tcPr>
            <w:tcW w:type="dxa" w:w="1739"/>
          </w:tcPr>
          <w:p>
            <w:pPr>
              <w:spacing w:after="0"/>
              <w:jc w:val="left"/>
            </w:pPr>
          </w:p>
        </w:tc>
        <w:tc>
          <w:tcPr>
            <w:tcW w:type="dxa" w:w="1552"/>
          </w:tcPr>
          <w:p>
            <w:pPr>
              <w:spacing w:after="0"/>
              <w:jc w:val="left"/>
            </w:pPr>
            <w:r>
              <w:rPr>
                <w:sz w:val="16"/>
              </w:rPr>
              <w:t>No event record names a member place.</w:t>
            </w:r>
          </w:p>
        </w:tc>
        <w:tc>
          <w:tcPr>
            <w:tcW w:type="dxa" w:w="24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9"/>
          </w:tcPr>
          <w:p>
            <w:pPr>
              <w:spacing w:after="0"/>
              <w:jc w:val="left"/>
            </w:pPr>
            <w:r>
              <w:rPr>
                <w:sz w:val="16"/>
              </w:rPr>
              <w:t>Tsunami</w:t>
            </w:r>
          </w:p>
        </w:tc>
        <w:tc>
          <w:tcPr>
            <w:tcW w:type="dxa" w:w="1820"/>
          </w:tcPr>
          <w:p>
            <w:pPr>
              <w:spacing w:after="0"/>
              <w:jc w:val="left"/>
            </w:pPr>
            <w:r>
              <w:rPr>
                <w:sz w:val="16"/>
              </w:rPr>
              <w:t>none (count and damage)</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Physical measure: in event narratives only; local data required.</w:t>
            </w:r>
          </w:p>
        </w:tc>
      </w:tr>
      <w:tr>
        <w:trPr>
          <w:cantSplit/>
        </w:trPr>
        <w:tc>
          <w:tcPr>
            <w:tcW w:type="dxa" w:w="1869"/>
          </w:tcPr>
          <w:p>
            <w:pPr>
              <w:spacing w:after="0"/>
              <w:jc w:val="left"/>
            </w:pPr>
            <w:r>
              <w:rPr>
                <w:sz w:val="16"/>
              </w:rPr>
              <w:t>Volcanic Ash, Volcanic Ashfall</w:t>
            </w:r>
          </w:p>
        </w:tc>
        <w:tc>
          <w:tcPr>
            <w:tcW w:type="dxa" w:w="1820"/>
          </w:tcPr>
          <w:p>
            <w:pPr>
              <w:spacing w:after="0"/>
              <w:jc w:val="left"/>
            </w:pPr>
            <w:r>
              <w:rPr>
                <w:sz w:val="16"/>
              </w:rPr>
              <w:t>Volcanic Explosivity Index (local data)</w:t>
            </w:r>
          </w:p>
        </w:tc>
        <w:tc>
          <w:tcPr>
            <w:tcW w:type="dxa" w:w="1666"/>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739"/>
          </w:tcPr>
          <w:p>
            <w:pPr>
              <w:spacing w:after="0"/>
              <w:jc w:val="left"/>
            </w:pPr>
          </w:p>
        </w:tc>
        <w:tc>
          <w:tcPr>
            <w:tcW w:type="dxa" w:w="1552"/>
          </w:tcPr>
          <w:p>
            <w:pPr>
              <w:spacing w:after="0"/>
              <w:jc w:val="left"/>
            </w:pPr>
          </w:p>
        </w:tc>
        <w:tc>
          <w:tcPr>
            <w:tcW w:type="dxa" w:w="2426"/>
          </w:tcPr>
          <w:p>
            <w:pPr>
              <w:spacing w:after="0"/>
              <w:jc w:val="left"/>
            </w:pPr>
            <w:r>
              <w:rPr>
                <w:sz w:val="16"/>
              </w:rPr>
              <w:t>Physical measure: in event narratives only; local data required.</w:t>
            </w:r>
          </w:p>
        </w:tc>
      </w:tr>
      <w:tr>
        <w:trPr>
          <w:cantSplit/>
        </w:trPr>
        <w:tc>
          <w:tcPr>
            <w:tcW w:type="dxa" w:w="1869"/>
          </w:tcPr>
          <w:p>
            <w:pPr>
              <w:spacing w:after="0"/>
              <w:jc w:val="left"/>
            </w:pPr>
            <w:r>
              <w:rPr>
                <w:sz w:val="16"/>
              </w:rPr>
              <w:t>Wildfire</w:t>
            </w:r>
          </w:p>
        </w:tc>
        <w:tc>
          <w:tcPr>
            <w:tcW w:type="dxa" w:w="1820"/>
          </w:tcPr>
          <w:p>
            <w:pPr>
              <w:spacing w:after="0"/>
              <w:jc w:val="left"/>
            </w:pPr>
            <w:r>
              <w:rPr>
                <w:sz w:val="16"/>
              </w:rPr>
              <w:t>acres burned (local data)</w:t>
            </w:r>
          </w:p>
        </w:tc>
        <w:tc>
          <w:tcPr>
            <w:tcW w:type="dxa" w:w="1666"/>
          </w:tcPr>
          <w:p>
            <w:pPr>
              <w:spacing w:after="0"/>
              <w:jc w:val="right"/>
            </w:pPr>
            <w:r>
              <w:rPr>
                <w:sz w:val="16"/>
              </w:rPr>
              <w:t>1, 2018 to 2018 (1 zone-level)</w:t>
            </w:r>
          </w:p>
        </w:tc>
        <w:tc>
          <w:tcPr>
            <w:tcW w:type="dxa" w:w="1446"/>
          </w:tcPr>
          <w:p>
            <w:pPr>
              <w:spacing w:after="0"/>
              <w:jc w:val="left"/>
            </w:pPr>
          </w:p>
        </w:tc>
        <w:tc>
          <w:tcPr>
            <w:tcW w:type="dxa" w:w="1594"/>
          </w:tcPr>
          <w:p>
            <w:pPr>
              <w:spacing w:after="0"/>
              <w:jc w:val="left"/>
            </w:pPr>
            <w:r>
              <w:rPr>
                <w:sz w:val="16"/>
              </w:rPr>
              <w:t>No damage reported in 1 records.</w:t>
            </w:r>
          </w:p>
        </w:tc>
        <w:tc>
          <w:tcPr>
            <w:tcW w:type="dxa" w:w="1739"/>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426"/>
          </w:tcPr>
          <w:p>
            <w:pPr>
              <w:spacing w:after="0"/>
              <w:jc w:val="left"/>
            </w:pPr>
            <w:r>
              <w:rPr>
                <w:sz w:val="16"/>
              </w:rPr>
              <w:t>Acres burned: in event narratives only; local data required.</w:t>
            </w:r>
          </w:p>
        </w:tc>
      </w:tr>
      <w:tr>
        <w:trPr>
          <w:cantSplit/>
        </w:trPr>
        <w:tc>
          <w:tcPr>
            <w:tcW w:type="dxa" w:w="1869"/>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w:t>
            </w:r>
          </w:p>
        </w:tc>
        <w:tc>
          <w:tcPr>
            <w:tcW w:type="dxa" w:w="1666"/>
          </w:tcPr>
          <w:p>
            <w:pPr>
              <w:spacing w:after="0"/>
              <w:jc w:val="right"/>
            </w:pPr>
            <w:r>
              <w:rPr>
                <w:sz w:val="16"/>
              </w:rPr>
              <w:t>139, 1999 to 2025 (139 zone-level)</w:t>
            </w:r>
          </w:p>
        </w:tc>
        <w:tc>
          <w:tcPr>
            <w:tcW w:type="dxa" w:w="1446"/>
          </w:tcPr>
          <w:p>
            <w:pPr>
              <w:spacing w:after="0"/>
              <w:jc w:val="left"/>
            </w:pPr>
          </w:p>
        </w:tc>
        <w:tc>
          <w:tcPr>
            <w:tcW w:type="dxa" w:w="1594"/>
          </w:tcPr>
          <w:p>
            <w:pPr>
              <w:spacing w:after="0"/>
              <w:jc w:val="left"/>
            </w:pPr>
            <w:r>
              <w:rPr>
                <w:sz w:val="16"/>
              </w:rPr>
              <w:t>Heavy Snow, 2015-11-02, $15,000 property; $0 crops, reported for the zone (2015 dollars); NWS zone NVZ036 (N LANDER &amp; N EUREKA), zone-level: may include parts of neighboring counties</w:t>
            </w:r>
          </w:p>
        </w:tc>
        <w:tc>
          <w:tcPr>
            <w:tcW w:type="dxa" w:w="1739"/>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4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0"/>
        <w:gridCol w:w="1170"/>
        <w:gridCol w:w="1170"/>
        <w:gridCol w:w="1572"/>
        <w:gridCol w:w="2983"/>
        <w:gridCol w:w="2595"/>
        <w:gridCol w:w="1613"/>
        <w:gridCol w:w="832"/>
        <w:gridCol w:w="1008"/>
      </w:tblGrid>
      <w:tr>
        <w:trPr>
          <w:cantSplit/>
          <w:tblHeader/>
        </w:trPr>
        <w:tc>
          <w:tcPr>
            <w:tcW w:type="dxa" w:w="1170"/>
            <w:shd w:val="clear" w:color="auto" w:fill="E8E8E8"/>
          </w:tcPr>
          <w:p>
            <w:pPr>
              <w:spacing w:after="0"/>
              <w:jc w:val="left"/>
            </w:pPr>
            <w:r>
              <w:rPr>
                <w:b/>
                <w:sz w:val="16"/>
              </w:rPr>
              <w:t>Declared</w:t>
            </w:r>
          </w:p>
        </w:tc>
        <w:tc>
          <w:tcPr>
            <w:tcW w:type="dxa" w:w="1170"/>
            <w:shd w:val="clear" w:color="auto" w:fill="E8E8E8"/>
          </w:tcPr>
          <w:p>
            <w:pPr>
              <w:spacing w:after="0"/>
              <w:jc w:val="left"/>
            </w:pPr>
            <w:r>
              <w:rPr>
                <w:b/>
                <w:sz w:val="16"/>
              </w:rPr>
              <w:t>Incident began</w:t>
            </w:r>
          </w:p>
        </w:tc>
        <w:tc>
          <w:tcPr>
            <w:tcW w:type="dxa" w:w="1170"/>
            <w:shd w:val="clear" w:color="auto" w:fill="E8E8E8"/>
          </w:tcPr>
          <w:p>
            <w:pPr>
              <w:spacing w:after="0"/>
              <w:jc w:val="left"/>
            </w:pPr>
            <w:r>
              <w:rPr>
                <w:b/>
                <w:sz w:val="16"/>
              </w:rPr>
              <w:t>FEMA number</w:t>
            </w:r>
          </w:p>
        </w:tc>
        <w:tc>
          <w:tcPr>
            <w:tcW w:type="dxa" w:w="1572"/>
            <w:shd w:val="clear" w:color="auto" w:fill="E8E8E8"/>
          </w:tcPr>
          <w:p>
            <w:pPr>
              <w:spacing w:after="0"/>
              <w:jc w:val="left"/>
            </w:pPr>
            <w:r>
              <w:rPr>
                <w:b/>
                <w:sz w:val="16"/>
              </w:rPr>
              <w:t>Type</w:t>
            </w:r>
          </w:p>
        </w:tc>
        <w:tc>
          <w:tcPr>
            <w:tcW w:type="dxa" w:w="2983"/>
            <w:shd w:val="clear" w:color="auto" w:fill="E8E8E8"/>
          </w:tcPr>
          <w:p>
            <w:pPr>
              <w:spacing w:after="0"/>
              <w:jc w:val="left"/>
            </w:pPr>
            <w:r>
              <w:rPr>
                <w:b/>
                <w:sz w:val="16"/>
              </w:rPr>
              <w:t>Title</w:t>
            </w:r>
          </w:p>
        </w:tc>
        <w:tc>
          <w:tcPr>
            <w:tcW w:type="dxa" w:w="2595"/>
            <w:shd w:val="clear" w:color="auto" w:fill="E8E8E8"/>
          </w:tcPr>
          <w:p>
            <w:pPr>
              <w:spacing w:after="0"/>
              <w:jc w:val="left"/>
            </w:pPr>
            <w:r>
              <w:rPr>
                <w:b/>
                <w:sz w:val="16"/>
              </w:rPr>
              <w:t>Mapped hazard</w:t>
            </w:r>
          </w:p>
        </w:tc>
        <w:tc>
          <w:tcPr>
            <w:tcW w:type="dxa" w:w="16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2"/>
            <w:shd w:val="clear" w:color="auto" w:fill="E8E8E8"/>
          </w:tcPr>
          <w:p>
            <w:pPr>
              <w:spacing w:after="0"/>
              <w:jc w:val="left"/>
            </w:pPr>
            <w:r>
              <w:rPr>
                <w:b/>
                <w:sz w:val="16"/>
              </w:rPr>
              <w:t>Flags</w:t>
            </w:r>
          </w:p>
        </w:tc>
        <w:tc>
          <w:tcPr>
            <w:tcW w:type="dxa" w:w="1008"/>
            <w:shd w:val="clear" w:color="auto" w:fill="E8E8E8"/>
          </w:tcPr>
          <w:p>
            <w:pPr>
              <w:spacing w:after="0"/>
              <w:jc w:val="left"/>
            </w:pPr>
            <w:r>
              <w:rPr>
                <w:b/>
                <w:sz w:val="16"/>
              </w:rPr>
              <w:t>Notes</w:t>
            </w:r>
          </w:p>
        </w:tc>
      </w:tr>
      <w:tr>
        <w:trPr>
          <w:cantSplit/>
        </w:trPr>
        <w:tc>
          <w:tcPr>
            <w:tcW w:type="dxa" w:w="1170"/>
          </w:tcPr>
          <w:p>
            <w:pPr>
              <w:spacing w:after="0"/>
              <w:jc w:val="left"/>
            </w:pPr>
            <w:r>
              <w:rPr>
                <w:sz w:val="16"/>
              </w:rPr>
              <w:t>2023-04-27</w:t>
            </w:r>
          </w:p>
        </w:tc>
        <w:tc>
          <w:tcPr>
            <w:tcW w:type="dxa" w:w="1170"/>
          </w:tcPr>
          <w:p>
            <w:pPr>
              <w:spacing w:after="0"/>
              <w:jc w:val="left"/>
            </w:pPr>
            <w:r>
              <w:rPr>
                <w:sz w:val="16"/>
              </w:rPr>
              <w:t>2023-03-08</w:t>
            </w:r>
          </w:p>
        </w:tc>
        <w:tc>
          <w:tcPr>
            <w:tcW w:type="dxa" w:w="1170"/>
          </w:tcPr>
          <w:p>
            <w:pPr>
              <w:spacing w:after="0"/>
              <w:jc w:val="left"/>
            </w:pPr>
            <w:r>
              <w:rPr>
                <w:sz w:val="16"/>
              </w:rPr>
              <w:t>DR-4708-NV</w:t>
            </w:r>
          </w:p>
        </w:tc>
        <w:tc>
          <w:tcPr>
            <w:tcW w:type="dxa" w:w="1572"/>
          </w:tcPr>
          <w:p>
            <w:pPr>
              <w:spacing w:after="0"/>
              <w:jc w:val="left"/>
            </w:pPr>
            <w:r>
              <w:rPr>
                <w:sz w:val="16"/>
              </w:rPr>
              <w:t>Major disaster</w:t>
            </w:r>
          </w:p>
        </w:tc>
        <w:tc>
          <w:tcPr>
            <w:tcW w:type="dxa" w:w="2983"/>
          </w:tcPr>
          <w:p>
            <w:pPr>
              <w:spacing w:after="0"/>
              <w:jc w:val="left"/>
            </w:pPr>
            <w:r>
              <w:rPr>
                <w:sz w:val="16"/>
              </w:rPr>
              <w:t>SEVERE WINTER STORMS, FLOODING, LANDSLIDES, AND MUDSLIDES</w:t>
            </w:r>
          </w:p>
        </w:tc>
        <w:tc>
          <w:tcPr>
            <w:tcW w:type="dxa" w:w="2595"/>
          </w:tcPr>
          <w:p>
            <w:pPr>
              <w:spacing w:after="0"/>
              <w:jc w:val="left"/>
            </w:pPr>
            <w:r>
              <w:rPr>
                <w:sz w:val="16"/>
              </w:rPr>
              <w:t>Inland Flooding (primary); also designated: Landslide, Winter Weather</w:t>
            </w:r>
          </w:p>
        </w:tc>
        <w:tc>
          <w:tcPr>
            <w:tcW w:type="dxa" w:w="1613"/>
          </w:tcPr>
          <w:p>
            <w:pPr>
              <w:spacing w:after="0"/>
              <w:jc w:val="right"/>
            </w:pPr>
            <w:r>
              <w:rPr>
                <w:sz w:val="16"/>
              </w:rPr>
              <w:t>$3,651,507.57</w:t>
            </w:r>
          </w:p>
        </w:tc>
        <w:tc>
          <w:tcPr>
            <w:tcW w:type="dxa" w:w="832"/>
          </w:tcPr>
          <w:p>
            <w:pPr>
              <w:spacing w:after="0"/>
              <w:jc w:val="left"/>
            </w:pPr>
            <w:r>
              <w:rPr>
                <w:sz w:val="16"/>
              </w:rPr>
              <w:t>within last 5 years</w:t>
            </w:r>
          </w:p>
        </w:tc>
        <w:tc>
          <w:tcPr>
            <w:tcW w:type="dxa" w:w="1008"/>
          </w:tcPr>
          <w:p>
            <w:pPr>
              <w:spacing w:after="0"/>
              <w:jc w:val="left"/>
            </w:pPr>
          </w:p>
        </w:tc>
      </w:tr>
      <w:tr>
        <w:trPr>
          <w:cantSplit/>
        </w:trPr>
        <w:tc>
          <w:tcPr>
            <w:tcW w:type="dxa" w:w="1170"/>
          </w:tcPr>
          <w:p>
            <w:pPr>
              <w:spacing w:after="0"/>
              <w:jc w:val="left"/>
            </w:pPr>
            <w:r>
              <w:rPr>
                <w:sz w:val="16"/>
              </w:rPr>
              <w:t>2020-04-04</w:t>
            </w:r>
          </w:p>
        </w:tc>
        <w:tc>
          <w:tcPr>
            <w:tcW w:type="dxa" w:w="1170"/>
          </w:tcPr>
          <w:p>
            <w:pPr>
              <w:spacing w:after="0"/>
              <w:jc w:val="left"/>
            </w:pPr>
            <w:r>
              <w:rPr>
                <w:sz w:val="16"/>
              </w:rPr>
              <w:t>2020-01-20</w:t>
            </w:r>
          </w:p>
        </w:tc>
        <w:tc>
          <w:tcPr>
            <w:tcW w:type="dxa" w:w="1170"/>
          </w:tcPr>
          <w:p>
            <w:pPr>
              <w:spacing w:after="0"/>
              <w:jc w:val="left"/>
            </w:pPr>
            <w:r>
              <w:rPr>
                <w:sz w:val="16"/>
              </w:rPr>
              <w:t>DR-4523-NV</w:t>
            </w:r>
          </w:p>
        </w:tc>
        <w:tc>
          <w:tcPr>
            <w:tcW w:type="dxa" w:w="1572"/>
          </w:tcPr>
          <w:p>
            <w:pPr>
              <w:spacing w:after="0"/>
              <w:jc w:val="left"/>
            </w:pPr>
            <w:r>
              <w:rPr>
                <w:sz w:val="16"/>
              </w:rPr>
              <w:t>Major disaster</w:t>
            </w:r>
          </w:p>
        </w:tc>
        <w:tc>
          <w:tcPr>
            <w:tcW w:type="dxa" w:w="2983"/>
          </w:tcPr>
          <w:p>
            <w:pPr>
              <w:spacing w:after="0"/>
              <w:jc w:val="left"/>
            </w:pPr>
            <w:r>
              <w:rPr>
                <w:sz w:val="16"/>
              </w:rPr>
              <w:t>COVID-19 PANDEMIC</w:t>
            </w:r>
          </w:p>
        </w:tc>
        <w:tc>
          <w:tcPr>
            <w:tcW w:type="dxa" w:w="2595"/>
          </w:tcPr>
          <w:p>
            <w:pPr>
              <w:spacing w:after="0"/>
              <w:jc w:val="left"/>
            </w:pPr>
            <w:r>
              <w:rPr>
                <w:sz w:val="16"/>
              </w:rPr>
              <w:t>Non-natural, not counted</w:t>
            </w:r>
          </w:p>
        </w:tc>
        <w:tc>
          <w:tcPr>
            <w:tcW w:type="dxa" w:w="1613"/>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2020-03-13</w:t>
            </w:r>
          </w:p>
        </w:tc>
        <w:tc>
          <w:tcPr>
            <w:tcW w:type="dxa" w:w="1170"/>
          </w:tcPr>
          <w:p>
            <w:pPr>
              <w:spacing w:after="0"/>
              <w:jc w:val="left"/>
            </w:pPr>
            <w:r>
              <w:rPr>
                <w:sz w:val="16"/>
              </w:rPr>
              <w:t>2020-01-20</w:t>
            </w:r>
          </w:p>
        </w:tc>
        <w:tc>
          <w:tcPr>
            <w:tcW w:type="dxa" w:w="1170"/>
          </w:tcPr>
          <w:p>
            <w:pPr>
              <w:spacing w:after="0"/>
              <w:jc w:val="left"/>
            </w:pPr>
            <w:r>
              <w:rPr>
                <w:sz w:val="16"/>
              </w:rPr>
              <w:t>EM-3443-NV</w:t>
            </w:r>
          </w:p>
        </w:tc>
        <w:tc>
          <w:tcPr>
            <w:tcW w:type="dxa" w:w="1572"/>
          </w:tcPr>
          <w:p>
            <w:pPr>
              <w:spacing w:after="0"/>
              <w:jc w:val="left"/>
            </w:pPr>
            <w:r>
              <w:rPr>
                <w:sz w:val="16"/>
              </w:rPr>
              <w:t>Emergency</w:t>
            </w:r>
          </w:p>
        </w:tc>
        <w:tc>
          <w:tcPr>
            <w:tcW w:type="dxa" w:w="2983"/>
          </w:tcPr>
          <w:p>
            <w:pPr>
              <w:spacing w:after="0"/>
              <w:jc w:val="left"/>
            </w:pPr>
            <w:r>
              <w:rPr>
                <w:sz w:val="16"/>
              </w:rPr>
              <w:t>COVID-19</w:t>
            </w:r>
          </w:p>
        </w:tc>
        <w:tc>
          <w:tcPr>
            <w:tcW w:type="dxa" w:w="2595"/>
          </w:tcPr>
          <w:p>
            <w:pPr>
              <w:spacing w:after="0"/>
              <w:jc w:val="left"/>
            </w:pPr>
            <w:r>
              <w:rPr>
                <w:sz w:val="16"/>
              </w:rPr>
              <w:t>Non-natural, not counted</w:t>
            </w:r>
          </w:p>
        </w:tc>
        <w:tc>
          <w:tcPr>
            <w:tcW w:type="dxa" w:w="1613"/>
          </w:tcPr>
          <w:p>
            <w:pPr>
              <w:spacing w:after="0"/>
              <w:jc w:val="right"/>
            </w:pPr>
            <w:r>
              <w:rPr>
                <w:sz w:val="16"/>
              </w:rPr>
              <w:t>none found</w:t>
            </w:r>
          </w:p>
        </w:tc>
        <w:tc>
          <w:tcPr>
            <w:tcW w:type="dxa" w:w="832"/>
          </w:tcPr>
          <w:p>
            <w:pPr>
              <w:spacing w:after="0"/>
              <w:jc w:val="left"/>
            </w:pPr>
          </w:p>
        </w:tc>
        <w:tc>
          <w:tcPr>
            <w:tcW w:type="dxa" w:w="1008"/>
          </w:tcPr>
          <w:p>
            <w:pPr>
              <w:spacing w:after="0"/>
              <w:jc w:val="left"/>
            </w:pPr>
            <w:r>
              <w:rPr>
                <w:sz w:val="16"/>
              </w:rPr>
              <w:t>same incident as DR-4523</w:t>
            </w:r>
          </w:p>
        </w:tc>
      </w:tr>
      <w:tr>
        <w:trPr>
          <w:cantSplit/>
        </w:trPr>
        <w:tc>
          <w:tcPr>
            <w:tcW w:type="dxa" w:w="1170"/>
          </w:tcPr>
          <w:p>
            <w:pPr>
              <w:spacing w:after="0"/>
              <w:jc w:val="left"/>
            </w:pPr>
            <w:r>
              <w:rPr>
                <w:sz w:val="16"/>
              </w:rPr>
              <w:t>2005-09-13</w:t>
            </w:r>
          </w:p>
        </w:tc>
        <w:tc>
          <w:tcPr>
            <w:tcW w:type="dxa" w:w="1170"/>
          </w:tcPr>
          <w:p>
            <w:pPr>
              <w:spacing w:after="0"/>
              <w:jc w:val="left"/>
            </w:pPr>
            <w:r>
              <w:rPr>
                <w:sz w:val="16"/>
              </w:rPr>
              <w:t>2005-08-29</w:t>
            </w:r>
          </w:p>
        </w:tc>
        <w:tc>
          <w:tcPr>
            <w:tcW w:type="dxa" w:w="1170"/>
          </w:tcPr>
          <w:p>
            <w:pPr>
              <w:spacing w:after="0"/>
              <w:jc w:val="left"/>
            </w:pPr>
            <w:r>
              <w:rPr>
                <w:sz w:val="16"/>
              </w:rPr>
              <w:t>EM-3243-NV</w:t>
            </w:r>
          </w:p>
        </w:tc>
        <w:tc>
          <w:tcPr>
            <w:tcW w:type="dxa" w:w="1572"/>
          </w:tcPr>
          <w:p>
            <w:pPr>
              <w:spacing w:after="0"/>
              <w:jc w:val="left"/>
            </w:pPr>
            <w:r>
              <w:rPr>
                <w:sz w:val="16"/>
              </w:rPr>
              <w:t>Emergency</w:t>
            </w:r>
          </w:p>
        </w:tc>
        <w:tc>
          <w:tcPr>
            <w:tcW w:type="dxa" w:w="2983"/>
          </w:tcPr>
          <w:p>
            <w:pPr>
              <w:spacing w:after="0"/>
              <w:jc w:val="left"/>
            </w:pPr>
            <w:r>
              <w:rPr>
                <w:sz w:val="16"/>
              </w:rPr>
              <w:t>HURRICANE KATRINA EVACUATION</w:t>
            </w:r>
          </w:p>
        </w:tc>
        <w:tc>
          <w:tcPr>
            <w:tcW w:type="dxa" w:w="2595"/>
          </w:tcPr>
          <w:p>
            <w:pPr>
              <w:spacing w:after="0"/>
              <w:jc w:val="left"/>
            </w:pPr>
            <w:r>
              <w:rPr>
                <w:sz w:val="16"/>
              </w:rPr>
              <w:t>Hurricane: evacuation support, not a local hazard event; not counted</w:t>
            </w:r>
          </w:p>
        </w:tc>
        <w:tc>
          <w:tcPr>
            <w:tcW w:type="dxa" w:w="1613"/>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2005-07-16</w:t>
            </w:r>
          </w:p>
        </w:tc>
        <w:tc>
          <w:tcPr>
            <w:tcW w:type="dxa" w:w="1170"/>
          </w:tcPr>
          <w:p>
            <w:pPr>
              <w:spacing w:after="0"/>
              <w:jc w:val="left"/>
            </w:pPr>
            <w:r>
              <w:rPr>
                <w:sz w:val="16"/>
              </w:rPr>
              <w:t>2005-07-16</w:t>
            </w:r>
          </w:p>
        </w:tc>
        <w:tc>
          <w:tcPr>
            <w:tcW w:type="dxa" w:w="1170"/>
          </w:tcPr>
          <w:p>
            <w:pPr>
              <w:spacing w:after="0"/>
              <w:jc w:val="left"/>
            </w:pPr>
            <w:r>
              <w:rPr>
                <w:sz w:val="16"/>
              </w:rPr>
              <w:t>FM-2568-NV</w:t>
            </w:r>
          </w:p>
        </w:tc>
        <w:tc>
          <w:tcPr>
            <w:tcW w:type="dxa" w:w="1572"/>
          </w:tcPr>
          <w:p>
            <w:pPr>
              <w:spacing w:after="0"/>
              <w:jc w:val="left"/>
            </w:pPr>
            <w:r>
              <w:rPr>
                <w:sz w:val="16"/>
              </w:rPr>
              <w:t>Fire management</w:t>
            </w:r>
          </w:p>
        </w:tc>
        <w:tc>
          <w:tcPr>
            <w:tcW w:type="dxa" w:w="2983"/>
          </w:tcPr>
          <w:p>
            <w:pPr>
              <w:spacing w:after="0"/>
              <w:jc w:val="left"/>
            </w:pPr>
            <w:r>
              <w:rPr>
                <w:sz w:val="16"/>
              </w:rPr>
              <w:t>CARLIN FIRE</w:t>
            </w:r>
          </w:p>
        </w:tc>
        <w:tc>
          <w:tcPr>
            <w:tcW w:type="dxa" w:w="2595"/>
          </w:tcPr>
          <w:p>
            <w:pPr>
              <w:spacing w:after="0"/>
              <w:jc w:val="left"/>
            </w:pPr>
            <w:r>
              <w:rPr>
                <w:sz w:val="16"/>
              </w:rPr>
              <w:t>Wildfire</w:t>
            </w:r>
          </w:p>
        </w:tc>
        <w:tc>
          <w:tcPr>
            <w:tcW w:type="dxa" w:w="1613"/>
          </w:tcPr>
          <w:p>
            <w:pPr>
              <w:spacing w:after="0"/>
              <w:jc w:val="right"/>
            </w:pPr>
            <w:r>
              <w:rPr>
                <w:sz w:val="16"/>
              </w:rPr>
              <w:t>none found</w:t>
            </w:r>
          </w:p>
        </w:tc>
        <w:tc>
          <w:tcPr>
            <w:tcW w:type="dxa" w:w="83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2005-02-23</w:t>
            </w:r>
          </w:p>
        </w:tc>
        <w:tc>
          <w:tcPr>
            <w:tcW w:type="dxa" w:w="1170"/>
          </w:tcPr>
          <w:p>
            <w:pPr>
              <w:spacing w:after="0"/>
              <w:jc w:val="left"/>
            </w:pPr>
            <w:r>
              <w:rPr>
                <w:sz w:val="16"/>
              </w:rPr>
              <w:t>2005-01-06</w:t>
            </w:r>
          </w:p>
        </w:tc>
        <w:tc>
          <w:tcPr>
            <w:tcW w:type="dxa" w:w="1170"/>
          </w:tcPr>
          <w:p>
            <w:pPr>
              <w:spacing w:after="0"/>
              <w:jc w:val="left"/>
            </w:pPr>
            <w:r>
              <w:rPr>
                <w:sz w:val="16"/>
              </w:rPr>
              <w:t>EM-3204-NV</w:t>
            </w:r>
          </w:p>
        </w:tc>
        <w:tc>
          <w:tcPr>
            <w:tcW w:type="dxa" w:w="1572"/>
          </w:tcPr>
          <w:p>
            <w:pPr>
              <w:spacing w:after="0"/>
              <w:jc w:val="left"/>
            </w:pPr>
            <w:r>
              <w:rPr>
                <w:sz w:val="16"/>
              </w:rPr>
              <w:t>Emergency</w:t>
            </w:r>
          </w:p>
        </w:tc>
        <w:tc>
          <w:tcPr>
            <w:tcW w:type="dxa" w:w="2983"/>
          </w:tcPr>
          <w:p>
            <w:pPr>
              <w:spacing w:after="0"/>
              <w:jc w:val="left"/>
            </w:pPr>
            <w:r>
              <w:rPr>
                <w:sz w:val="16"/>
              </w:rPr>
              <w:t>SNOW</w:t>
            </w:r>
          </w:p>
        </w:tc>
        <w:tc>
          <w:tcPr>
            <w:tcW w:type="dxa" w:w="2595"/>
          </w:tcPr>
          <w:p>
            <w:pPr>
              <w:spacing w:after="0"/>
              <w:jc w:val="left"/>
            </w:pPr>
            <w:r>
              <w:rPr>
                <w:sz w:val="16"/>
              </w:rPr>
              <w:t>Winter Weather</w:t>
            </w:r>
          </w:p>
        </w:tc>
        <w:tc>
          <w:tcPr>
            <w:tcW w:type="dxa" w:w="1613"/>
          </w:tcPr>
          <w:p>
            <w:pPr>
              <w:spacing w:after="0"/>
              <w:jc w:val="right"/>
            </w:pPr>
            <w:r>
              <w:rPr>
                <w:sz w:val="16"/>
              </w:rPr>
              <w:t>$8,118.95</w:t>
            </w:r>
          </w:p>
        </w:tc>
        <w:tc>
          <w:tcPr>
            <w:tcW w:type="dxa" w:w="83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2005-02-17</w:t>
            </w:r>
          </w:p>
        </w:tc>
        <w:tc>
          <w:tcPr>
            <w:tcW w:type="dxa" w:w="1170"/>
          </w:tcPr>
          <w:p>
            <w:pPr>
              <w:spacing w:after="0"/>
              <w:jc w:val="left"/>
            </w:pPr>
            <w:r>
              <w:rPr>
                <w:sz w:val="16"/>
              </w:rPr>
              <w:t>2004-12-29</w:t>
            </w:r>
          </w:p>
        </w:tc>
        <w:tc>
          <w:tcPr>
            <w:tcW w:type="dxa" w:w="1170"/>
          </w:tcPr>
          <w:p>
            <w:pPr>
              <w:spacing w:after="0"/>
              <w:jc w:val="left"/>
            </w:pPr>
            <w:r>
              <w:rPr>
                <w:sz w:val="16"/>
              </w:rPr>
              <w:t>EM-3202-NV</w:t>
            </w:r>
          </w:p>
        </w:tc>
        <w:tc>
          <w:tcPr>
            <w:tcW w:type="dxa" w:w="1572"/>
          </w:tcPr>
          <w:p>
            <w:pPr>
              <w:spacing w:after="0"/>
              <w:jc w:val="left"/>
            </w:pPr>
            <w:r>
              <w:rPr>
                <w:sz w:val="16"/>
              </w:rPr>
              <w:t>Emergency</w:t>
            </w:r>
          </w:p>
        </w:tc>
        <w:tc>
          <w:tcPr>
            <w:tcW w:type="dxa" w:w="2983"/>
          </w:tcPr>
          <w:p>
            <w:pPr>
              <w:spacing w:after="0"/>
              <w:jc w:val="left"/>
            </w:pPr>
            <w:r>
              <w:rPr>
                <w:sz w:val="16"/>
              </w:rPr>
              <w:t>RECORD AND/OR NEAR RECORD SNOW</w:t>
            </w:r>
          </w:p>
        </w:tc>
        <w:tc>
          <w:tcPr>
            <w:tcW w:type="dxa" w:w="2595"/>
          </w:tcPr>
          <w:p>
            <w:pPr>
              <w:spacing w:after="0"/>
              <w:jc w:val="left"/>
            </w:pPr>
            <w:r>
              <w:rPr>
                <w:sz w:val="16"/>
              </w:rPr>
              <w:t>Winter Weather</w:t>
            </w:r>
          </w:p>
        </w:tc>
        <w:tc>
          <w:tcPr>
            <w:tcW w:type="dxa" w:w="1613"/>
          </w:tcPr>
          <w:p>
            <w:pPr>
              <w:spacing w:after="0"/>
              <w:jc w:val="right"/>
            </w:pPr>
            <w:r>
              <w:rPr>
                <w:sz w:val="16"/>
              </w:rPr>
              <w:t>$4,998.65</w:t>
            </w:r>
          </w:p>
        </w:tc>
        <w:tc>
          <w:tcPr>
            <w:tcW w:type="dxa" w:w="83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1977-06-11</w:t>
            </w:r>
          </w:p>
        </w:tc>
        <w:tc>
          <w:tcPr>
            <w:tcW w:type="dxa" w:w="1170"/>
          </w:tcPr>
          <w:p>
            <w:pPr>
              <w:spacing w:after="0"/>
              <w:jc w:val="left"/>
            </w:pPr>
            <w:r>
              <w:rPr>
                <w:sz w:val="16"/>
              </w:rPr>
              <w:t>1977-06-11</w:t>
            </w:r>
          </w:p>
        </w:tc>
        <w:tc>
          <w:tcPr>
            <w:tcW w:type="dxa" w:w="1170"/>
          </w:tcPr>
          <w:p>
            <w:pPr>
              <w:spacing w:after="0"/>
              <w:jc w:val="left"/>
            </w:pPr>
            <w:r>
              <w:rPr>
                <w:sz w:val="16"/>
              </w:rPr>
              <w:t>EM-3041-NV</w:t>
            </w:r>
          </w:p>
        </w:tc>
        <w:tc>
          <w:tcPr>
            <w:tcW w:type="dxa" w:w="1572"/>
          </w:tcPr>
          <w:p>
            <w:pPr>
              <w:spacing w:after="0"/>
              <w:jc w:val="left"/>
            </w:pPr>
            <w:r>
              <w:rPr>
                <w:sz w:val="16"/>
              </w:rPr>
              <w:t>Emergency</w:t>
            </w:r>
          </w:p>
        </w:tc>
        <w:tc>
          <w:tcPr>
            <w:tcW w:type="dxa" w:w="2983"/>
          </w:tcPr>
          <w:p>
            <w:pPr>
              <w:spacing w:after="0"/>
              <w:jc w:val="left"/>
            </w:pPr>
            <w:r>
              <w:rPr>
                <w:sz w:val="16"/>
              </w:rPr>
              <w:t>DROUGHT</w:t>
            </w:r>
          </w:p>
        </w:tc>
        <w:tc>
          <w:tcPr>
            <w:tcW w:type="dxa" w:w="2595"/>
          </w:tcPr>
          <w:p>
            <w:pPr>
              <w:spacing w:after="0"/>
              <w:jc w:val="left"/>
            </w:pPr>
            <w:r>
              <w:rPr>
                <w:sz w:val="16"/>
              </w:rPr>
              <w:t>Drought</w:t>
            </w:r>
          </w:p>
        </w:tc>
        <w:tc>
          <w:tcPr>
            <w:tcW w:type="dxa" w:w="1613"/>
          </w:tcPr>
          <w:p>
            <w:pPr>
              <w:spacing w:after="0"/>
              <w:jc w:val="right"/>
            </w:pPr>
            <w:r>
              <w:rPr>
                <w:sz w:val="16"/>
              </w:rPr>
              <w:t>none found</w:t>
            </w:r>
          </w:p>
        </w:tc>
        <w:tc>
          <w:tcPr>
            <w:tcW w:type="dxa" w:w="832"/>
          </w:tcPr>
          <w:p>
            <w:pPr>
              <w:spacing w:after="0"/>
              <w:jc w:val="left"/>
            </w:pPr>
          </w:p>
        </w:tc>
        <w:tc>
          <w:tcPr>
            <w:tcW w:type="dxa" w:w="100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95</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43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94"/>
        <w:gridCol w:w="2979"/>
        <w:gridCol w:w="1163"/>
        <w:gridCol w:w="2158"/>
        <w:gridCol w:w="714"/>
        <w:gridCol w:w="16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94"/>
            <w:shd w:val="clear" w:color="auto" w:fill="E8E8E8"/>
          </w:tcPr>
          <w:p>
            <w:pPr>
              <w:spacing w:after="0"/>
              <w:jc w:val="left"/>
            </w:pPr>
            <w:r>
              <w:rPr>
                <w:b/>
                <w:sz w:val="16"/>
              </w:rPr>
              <w:t>Magnitude or extent</w:t>
            </w:r>
          </w:p>
        </w:tc>
        <w:tc>
          <w:tcPr>
            <w:tcW w:type="dxa" w:w="2979"/>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58"/>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16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2023-03-10</w:t>
            </w:r>
          </w:p>
        </w:tc>
        <w:tc>
          <w:tcPr>
            <w:tcW w:type="dxa" w:w="1215"/>
          </w:tcPr>
          <w:p>
            <w:pPr>
              <w:spacing w:after="0"/>
              <w:jc w:val="left"/>
            </w:pPr>
            <w:r>
              <w:rPr>
                <w:sz w:val="16"/>
              </w:rPr>
              <w:t>Flood</w:t>
            </w:r>
          </w:p>
        </w:tc>
        <w:tc>
          <w:tcPr>
            <w:tcW w:type="dxa" w:w="3194"/>
          </w:tcPr>
          <w:p>
            <w:pPr>
              <w:spacing w:after="0"/>
              <w:jc w:val="left"/>
            </w:pPr>
          </w:p>
        </w:tc>
        <w:tc>
          <w:tcPr>
            <w:tcW w:type="dxa" w:w="2979"/>
          </w:tcPr>
          <w:p>
            <w:pPr>
              <w:spacing w:after="0"/>
              <w:jc w:val="left"/>
            </w:pPr>
            <w:r>
              <w:rPr>
                <w:sz w:val="16"/>
              </w:rPr>
              <w:t>$4,000,000 property; $0 crops (2023 dollars)</w:t>
            </w:r>
          </w:p>
        </w:tc>
        <w:tc>
          <w:tcPr>
            <w:tcW w:type="dxa" w:w="1163"/>
          </w:tcPr>
          <w:p>
            <w:pPr>
              <w:spacing w:after="0"/>
              <w:jc w:val="right"/>
            </w:pPr>
            <w:r>
              <w:rPr>
                <w:sz w:val="16"/>
              </w:rPr>
              <w:t>0, 0</w:t>
            </w:r>
          </w:p>
        </w:tc>
        <w:tc>
          <w:tcPr>
            <w:tcW w:type="dxa" w:w="2158"/>
          </w:tcPr>
          <w:p>
            <w:pPr>
              <w:spacing w:after="0"/>
              <w:jc w:val="left"/>
            </w:pPr>
            <w:r>
              <w:rPr>
                <w:sz w:val="16"/>
              </w:rPr>
              <w:t>(P68)EUREKA</w:t>
            </w:r>
          </w:p>
        </w:tc>
        <w:tc>
          <w:tcPr>
            <w:tcW w:type="dxa" w:w="714"/>
          </w:tcPr>
          <w:p>
            <w:pPr>
              <w:spacing w:after="0"/>
              <w:jc w:val="left"/>
            </w:pPr>
            <w:r>
              <w:rPr>
                <w:sz w:val="16"/>
              </w:rPr>
              <w:t>within last 5 years</w:t>
            </w:r>
          </w:p>
        </w:tc>
        <w:tc>
          <w:tcPr>
            <w:tcW w:type="dxa" w:w="16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2023-03-10</w:t>
            </w:r>
          </w:p>
        </w:tc>
        <w:tc>
          <w:tcPr>
            <w:tcW w:type="dxa" w:w="1215"/>
          </w:tcPr>
          <w:p>
            <w:pPr>
              <w:spacing w:after="0"/>
              <w:jc w:val="left"/>
            </w:pPr>
            <w:r>
              <w:rPr>
                <w:sz w:val="16"/>
              </w:rPr>
              <w:t>Flood</w:t>
            </w:r>
          </w:p>
        </w:tc>
        <w:tc>
          <w:tcPr>
            <w:tcW w:type="dxa" w:w="3194"/>
          </w:tcPr>
          <w:p>
            <w:pPr>
              <w:spacing w:after="0"/>
              <w:jc w:val="left"/>
            </w:pPr>
          </w:p>
        </w:tc>
        <w:tc>
          <w:tcPr>
            <w:tcW w:type="dxa" w:w="2979"/>
          </w:tcPr>
          <w:p>
            <w:pPr>
              <w:spacing w:after="0"/>
              <w:jc w:val="left"/>
            </w:pPr>
            <w:r>
              <w:rPr>
                <w:sz w:val="16"/>
              </w:rPr>
              <w:t>$800,000 property; $0 crops (2023 dollars)</w:t>
            </w:r>
          </w:p>
        </w:tc>
        <w:tc>
          <w:tcPr>
            <w:tcW w:type="dxa" w:w="1163"/>
          </w:tcPr>
          <w:p>
            <w:pPr>
              <w:spacing w:after="0"/>
              <w:jc w:val="right"/>
            </w:pPr>
            <w:r>
              <w:rPr>
                <w:sz w:val="16"/>
              </w:rPr>
              <w:t>0, 0</w:t>
            </w:r>
          </w:p>
        </w:tc>
        <w:tc>
          <w:tcPr>
            <w:tcW w:type="dxa" w:w="2158"/>
          </w:tcPr>
          <w:p>
            <w:pPr>
              <w:spacing w:after="0"/>
              <w:jc w:val="left"/>
            </w:pPr>
            <w:r>
              <w:rPr>
                <w:sz w:val="16"/>
              </w:rPr>
              <w:t>EUREKA</w:t>
            </w:r>
          </w:p>
        </w:tc>
        <w:tc>
          <w:tcPr>
            <w:tcW w:type="dxa" w:w="714"/>
          </w:tcPr>
          <w:p>
            <w:pPr>
              <w:spacing w:after="0"/>
              <w:jc w:val="left"/>
            </w:pPr>
            <w:r>
              <w:rPr>
                <w:sz w:val="16"/>
              </w:rPr>
              <w:t>within last 5 years</w:t>
            </w:r>
          </w:p>
        </w:tc>
        <w:tc>
          <w:tcPr>
            <w:tcW w:type="dxa" w:w="1653"/>
          </w:tcPr>
          <w:p>
            <w:pPr>
              <w:spacing w:after="0"/>
              <w:jc w:val="left"/>
            </w:pPr>
            <w:r>
              <w:rPr>
                <w:sz w:val="16"/>
              </w:rPr>
              <w:t>large reported damage</w:t>
            </w:r>
          </w:p>
        </w:tc>
      </w:tr>
      <w:tr>
        <w:trPr>
          <w:cantSplit/>
        </w:trPr>
        <w:tc>
          <w:tcPr>
            <w:tcW w:type="dxa" w:w="1037"/>
          </w:tcPr>
          <w:p>
            <w:pPr>
              <w:spacing w:after="0"/>
              <w:jc w:val="left"/>
            </w:pPr>
            <w:r>
              <w:rPr>
                <w:sz w:val="16"/>
              </w:rPr>
              <w:t>2021-06-30</w:t>
            </w:r>
          </w:p>
        </w:tc>
        <w:tc>
          <w:tcPr>
            <w:tcW w:type="dxa" w:w="1215"/>
          </w:tcPr>
          <w:p>
            <w:pPr>
              <w:spacing w:after="0"/>
              <w:jc w:val="left"/>
            </w:pPr>
            <w:r>
              <w:rPr>
                <w:sz w:val="16"/>
              </w:rPr>
              <w:t>Thunderstorm Wind</w:t>
            </w:r>
          </w:p>
        </w:tc>
        <w:tc>
          <w:tcPr>
            <w:tcW w:type="dxa" w:w="3194"/>
          </w:tcPr>
          <w:p>
            <w:pPr>
              <w:spacing w:after="0"/>
              <w:jc w:val="left"/>
            </w:pPr>
            <w:r>
              <w:rPr>
                <w:sz w:val="16"/>
              </w:rPr>
              <w:t>79 kt (91 mph) measured gust</w:t>
            </w:r>
          </w:p>
        </w:tc>
        <w:tc>
          <w:tcPr>
            <w:tcW w:type="dxa" w:w="2979"/>
          </w:tcPr>
          <w:p>
            <w:pPr>
              <w:spacing w:after="0"/>
              <w:jc w:val="left"/>
            </w:pPr>
            <w:r>
              <w:rPr>
                <w:sz w:val="16"/>
              </w:rPr>
              <w:t>$0 property; $0 crops (2021 dollars)</w:t>
            </w:r>
          </w:p>
        </w:tc>
        <w:tc>
          <w:tcPr>
            <w:tcW w:type="dxa" w:w="1163"/>
          </w:tcPr>
          <w:p>
            <w:pPr>
              <w:spacing w:after="0"/>
              <w:jc w:val="right"/>
            </w:pPr>
            <w:r>
              <w:rPr>
                <w:sz w:val="16"/>
              </w:rPr>
              <w:t>0, 0</w:t>
            </w:r>
          </w:p>
        </w:tc>
        <w:tc>
          <w:tcPr>
            <w:tcW w:type="dxa" w:w="2158"/>
          </w:tcPr>
          <w:p>
            <w:pPr>
              <w:spacing w:after="0"/>
              <w:jc w:val="left"/>
            </w:pPr>
            <w:r>
              <w:rPr>
                <w:sz w:val="16"/>
              </w:rPr>
              <w:t>EUREKA</w:t>
            </w:r>
          </w:p>
        </w:tc>
        <w:tc>
          <w:tcPr>
            <w:tcW w:type="dxa" w:w="714"/>
          </w:tcPr>
          <w:p>
            <w:pPr>
              <w:spacing w:after="0"/>
              <w:jc w:val="left"/>
            </w:pPr>
          </w:p>
        </w:tc>
        <w:tc>
          <w:tcPr>
            <w:tcW w:type="dxa" w:w="1653"/>
          </w:tcPr>
          <w:p>
            <w:pPr>
              <w:spacing w:after="0"/>
              <w:jc w:val="left"/>
            </w:pPr>
            <w:r>
              <w:rPr>
                <w:sz w:val="16"/>
              </w:rPr>
              <w:t>B1-c worst recorded: Thunderstorm Wind</w:t>
            </w:r>
          </w:p>
        </w:tc>
      </w:tr>
      <w:tr>
        <w:trPr>
          <w:cantSplit/>
        </w:trPr>
        <w:tc>
          <w:tcPr>
            <w:tcW w:type="dxa" w:w="1037"/>
          </w:tcPr>
          <w:p>
            <w:pPr>
              <w:spacing w:after="0"/>
              <w:jc w:val="left"/>
            </w:pPr>
            <w:r>
              <w:rPr>
                <w:sz w:val="16"/>
              </w:rPr>
              <w:t>2021-05-15</w:t>
            </w:r>
          </w:p>
        </w:tc>
        <w:tc>
          <w:tcPr>
            <w:tcW w:type="dxa" w:w="1215"/>
          </w:tcPr>
          <w:p>
            <w:pPr>
              <w:spacing w:after="0"/>
              <w:jc w:val="left"/>
            </w:pPr>
            <w:r>
              <w:rPr>
                <w:sz w:val="16"/>
              </w:rPr>
              <w:t>Hail</w:t>
            </w:r>
          </w:p>
        </w:tc>
        <w:tc>
          <w:tcPr>
            <w:tcW w:type="dxa" w:w="3194"/>
          </w:tcPr>
          <w:p>
            <w:pPr>
              <w:spacing w:after="0"/>
              <w:jc w:val="left"/>
            </w:pPr>
            <w:r>
              <w:rPr>
                <w:sz w:val="16"/>
              </w:rPr>
              <w:t>1 in</w:t>
            </w:r>
          </w:p>
        </w:tc>
        <w:tc>
          <w:tcPr>
            <w:tcW w:type="dxa" w:w="2979"/>
          </w:tcPr>
          <w:p>
            <w:pPr>
              <w:spacing w:after="0"/>
              <w:jc w:val="left"/>
            </w:pPr>
            <w:r>
              <w:rPr>
                <w:sz w:val="16"/>
              </w:rPr>
              <w:t>$500,000 property; $0 crops (2021 dollars)</w:t>
            </w:r>
          </w:p>
        </w:tc>
        <w:tc>
          <w:tcPr>
            <w:tcW w:type="dxa" w:w="1163"/>
          </w:tcPr>
          <w:p>
            <w:pPr>
              <w:spacing w:after="0"/>
              <w:jc w:val="right"/>
            </w:pPr>
            <w:r>
              <w:rPr>
                <w:sz w:val="16"/>
              </w:rPr>
              <w:t>0, 0</w:t>
            </w:r>
          </w:p>
        </w:tc>
        <w:tc>
          <w:tcPr>
            <w:tcW w:type="dxa" w:w="2158"/>
          </w:tcPr>
          <w:p>
            <w:pPr>
              <w:spacing w:after="0"/>
              <w:jc w:val="left"/>
            </w:pPr>
            <w:r>
              <w:rPr>
                <w:sz w:val="16"/>
              </w:rPr>
              <w:t>(P68)EUREKA</w:t>
            </w:r>
          </w:p>
        </w:tc>
        <w:tc>
          <w:tcPr>
            <w:tcW w:type="dxa" w:w="714"/>
          </w:tcPr>
          <w:p>
            <w:pPr>
              <w:spacing w:after="0"/>
              <w:jc w:val="left"/>
            </w:pPr>
          </w:p>
        </w:tc>
        <w:tc>
          <w:tcPr>
            <w:tcW w:type="dxa" w:w="1653"/>
          </w:tcPr>
          <w:p>
            <w:pPr>
              <w:spacing w:after="0"/>
              <w:jc w:val="left"/>
            </w:pPr>
            <w:r>
              <w:rPr>
                <w:sz w:val="16"/>
              </w:rPr>
              <w:t>B1-c most damaging: Hail</w:t>
            </w:r>
          </w:p>
        </w:tc>
      </w:tr>
      <w:tr>
        <w:trPr>
          <w:cantSplit/>
        </w:trPr>
        <w:tc>
          <w:tcPr>
            <w:tcW w:type="dxa" w:w="1037"/>
          </w:tcPr>
          <w:p>
            <w:pPr>
              <w:spacing w:after="0"/>
              <w:jc w:val="left"/>
            </w:pPr>
            <w:r>
              <w:rPr>
                <w:sz w:val="16"/>
              </w:rPr>
              <w:t>2021-05-15</w:t>
            </w:r>
          </w:p>
        </w:tc>
        <w:tc>
          <w:tcPr>
            <w:tcW w:type="dxa" w:w="1215"/>
          </w:tcPr>
          <w:p>
            <w:pPr>
              <w:spacing w:after="0"/>
              <w:jc w:val="left"/>
            </w:pPr>
            <w:r>
              <w:rPr>
                <w:sz w:val="16"/>
              </w:rPr>
              <w:t>Hail</w:t>
            </w:r>
          </w:p>
        </w:tc>
        <w:tc>
          <w:tcPr>
            <w:tcW w:type="dxa" w:w="3194"/>
          </w:tcPr>
          <w:p>
            <w:pPr>
              <w:spacing w:after="0"/>
              <w:jc w:val="left"/>
            </w:pPr>
            <w:r>
              <w:rPr>
                <w:sz w:val="16"/>
              </w:rPr>
              <w:t>1.5 in</w:t>
            </w:r>
          </w:p>
        </w:tc>
        <w:tc>
          <w:tcPr>
            <w:tcW w:type="dxa" w:w="2979"/>
          </w:tcPr>
          <w:p>
            <w:pPr>
              <w:spacing w:after="0"/>
              <w:jc w:val="left"/>
            </w:pPr>
            <w:r>
              <w:rPr>
                <w:sz w:val="16"/>
              </w:rPr>
              <w:t>$0 property; $0 crops (2021 dollars)</w:t>
            </w:r>
          </w:p>
        </w:tc>
        <w:tc>
          <w:tcPr>
            <w:tcW w:type="dxa" w:w="1163"/>
          </w:tcPr>
          <w:p>
            <w:pPr>
              <w:spacing w:after="0"/>
              <w:jc w:val="right"/>
            </w:pPr>
            <w:r>
              <w:rPr>
                <w:sz w:val="16"/>
              </w:rPr>
              <w:t>0, 0</w:t>
            </w:r>
          </w:p>
        </w:tc>
        <w:tc>
          <w:tcPr>
            <w:tcW w:type="dxa" w:w="2158"/>
          </w:tcPr>
          <w:p>
            <w:pPr>
              <w:spacing w:after="0"/>
              <w:jc w:val="left"/>
            </w:pPr>
            <w:r>
              <w:rPr>
                <w:sz w:val="16"/>
              </w:rPr>
              <w:t>(P68)EUREKA</w:t>
            </w:r>
          </w:p>
        </w:tc>
        <w:tc>
          <w:tcPr>
            <w:tcW w:type="dxa" w:w="714"/>
          </w:tcPr>
          <w:p>
            <w:pPr>
              <w:spacing w:after="0"/>
              <w:jc w:val="left"/>
            </w:pPr>
          </w:p>
        </w:tc>
        <w:tc>
          <w:tcPr>
            <w:tcW w:type="dxa" w:w="1653"/>
          </w:tcPr>
          <w:p>
            <w:pPr>
              <w:spacing w:after="0"/>
              <w:jc w:val="left"/>
            </w:pPr>
            <w:r>
              <w:rPr>
                <w:sz w:val="16"/>
              </w:rPr>
              <w:t>B1-c worst recorded: Hail</w:t>
            </w:r>
          </w:p>
        </w:tc>
      </w:tr>
      <w:tr>
        <w:trPr>
          <w:cantSplit/>
        </w:trPr>
        <w:tc>
          <w:tcPr>
            <w:tcW w:type="dxa" w:w="1037"/>
          </w:tcPr>
          <w:p>
            <w:pPr>
              <w:spacing w:after="0"/>
              <w:jc w:val="left"/>
            </w:pPr>
            <w:r>
              <w:rPr>
                <w:sz w:val="16"/>
              </w:rPr>
              <w:t>2018-08-18</w:t>
            </w:r>
          </w:p>
        </w:tc>
        <w:tc>
          <w:tcPr>
            <w:tcW w:type="dxa" w:w="1215"/>
          </w:tcPr>
          <w:p>
            <w:pPr>
              <w:spacing w:after="0"/>
              <w:jc w:val="left"/>
            </w:pPr>
            <w:r>
              <w:rPr>
                <w:sz w:val="16"/>
              </w:rPr>
              <w:t>Wildfire</w:t>
            </w:r>
          </w:p>
        </w:tc>
        <w:tc>
          <w:tcPr>
            <w:tcW w:type="dxa" w:w="3194"/>
          </w:tcPr>
          <w:p>
            <w:pPr>
              <w:spacing w:after="0"/>
              <w:jc w:val="left"/>
            </w:pPr>
          </w:p>
        </w:tc>
        <w:tc>
          <w:tcPr>
            <w:tcW w:type="dxa" w:w="2979"/>
          </w:tcPr>
          <w:p>
            <w:pPr>
              <w:spacing w:after="0"/>
              <w:jc w:val="left"/>
            </w:pPr>
            <w:r>
              <w:rPr>
                <w:sz w:val="16"/>
              </w:rPr>
              <w:t>damage not reported</w:t>
            </w:r>
          </w:p>
        </w:tc>
        <w:tc>
          <w:tcPr>
            <w:tcW w:type="dxa" w:w="1163"/>
          </w:tcPr>
          <w:p>
            <w:pPr>
              <w:spacing w:after="0"/>
              <w:jc w:val="right"/>
            </w:pPr>
            <w:r>
              <w:rPr>
                <w:sz w:val="16"/>
              </w:rPr>
              <w:t>0, 2</w:t>
            </w:r>
          </w:p>
        </w:tc>
        <w:tc>
          <w:tcPr>
            <w:tcW w:type="dxa" w:w="2158"/>
          </w:tcPr>
          <w:p>
            <w:pPr>
              <w:spacing w:after="0"/>
              <w:jc w:val="left"/>
            </w:pPr>
            <w:r>
              <w:rPr>
                <w:sz w:val="16"/>
              </w:rPr>
              <w:t>NWS zone NVZ036 (N LANDER &amp; N EUREKA), zone-level: may include parts of neighboring counties</w:t>
            </w:r>
          </w:p>
        </w:tc>
        <w:tc>
          <w:tcPr>
            <w:tcW w:type="dxa" w:w="714"/>
          </w:tcPr>
          <w:p>
            <w:pPr>
              <w:spacing w:after="0"/>
              <w:jc w:val="left"/>
            </w:pPr>
          </w:p>
        </w:tc>
        <w:tc>
          <w:tcPr>
            <w:tcW w:type="dxa" w:w="1653"/>
          </w:tcPr>
          <w:p>
            <w:pPr>
              <w:spacing w:after="0"/>
              <w:jc w:val="left"/>
            </w:pPr>
            <w:r>
              <w:rPr>
                <w:sz w:val="16"/>
              </w:rPr>
              <w:t>deaths or injuries recorded</w:t>
            </w:r>
          </w:p>
        </w:tc>
      </w:tr>
      <w:tr>
        <w:trPr>
          <w:cantSplit/>
        </w:trPr>
        <w:tc>
          <w:tcPr>
            <w:tcW w:type="dxa" w:w="1037"/>
          </w:tcPr>
          <w:p>
            <w:pPr>
              <w:spacing w:after="0"/>
              <w:jc w:val="left"/>
            </w:pPr>
            <w:r>
              <w:rPr>
                <w:sz w:val="16"/>
              </w:rPr>
              <w:t>2015-11-02</w:t>
            </w:r>
          </w:p>
        </w:tc>
        <w:tc>
          <w:tcPr>
            <w:tcW w:type="dxa" w:w="1215"/>
          </w:tcPr>
          <w:p>
            <w:pPr>
              <w:spacing w:after="0"/>
              <w:jc w:val="left"/>
            </w:pPr>
            <w:r>
              <w:rPr>
                <w:sz w:val="16"/>
              </w:rPr>
              <w:t>Heavy Snow</w:t>
            </w:r>
          </w:p>
        </w:tc>
        <w:tc>
          <w:tcPr>
            <w:tcW w:type="dxa" w:w="3194"/>
          </w:tcPr>
          <w:p>
            <w:pPr>
              <w:spacing w:after="0"/>
              <w:jc w:val="left"/>
            </w:pPr>
          </w:p>
        </w:tc>
        <w:tc>
          <w:tcPr>
            <w:tcW w:type="dxa" w:w="2979"/>
          </w:tcPr>
          <w:p>
            <w:pPr>
              <w:spacing w:after="0"/>
              <w:jc w:val="left"/>
            </w:pPr>
            <w:r>
              <w:rPr>
                <w:sz w:val="16"/>
              </w:rPr>
              <w:t>$15,000 property; $0 crops, reported for the zone (2015 dollars)</w:t>
            </w:r>
          </w:p>
        </w:tc>
        <w:tc>
          <w:tcPr>
            <w:tcW w:type="dxa" w:w="1163"/>
          </w:tcPr>
          <w:p>
            <w:pPr>
              <w:spacing w:after="0"/>
              <w:jc w:val="right"/>
            </w:pPr>
            <w:r>
              <w:rPr>
                <w:sz w:val="16"/>
              </w:rPr>
              <w:t>0, 0</w:t>
            </w:r>
          </w:p>
        </w:tc>
        <w:tc>
          <w:tcPr>
            <w:tcW w:type="dxa" w:w="2158"/>
          </w:tcPr>
          <w:p>
            <w:pPr>
              <w:spacing w:after="0"/>
              <w:jc w:val="left"/>
            </w:pPr>
            <w:r>
              <w:rPr>
                <w:sz w:val="16"/>
              </w:rPr>
              <w:t>NWS zone NVZ036 (N LANDER &amp; N EUREKA), zone-level: may include parts of neighboring counties</w:t>
            </w:r>
          </w:p>
        </w:tc>
        <w:tc>
          <w:tcPr>
            <w:tcW w:type="dxa" w:w="714"/>
          </w:tcPr>
          <w:p>
            <w:pPr>
              <w:spacing w:after="0"/>
              <w:jc w:val="left"/>
            </w:pPr>
          </w:p>
        </w:tc>
        <w:tc>
          <w:tcPr>
            <w:tcW w:type="dxa" w:w="16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2014-12-11</w:t>
            </w:r>
          </w:p>
        </w:tc>
        <w:tc>
          <w:tcPr>
            <w:tcW w:type="dxa" w:w="1215"/>
          </w:tcPr>
          <w:p>
            <w:pPr>
              <w:spacing w:after="0"/>
              <w:jc w:val="left"/>
            </w:pPr>
            <w:r>
              <w:rPr>
                <w:sz w:val="16"/>
              </w:rPr>
              <w:t>High Wind</w:t>
            </w:r>
          </w:p>
        </w:tc>
        <w:tc>
          <w:tcPr>
            <w:tcW w:type="dxa" w:w="3194"/>
          </w:tcPr>
          <w:p>
            <w:pPr>
              <w:spacing w:after="0"/>
              <w:jc w:val="left"/>
            </w:pPr>
            <w:r>
              <w:rPr>
                <w:sz w:val="16"/>
              </w:rPr>
              <w:t>54 kt (62 mph) measured gust</w:t>
            </w:r>
          </w:p>
        </w:tc>
        <w:tc>
          <w:tcPr>
            <w:tcW w:type="dxa" w:w="2979"/>
          </w:tcPr>
          <w:p>
            <w:pPr>
              <w:spacing w:after="0"/>
              <w:jc w:val="left"/>
            </w:pPr>
            <w:r>
              <w:rPr>
                <w:sz w:val="16"/>
              </w:rPr>
              <w:t>$30,000 property; $0 crops, reported for the zone (2014 dollars)</w:t>
            </w:r>
          </w:p>
        </w:tc>
        <w:tc>
          <w:tcPr>
            <w:tcW w:type="dxa" w:w="1163"/>
          </w:tcPr>
          <w:p>
            <w:pPr>
              <w:spacing w:after="0"/>
              <w:jc w:val="right"/>
            </w:pPr>
            <w:r>
              <w:rPr>
                <w:sz w:val="16"/>
              </w:rPr>
              <w:t>0, 0</w:t>
            </w:r>
          </w:p>
        </w:tc>
        <w:tc>
          <w:tcPr>
            <w:tcW w:type="dxa" w:w="2158"/>
          </w:tcPr>
          <w:p>
            <w:pPr>
              <w:spacing w:after="0"/>
              <w:jc w:val="left"/>
            </w:pPr>
            <w:r>
              <w:rPr>
                <w:sz w:val="16"/>
              </w:rPr>
              <w:t>NWS zone NVZ037 (S LANDER &amp; S EUREKA), zone-level: may include parts of neighboring counties</w:t>
            </w:r>
          </w:p>
        </w:tc>
        <w:tc>
          <w:tcPr>
            <w:tcW w:type="dxa" w:w="714"/>
          </w:tcPr>
          <w:p>
            <w:pPr>
              <w:spacing w:after="0"/>
              <w:jc w:val="left"/>
            </w:pPr>
          </w:p>
        </w:tc>
        <w:tc>
          <w:tcPr>
            <w:tcW w:type="dxa" w:w="165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2008-12-27</w:t>
            </w:r>
          </w:p>
        </w:tc>
        <w:tc>
          <w:tcPr>
            <w:tcW w:type="dxa" w:w="1215"/>
          </w:tcPr>
          <w:p>
            <w:pPr>
              <w:spacing w:after="0"/>
              <w:jc w:val="left"/>
            </w:pPr>
            <w:r>
              <w:rPr>
                <w:sz w:val="16"/>
              </w:rPr>
              <w:t>Cold/Wind Chill</w:t>
            </w:r>
          </w:p>
        </w:tc>
        <w:tc>
          <w:tcPr>
            <w:tcW w:type="dxa" w:w="3194"/>
          </w:tcPr>
          <w:p>
            <w:pPr>
              <w:spacing w:after="0"/>
              <w:jc w:val="left"/>
            </w:pPr>
          </w:p>
        </w:tc>
        <w:tc>
          <w:tcPr>
            <w:tcW w:type="dxa" w:w="2979"/>
          </w:tcPr>
          <w:p>
            <w:pPr>
              <w:spacing w:after="0"/>
              <w:jc w:val="left"/>
            </w:pPr>
            <w:r>
              <w:rPr>
                <w:sz w:val="16"/>
              </w:rPr>
              <w:t>$0 property; $0 crops, reported for the zone (2008 dollars)</w:t>
            </w:r>
          </w:p>
        </w:tc>
        <w:tc>
          <w:tcPr>
            <w:tcW w:type="dxa" w:w="1163"/>
          </w:tcPr>
          <w:p>
            <w:pPr>
              <w:spacing w:after="0"/>
              <w:jc w:val="right"/>
            </w:pPr>
            <w:r>
              <w:rPr>
                <w:sz w:val="16"/>
              </w:rPr>
              <w:t>0, 0</w:t>
            </w:r>
          </w:p>
        </w:tc>
        <w:tc>
          <w:tcPr>
            <w:tcW w:type="dxa" w:w="2158"/>
          </w:tcPr>
          <w:p>
            <w:pPr>
              <w:spacing w:after="0"/>
              <w:jc w:val="left"/>
            </w:pPr>
            <w:r>
              <w:rPr>
                <w:sz w:val="16"/>
              </w:rPr>
              <w:t>NWS zone NVZ037 (S LANDER &amp; S EUREKA), zone-level: may include parts of neighboring counties</w:t>
            </w:r>
          </w:p>
        </w:tc>
        <w:tc>
          <w:tcPr>
            <w:tcW w:type="dxa" w:w="714"/>
          </w:tcPr>
          <w:p>
            <w:pPr>
              <w:spacing w:after="0"/>
              <w:jc w:val="left"/>
            </w:pPr>
          </w:p>
        </w:tc>
        <w:tc>
          <w:tcPr>
            <w:tcW w:type="dxa" w:w="16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2008-07-21</w:t>
            </w:r>
          </w:p>
        </w:tc>
        <w:tc>
          <w:tcPr>
            <w:tcW w:type="dxa" w:w="1215"/>
          </w:tcPr>
          <w:p>
            <w:pPr>
              <w:spacing w:after="0"/>
              <w:jc w:val="left"/>
            </w:pPr>
            <w:r>
              <w:rPr>
                <w:sz w:val="16"/>
              </w:rPr>
              <w:t>Thunderstorm Wind</w:t>
            </w:r>
          </w:p>
        </w:tc>
        <w:tc>
          <w:tcPr>
            <w:tcW w:type="dxa" w:w="3194"/>
          </w:tcPr>
          <w:p>
            <w:pPr>
              <w:spacing w:after="0"/>
              <w:jc w:val="left"/>
            </w:pPr>
            <w:r>
              <w:rPr>
                <w:sz w:val="16"/>
              </w:rPr>
              <w:t>61 kt (70 mph) estimated gust</w:t>
            </w:r>
          </w:p>
        </w:tc>
        <w:tc>
          <w:tcPr>
            <w:tcW w:type="dxa" w:w="2979"/>
          </w:tcPr>
          <w:p>
            <w:pPr>
              <w:spacing w:after="0"/>
              <w:jc w:val="left"/>
            </w:pPr>
            <w:r>
              <w:rPr>
                <w:sz w:val="16"/>
              </w:rPr>
              <w:t>$2,000 property; $0 crops (2008 dollars)</w:t>
            </w:r>
          </w:p>
        </w:tc>
        <w:tc>
          <w:tcPr>
            <w:tcW w:type="dxa" w:w="1163"/>
          </w:tcPr>
          <w:p>
            <w:pPr>
              <w:spacing w:after="0"/>
              <w:jc w:val="right"/>
            </w:pPr>
            <w:r>
              <w:rPr>
                <w:sz w:val="16"/>
              </w:rPr>
              <w:t>0, 0</w:t>
            </w:r>
          </w:p>
        </w:tc>
        <w:tc>
          <w:tcPr>
            <w:tcW w:type="dxa" w:w="2158"/>
          </w:tcPr>
          <w:p>
            <w:pPr>
              <w:spacing w:after="0"/>
              <w:jc w:val="left"/>
            </w:pPr>
            <w:r>
              <w:rPr>
                <w:sz w:val="16"/>
              </w:rPr>
              <w:t>CRESCENT VLY ARPT</w:t>
            </w:r>
          </w:p>
        </w:tc>
        <w:tc>
          <w:tcPr>
            <w:tcW w:type="dxa" w:w="714"/>
          </w:tcPr>
          <w:p>
            <w:pPr>
              <w:spacing w:after="0"/>
              <w:jc w:val="left"/>
            </w:pPr>
          </w:p>
        </w:tc>
        <w:tc>
          <w:tcPr>
            <w:tcW w:type="dxa" w:w="1653"/>
          </w:tcPr>
          <w:p>
            <w:pPr>
              <w:spacing w:after="0"/>
              <w:jc w:val="left"/>
            </w:pPr>
            <w:r>
              <w:rPr>
                <w:sz w:val="16"/>
              </w:rPr>
              <w:t>B1-c most damaging: Thunderstorm Wind</w:t>
            </w:r>
          </w:p>
        </w:tc>
      </w:tr>
      <w:tr>
        <w:trPr>
          <w:cantSplit/>
        </w:trPr>
        <w:tc>
          <w:tcPr>
            <w:tcW w:type="dxa" w:w="1037"/>
          </w:tcPr>
          <w:p>
            <w:pPr>
              <w:spacing w:after="0"/>
              <w:jc w:val="left"/>
            </w:pPr>
            <w:r>
              <w:rPr>
                <w:sz w:val="16"/>
              </w:rPr>
              <w:t>2002-12-28</w:t>
            </w:r>
          </w:p>
        </w:tc>
        <w:tc>
          <w:tcPr>
            <w:tcW w:type="dxa" w:w="1215"/>
          </w:tcPr>
          <w:p>
            <w:pPr>
              <w:spacing w:after="0"/>
              <w:jc w:val="left"/>
            </w:pPr>
            <w:r>
              <w:rPr>
                <w:sz w:val="16"/>
              </w:rPr>
              <w:t>High Wind</w:t>
            </w:r>
          </w:p>
        </w:tc>
        <w:tc>
          <w:tcPr>
            <w:tcW w:type="dxa" w:w="3194"/>
          </w:tcPr>
          <w:p>
            <w:pPr>
              <w:spacing w:after="0"/>
              <w:jc w:val="left"/>
            </w:pPr>
            <w:r>
              <w:rPr>
                <w:sz w:val="16"/>
              </w:rPr>
              <w:t>72 kt (83 mph) measured</w:t>
            </w:r>
          </w:p>
        </w:tc>
        <w:tc>
          <w:tcPr>
            <w:tcW w:type="dxa" w:w="2979"/>
          </w:tcPr>
          <w:p>
            <w:pPr>
              <w:spacing w:after="0"/>
              <w:jc w:val="left"/>
            </w:pPr>
            <w:r>
              <w:rPr>
                <w:sz w:val="16"/>
              </w:rPr>
              <w:t>damage not reported</w:t>
            </w:r>
          </w:p>
        </w:tc>
        <w:tc>
          <w:tcPr>
            <w:tcW w:type="dxa" w:w="1163"/>
          </w:tcPr>
          <w:p>
            <w:pPr>
              <w:spacing w:after="0"/>
              <w:jc w:val="right"/>
            </w:pPr>
            <w:r>
              <w:rPr>
                <w:sz w:val="16"/>
              </w:rPr>
              <w:t>0, 0</w:t>
            </w:r>
          </w:p>
        </w:tc>
        <w:tc>
          <w:tcPr>
            <w:tcW w:type="dxa" w:w="2158"/>
          </w:tcPr>
          <w:p>
            <w:pPr>
              <w:spacing w:after="0"/>
              <w:jc w:val="left"/>
            </w:pPr>
            <w:r>
              <w:rPr>
                <w:sz w:val="16"/>
              </w:rPr>
              <w:t>NWS zone NVZ037 (S LANDER &amp; S EUREKA), zone-level: may include parts of neighboring counties</w:t>
            </w:r>
          </w:p>
        </w:tc>
        <w:tc>
          <w:tcPr>
            <w:tcW w:type="dxa" w:w="714"/>
          </w:tcPr>
          <w:p>
            <w:pPr>
              <w:spacing w:after="0"/>
              <w:jc w:val="left"/>
            </w:pPr>
          </w:p>
        </w:tc>
        <w:tc>
          <w:tcPr>
            <w:tcW w:type="dxa" w:w="16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1983-08-21</w:t>
            </w:r>
          </w:p>
        </w:tc>
        <w:tc>
          <w:tcPr>
            <w:tcW w:type="dxa" w:w="1215"/>
          </w:tcPr>
          <w:p>
            <w:pPr>
              <w:spacing w:after="0"/>
              <w:jc w:val="left"/>
            </w:pPr>
            <w:r>
              <w:rPr>
                <w:sz w:val="16"/>
              </w:rPr>
              <w:t>Tornado</w:t>
            </w:r>
          </w:p>
        </w:tc>
        <w:tc>
          <w:tcPr>
            <w:tcW w:type="dxa" w:w="3194"/>
          </w:tcPr>
          <w:p>
            <w:pPr>
              <w:spacing w:after="0"/>
              <w:jc w:val="left"/>
            </w:pPr>
            <w:r>
              <w:rPr>
                <w:sz w:val="16"/>
              </w:rPr>
              <w:t>F0, 0.1 mi path length (records before 1996 may include the whole path; rating and listing come from the county where the tornado began), 10 yd wide</w:t>
            </w:r>
          </w:p>
        </w:tc>
        <w:tc>
          <w:tcPr>
            <w:tcW w:type="dxa" w:w="2979"/>
          </w:tcPr>
          <w:p>
            <w:pPr>
              <w:spacing w:after="0"/>
              <w:jc w:val="left"/>
            </w:pPr>
            <w:r>
              <w:rPr>
                <w:sz w:val="16"/>
              </w:rPr>
              <w:t>$30 property; crops not recorded (1983 dollars)</w:t>
            </w:r>
          </w:p>
        </w:tc>
        <w:tc>
          <w:tcPr>
            <w:tcW w:type="dxa" w:w="1163"/>
          </w:tcPr>
          <w:p>
            <w:pPr>
              <w:spacing w:after="0"/>
              <w:jc w:val="right"/>
            </w:pPr>
            <w:r>
              <w:rPr>
                <w:sz w:val="16"/>
              </w:rPr>
              <w:t>0, 0</w:t>
            </w:r>
          </w:p>
        </w:tc>
        <w:tc>
          <w:tcPr>
            <w:tcW w:type="dxa" w:w="2158"/>
          </w:tcPr>
          <w:p>
            <w:pPr>
              <w:spacing w:after="0"/>
              <w:jc w:val="left"/>
            </w:pPr>
            <w:r>
              <w:rPr>
                <w:sz w:val="16"/>
              </w:rPr>
              <w:t>location not recorded</w:t>
            </w:r>
          </w:p>
        </w:tc>
        <w:tc>
          <w:tcPr>
            <w:tcW w:type="dxa" w:w="714"/>
          </w:tcPr>
          <w:p>
            <w:pPr>
              <w:spacing w:after="0"/>
              <w:jc w:val="left"/>
            </w:pPr>
          </w:p>
        </w:tc>
        <w:tc>
          <w:tcPr>
            <w:tcW w:type="dxa" w:w="165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0"/>
        <w:gridCol w:w="1510"/>
        <w:gridCol w:w="1632"/>
        <w:gridCol w:w="1037"/>
        <w:gridCol w:w="1834"/>
        <w:gridCol w:w="1544"/>
        <w:gridCol w:w="1657"/>
        <w:gridCol w:w="1037"/>
        <w:gridCol w:w="1544"/>
      </w:tblGrid>
      <w:tr>
        <w:trPr>
          <w:cantSplit/>
          <w:tblHeader/>
        </w:trPr>
        <w:tc>
          <w:tcPr>
            <w:tcW w:type="dxa" w:w="1037"/>
            <w:shd w:val="clear" w:color="auto" w:fill="E8E8E8"/>
          </w:tcPr>
          <w:p>
            <w:pPr>
              <w:spacing w:after="0"/>
              <w:jc w:val="left"/>
            </w:pPr>
            <w:r>
              <w:rPr>
                <w:b/>
                <w:sz w:val="16"/>
              </w:rPr>
              <w:t>Hazard</w:t>
            </w:r>
          </w:p>
        </w:tc>
        <w:tc>
          <w:tcPr>
            <w:tcW w:type="dxa" w:w="128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0"/>
            <w:shd w:val="clear" w:color="auto" w:fill="E8E8E8"/>
          </w:tcPr>
          <w:p>
            <w:pPr>
              <w:spacing w:after="0"/>
              <w:jc w:val="left"/>
            </w:pPr>
            <w:r>
              <w:rPr>
                <w:b/>
                <w:sz w:val="16"/>
              </w:rPr>
              <w:t>Unit</w:t>
            </w:r>
          </w:p>
        </w:tc>
        <w:tc>
          <w:tcPr>
            <w:tcW w:type="dxa" w:w="163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34"/>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6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0"/>
          </w:tcPr>
          <w:p>
            <w:pPr>
              <w:spacing w:after="0"/>
              <w:jc w:val="right"/>
            </w:pPr>
            <w:r>
              <w:rPr>
                <w:sz w:val="16"/>
              </w:rPr>
              <w:t>0.01</w:t>
            </w:r>
          </w:p>
        </w:tc>
        <w:tc>
          <w:tcPr>
            <w:tcW w:type="dxa" w:w="1510"/>
          </w:tcPr>
          <w:p>
            <w:pPr>
              <w:spacing w:after="0"/>
              <w:jc w:val="left"/>
            </w:pPr>
            <w:r>
              <w:rPr>
                <w:sz w:val="16"/>
              </w:rPr>
              <w:t>events per year</w:t>
            </w:r>
          </w:p>
        </w:tc>
        <w:tc>
          <w:tcPr>
            <w:tcW w:type="dxa" w:w="1632"/>
          </w:tcPr>
          <w:p>
            <w:pPr>
              <w:spacing w:after="0"/>
              <w:jc w:val="left"/>
            </w:pPr>
            <w:r>
              <w:rPr>
                <w:sz w:val="16"/>
              </w:rPr>
              <w:t>about 1 in 100 years</w:t>
            </w:r>
          </w:p>
        </w:tc>
        <w:tc>
          <w:tcPr>
            <w:tcW w:type="dxa" w:w="1037"/>
          </w:tcPr>
          <w:p>
            <w:pPr>
              <w:spacing w:after="0"/>
              <w:jc w:val="left"/>
            </w:pPr>
            <w:r>
              <w:rPr>
                <w:sz w:val="16"/>
              </w:rPr>
              <w:t>Possible</w:t>
            </w:r>
          </w:p>
        </w:tc>
        <w:tc>
          <w:tcPr>
            <w:tcW w:type="dxa" w:w="1834"/>
          </w:tcPr>
          <w:p>
            <w:pPr>
              <w:spacing w:after="0"/>
              <w:jc w:val="left"/>
            </w:pPr>
            <w:r>
              <w:rPr>
                <w:sz w:val="16"/>
              </w:rPr>
              <w:t>FEMA annualized frequency (modeled)</w:t>
            </w:r>
          </w:p>
        </w:tc>
        <w:tc>
          <w:tcPr>
            <w:tcW w:type="dxa" w:w="1544"/>
          </w:tcPr>
          <w:p>
            <w:pPr>
              <w:spacing w:after="0"/>
              <w:jc w:val="right"/>
            </w:pPr>
            <w:r>
              <w:rPr>
                <w:sz w:val="16"/>
              </w:rPr>
              <w:t>0</w:t>
            </w:r>
          </w:p>
        </w:tc>
        <w:tc>
          <w:tcPr>
            <w:tcW w:type="dxa" w:w="1657"/>
          </w:tcPr>
          <w:p>
            <w:pPr>
              <w:spacing w:after="0"/>
              <w:jc w:val="left"/>
            </w:pPr>
            <w:r>
              <w:rPr>
                <w:sz w:val="16"/>
              </w:rPr>
              <w:t>1994 to 2023 (30 years)</w:t>
            </w:r>
          </w:p>
        </w:tc>
        <w:tc>
          <w:tcPr>
            <w:tcW w:type="dxa" w:w="1037"/>
          </w:tcPr>
          <w:p>
            <w:pPr>
              <w:spacing w:after="0"/>
              <w:jc w:val="left"/>
            </w:pPr>
            <w:r>
              <w:rPr>
                <w:sz w:val="16"/>
              </w:rPr>
              <w:t>see B1-f</w:t>
            </w:r>
          </w:p>
        </w:tc>
        <w:tc>
          <w:tcPr>
            <w:tcW w:type="dxa" w:w="154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80"/>
          </w:tcPr>
          <w:p>
            <w:pPr>
              <w:spacing w:after="0"/>
              <w:jc w:val="right"/>
            </w:pPr>
          </w:p>
        </w:tc>
        <w:tc>
          <w:tcPr>
            <w:tcW w:type="dxa" w:w="1510"/>
          </w:tcPr>
          <w:p>
            <w:pPr>
              <w:spacing w:after="0"/>
              <w:jc w:val="left"/>
            </w:pPr>
            <w:r>
              <w:rPr>
                <w:sz w:val="16"/>
              </w:rPr>
              <w:t>events per year at a location (modeled)</w:t>
            </w:r>
          </w:p>
        </w:tc>
        <w:tc>
          <w:tcPr>
            <w:tcW w:type="dxa" w:w="1632"/>
          </w:tcPr>
          <w:p>
            <w:pPr>
              <w:spacing w:after="0"/>
              <w:jc w:val="left"/>
            </w:pPr>
          </w:p>
        </w:tc>
        <w:tc>
          <w:tcPr>
            <w:tcW w:type="dxa" w:w="1037"/>
          </w:tcPr>
          <w:p>
            <w:pPr>
              <w:spacing w:after="0"/>
              <w:jc w:val="left"/>
            </w:pPr>
          </w:p>
        </w:tc>
        <w:tc>
          <w:tcPr>
            <w:tcW w:type="dxa" w:w="1834"/>
          </w:tcPr>
          <w:p>
            <w:pPr>
              <w:spacing w:after="0"/>
              <w:jc w:val="left"/>
            </w:pPr>
          </w:p>
        </w:tc>
        <w:tc>
          <w:tcPr>
            <w:tcW w:type="dxa" w:w="1544"/>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80"/>
          </w:tcPr>
          <w:p>
            <w:pPr>
              <w:spacing w:after="0"/>
              <w:jc w:val="right"/>
            </w:pPr>
            <w:r>
              <w:rPr>
                <w:sz w:val="16"/>
              </w:rPr>
              <w:t>0.435</w:t>
            </w:r>
          </w:p>
        </w:tc>
        <w:tc>
          <w:tcPr>
            <w:tcW w:type="dxa" w:w="1510"/>
          </w:tcPr>
          <w:p>
            <w:pPr>
              <w:spacing w:after="0"/>
              <w:jc w:val="left"/>
            </w:pPr>
            <w:r>
              <w:rPr>
                <w:sz w:val="16"/>
              </w:rPr>
              <w:t>event-days per year</w:t>
            </w:r>
          </w:p>
        </w:tc>
        <w:tc>
          <w:tcPr>
            <w:tcW w:type="dxa" w:w="1632"/>
          </w:tcPr>
          <w:p>
            <w:pPr>
              <w:spacing w:after="0"/>
              <w:jc w:val="left"/>
            </w:pPr>
            <w:r>
              <w:rPr>
                <w:sz w:val="16"/>
              </w:rPr>
              <w:t>about 0.435 days per year</w:t>
            </w:r>
          </w:p>
        </w:tc>
        <w:tc>
          <w:tcPr>
            <w:tcW w:type="dxa" w:w="1037"/>
          </w:tcPr>
          <w:p>
            <w:pPr>
              <w:spacing w:after="0"/>
              <w:jc w:val="left"/>
            </w:pPr>
            <w:r>
              <w:rPr>
                <w:sz w:val="16"/>
              </w:rPr>
              <w:t>Possible</w:t>
            </w:r>
          </w:p>
        </w:tc>
        <w:tc>
          <w:tcPr>
            <w:tcW w:type="dxa" w:w="1834"/>
          </w:tcPr>
          <w:p>
            <w:pPr>
              <w:spacing w:after="0"/>
              <w:jc w:val="left"/>
            </w:pPr>
            <w:r>
              <w:rPr>
                <w:sz w:val="16"/>
              </w:rPr>
              <w:t>event-days in 1 of 30 years, 1996 to 2025 (3.33%)</w:t>
            </w:r>
          </w:p>
        </w:tc>
        <w:tc>
          <w:tcPr>
            <w:tcW w:type="dxa" w:w="1544"/>
          </w:tcPr>
          <w:p>
            <w:pPr>
              <w:spacing w:after="0"/>
              <w:jc w:val="right"/>
            </w:pPr>
            <w:r>
              <w:rPr>
                <w:sz w:val="16"/>
              </w:rPr>
              <w:t>8.26</w:t>
            </w:r>
          </w:p>
        </w:tc>
        <w:tc>
          <w:tcPr>
            <w:tcW w:type="dxa" w:w="1657"/>
          </w:tcPr>
          <w:p>
            <w:pPr>
              <w:spacing w:after="0"/>
              <w:jc w:val="left"/>
            </w:pPr>
            <w:r>
              <w:rPr>
                <w:sz w:val="16"/>
              </w:rPr>
              <w:t>2005-11-12 to 2024-11-12 (19 years)</w:t>
            </w:r>
          </w:p>
        </w:tc>
        <w:tc>
          <w:tcPr>
            <w:tcW w:type="dxa" w:w="1037"/>
          </w:tcPr>
          <w:p>
            <w:pPr>
              <w:spacing w:after="0"/>
              <w:jc w:val="left"/>
            </w:pPr>
            <w:r>
              <w:rPr>
                <w:sz w:val="16"/>
              </w:rPr>
              <w:t>countywide</w:t>
            </w:r>
          </w:p>
        </w:tc>
        <w:tc>
          <w:tcPr>
            <w:tcW w:type="dxa" w:w="154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80"/>
          </w:tcPr>
          <w:p>
            <w:pPr>
              <w:spacing w:after="0"/>
              <w:jc w:val="right"/>
            </w:pPr>
            <w:r>
              <w:rPr>
                <w:sz w:val="16"/>
              </w:rPr>
              <w:t>125</w:t>
            </w:r>
          </w:p>
        </w:tc>
        <w:tc>
          <w:tcPr>
            <w:tcW w:type="dxa" w:w="1510"/>
          </w:tcPr>
          <w:p>
            <w:pPr>
              <w:spacing w:after="0"/>
              <w:jc w:val="left"/>
            </w:pPr>
            <w:r>
              <w:rPr>
                <w:sz w:val="16"/>
              </w:rPr>
              <w:t>event-days per year</w:t>
            </w:r>
          </w:p>
        </w:tc>
        <w:tc>
          <w:tcPr>
            <w:tcW w:type="dxa" w:w="1632"/>
          </w:tcPr>
          <w:p>
            <w:pPr>
              <w:spacing w:after="0"/>
              <w:jc w:val="left"/>
            </w:pPr>
            <w:r>
              <w:rPr>
                <w:sz w:val="16"/>
              </w:rPr>
              <w:t>about 125 days per year</w:t>
            </w:r>
          </w:p>
        </w:tc>
        <w:tc>
          <w:tcPr>
            <w:tcW w:type="dxa" w:w="1037"/>
          </w:tcPr>
          <w:p>
            <w:pPr>
              <w:spacing w:after="0"/>
              <w:jc w:val="left"/>
            </w:pPr>
          </w:p>
        </w:tc>
        <w:tc>
          <w:tcPr>
            <w:tcW w:type="dxa" w:w="1834"/>
          </w:tcPr>
          <w:p>
            <w:pPr>
              <w:spacing w:after="0"/>
              <w:jc w:val="left"/>
            </w:pPr>
            <w:r>
              <w:rPr>
                <w:sz w:val="16"/>
              </w:rPr>
              <w:t>event-days in 0 of 30 years, 1996 to 2025 (0%)</w:t>
            </w:r>
          </w:p>
        </w:tc>
        <w:tc>
          <w:tcPr>
            <w:tcW w:type="dxa" w:w="1544"/>
          </w:tcPr>
          <w:p>
            <w:pPr>
              <w:spacing w:after="0"/>
              <w:jc w:val="right"/>
            </w:pPr>
            <w:r>
              <w:rPr>
                <w:sz w:val="16"/>
              </w:rPr>
              <w:t>3,150</w:t>
            </w:r>
          </w:p>
        </w:tc>
        <w:tc>
          <w:tcPr>
            <w:tcW w:type="dxa" w:w="16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80"/>
          </w:tcPr>
          <w:p>
            <w:pPr>
              <w:spacing w:after="0"/>
              <w:jc w:val="right"/>
            </w:pPr>
            <w:r>
              <w:rPr>
                <w:sz w:val="16"/>
              </w:rPr>
              <w:t>0.0119</w:t>
            </w:r>
          </w:p>
        </w:tc>
        <w:tc>
          <w:tcPr>
            <w:tcW w:type="dxa" w:w="1510"/>
          </w:tcPr>
          <w:p>
            <w:pPr>
              <w:spacing w:after="0"/>
              <w:jc w:val="left"/>
            </w:pPr>
            <w:r>
              <w:rPr>
                <w:sz w:val="16"/>
              </w:rPr>
              <w:t>annual probability at a location</w:t>
            </w:r>
          </w:p>
        </w:tc>
        <w:tc>
          <w:tcPr>
            <w:tcW w:type="dxa" w:w="1632"/>
          </w:tcPr>
          <w:p>
            <w:pPr>
              <w:spacing w:after="0"/>
              <w:jc w:val="left"/>
            </w:pPr>
            <w:r>
              <w:rPr>
                <w:sz w:val="16"/>
              </w:rPr>
              <w:t>chance a given location in the county has at least minor-damage shaking in a year: 1.19%</w:t>
            </w:r>
          </w:p>
        </w:tc>
        <w:tc>
          <w:tcPr>
            <w:tcW w:type="dxa" w:w="1037"/>
          </w:tcPr>
          <w:p>
            <w:pPr>
              <w:spacing w:after="0"/>
              <w:jc w:val="left"/>
            </w:pPr>
          </w:p>
        </w:tc>
        <w:tc>
          <w:tcPr>
            <w:tcW w:type="dxa" w:w="1834"/>
          </w:tcPr>
          <w:p>
            <w:pPr>
              <w:spacing w:after="0"/>
              <w:jc w:val="left"/>
            </w:pPr>
          </w:p>
        </w:tc>
        <w:tc>
          <w:tcPr>
            <w:tcW w:type="dxa" w:w="1544"/>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80"/>
          </w:tcPr>
          <w:p>
            <w:pPr>
              <w:spacing w:after="0"/>
              <w:jc w:val="right"/>
            </w:pPr>
            <w:r>
              <w:rPr>
                <w:sz w:val="16"/>
              </w:rPr>
              <w:t>0.0365</w:t>
            </w:r>
          </w:p>
        </w:tc>
        <w:tc>
          <w:tcPr>
            <w:tcW w:type="dxa" w:w="1510"/>
          </w:tcPr>
          <w:p>
            <w:pPr>
              <w:spacing w:after="0"/>
              <w:jc w:val="left"/>
            </w:pPr>
            <w:r>
              <w:rPr>
                <w:sz w:val="16"/>
              </w:rPr>
              <w:t>events per year</w:t>
            </w:r>
          </w:p>
        </w:tc>
        <w:tc>
          <w:tcPr>
            <w:tcW w:type="dxa" w:w="1632"/>
          </w:tcPr>
          <w:p>
            <w:pPr>
              <w:spacing w:after="0"/>
              <w:jc w:val="left"/>
            </w:pPr>
            <w:r>
              <w:rPr>
                <w:sz w:val="16"/>
              </w:rPr>
              <w:t>about 1 in 27 years</w:t>
            </w:r>
          </w:p>
        </w:tc>
        <w:tc>
          <w:tcPr>
            <w:tcW w:type="dxa" w:w="1037"/>
          </w:tcPr>
          <w:p>
            <w:pPr>
              <w:spacing w:after="0"/>
              <w:jc w:val="left"/>
            </w:pPr>
            <w:r>
              <w:rPr>
                <w:sz w:val="16"/>
              </w:rPr>
              <w:t>Possible</w:t>
            </w:r>
          </w:p>
        </w:tc>
        <w:tc>
          <w:tcPr>
            <w:tcW w:type="dxa" w:w="1834"/>
          </w:tcPr>
          <w:p>
            <w:pPr>
              <w:spacing w:after="0"/>
              <w:jc w:val="left"/>
            </w:pPr>
            <w:r>
              <w:rPr>
                <w:sz w:val="16"/>
              </w:rPr>
              <w:t>FEMA annualized frequency (modeled)</w:t>
            </w:r>
          </w:p>
        </w:tc>
        <w:tc>
          <w:tcPr>
            <w:tcW w:type="dxa" w:w="1544"/>
          </w:tcPr>
          <w:p>
            <w:pPr>
              <w:spacing w:after="0"/>
              <w:jc w:val="right"/>
            </w:pPr>
            <w:r>
              <w:rPr>
                <w:sz w:val="16"/>
              </w:rPr>
              <w:t>1.4 (modeled)</w:t>
            </w:r>
          </w:p>
        </w:tc>
        <w:tc>
          <w:tcPr>
            <w:tcW w:type="dxa" w:w="1657"/>
          </w:tcPr>
          <w:p>
            <w:pPr>
              <w:spacing w:after="0"/>
              <w:jc w:val="left"/>
            </w:pPr>
            <w:r>
              <w:rPr>
                <w:sz w:val="16"/>
              </w:rPr>
              <w:t>1986 to 2023 (38 years)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Heat Wave</w:t>
            </w:r>
          </w:p>
        </w:tc>
        <w:tc>
          <w:tcPr>
            <w:tcW w:type="dxa" w:w="1280"/>
          </w:tcPr>
          <w:p>
            <w:pPr>
              <w:spacing w:after="0"/>
              <w:jc w:val="right"/>
            </w:pPr>
            <w:r>
              <w:rPr>
                <w:sz w:val="16"/>
              </w:rPr>
              <w:t>2.93</w:t>
            </w:r>
          </w:p>
        </w:tc>
        <w:tc>
          <w:tcPr>
            <w:tcW w:type="dxa" w:w="1510"/>
          </w:tcPr>
          <w:p>
            <w:pPr>
              <w:spacing w:after="0"/>
              <w:jc w:val="left"/>
            </w:pPr>
            <w:r>
              <w:rPr>
                <w:sz w:val="16"/>
              </w:rPr>
              <w:t>event-days per year</w:t>
            </w:r>
          </w:p>
        </w:tc>
        <w:tc>
          <w:tcPr>
            <w:tcW w:type="dxa" w:w="1632"/>
          </w:tcPr>
          <w:p>
            <w:pPr>
              <w:spacing w:after="0"/>
              <w:jc w:val="left"/>
            </w:pPr>
            <w:r>
              <w:rPr>
                <w:sz w:val="16"/>
              </w:rPr>
              <w:t>about 2.93 days per year</w:t>
            </w:r>
          </w:p>
        </w:tc>
        <w:tc>
          <w:tcPr>
            <w:tcW w:type="dxa" w:w="1037"/>
          </w:tcPr>
          <w:p>
            <w:pPr>
              <w:spacing w:after="0"/>
              <w:jc w:val="left"/>
            </w:pPr>
          </w:p>
        </w:tc>
        <w:tc>
          <w:tcPr>
            <w:tcW w:type="dxa" w:w="1834"/>
          </w:tcPr>
          <w:p>
            <w:pPr>
              <w:spacing w:after="0"/>
              <w:jc w:val="left"/>
            </w:pPr>
            <w:r>
              <w:rPr>
                <w:sz w:val="16"/>
              </w:rPr>
              <w:t>event-days in 0 of 30 years, 1996 to 2025 (0%)</w:t>
            </w:r>
          </w:p>
        </w:tc>
        <w:tc>
          <w:tcPr>
            <w:tcW w:type="dxa" w:w="1544"/>
          </w:tcPr>
          <w:p>
            <w:pPr>
              <w:spacing w:after="0"/>
              <w:jc w:val="right"/>
            </w:pPr>
            <w:r>
              <w:rPr>
                <w:sz w:val="16"/>
              </w:rPr>
              <w:t>38.9</w:t>
            </w:r>
          </w:p>
        </w:tc>
        <w:tc>
          <w:tcPr>
            <w:tcW w:type="dxa" w:w="1657"/>
          </w:tcPr>
          <w:p>
            <w:pPr>
              <w:spacing w:after="0"/>
              <w:jc w:val="left"/>
            </w:pPr>
            <w:r>
              <w:rPr>
                <w:sz w:val="16"/>
              </w:rPr>
              <w:t>2005-11-12 to 2024-11-12 (19 years)</w:t>
            </w:r>
          </w:p>
        </w:tc>
        <w:tc>
          <w:tcPr>
            <w:tcW w:type="dxa" w:w="1037"/>
          </w:tcPr>
          <w:p>
            <w:pPr>
              <w:spacing w:after="0"/>
              <w:jc w:val="left"/>
            </w:pPr>
            <w:r>
              <w:rPr>
                <w:sz w:val="16"/>
              </w:rPr>
              <w:t>countywide</w:t>
            </w:r>
          </w:p>
        </w:tc>
        <w:tc>
          <w:tcPr>
            <w:tcW w:type="dxa" w:w="154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80"/>
          </w:tcPr>
          <w:p>
            <w:pPr>
              <w:spacing w:after="0"/>
              <w:jc w:val="right"/>
            </w:pPr>
          </w:p>
        </w:tc>
        <w:tc>
          <w:tcPr>
            <w:tcW w:type="dxa" w:w="1510"/>
          </w:tcPr>
          <w:p>
            <w:pPr>
              <w:spacing w:after="0"/>
              <w:jc w:val="left"/>
            </w:pPr>
            <w:r>
              <w:rPr>
                <w:sz w:val="16"/>
              </w:rPr>
              <w:t>events per year</w:t>
            </w:r>
          </w:p>
        </w:tc>
        <w:tc>
          <w:tcPr>
            <w:tcW w:type="dxa" w:w="1632"/>
          </w:tcPr>
          <w:p>
            <w:pPr>
              <w:spacing w:after="0"/>
              <w:jc w:val="left"/>
            </w:pPr>
          </w:p>
        </w:tc>
        <w:tc>
          <w:tcPr>
            <w:tcW w:type="dxa" w:w="1037"/>
          </w:tcPr>
          <w:p>
            <w:pPr>
              <w:spacing w:after="0"/>
              <w:jc w:val="left"/>
            </w:pPr>
          </w:p>
        </w:tc>
        <w:tc>
          <w:tcPr>
            <w:tcW w:type="dxa" w:w="1834"/>
          </w:tcPr>
          <w:p>
            <w:pPr>
              <w:spacing w:after="0"/>
              <w:jc w:val="left"/>
            </w:pPr>
          </w:p>
        </w:tc>
        <w:tc>
          <w:tcPr>
            <w:tcW w:type="dxa" w:w="1544"/>
          </w:tcPr>
          <w:p>
            <w:pPr>
              <w:spacing w:after="0"/>
              <w:jc w:val="right"/>
            </w:pPr>
          </w:p>
        </w:tc>
        <w:tc>
          <w:tcPr>
            <w:tcW w:type="dxa" w:w="165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4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0"/>
          </w:tcPr>
          <w:p>
            <w:pPr>
              <w:spacing w:after="0"/>
              <w:jc w:val="right"/>
            </w:pPr>
          </w:p>
        </w:tc>
        <w:tc>
          <w:tcPr>
            <w:tcW w:type="dxa" w:w="1510"/>
          </w:tcPr>
          <w:p>
            <w:pPr>
              <w:spacing w:after="0"/>
              <w:jc w:val="left"/>
            </w:pPr>
            <w:r>
              <w:rPr>
                <w:sz w:val="16"/>
              </w:rPr>
              <w:t>event-days per year</w:t>
            </w:r>
          </w:p>
        </w:tc>
        <w:tc>
          <w:tcPr>
            <w:tcW w:type="dxa" w:w="1632"/>
          </w:tcPr>
          <w:p>
            <w:pPr>
              <w:spacing w:after="0"/>
              <w:jc w:val="left"/>
            </w:pPr>
          </w:p>
        </w:tc>
        <w:tc>
          <w:tcPr>
            <w:tcW w:type="dxa" w:w="1037"/>
          </w:tcPr>
          <w:p>
            <w:pPr>
              <w:spacing w:after="0"/>
              <w:jc w:val="left"/>
            </w:pPr>
          </w:p>
        </w:tc>
        <w:tc>
          <w:tcPr>
            <w:tcW w:type="dxa" w:w="1834"/>
          </w:tcPr>
          <w:p>
            <w:pPr>
              <w:spacing w:after="0"/>
              <w:jc w:val="left"/>
            </w:pPr>
          </w:p>
        </w:tc>
        <w:tc>
          <w:tcPr>
            <w:tcW w:type="dxa" w:w="1544"/>
          </w:tcPr>
          <w:p>
            <w:pPr>
              <w:spacing w:after="0"/>
              <w:jc w:val="right"/>
            </w:pPr>
          </w:p>
        </w:tc>
        <w:tc>
          <w:tcPr>
            <w:tcW w:type="dxa" w:w="1657"/>
          </w:tcPr>
          <w:p>
            <w:pPr>
              <w:spacing w:after="0"/>
              <w:jc w:val="left"/>
            </w:pPr>
            <w:r>
              <w:rPr>
                <w:sz w:val="16"/>
              </w:rPr>
              <w:t>1946-12-31 to 2014-02-12 (67 years)</w:t>
            </w:r>
          </w:p>
        </w:tc>
        <w:tc>
          <w:tcPr>
            <w:tcW w:type="dxa" w:w="1037"/>
          </w:tcPr>
          <w:p>
            <w:pPr>
              <w:spacing w:after="0"/>
              <w:jc w:val="left"/>
            </w:pPr>
            <w:r>
              <w:rPr>
                <w:sz w:val="16"/>
              </w:rPr>
              <w:t>countywide</w:t>
            </w:r>
          </w:p>
        </w:tc>
        <w:tc>
          <w:tcPr>
            <w:tcW w:type="dxa" w:w="154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80"/>
          </w:tcPr>
          <w:p>
            <w:pPr>
              <w:spacing w:after="0"/>
              <w:jc w:val="right"/>
            </w:pPr>
            <w:r>
              <w:rPr>
                <w:sz w:val="16"/>
              </w:rPr>
              <w:t>0.964</w:t>
            </w:r>
          </w:p>
        </w:tc>
        <w:tc>
          <w:tcPr>
            <w:tcW w:type="dxa" w:w="1510"/>
          </w:tcPr>
          <w:p>
            <w:pPr>
              <w:spacing w:after="0"/>
              <w:jc w:val="left"/>
            </w:pPr>
            <w:r>
              <w:rPr>
                <w:sz w:val="16"/>
              </w:rPr>
              <w:t>event-days per year</w:t>
            </w:r>
          </w:p>
        </w:tc>
        <w:tc>
          <w:tcPr>
            <w:tcW w:type="dxa" w:w="1632"/>
          </w:tcPr>
          <w:p>
            <w:pPr>
              <w:spacing w:after="0"/>
              <w:jc w:val="left"/>
            </w:pPr>
            <w:r>
              <w:rPr>
                <w:sz w:val="16"/>
              </w:rPr>
              <w:t>about 0.964 days per year</w:t>
            </w:r>
          </w:p>
        </w:tc>
        <w:tc>
          <w:tcPr>
            <w:tcW w:type="dxa" w:w="1037"/>
          </w:tcPr>
          <w:p>
            <w:pPr>
              <w:spacing w:after="0"/>
              <w:jc w:val="left"/>
            </w:pPr>
            <w:r>
              <w:rPr>
                <w:sz w:val="16"/>
              </w:rPr>
              <w:t>Likely</w:t>
            </w:r>
          </w:p>
        </w:tc>
        <w:tc>
          <w:tcPr>
            <w:tcW w:type="dxa" w:w="1834"/>
          </w:tcPr>
          <w:p>
            <w:pPr>
              <w:spacing w:after="0"/>
              <w:jc w:val="left"/>
            </w:pPr>
            <w:r>
              <w:rPr>
                <w:sz w:val="16"/>
              </w:rPr>
              <w:t>event-days in 13 of 30 years, 1996 to 2025 (43.3%)</w:t>
            </w:r>
          </w:p>
        </w:tc>
        <w:tc>
          <w:tcPr>
            <w:tcW w:type="dxa" w:w="1544"/>
          </w:tcPr>
          <w:p>
            <w:pPr>
              <w:spacing w:after="0"/>
              <w:jc w:val="right"/>
            </w:pPr>
            <w:r>
              <w:rPr>
                <w:sz w:val="16"/>
              </w:rPr>
              <w:t>27</w:t>
            </w:r>
          </w:p>
        </w:tc>
        <w:tc>
          <w:tcPr>
            <w:tcW w:type="dxa" w:w="1657"/>
          </w:tcPr>
          <w:p>
            <w:pPr>
              <w:spacing w:after="0"/>
              <w:jc w:val="left"/>
            </w:pPr>
            <w:r>
              <w:rPr>
                <w:sz w:val="16"/>
              </w:rPr>
              <w:t>1996 to 2023 (28 years)</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Landslide</w:t>
            </w:r>
          </w:p>
        </w:tc>
        <w:tc>
          <w:tcPr>
            <w:tcW w:type="dxa" w:w="1280"/>
          </w:tcPr>
          <w:p>
            <w:pPr>
              <w:spacing w:after="0"/>
              <w:jc w:val="right"/>
            </w:pPr>
            <w:r>
              <w:rPr>
                <w:sz w:val="16"/>
              </w:rPr>
              <w:t>1.93</w:t>
            </w:r>
          </w:p>
        </w:tc>
        <w:tc>
          <w:tcPr>
            <w:tcW w:type="dxa" w:w="1510"/>
          </w:tcPr>
          <w:p>
            <w:pPr>
              <w:spacing w:after="0"/>
              <w:jc w:val="left"/>
            </w:pPr>
            <w:r>
              <w:rPr>
                <w:sz w:val="16"/>
              </w:rPr>
              <w:t>events per year (modeled)</w:t>
            </w:r>
          </w:p>
        </w:tc>
        <w:tc>
          <w:tcPr>
            <w:tcW w:type="dxa" w:w="1632"/>
          </w:tcPr>
          <w:p>
            <w:pPr>
              <w:spacing w:after="0"/>
              <w:jc w:val="left"/>
            </w:pPr>
            <w:r>
              <w:rPr>
                <w:sz w:val="16"/>
              </w:rPr>
              <w:t>about 1.93 per year</w:t>
            </w:r>
          </w:p>
        </w:tc>
        <w:tc>
          <w:tcPr>
            <w:tcW w:type="dxa" w:w="1037"/>
          </w:tcPr>
          <w:p>
            <w:pPr>
              <w:spacing w:after="0"/>
              <w:jc w:val="left"/>
            </w:pPr>
            <w:r>
              <w:rPr>
                <w:sz w:val="16"/>
              </w:rPr>
              <w:t>Highly likely</w:t>
            </w:r>
          </w:p>
        </w:tc>
        <w:tc>
          <w:tcPr>
            <w:tcW w:type="dxa" w:w="1834"/>
          </w:tcPr>
          <w:p>
            <w:pPr>
              <w:spacing w:after="0"/>
              <w:jc w:val="left"/>
            </w:pPr>
            <w:r>
              <w:rPr>
                <w:sz w:val="16"/>
              </w:rPr>
              <w:t>FEMA annualized frequency (modeled)</w:t>
            </w:r>
          </w:p>
        </w:tc>
        <w:tc>
          <w:tcPr>
            <w:tcW w:type="dxa" w:w="1544"/>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Lightning</w:t>
            </w:r>
          </w:p>
        </w:tc>
        <w:tc>
          <w:tcPr>
            <w:tcW w:type="dxa" w:w="1280"/>
          </w:tcPr>
          <w:p>
            <w:pPr>
              <w:spacing w:after="0"/>
              <w:jc w:val="right"/>
            </w:pPr>
            <w:r>
              <w:rPr>
                <w:sz w:val="16"/>
              </w:rPr>
              <w:t>28.8</w:t>
            </w:r>
          </w:p>
        </w:tc>
        <w:tc>
          <w:tcPr>
            <w:tcW w:type="dxa" w:w="1510"/>
          </w:tcPr>
          <w:p>
            <w:pPr>
              <w:spacing w:after="0"/>
              <w:jc w:val="left"/>
            </w:pPr>
            <w:r>
              <w:rPr>
                <w:sz w:val="16"/>
              </w:rPr>
              <w:t>days per year with a strike</w:t>
            </w:r>
          </w:p>
        </w:tc>
        <w:tc>
          <w:tcPr>
            <w:tcW w:type="dxa" w:w="1632"/>
          </w:tcPr>
          <w:p>
            <w:pPr>
              <w:spacing w:after="0"/>
              <w:jc w:val="left"/>
            </w:pPr>
            <w:r>
              <w:rPr>
                <w:sz w:val="16"/>
              </w:rPr>
              <w:t>about 28.8 days per year</w:t>
            </w:r>
          </w:p>
        </w:tc>
        <w:tc>
          <w:tcPr>
            <w:tcW w:type="dxa" w:w="1037"/>
          </w:tcPr>
          <w:p>
            <w:pPr>
              <w:spacing w:after="0"/>
              <w:jc w:val="left"/>
            </w:pPr>
            <w:r>
              <w:rPr>
                <w:sz w:val="16"/>
              </w:rPr>
              <w:t>Highly likely</w:t>
            </w:r>
          </w:p>
        </w:tc>
        <w:tc>
          <w:tcPr>
            <w:tcW w:type="dxa" w:w="1834"/>
          </w:tcPr>
          <w:p>
            <w:pPr>
              <w:spacing w:after="0"/>
              <w:jc w:val="left"/>
            </w:pPr>
            <w:r>
              <w:rPr>
                <w:sz w:val="16"/>
              </w:rPr>
              <w:t>FEMA annualized frequency (modeled)</w:t>
            </w:r>
          </w:p>
        </w:tc>
        <w:tc>
          <w:tcPr>
            <w:tcW w:type="dxa" w:w="1544"/>
          </w:tcPr>
          <w:p>
            <w:pPr>
              <w:spacing w:after="0"/>
              <w:jc w:val="right"/>
            </w:pPr>
            <w:r>
              <w:rPr>
                <w:sz w:val="16"/>
              </w:rPr>
              <w:t>not shown</w:t>
            </w:r>
          </w:p>
        </w:tc>
        <w:tc>
          <w:tcPr>
            <w:tcW w:type="dxa" w:w="1657"/>
          </w:tcPr>
          <w:p>
            <w:pPr>
              <w:spacing w:after="0"/>
              <w:jc w:val="left"/>
            </w:pPr>
            <w:r>
              <w:rPr>
                <w:sz w:val="16"/>
              </w:rPr>
              <w:t>1995 to 2023 (29 years; CONUS)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Strong Wind</w:t>
            </w:r>
          </w:p>
        </w:tc>
        <w:tc>
          <w:tcPr>
            <w:tcW w:type="dxa" w:w="1280"/>
          </w:tcPr>
          <w:p>
            <w:pPr>
              <w:spacing w:after="0"/>
              <w:jc w:val="right"/>
            </w:pPr>
            <w:r>
              <w:rPr>
                <w:sz w:val="16"/>
              </w:rPr>
              <w:t>0.148</w:t>
            </w:r>
          </w:p>
        </w:tc>
        <w:tc>
          <w:tcPr>
            <w:tcW w:type="dxa" w:w="1510"/>
          </w:tcPr>
          <w:p>
            <w:pPr>
              <w:spacing w:after="0"/>
              <w:jc w:val="left"/>
            </w:pPr>
            <w:r>
              <w:rPr>
                <w:sz w:val="16"/>
              </w:rPr>
              <w:t>events per year</w:t>
            </w:r>
          </w:p>
        </w:tc>
        <w:tc>
          <w:tcPr>
            <w:tcW w:type="dxa" w:w="1632"/>
          </w:tcPr>
          <w:p>
            <w:pPr>
              <w:spacing w:after="0"/>
              <w:jc w:val="left"/>
            </w:pPr>
            <w:r>
              <w:rPr>
                <w:sz w:val="16"/>
              </w:rPr>
              <w:t>about 1 in 7 years</w:t>
            </w:r>
          </w:p>
        </w:tc>
        <w:tc>
          <w:tcPr>
            <w:tcW w:type="dxa" w:w="1037"/>
          </w:tcPr>
          <w:p>
            <w:pPr>
              <w:spacing w:after="0"/>
              <w:jc w:val="left"/>
            </w:pPr>
            <w:r>
              <w:rPr>
                <w:sz w:val="16"/>
              </w:rPr>
              <w:t>Likely</w:t>
            </w:r>
          </w:p>
        </w:tc>
        <w:tc>
          <w:tcPr>
            <w:tcW w:type="dxa" w:w="1834"/>
          </w:tcPr>
          <w:p>
            <w:pPr>
              <w:spacing w:after="0"/>
              <w:jc w:val="left"/>
            </w:pPr>
            <w:r>
              <w:rPr>
                <w:sz w:val="16"/>
              </w:rPr>
              <w:t>FEMA annualized frequency (modeled)</w:t>
            </w:r>
          </w:p>
        </w:tc>
        <w:tc>
          <w:tcPr>
            <w:tcW w:type="dxa" w:w="1544"/>
          </w:tcPr>
          <w:p>
            <w:pPr>
              <w:spacing w:after="0"/>
              <w:jc w:val="right"/>
            </w:pPr>
            <w:r>
              <w:rPr>
                <w:sz w:val="16"/>
              </w:rPr>
              <w:t>6</w:t>
            </w:r>
          </w:p>
        </w:tc>
        <w:tc>
          <w:tcPr>
            <w:tcW w:type="dxa" w:w="1657"/>
          </w:tcPr>
          <w:p>
            <w:pPr>
              <w:spacing w:after="0"/>
              <w:jc w:val="left"/>
            </w:pPr>
            <w:r>
              <w:rPr>
                <w:sz w:val="16"/>
              </w:rPr>
              <w:t>1986 to 2023 (38 years)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Tornado</w:t>
            </w:r>
          </w:p>
        </w:tc>
        <w:tc>
          <w:tcPr>
            <w:tcW w:type="dxa" w:w="1280"/>
          </w:tcPr>
          <w:p>
            <w:pPr>
              <w:spacing w:after="0"/>
              <w:jc w:val="right"/>
            </w:pPr>
            <w:r>
              <w:rPr>
                <w:sz w:val="16"/>
              </w:rPr>
              <w:t>0.0831</w:t>
            </w:r>
          </w:p>
        </w:tc>
        <w:tc>
          <w:tcPr>
            <w:tcW w:type="dxa" w:w="1510"/>
          </w:tcPr>
          <w:p>
            <w:pPr>
              <w:spacing w:after="0"/>
              <w:jc w:val="left"/>
            </w:pPr>
            <w:r>
              <w:rPr>
                <w:sz w:val="16"/>
              </w:rPr>
              <w:t>events per year</w:t>
            </w:r>
          </w:p>
        </w:tc>
        <w:tc>
          <w:tcPr>
            <w:tcW w:type="dxa" w:w="1632"/>
          </w:tcPr>
          <w:p>
            <w:pPr>
              <w:spacing w:after="0"/>
              <w:jc w:val="left"/>
            </w:pPr>
            <w:r>
              <w:rPr>
                <w:sz w:val="16"/>
              </w:rPr>
              <w:t>about 1 in 12 years</w:t>
            </w:r>
          </w:p>
        </w:tc>
        <w:tc>
          <w:tcPr>
            <w:tcW w:type="dxa" w:w="1037"/>
          </w:tcPr>
          <w:p>
            <w:pPr>
              <w:spacing w:after="0"/>
              <w:jc w:val="left"/>
            </w:pPr>
            <w:r>
              <w:rPr>
                <w:sz w:val="16"/>
              </w:rPr>
              <w:t>Possible</w:t>
            </w:r>
          </w:p>
        </w:tc>
        <w:tc>
          <w:tcPr>
            <w:tcW w:type="dxa" w:w="1834"/>
          </w:tcPr>
          <w:p>
            <w:pPr>
              <w:spacing w:after="0"/>
              <w:jc w:val="left"/>
            </w:pPr>
            <w:r>
              <w:rPr>
                <w:sz w:val="16"/>
              </w:rPr>
              <w:t>FEMA annualized frequency (modeled)</w:t>
            </w:r>
          </w:p>
        </w:tc>
        <w:tc>
          <w:tcPr>
            <w:tcW w:type="dxa" w:w="1544"/>
          </w:tcPr>
          <w:p>
            <w:pPr>
              <w:spacing w:after="0"/>
              <w:jc w:val="right"/>
            </w:pPr>
            <w:r>
              <w:rPr>
                <w:sz w:val="16"/>
              </w:rPr>
              <w:t>not shown</w:t>
            </w:r>
          </w:p>
        </w:tc>
        <w:tc>
          <w:tcPr>
            <w:tcW w:type="dxa" w:w="1657"/>
          </w:tcPr>
          <w:p>
            <w:pPr>
              <w:spacing w:after="0"/>
              <w:jc w:val="left"/>
            </w:pPr>
            <w:r>
              <w:rPr>
                <w:sz w:val="16"/>
              </w:rPr>
              <w:t>1950 to 2023 (EF2+); 1986 to 2023 (EF0-1)</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Tsunami</w:t>
            </w:r>
          </w:p>
        </w:tc>
        <w:tc>
          <w:tcPr>
            <w:tcW w:type="dxa" w:w="1280"/>
          </w:tcPr>
          <w:p>
            <w:pPr>
              <w:spacing w:after="0"/>
              <w:jc w:val="right"/>
            </w:pPr>
          </w:p>
        </w:tc>
        <w:tc>
          <w:tcPr>
            <w:tcW w:type="dxa" w:w="1510"/>
          </w:tcPr>
          <w:p>
            <w:pPr>
              <w:spacing w:after="0"/>
              <w:jc w:val="left"/>
            </w:pPr>
            <w:r>
              <w:rPr>
                <w:sz w:val="16"/>
              </w:rPr>
              <w:t>annual probability at the most exposed location (used in place of a county value)</w:t>
            </w:r>
          </w:p>
        </w:tc>
        <w:tc>
          <w:tcPr>
            <w:tcW w:type="dxa" w:w="1632"/>
          </w:tcPr>
          <w:p>
            <w:pPr>
              <w:spacing w:after="0"/>
              <w:jc w:val="left"/>
            </w:pPr>
          </w:p>
        </w:tc>
        <w:tc>
          <w:tcPr>
            <w:tcW w:type="dxa" w:w="1037"/>
          </w:tcPr>
          <w:p>
            <w:pPr>
              <w:spacing w:after="0"/>
              <w:jc w:val="left"/>
            </w:pPr>
          </w:p>
        </w:tc>
        <w:tc>
          <w:tcPr>
            <w:tcW w:type="dxa" w:w="1834"/>
          </w:tcPr>
          <w:p>
            <w:pPr>
              <w:spacing w:after="0"/>
              <w:jc w:val="left"/>
            </w:pPr>
          </w:p>
        </w:tc>
        <w:tc>
          <w:tcPr>
            <w:tcW w:type="dxa" w:w="1544"/>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80"/>
          </w:tcPr>
          <w:p>
            <w:pPr>
              <w:spacing w:after="0"/>
              <w:jc w:val="right"/>
            </w:pPr>
            <w:r>
              <w:rPr>
                <w:sz w:val="16"/>
              </w:rPr>
              <w:t>0.0001</w:t>
            </w:r>
          </w:p>
        </w:tc>
        <w:tc>
          <w:tcPr>
            <w:tcW w:type="dxa" w:w="1510"/>
          </w:tcPr>
          <w:p>
            <w:pPr>
              <w:spacing w:after="0"/>
              <w:jc w:val="left"/>
            </w:pPr>
            <w:r>
              <w:rPr>
                <w:sz w:val="16"/>
              </w:rPr>
              <w:t>annual probability</w:t>
            </w:r>
          </w:p>
        </w:tc>
        <w:tc>
          <w:tcPr>
            <w:tcW w:type="dxa" w:w="1632"/>
          </w:tcPr>
          <w:p>
            <w:pPr>
              <w:spacing w:after="0"/>
              <w:jc w:val="left"/>
            </w:pPr>
            <w:r>
              <w:rPr>
                <w:sz w:val="16"/>
              </w:rPr>
              <w:t>about 1 in 10,000 years</w:t>
            </w:r>
          </w:p>
        </w:tc>
        <w:tc>
          <w:tcPr>
            <w:tcW w:type="dxa" w:w="1037"/>
          </w:tcPr>
          <w:p>
            <w:pPr>
              <w:spacing w:after="0"/>
              <w:jc w:val="left"/>
            </w:pPr>
            <w:r>
              <w:rPr>
                <w:sz w:val="16"/>
              </w:rPr>
              <w:t>Unlikely</w:t>
            </w:r>
          </w:p>
        </w:tc>
        <w:tc>
          <w:tcPr>
            <w:tcW w:type="dxa" w:w="1834"/>
          </w:tcPr>
          <w:p>
            <w:pPr>
              <w:spacing w:after="0"/>
              <w:jc w:val="left"/>
            </w:pPr>
            <w:r>
              <w:rPr>
                <w:sz w:val="16"/>
              </w:rPr>
              <w:t>FEMA annualized frequency (modeled)</w:t>
            </w:r>
          </w:p>
        </w:tc>
        <w:tc>
          <w:tcPr>
            <w:tcW w:type="dxa" w:w="1544"/>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Wildfire</w:t>
            </w:r>
          </w:p>
        </w:tc>
        <w:tc>
          <w:tcPr>
            <w:tcW w:type="dxa" w:w="1280"/>
          </w:tcPr>
          <w:p>
            <w:pPr>
              <w:spacing w:after="0"/>
              <w:jc w:val="right"/>
            </w:pPr>
            <w:r>
              <w:rPr>
                <w:sz w:val="16"/>
              </w:rPr>
              <w:t>0.00783</w:t>
            </w:r>
          </w:p>
        </w:tc>
        <w:tc>
          <w:tcPr>
            <w:tcW w:type="dxa" w:w="1510"/>
          </w:tcPr>
          <w:p>
            <w:pPr>
              <w:spacing w:after="0"/>
              <w:jc w:val="left"/>
            </w:pPr>
            <w:r>
              <w:rPr>
                <w:sz w:val="16"/>
              </w:rPr>
              <w:t>annual probability at a location</w:t>
            </w:r>
          </w:p>
        </w:tc>
        <w:tc>
          <w:tcPr>
            <w:tcW w:type="dxa" w:w="1632"/>
          </w:tcPr>
          <w:p>
            <w:pPr>
              <w:spacing w:after="0"/>
              <w:jc w:val="left"/>
            </w:pPr>
            <w:r>
              <w:rPr>
                <w:sz w:val="16"/>
              </w:rPr>
              <w:t>chance a given location in the county burns in a year: 0.783%</w:t>
            </w:r>
          </w:p>
        </w:tc>
        <w:tc>
          <w:tcPr>
            <w:tcW w:type="dxa" w:w="1037"/>
          </w:tcPr>
          <w:p>
            <w:pPr>
              <w:spacing w:after="0"/>
              <w:jc w:val="left"/>
            </w:pPr>
            <w:r>
              <w:rPr>
                <w:sz w:val="16"/>
              </w:rPr>
              <w:t>Possible</w:t>
            </w:r>
          </w:p>
        </w:tc>
        <w:tc>
          <w:tcPr>
            <w:tcW w:type="dxa" w:w="1834"/>
          </w:tcPr>
          <w:p>
            <w:pPr>
              <w:spacing w:after="0"/>
              <w:jc w:val="left"/>
            </w:pPr>
            <w:r>
              <w:rPr>
                <w:sz w:val="16"/>
              </w:rPr>
              <w:t>Storm Events records in 1 of 30 years, 1996 to 2025 (3.33%)</w:t>
            </w:r>
          </w:p>
        </w:tc>
        <w:tc>
          <w:tcPr>
            <w:tcW w:type="dxa" w:w="1544"/>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80"/>
          </w:tcPr>
          <w:p>
            <w:pPr>
              <w:spacing w:after="0"/>
              <w:jc w:val="right"/>
            </w:pPr>
            <w:r>
              <w:rPr>
                <w:sz w:val="16"/>
              </w:rPr>
              <w:t>16.6</w:t>
            </w:r>
          </w:p>
        </w:tc>
        <w:tc>
          <w:tcPr>
            <w:tcW w:type="dxa" w:w="1510"/>
          </w:tcPr>
          <w:p>
            <w:pPr>
              <w:spacing w:after="0"/>
              <w:jc w:val="left"/>
            </w:pPr>
            <w:r>
              <w:rPr>
                <w:sz w:val="16"/>
              </w:rPr>
              <w:t>event-days per year</w:t>
            </w:r>
          </w:p>
        </w:tc>
        <w:tc>
          <w:tcPr>
            <w:tcW w:type="dxa" w:w="1632"/>
          </w:tcPr>
          <w:p>
            <w:pPr>
              <w:spacing w:after="0"/>
              <w:jc w:val="left"/>
            </w:pPr>
            <w:r>
              <w:rPr>
                <w:sz w:val="16"/>
              </w:rPr>
              <w:t>about 16.6 days per year</w:t>
            </w:r>
          </w:p>
        </w:tc>
        <w:tc>
          <w:tcPr>
            <w:tcW w:type="dxa" w:w="1037"/>
          </w:tcPr>
          <w:p>
            <w:pPr>
              <w:spacing w:after="0"/>
              <w:jc w:val="left"/>
            </w:pPr>
            <w:r>
              <w:rPr>
                <w:sz w:val="16"/>
              </w:rPr>
              <w:t>Highly likely</w:t>
            </w:r>
          </w:p>
        </w:tc>
        <w:tc>
          <w:tcPr>
            <w:tcW w:type="dxa" w:w="1834"/>
          </w:tcPr>
          <w:p>
            <w:pPr>
              <w:spacing w:after="0"/>
              <w:jc w:val="left"/>
            </w:pPr>
            <w:r>
              <w:rPr>
                <w:sz w:val="16"/>
              </w:rPr>
              <w:t>event-days in 27 of 30 years, 1996 to 2025 (90%)</w:t>
            </w:r>
          </w:p>
        </w:tc>
        <w:tc>
          <w:tcPr>
            <w:tcW w:type="dxa" w:w="1544"/>
          </w:tcPr>
          <w:p>
            <w:pPr>
              <w:spacing w:after="0"/>
              <w:jc w:val="right"/>
            </w:pPr>
            <w:r>
              <w:rPr>
                <w:sz w:val="16"/>
              </w:rPr>
              <w:t>316</w:t>
            </w:r>
          </w:p>
        </w:tc>
        <w:tc>
          <w:tcPr>
            <w:tcW w:type="dxa" w:w="1657"/>
          </w:tcPr>
          <w:p>
            <w:pPr>
              <w:spacing w:after="0"/>
              <w:jc w:val="left"/>
            </w:pPr>
            <w:r>
              <w:rPr>
                <w:sz w:val="16"/>
              </w:rPr>
              <w:t>2005-11-12 to 2024-11-12 (19 years)</w:t>
            </w:r>
          </w:p>
        </w:tc>
        <w:tc>
          <w:tcPr>
            <w:tcW w:type="dxa" w:w="1037"/>
          </w:tcPr>
          <w:p>
            <w:pPr>
              <w:spacing w:after="0"/>
              <w:jc w:val="left"/>
            </w:pPr>
            <w:r>
              <w:rPr>
                <w:sz w:val="16"/>
              </w:rPr>
              <w:t>countywide</w:t>
            </w:r>
          </w:p>
        </w:tc>
        <w:tc>
          <w:tcPr>
            <w:tcW w:type="dxa" w:w="154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21.2</w:t>
            </w:r>
          </w:p>
        </w:tc>
        <w:tc>
          <w:tcPr>
            <w:tcW w:type="dxa" w:w="771"/>
          </w:tcPr>
          <w:p>
            <w:pPr>
              <w:spacing w:after="0"/>
              <w:jc w:val="right"/>
            </w:pPr>
            <w:r>
              <w:rPr>
                <w:sz w:val="16"/>
              </w:rPr>
              <w:t>21.2</w:t>
            </w:r>
          </w:p>
        </w:tc>
        <w:tc>
          <w:tcPr>
            <w:tcW w:type="dxa" w:w="735"/>
          </w:tcPr>
          <w:p>
            <w:pPr>
              <w:spacing w:after="0"/>
              <w:jc w:val="right"/>
            </w:pPr>
            <w:r>
              <w:rPr>
                <w:sz w:val="16"/>
              </w:rPr>
              <w:t>21.2</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42.7</w:t>
            </w:r>
          </w:p>
        </w:tc>
        <w:tc>
          <w:tcPr>
            <w:tcW w:type="dxa" w:w="771"/>
          </w:tcPr>
          <w:p>
            <w:pPr>
              <w:spacing w:after="0"/>
              <w:jc w:val="right"/>
            </w:pPr>
            <w:r>
              <w:rPr>
                <w:sz w:val="16"/>
              </w:rPr>
              <w:t>42.7</w:t>
            </w:r>
          </w:p>
        </w:tc>
        <w:tc>
          <w:tcPr>
            <w:tcW w:type="dxa" w:w="735"/>
          </w:tcPr>
          <w:p>
            <w:pPr>
              <w:spacing w:after="0"/>
              <w:jc w:val="right"/>
            </w:pPr>
            <w:r>
              <w:rPr>
                <w:sz w:val="16"/>
              </w:rPr>
              <w:t>42.7</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98.2</w:t>
            </w:r>
          </w:p>
        </w:tc>
        <w:tc>
          <w:tcPr>
            <w:tcW w:type="dxa" w:w="771"/>
          </w:tcPr>
          <w:p>
            <w:pPr>
              <w:spacing w:after="0"/>
              <w:jc w:val="right"/>
            </w:pPr>
            <w:r>
              <w:rPr>
                <w:sz w:val="16"/>
              </w:rPr>
              <w:t>98.2</w:t>
            </w:r>
          </w:p>
        </w:tc>
        <w:tc>
          <w:tcPr>
            <w:tcW w:type="dxa" w:w="735"/>
          </w:tcPr>
          <w:p>
            <w:pPr>
              <w:spacing w:after="0"/>
              <w:jc w:val="right"/>
            </w:pPr>
            <w:r>
              <w:rPr>
                <w:sz w:val="16"/>
              </w:rPr>
              <w:t>98.2</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81.1</w:t>
            </w:r>
          </w:p>
        </w:tc>
        <w:tc>
          <w:tcPr>
            <w:tcW w:type="dxa" w:w="771"/>
          </w:tcPr>
          <w:p>
            <w:pPr>
              <w:spacing w:after="0"/>
              <w:jc w:val="right"/>
            </w:pPr>
            <w:r>
              <w:rPr>
                <w:sz w:val="16"/>
              </w:rPr>
              <w:t>81.1</w:t>
            </w:r>
          </w:p>
        </w:tc>
        <w:tc>
          <w:tcPr>
            <w:tcW w:type="dxa" w:w="735"/>
          </w:tcPr>
          <w:p>
            <w:pPr>
              <w:spacing w:after="0"/>
              <w:jc w:val="right"/>
            </w:pPr>
            <w:r>
              <w:rPr>
                <w:sz w:val="16"/>
              </w:rPr>
              <w:t>81.1</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48.1</w:t>
            </w:r>
          </w:p>
        </w:tc>
        <w:tc>
          <w:tcPr>
            <w:tcW w:type="dxa" w:w="771"/>
          </w:tcPr>
          <w:p>
            <w:pPr>
              <w:spacing w:after="0"/>
              <w:jc w:val="right"/>
            </w:pPr>
            <w:r>
              <w:rPr>
                <w:sz w:val="16"/>
              </w:rPr>
              <w:t>48.1</w:t>
            </w:r>
          </w:p>
        </w:tc>
        <w:tc>
          <w:tcPr>
            <w:tcW w:type="dxa" w:w="735"/>
          </w:tcPr>
          <w:p>
            <w:pPr>
              <w:spacing w:after="0"/>
              <w:jc w:val="right"/>
            </w:pPr>
            <w:r>
              <w:rPr>
                <w:sz w:val="16"/>
              </w:rPr>
              <w:t>48.1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31.4</w:t>
            </w:r>
          </w:p>
        </w:tc>
        <w:tc>
          <w:tcPr>
            <w:tcW w:type="dxa" w:w="771"/>
          </w:tcPr>
          <w:p>
            <w:pPr>
              <w:spacing w:after="0"/>
              <w:jc w:val="right"/>
            </w:pPr>
            <w:r>
              <w:rPr>
                <w:sz w:val="16"/>
              </w:rPr>
              <w:t>31.4</w:t>
            </w:r>
          </w:p>
        </w:tc>
        <w:tc>
          <w:tcPr>
            <w:tcW w:type="dxa" w:w="735"/>
          </w:tcPr>
          <w:p>
            <w:pPr>
              <w:spacing w:after="0"/>
              <w:jc w:val="right"/>
            </w:pPr>
            <w:r>
              <w:rPr>
                <w:sz w:val="16"/>
              </w:rPr>
              <w:t>31.4</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87.1</w:t>
            </w:r>
          </w:p>
        </w:tc>
        <w:tc>
          <w:tcPr>
            <w:tcW w:type="dxa" w:w="771"/>
          </w:tcPr>
          <w:p>
            <w:pPr>
              <w:spacing w:after="0"/>
              <w:jc w:val="right"/>
            </w:pPr>
            <w:r>
              <w:rPr>
                <w:sz w:val="16"/>
              </w:rPr>
              <w:t>87.1</w:t>
            </w:r>
          </w:p>
        </w:tc>
        <w:tc>
          <w:tcPr>
            <w:tcW w:type="dxa" w:w="735"/>
          </w:tcPr>
          <w:p>
            <w:pPr>
              <w:spacing w:after="0"/>
              <w:jc w:val="right"/>
            </w:pPr>
            <w:r>
              <w:rPr>
                <w:sz w:val="16"/>
              </w:rPr>
              <w:t>87.1</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90.1</w:t>
            </w:r>
          </w:p>
        </w:tc>
        <w:tc>
          <w:tcPr>
            <w:tcW w:type="dxa" w:w="771"/>
          </w:tcPr>
          <w:p>
            <w:pPr>
              <w:spacing w:after="0"/>
              <w:jc w:val="right"/>
            </w:pPr>
            <w:r>
              <w:rPr>
                <w:sz w:val="16"/>
              </w:rPr>
              <w:t>90.1</w:t>
            </w:r>
          </w:p>
        </w:tc>
        <w:tc>
          <w:tcPr>
            <w:tcW w:type="dxa" w:w="735"/>
          </w:tcPr>
          <w:p>
            <w:pPr>
              <w:spacing w:after="0"/>
              <w:jc w:val="right"/>
            </w:pPr>
            <w:r>
              <w:rPr>
                <w:sz w:val="16"/>
              </w:rPr>
              <w:t>90.1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43.2</w:t>
            </w:r>
          </w:p>
        </w:tc>
        <w:tc>
          <w:tcPr>
            <w:tcW w:type="dxa" w:w="771"/>
          </w:tcPr>
          <w:p>
            <w:pPr>
              <w:spacing w:after="0"/>
              <w:jc w:val="right"/>
            </w:pPr>
            <w:r>
              <w:rPr>
                <w:sz w:val="16"/>
              </w:rPr>
              <w:t>43.2</w:t>
            </w:r>
          </w:p>
        </w:tc>
        <w:tc>
          <w:tcPr>
            <w:tcW w:type="dxa" w:w="735"/>
          </w:tcPr>
          <w:p>
            <w:pPr>
              <w:spacing w:after="0"/>
              <w:jc w:val="right"/>
            </w:pPr>
            <w:r>
              <w:rPr>
                <w:sz w:val="16"/>
              </w:rPr>
              <w:t>43.2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21.2</w:t>
            </w:r>
          </w:p>
        </w:tc>
        <w:tc>
          <w:tcPr>
            <w:tcW w:type="dxa" w:w="771"/>
          </w:tcPr>
          <w:p>
            <w:pPr>
              <w:spacing w:after="0"/>
              <w:jc w:val="right"/>
            </w:pPr>
            <w:r>
              <w:rPr>
                <w:sz w:val="16"/>
              </w:rPr>
              <w:t>21.2</w:t>
            </w:r>
          </w:p>
        </w:tc>
        <w:tc>
          <w:tcPr>
            <w:tcW w:type="dxa" w:w="735"/>
          </w:tcPr>
          <w:p>
            <w:pPr>
              <w:spacing w:after="0"/>
              <w:jc w:val="right"/>
            </w:pPr>
            <w:r>
              <w:rPr>
                <w:sz w:val="16"/>
              </w:rPr>
              <w:t>21.2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1.7</w:t>
            </w:r>
          </w:p>
        </w:tc>
        <w:tc>
          <w:tcPr>
            <w:tcW w:type="dxa" w:w="771"/>
          </w:tcPr>
          <w:p>
            <w:pPr>
              <w:spacing w:after="0"/>
              <w:jc w:val="right"/>
            </w:pPr>
            <w:r>
              <w:rPr>
                <w:sz w:val="16"/>
              </w:rPr>
              <w:t>1.7</w:t>
            </w:r>
          </w:p>
        </w:tc>
        <w:tc>
          <w:tcPr>
            <w:tcW w:type="dxa" w:w="735"/>
          </w:tcPr>
          <w:p>
            <w:pPr>
              <w:spacing w:after="0"/>
              <w:jc w:val="right"/>
            </w:pPr>
            <w:r>
              <w:rPr>
                <w:sz w:val="16"/>
              </w:rPr>
              <w:t>1.7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41.6</w:t>
            </w:r>
          </w:p>
        </w:tc>
        <w:tc>
          <w:tcPr>
            <w:tcW w:type="dxa" w:w="771"/>
          </w:tcPr>
          <w:p>
            <w:pPr>
              <w:spacing w:after="0"/>
              <w:jc w:val="right"/>
            </w:pPr>
            <w:r>
              <w:rPr>
                <w:sz w:val="16"/>
              </w:rPr>
              <w:t>41.6</w:t>
            </w:r>
          </w:p>
        </w:tc>
        <w:tc>
          <w:tcPr>
            <w:tcW w:type="dxa" w:w="735"/>
          </w:tcPr>
          <w:p>
            <w:pPr>
              <w:spacing w:after="0"/>
              <w:jc w:val="right"/>
            </w:pPr>
            <w:r>
              <w:rPr>
                <w:sz w:val="16"/>
              </w:rPr>
              <w:t>41.6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97.0</w:t>
            </w:r>
          </w:p>
        </w:tc>
        <w:tc>
          <w:tcPr>
            <w:tcW w:type="dxa" w:w="771"/>
          </w:tcPr>
          <w:p>
            <w:pPr>
              <w:spacing w:after="0"/>
              <w:jc w:val="right"/>
            </w:pPr>
            <w:r>
              <w:rPr>
                <w:sz w:val="16"/>
              </w:rPr>
              <w:t>97.0</w:t>
            </w:r>
          </w:p>
        </w:tc>
        <w:tc>
          <w:tcPr>
            <w:tcW w:type="dxa" w:w="735"/>
          </w:tcPr>
          <w:p>
            <w:pPr>
              <w:spacing w:after="0"/>
              <w:jc w:val="right"/>
            </w:pPr>
            <w:r>
              <w:rPr>
                <w:sz w:val="16"/>
              </w:rPr>
              <w:t>97.0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Eureka County</w:t>
            </w:r>
          </w:p>
        </w:tc>
        <w:tc>
          <w:tcPr>
            <w:tcW w:type="dxa" w:w="899"/>
          </w:tcPr>
          <w:p>
            <w:pPr>
              <w:spacing w:after="0"/>
              <w:jc w:val="left"/>
            </w:pPr>
            <w:r>
              <w:rPr>
                <w:sz w:val="16"/>
              </w:rPr>
              <w:t>County</w:t>
            </w:r>
          </w:p>
        </w:tc>
        <w:tc>
          <w:tcPr>
            <w:tcW w:type="dxa" w:w="3496"/>
          </w:tcPr>
          <w:p>
            <w:pPr>
              <w:spacing w:after="0"/>
              <w:jc w:val="left"/>
            </w:pPr>
            <w:r>
              <w:rPr>
                <w:sz w:val="16"/>
              </w:rPr>
              <w:t>Approved, expires 2031-07-30</w:t>
            </w:r>
          </w:p>
        </w:tc>
        <w:tc>
          <w:tcPr>
            <w:tcW w:type="dxa" w:w="2788"/>
          </w:tcPr>
          <w:p>
            <w:pPr>
              <w:spacing w:after="0"/>
              <w:jc w:val="right"/>
            </w:pPr>
            <w:r>
              <w:rPr>
                <w:sz w:val="16"/>
              </w:rPr>
              <w:t>FMA RL 0, SRL 0; any 0</w:t>
            </w:r>
          </w:p>
        </w:tc>
        <w:tc>
          <w:tcPr>
            <w:tcW w:type="dxa" w:w="1961"/>
          </w:tcPr>
          <w:p>
            <w:pPr>
              <w:spacing w:after="0"/>
              <w:jc w:val="right"/>
            </w:pPr>
            <w:r>
              <w:rPr>
                <w:sz w:val="16"/>
              </w:rPr>
              <w:t>$3,664,625.17</w:t>
            </w:r>
          </w:p>
        </w:tc>
        <w:tc>
          <w:tcPr>
            <w:tcW w:type="dxa" w:w="2386"/>
          </w:tcPr>
          <w:p>
            <w:pPr>
              <w:spacing w:after="0"/>
              <w:jc w:val="right"/>
            </w:pPr>
            <w:r>
              <w:rPr>
                <w:sz w:val="16"/>
              </w:rPr>
              <w:t>0; not yet covered</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2026-07-31</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$231,535</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$162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$1,215,475,296</w:t>
            </w:r>
          </w:p>
        </w:tc>
        <w:tc>
          <w:tcPr>
            <w:tcW w:type="dxa" w:w="1141"/>
          </w:tcPr>
          <w:p>
            <w:pPr>
              <w:spacing w:after="0"/>
              <w:jc w:val="right"/>
            </w:pPr>
            <w:r>
              <w:rPr>
                <w:sz w:val="16"/>
              </w:rPr>
              <w:t>$52,059,310</w:t>
            </w:r>
          </w:p>
        </w:tc>
        <w:tc>
          <w:tcPr>
            <w:tcW w:type="dxa" w:w="1048"/>
          </w:tcPr>
          <w:p>
            <w:pPr>
              <w:spacing w:after="0"/>
              <w:jc w:val="right"/>
            </w:pPr>
            <w:r>
              <w:rPr>
                <w:sz w:val="16"/>
              </w:rPr>
              <w:t>1,793</w:t>
            </w:r>
          </w:p>
        </w:tc>
        <w:tc>
          <w:tcPr>
            <w:tcW w:type="dxa" w:w="1037"/>
          </w:tcPr>
          <w:p>
            <w:pPr>
              <w:spacing w:after="0"/>
              <w:jc w:val="right"/>
            </w:pPr>
            <w:r>
              <w:rPr>
                <w:sz w:val="16"/>
              </w:rPr>
              <w:t>$229</w:t>
            </w:r>
          </w:p>
        </w:tc>
        <w:tc>
          <w:tcPr>
            <w:tcW w:type="dxa" w:w="1126"/>
          </w:tcPr>
          <w:p>
            <w:pPr>
              <w:spacing w:after="0"/>
              <w:jc w:val="right"/>
            </w:pPr>
            <w:r>
              <w:rPr>
                <w:sz w:val="16"/>
              </w:rPr>
              <w:t>$14,597</w:t>
            </w:r>
          </w:p>
        </w:tc>
        <w:tc>
          <w:tcPr>
            <w:tcW w:type="dxa" w:w="1193"/>
          </w:tcPr>
          <w:p>
            <w:pPr>
              <w:spacing w:after="0"/>
              <w:jc w:val="right"/>
            </w:pPr>
            <w:r>
              <w:rPr>
                <w:sz w:val="16"/>
              </w:rPr>
              <w:t>$23,322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$14,284,313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$359,268</w:t>
            </w:r>
          </w:p>
        </w:tc>
        <w:tc>
          <w:tcPr>
            <w:tcW w:type="dxa" w:w="1193"/>
          </w:tcPr>
          <w:p>
            <w:pPr>
              <w:spacing w:after="0"/>
              <w:jc w:val="right"/>
            </w:pPr>
          </w:p>
        </w:tc>
        <w:tc>
          <w:tcPr>
            <w:tcW w:type="dxa" w:w="1305"/>
          </w:tcPr>
          <w:p>
            <w:pPr>
              <w:spacing w:after="0"/>
              <w:jc w:val="right"/>
            </w:pPr>
            <w:r>
              <w:rPr>
                <w:sz w:val="16"/>
              </w:rPr>
              <w:t>2.52%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$2,192,875,959</w:t>
            </w:r>
          </w:p>
        </w:tc>
        <w:tc>
          <w:tcPr>
            <w:tcW w:type="dxa" w:w="1141"/>
          </w:tcPr>
          <w:p>
            <w:pPr>
              <w:spacing w:after="0"/>
              <w:jc w:val="right"/>
            </w:pPr>
          </w:p>
        </w:tc>
        <w:tc>
          <w:tcPr>
            <w:tcW w:type="dxa" w:w="1048"/>
          </w:tcPr>
          <w:p>
            <w:pPr>
              <w:spacing w:after="0"/>
              <w:jc w:val="right"/>
            </w:pPr>
            <w:r>
              <w:rPr>
                <w:sz w:val="16"/>
              </w:rPr>
              <w:t>1,855</w:t>
            </w:r>
          </w:p>
        </w:tc>
        <w:tc>
          <w:tcPr>
            <w:tcW w:type="dxa" w:w="1037"/>
          </w:tcPr>
          <w:p>
            <w:pPr>
              <w:spacing w:after="0"/>
              <w:jc w:val="right"/>
            </w:pPr>
            <w:r>
              <w:rPr>
                <w:sz w:val="16"/>
              </w:rPr>
              <w:t>$200,869</w:t>
            </w:r>
          </w:p>
        </w:tc>
        <w:tc>
          <w:tcPr>
            <w:tcW w:type="dxa" w:w="1126"/>
          </w:tcPr>
          <w:p>
            <w:pPr>
              <w:spacing w:after="0"/>
              <w:jc w:val="right"/>
            </w:pPr>
          </w:p>
        </w:tc>
        <w:tc>
          <w:tcPr>
            <w:tcW w:type="dxa" w:w="1193"/>
          </w:tcPr>
          <w:p>
            <w:pPr>
              <w:spacing w:after="0"/>
              <w:jc w:val="right"/>
            </w:pPr>
            <w:r>
              <w:rPr>
                <w:sz w:val="16"/>
              </w:rPr>
              <w:t>$24,185</w:t>
            </w:r>
          </w:p>
        </w:tc>
        <w:tc>
          <w:tcPr>
            <w:tcW w:type="dxa" w:w="1305"/>
          </w:tcPr>
          <w:p>
            <w:pPr>
              <w:spacing w:after="0"/>
              <w:jc w:val="right"/>
            </w:pPr>
            <w:r>
              <w:rPr>
                <w:sz w:val="16"/>
              </w:rPr>
              <w:t>0.00916%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$1,215,475,296</w:t>
            </w:r>
          </w:p>
        </w:tc>
        <w:tc>
          <w:tcPr>
            <w:tcW w:type="dxa" w:w="1141"/>
          </w:tcPr>
          <w:p>
            <w:pPr>
              <w:spacing w:after="0"/>
              <w:jc w:val="right"/>
            </w:pPr>
            <w:r>
              <w:rPr>
                <w:sz w:val="16"/>
              </w:rPr>
              <w:t>$52,059,310</w:t>
            </w:r>
          </w:p>
        </w:tc>
        <w:tc>
          <w:tcPr>
            <w:tcW w:type="dxa" w:w="1048"/>
          </w:tcPr>
          <w:p>
            <w:pPr>
              <w:spacing w:after="0"/>
              <w:jc w:val="right"/>
            </w:pPr>
            <w:r>
              <w:rPr>
                <w:sz w:val="16"/>
              </w:rPr>
              <w:t>1,793</w:t>
            </w:r>
          </w:p>
        </w:tc>
        <w:tc>
          <w:tcPr>
            <w:tcW w:type="dxa" w:w="1037"/>
          </w:tcPr>
          <w:p>
            <w:pPr>
              <w:spacing w:after="0"/>
              <w:jc w:val="right"/>
            </w:pPr>
            <w:r>
              <w:rPr>
                <w:sz w:val="16"/>
              </w:rPr>
              <w:t>$4,084</w:t>
            </w:r>
          </w:p>
        </w:tc>
        <w:tc>
          <w:tcPr>
            <w:tcW w:type="dxa" w:w="1126"/>
          </w:tcPr>
          <w:p>
            <w:pPr>
              <w:spacing w:after="0"/>
              <w:jc w:val="right"/>
            </w:pPr>
            <w:r>
              <w:rPr>
                <w:sz w:val="16"/>
              </w:rPr>
              <w:t>$2,319</w:t>
            </w:r>
          </w:p>
        </w:tc>
        <w:tc>
          <w:tcPr>
            <w:tcW w:type="dxa" w:w="1193"/>
          </w:tcPr>
          <w:p>
            <w:pPr>
              <w:spacing w:after="0"/>
              <w:jc w:val="right"/>
            </w:pPr>
            <w:r>
              <w:rPr>
                <w:sz w:val="16"/>
              </w:rPr>
              <w:t>$59</w:t>
            </w:r>
          </w:p>
        </w:tc>
        <w:tc>
          <w:tcPr>
            <w:tcW w:type="dxa" w:w="1305"/>
          </w:tcPr>
          <w:p>
            <w:pPr>
              <w:spacing w:after="0"/>
              <w:jc w:val="right"/>
            </w:pPr>
            <w:r>
              <w:rPr>
                <w:sz w:val="16"/>
              </w:rPr>
              <w:t>0.000336%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$1,215,475,296</w:t>
            </w:r>
          </w:p>
        </w:tc>
        <w:tc>
          <w:tcPr>
            <w:tcW w:type="dxa" w:w="1141"/>
          </w:tcPr>
          <w:p>
            <w:pPr>
              <w:spacing w:after="0"/>
              <w:jc w:val="right"/>
            </w:pPr>
            <w:r>
              <w:rPr>
                <w:sz w:val="16"/>
              </w:rPr>
              <w:t>$52,059,310</w:t>
            </w:r>
          </w:p>
        </w:tc>
        <w:tc>
          <w:tcPr>
            <w:tcW w:type="dxa" w:w="1048"/>
          </w:tcPr>
          <w:p>
            <w:pPr>
              <w:spacing w:after="0"/>
              <w:jc w:val="right"/>
            </w:pPr>
            <w:r>
              <w:rPr>
                <w:sz w:val="16"/>
              </w:rPr>
              <w:t>1,793</w:t>
            </w:r>
          </w:p>
        </w:tc>
        <w:tc>
          <w:tcPr>
            <w:tcW w:type="dxa" w:w="1037"/>
          </w:tcPr>
          <w:p>
            <w:pPr>
              <w:spacing w:after="0"/>
              <w:jc w:val="right"/>
            </w:pPr>
            <w:r>
              <w:rPr>
                <w:sz w:val="16"/>
              </w:rPr>
              <w:t>$14</w:t>
            </w:r>
          </w:p>
        </w:tc>
        <w:tc>
          <w:tcPr>
            <w:tcW w:type="dxa" w:w="1126"/>
          </w:tcPr>
          <w:p>
            <w:pPr>
              <w:spacing w:after="0"/>
              <w:jc w:val="right"/>
            </w:pPr>
            <w:r>
              <w:rPr>
                <w:sz w:val="16"/>
              </w:rPr>
              <w:t>$4,167</w:t>
            </w:r>
          </w:p>
        </w:tc>
        <w:tc>
          <w:tcPr>
            <w:tcW w:type="dxa" w:w="1193"/>
          </w:tcPr>
          <w:p>
            <w:pPr>
              <w:spacing w:after="0"/>
              <w:jc w:val="right"/>
            </w:pPr>
            <w:r>
              <w:rPr>
                <w:sz w:val="16"/>
              </w:rPr>
              <w:t>$17,952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$1,215,354,543</w:t>
            </w:r>
          </w:p>
        </w:tc>
        <w:tc>
          <w:tcPr>
            <w:tcW w:type="dxa" w:w="1141"/>
          </w:tcPr>
          <w:p>
            <w:pPr>
              <w:spacing w:after="0"/>
              <w:jc w:val="right"/>
            </w:pPr>
            <w:r>
              <w:rPr>
                <w:sz w:val="16"/>
              </w:rPr>
              <w:t>$16,137,285</w:t>
            </w:r>
          </w:p>
        </w:tc>
        <w:tc>
          <w:tcPr>
            <w:tcW w:type="dxa" w:w="1048"/>
          </w:tcPr>
          <w:p>
            <w:pPr>
              <w:spacing w:after="0"/>
              <w:jc w:val="right"/>
            </w:pPr>
            <w:r>
              <w:rPr>
                <w:sz w:val="16"/>
              </w:rPr>
              <w:t>146</w:t>
            </w:r>
          </w:p>
        </w:tc>
        <w:tc>
          <w:tcPr>
            <w:tcW w:type="dxa" w:w="1037"/>
          </w:tcPr>
          <w:p>
            <w:pPr>
              <w:spacing w:after="0"/>
              <w:jc w:val="right"/>
            </w:pPr>
            <w:r>
              <w:rPr>
                <w:sz w:val="16"/>
              </w:rPr>
              <w:t>$1,219,869</w:t>
            </w:r>
          </w:p>
        </w:tc>
        <w:tc>
          <w:tcPr>
            <w:tcW w:type="dxa" w:w="1126"/>
          </w:tcPr>
          <w:p>
            <w:pPr>
              <w:spacing w:after="0"/>
              <w:jc w:val="right"/>
            </w:pPr>
            <w:r>
              <w:rPr>
                <w:sz w:val="16"/>
              </w:rPr>
              <w:t>$185,590</w:t>
            </w:r>
          </w:p>
        </w:tc>
        <w:tc>
          <w:tcPr>
            <w:tcW w:type="dxa" w:w="1193"/>
          </w:tcPr>
          <w:p>
            <w:pPr>
              <w:spacing w:after="0"/>
              <w:jc w:val="right"/>
            </w:pPr>
            <w:r>
              <w:rPr>
                <w:sz w:val="16"/>
              </w:rPr>
              <w:t>$413</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$34,527,807</w:t>
            </w:r>
          </w:p>
        </w:tc>
        <w:tc>
          <w:tcPr>
            <w:tcW w:type="dxa" w:w="1141"/>
          </w:tcPr>
          <w:p>
            <w:pPr>
              <w:spacing w:after="0"/>
              <w:jc w:val="right"/>
            </w:pPr>
          </w:p>
        </w:tc>
        <w:tc>
          <w:tcPr>
            <w:tcW w:type="dxa" w:w="1048"/>
          </w:tcPr>
          <w:p>
            <w:pPr>
              <w:spacing w:after="0"/>
              <w:jc w:val="right"/>
            </w:pPr>
            <w:r>
              <w:rPr>
                <w:sz w:val="16"/>
              </w:rPr>
              <w:t>46</w:t>
            </w:r>
          </w:p>
        </w:tc>
        <w:tc>
          <w:tcPr>
            <w:tcW w:type="dxa" w:w="1037"/>
          </w:tcPr>
          <w:p>
            <w:pPr>
              <w:spacing w:after="0"/>
              <w:jc w:val="right"/>
            </w:pPr>
            <w:r>
              <w:rPr>
                <w:sz w:val="16"/>
              </w:rPr>
              <w:t>$196</w:t>
            </w:r>
          </w:p>
        </w:tc>
        <w:tc>
          <w:tcPr>
            <w:tcW w:type="dxa" w:w="1126"/>
          </w:tcPr>
          <w:p>
            <w:pPr>
              <w:spacing w:after="0"/>
              <w:jc w:val="right"/>
            </w:pPr>
          </w:p>
        </w:tc>
        <w:tc>
          <w:tcPr>
            <w:tcW w:type="dxa" w:w="1193"/>
          </w:tcPr>
          <w:p>
            <w:pPr>
              <w:spacing w:after="0"/>
              <w:jc w:val="right"/>
            </w:pPr>
            <w:r>
              <w:rPr>
                <w:sz w:val="16"/>
              </w:rPr>
              <w:t>$369</w:t>
            </w:r>
          </w:p>
        </w:tc>
        <w:tc>
          <w:tcPr>
            <w:tcW w:type="dxa" w:w="1305"/>
          </w:tcPr>
          <w:p>
            <w:pPr>
              <w:spacing w:after="0"/>
              <w:jc w:val="right"/>
            </w:pPr>
            <w:r>
              <w:rPr>
                <w:sz w:val="16"/>
              </w:rPr>
              <w:t>0.000569%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$1,215,475,296</w:t>
            </w:r>
          </w:p>
        </w:tc>
        <w:tc>
          <w:tcPr>
            <w:tcW w:type="dxa" w:w="1141"/>
          </w:tcPr>
          <w:p>
            <w:pPr>
              <w:spacing w:after="0"/>
              <w:jc w:val="right"/>
            </w:pPr>
          </w:p>
        </w:tc>
        <w:tc>
          <w:tcPr>
            <w:tcW w:type="dxa" w:w="1048"/>
          </w:tcPr>
          <w:p>
            <w:pPr>
              <w:spacing w:after="0"/>
              <w:jc w:val="right"/>
            </w:pPr>
            <w:r>
              <w:rPr>
                <w:sz w:val="16"/>
              </w:rPr>
              <w:t>1,793</w:t>
            </w:r>
          </w:p>
        </w:tc>
        <w:tc>
          <w:tcPr>
            <w:tcW w:type="dxa" w:w="1037"/>
          </w:tcPr>
          <w:p>
            <w:pPr>
              <w:spacing w:after="0"/>
              <w:jc w:val="right"/>
            </w:pPr>
            <w:r>
              <w:rPr>
                <w:sz w:val="16"/>
              </w:rPr>
              <w:t>$1,156</w:t>
            </w:r>
          </w:p>
        </w:tc>
        <w:tc>
          <w:tcPr>
            <w:tcW w:type="dxa" w:w="1126"/>
          </w:tcPr>
          <w:p>
            <w:pPr>
              <w:spacing w:after="0"/>
              <w:jc w:val="right"/>
            </w:pPr>
          </w:p>
        </w:tc>
        <w:tc>
          <w:tcPr>
            <w:tcW w:type="dxa" w:w="1193"/>
          </w:tcPr>
          <w:p>
            <w:pPr>
              <w:spacing w:after="0"/>
              <w:jc w:val="right"/>
            </w:pPr>
            <w:r>
              <w:rPr>
                <w:sz w:val="16"/>
              </w:rPr>
              <w:t>$8,140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$1,215,475,296</w:t>
            </w:r>
          </w:p>
        </w:tc>
        <w:tc>
          <w:tcPr>
            <w:tcW w:type="dxa" w:w="1141"/>
          </w:tcPr>
          <w:p>
            <w:pPr>
              <w:spacing w:after="0"/>
              <w:jc w:val="right"/>
            </w:pPr>
            <w:r>
              <w:rPr>
                <w:sz w:val="16"/>
              </w:rPr>
              <w:t>$52,059,310</w:t>
            </w:r>
          </w:p>
        </w:tc>
        <w:tc>
          <w:tcPr>
            <w:tcW w:type="dxa" w:w="1048"/>
          </w:tcPr>
          <w:p>
            <w:pPr>
              <w:spacing w:after="0"/>
              <w:jc w:val="right"/>
            </w:pPr>
            <w:r>
              <w:rPr>
                <w:sz w:val="16"/>
              </w:rPr>
              <w:t>1,793</w:t>
            </w:r>
          </w:p>
        </w:tc>
        <w:tc>
          <w:tcPr>
            <w:tcW w:type="dxa" w:w="1037"/>
          </w:tcPr>
          <w:p>
            <w:pPr>
              <w:spacing w:after="0"/>
              <w:jc w:val="right"/>
            </w:pPr>
            <w:r>
              <w:rPr>
                <w:sz w:val="16"/>
              </w:rPr>
              <w:t>$3,708</w:t>
            </w:r>
          </w:p>
        </w:tc>
        <w:tc>
          <w:tcPr>
            <w:tcW w:type="dxa" w:w="1126"/>
          </w:tcPr>
          <w:p>
            <w:pPr>
              <w:spacing w:after="0"/>
              <w:jc w:val="right"/>
            </w:pPr>
            <w:r>
              <w:rPr>
                <w:sz w:val="16"/>
              </w:rPr>
              <w:t>$38</w:t>
            </w:r>
          </w:p>
        </w:tc>
        <w:tc>
          <w:tcPr>
            <w:tcW w:type="dxa" w:w="1193"/>
          </w:tcPr>
          <w:p>
            <w:pPr>
              <w:spacing w:after="0"/>
              <w:jc w:val="right"/>
            </w:pPr>
            <w:r>
              <w:rPr>
                <w:sz w:val="16"/>
              </w:rPr>
              <w:t>$750</w:t>
            </w:r>
          </w:p>
        </w:tc>
        <w:tc>
          <w:tcPr>
            <w:tcW w:type="dxa" w:w="1305"/>
          </w:tcPr>
          <w:p>
            <w:pPr>
              <w:spacing w:after="0"/>
              <w:jc w:val="right"/>
            </w:pPr>
            <w:r>
              <w:rPr>
                <w:sz w:val="16"/>
              </w:rPr>
              <w:t>0.000305%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$1,215,475,296</w:t>
            </w:r>
          </w:p>
        </w:tc>
        <w:tc>
          <w:tcPr>
            <w:tcW w:type="dxa" w:w="1141"/>
          </w:tcPr>
          <w:p>
            <w:pPr>
              <w:spacing w:after="0"/>
              <w:jc w:val="right"/>
            </w:pPr>
            <w:r>
              <w:rPr>
                <w:sz w:val="16"/>
              </w:rPr>
              <w:t>$52,059,310</w:t>
            </w:r>
          </w:p>
        </w:tc>
        <w:tc>
          <w:tcPr>
            <w:tcW w:type="dxa" w:w="1048"/>
          </w:tcPr>
          <w:p>
            <w:pPr>
              <w:spacing w:after="0"/>
              <w:jc w:val="right"/>
            </w:pPr>
            <w:r>
              <w:rPr>
                <w:sz w:val="16"/>
              </w:rPr>
              <w:t>1,793</w:t>
            </w:r>
          </w:p>
        </w:tc>
        <w:tc>
          <w:tcPr>
            <w:tcW w:type="dxa" w:w="1037"/>
          </w:tcPr>
          <w:p>
            <w:pPr>
              <w:spacing w:after="0"/>
              <w:jc w:val="right"/>
            </w:pPr>
            <w:r>
              <w:rPr>
                <w:sz w:val="16"/>
              </w:rPr>
              <w:t>$54</w:t>
            </w:r>
          </w:p>
        </w:tc>
        <w:tc>
          <w:tcPr>
            <w:tcW w:type="dxa" w:w="1126"/>
          </w:tcPr>
          <w:p>
            <w:pPr>
              <w:spacing w:after="0"/>
              <w:jc w:val="right"/>
            </w:pPr>
            <w:r>
              <w:rPr>
                <w:sz w:val="16"/>
              </w:rPr>
              <w:t>$200</w:t>
            </w:r>
          </w:p>
        </w:tc>
        <w:tc>
          <w:tcPr>
            <w:tcW w:type="dxa" w:w="1193"/>
          </w:tcPr>
          <w:p>
            <w:pPr>
              <w:spacing w:after="0"/>
              <w:jc w:val="right"/>
            </w:pPr>
            <w:r>
              <w:rPr>
                <w:sz w:val="16"/>
              </w:rPr>
              <w:t>$12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$1,215,475,296</w:t>
            </w:r>
          </w:p>
        </w:tc>
        <w:tc>
          <w:tcPr>
            <w:tcW w:type="dxa" w:w="1141"/>
          </w:tcPr>
          <w:p>
            <w:pPr>
              <w:spacing w:after="0"/>
              <w:jc w:val="right"/>
            </w:pPr>
          </w:p>
        </w:tc>
        <w:tc>
          <w:tcPr>
            <w:tcW w:type="dxa" w:w="1048"/>
          </w:tcPr>
          <w:p>
            <w:pPr>
              <w:spacing w:after="0"/>
              <w:jc w:val="right"/>
            </w:pPr>
            <w:r>
              <w:rPr>
                <w:sz w:val="16"/>
              </w:rPr>
              <w:t>1,793</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$715,265,307</w:t>
            </w:r>
          </w:p>
        </w:tc>
        <w:tc>
          <w:tcPr>
            <w:tcW w:type="dxa" w:w="1141"/>
          </w:tcPr>
          <w:p>
            <w:pPr>
              <w:spacing w:after="0"/>
              <w:jc w:val="right"/>
            </w:pPr>
            <w:r>
              <w:rPr>
                <w:sz w:val="16"/>
              </w:rPr>
              <w:t>$37,512,418</w:t>
            </w:r>
          </w:p>
        </w:tc>
        <w:tc>
          <w:tcPr>
            <w:tcW w:type="dxa" w:w="1048"/>
          </w:tcPr>
          <w:p>
            <w:pPr>
              <w:spacing w:after="0"/>
              <w:jc w:val="right"/>
            </w:pPr>
            <w:r>
              <w:rPr>
                <w:sz w:val="16"/>
              </w:rPr>
              <w:t>1,157</w:t>
            </w:r>
          </w:p>
        </w:tc>
        <w:tc>
          <w:tcPr>
            <w:tcW w:type="dxa" w:w="1037"/>
          </w:tcPr>
          <w:p>
            <w:pPr>
              <w:spacing w:after="0"/>
              <w:jc w:val="right"/>
            </w:pPr>
            <w:r>
              <w:rPr>
                <w:sz w:val="16"/>
              </w:rPr>
              <w:t>$2,048,719</w:t>
            </w:r>
          </w:p>
        </w:tc>
        <w:tc>
          <w:tcPr>
            <w:tcW w:type="dxa" w:w="1126"/>
          </w:tcPr>
          <w:p>
            <w:pPr>
              <w:spacing w:after="0"/>
              <w:jc w:val="right"/>
            </w:pPr>
            <w:r>
              <w:rPr>
                <w:sz w:val="16"/>
              </w:rPr>
              <w:t>$850</w:t>
            </w:r>
          </w:p>
        </w:tc>
        <w:tc>
          <w:tcPr>
            <w:tcW w:type="dxa" w:w="1193"/>
          </w:tcPr>
          <w:p>
            <w:pPr>
              <w:spacing w:after="0"/>
              <w:jc w:val="right"/>
            </w:pPr>
            <w:r>
              <w:rPr>
                <w:sz w:val="16"/>
              </w:rPr>
              <w:t>$20,128</w:t>
            </w:r>
          </w:p>
        </w:tc>
        <w:tc>
          <w:tcPr>
            <w:tcW w:type="dxa" w:w="1305"/>
          </w:tcPr>
          <w:p>
            <w:pPr>
              <w:spacing w:after="0"/>
              <w:jc w:val="right"/>
            </w:pPr>
            <w:r>
              <w:rPr>
                <w:sz w:val="16"/>
              </w:rPr>
              <w:t>0.286%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$1,215,475,296</w:t>
            </w:r>
          </w:p>
        </w:tc>
        <w:tc>
          <w:tcPr>
            <w:tcW w:type="dxa" w:w="1141"/>
          </w:tcPr>
          <w:p>
            <w:pPr>
              <w:spacing w:after="0"/>
              <w:jc w:val="right"/>
            </w:pPr>
            <w:r>
              <w:rPr>
                <w:sz w:val="16"/>
              </w:rPr>
              <w:t>$52,059,310</w:t>
            </w:r>
          </w:p>
        </w:tc>
        <w:tc>
          <w:tcPr>
            <w:tcW w:type="dxa" w:w="1048"/>
          </w:tcPr>
          <w:p>
            <w:pPr>
              <w:spacing w:after="0"/>
              <w:jc w:val="right"/>
            </w:pPr>
            <w:r>
              <w:rPr>
                <w:sz w:val="16"/>
              </w:rPr>
              <w:t>1,793</w:t>
            </w:r>
          </w:p>
        </w:tc>
        <w:tc>
          <w:tcPr>
            <w:tcW w:type="dxa" w:w="1037"/>
          </w:tcPr>
          <w:p>
            <w:pPr>
              <w:spacing w:after="0"/>
              <w:jc w:val="right"/>
            </w:pPr>
            <w:r>
              <w:rPr>
                <w:sz w:val="16"/>
              </w:rPr>
              <w:t>$20,281</w:t>
            </w:r>
          </w:p>
        </w:tc>
        <w:tc>
          <w:tcPr>
            <w:tcW w:type="dxa" w:w="1126"/>
          </w:tcPr>
          <w:p>
            <w:pPr>
              <w:spacing w:after="0"/>
              <w:jc w:val="right"/>
            </w:pPr>
            <w:r>
              <w:rPr>
                <w:sz w:val="16"/>
              </w:rPr>
              <w:t>under $1</w:t>
            </w:r>
          </w:p>
        </w:tc>
        <w:tc>
          <w:tcPr>
            <w:tcW w:type="dxa" w:w="1193"/>
          </w:tcPr>
          <w:p>
            <w:pPr>
              <w:spacing w:after="0"/>
              <w:jc w:val="right"/>
            </w:pPr>
            <w:r>
              <w:rPr>
                <w:sz w:val="16"/>
              </w:rPr>
              <w:t>$15,993</w:t>
            </w:r>
          </w:p>
        </w:tc>
        <w:tc>
          <w:tcPr>
            <w:tcW w:type="dxa" w:w="1305"/>
          </w:tcPr>
          <w:p>
            <w:pPr>
              <w:spacing w:after="0"/>
              <w:jc w:val="right"/>
            </w:pPr>
            <w:r>
              <w:rPr>
                <w:sz w:val="16"/>
              </w:rPr>
              <w:t>0.00167%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2026-07-31: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$1,215,475,296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$52,059,310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$4,066,210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$111,485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Eureka County</w:t>
            </w:r>
          </w:p>
        </w:tc>
        <w:tc>
          <w:tcPr>
            <w:tcW w:type="dxa" w:w="1527"/>
          </w:tcPr>
          <w:p>
            <w:pPr>
              <w:spacing w:after="0"/>
              <w:jc w:val="left"/>
            </w:pPr>
            <w:r>
              <w:rPr>
                <w:sz w:val="16"/>
              </w:rPr>
              <w:t>320028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Eureka County, NV: risk-assessment baseline packet, release 2026-10 (data as of 2026-09-28; County area 32011).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Eureka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Eureka County, NV: Risk-assessment baseline packet</dc:title>
  <dc:subject>Hazard Plain release 2026-10, as of 2026-09-28. Preview: automated baseline</dc:subject>
  <dc:creator>Hazard Plain</dc:creator>
  <cp:keywords>Hazard Plain; hazard mitigation; risk assessment; 32011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