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 County, NV</w:t>
      </w:r>
    </w:p>
    <w:p>
      <w:pPr>
        <w:spacing w:after="120" w:before="0"/>
      </w:pPr>
      <w:r>
        <w:rPr>
          <w:color w:val="555555"/>
          <w:sz w:val="24"/>
        </w:rPr>
        <w:t>Risk-assessment baseline packet</w:t>
      </w:r>
    </w:p>
    <w:p>
      <w:pPr>
        <w:spacing w:after="120" w:before="0"/>
      </w:pPr>
      <w:r>
        <w:rPr>
          <w:b/>
          <w:sz w:val="18"/>
        </w:rPr>
        <w:t xml:space="preserve">County FIPS: </w:t>
      </w:r>
      <w:r>
        <w:rPr>
          <w:sz w:val="18"/>
        </w:rPr>
        <w:t>32003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2029-02-12. Plan: Clark County (FEMA plan 109202), approved 2024-02-13.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($362,175,961 a year), Heat Wave ($294,704,639) and Earthquake ($124,124,685).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2 (44 CFR 77.2); any definition: 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Clark County (FEMA plan 109202)</w:t>
      </w:r>
    </w:p>
    <w:p>
      <w:pPr>
        <w:keepNext/>
        <w:spacing w:after="40" w:before="0"/>
      </w:pPr>
      <w:r>
        <w:rPr>
          <w:b/>
        </w:rPr>
        <w:t xml:space="preserve">Approved: </w:t>
      </w:r>
      <w:r>
        <w:rPr/>
        <w:t>2024-02-13</w:t>
      </w:r>
    </w:p>
    <w:p>
      <w:pPr>
        <w:keepNext/>
        <w:spacing w:after="40" w:before="0"/>
      </w:pPr>
      <w:r>
        <w:rPr>
          <w:b/>
        </w:rPr>
        <w:t xml:space="preserve">Days to expiry: </w:t>
      </w:r>
      <w:r>
        <w:rPr/>
        <w:t>866</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1"/>
        <w:gridCol w:w="683"/>
        <w:gridCol w:w="2657"/>
        <w:gridCol w:w="2926"/>
        <w:gridCol w:w="1042"/>
        <w:gridCol w:w="1042"/>
        <w:gridCol w:w="898"/>
        <w:gridCol w:w="3464"/>
      </w:tblGrid>
      <w:tr>
        <w:trPr>
          <w:cantSplit/>
          <w:tblHeader/>
        </w:trPr>
        <w:tc>
          <w:tcPr>
            <w:tcW w:type="dxa" w:w="1401"/>
            <w:shd w:val="clear" w:color="auto" w:fill="E8E8E8"/>
          </w:tcPr>
          <w:p>
            <w:pPr>
              <w:spacing w:after="0"/>
              <w:jc w:val="left"/>
            </w:pPr>
            <w:r>
              <w:rPr>
                <w:b/>
                <w:sz w:val="16"/>
              </w:rPr>
              <w:t>Jurisdiction</w:t>
            </w:r>
          </w:p>
        </w:tc>
        <w:tc>
          <w:tcPr>
            <w:tcW w:type="dxa" w:w="68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Status</w:t>
            </w:r>
          </w:p>
        </w:tc>
        <w:tc>
          <w:tcPr>
            <w:tcW w:type="dxa" w:w="2926"/>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4"/>
            <w:shd w:val="clear" w:color="auto" w:fill="E8E8E8"/>
          </w:tcPr>
          <w:p>
            <w:pPr>
              <w:spacing w:after="0"/>
              <w:jc w:val="left"/>
            </w:pPr>
            <w:r>
              <w:rPr>
                <w:b/>
                <w:sz w:val="16"/>
              </w:rPr>
              <w:t>Notes</w:t>
            </w:r>
          </w:p>
        </w:tc>
      </w:tr>
      <w:tr>
        <w:trPr>
          <w:cantSplit/>
        </w:trPr>
        <w:tc>
          <w:tcPr>
            <w:tcW w:type="dxa" w:w="1401"/>
          </w:tcPr>
          <w:p>
            <w:pPr>
              <w:spacing w:after="0"/>
              <w:jc w:val="left"/>
            </w:pPr>
            <w:r>
              <w:rPr>
                <w:sz w:val="16"/>
              </w:rPr>
              <w:t>Clark County</w:t>
            </w:r>
          </w:p>
        </w:tc>
        <w:tc>
          <w:tcPr>
            <w:tcW w:type="dxa" w:w="683"/>
          </w:tcPr>
          <w:p>
            <w:pPr>
              <w:spacing w:after="0"/>
              <w:jc w:val="left"/>
            </w:pPr>
            <w:r>
              <w:rPr>
                <w:sz w:val="16"/>
              </w:rPr>
              <w:t>County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r>
              <w:rPr>
                <w:sz w:val="16"/>
              </w:rPr>
              <w:t>this jurisdiction approved 2024-02-21</w:t>
            </w:r>
          </w:p>
        </w:tc>
      </w:tr>
      <w:tr>
        <w:trPr>
          <w:cantSplit/>
        </w:trPr>
        <w:tc>
          <w:tcPr>
            <w:tcW w:type="dxa" w:w="1401"/>
          </w:tcPr>
          <w:p>
            <w:pPr>
              <w:spacing w:after="0"/>
              <w:jc w:val="left"/>
            </w:pPr>
            <w:r>
              <w:rPr>
                <w:sz w:val="16"/>
              </w:rPr>
              <w:t>Boulder City city</w:t>
            </w:r>
          </w:p>
        </w:tc>
        <w:tc>
          <w:tcPr>
            <w:tcW w:type="dxa" w:w="683"/>
          </w:tcPr>
          <w:p>
            <w:pPr>
              <w:spacing w:after="0"/>
              <w:jc w:val="left"/>
            </w:pPr>
            <w:r>
              <w:rPr>
                <w:sz w:val="16"/>
              </w:rPr>
              <w:t>City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r>
              <w:rPr>
                <w:sz w:val="16"/>
              </w:rPr>
              <w:t>this jurisdiction approved 2024-08-27</w:t>
            </w:r>
          </w:p>
        </w:tc>
      </w:tr>
      <w:tr>
        <w:trPr>
          <w:cantSplit/>
        </w:trPr>
        <w:tc>
          <w:tcPr>
            <w:tcW w:type="dxa" w:w="1401"/>
          </w:tcPr>
          <w:p>
            <w:pPr>
              <w:spacing w:after="0"/>
              <w:jc w:val="left"/>
            </w:pPr>
            <w:r>
              <w:rPr>
                <w:sz w:val="16"/>
              </w:rPr>
              <w:t>Henderson city</w:t>
            </w:r>
          </w:p>
        </w:tc>
        <w:tc>
          <w:tcPr>
            <w:tcW w:type="dxa" w:w="683"/>
          </w:tcPr>
          <w:p>
            <w:pPr>
              <w:spacing w:after="0"/>
              <w:jc w:val="left"/>
            </w:pPr>
            <w:r>
              <w:rPr>
                <w:sz w:val="16"/>
              </w:rPr>
              <w:t>City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r>
              <w:rPr>
                <w:sz w:val="16"/>
              </w:rPr>
              <w:t>this jurisdiction approved 2024-07-01</w:t>
            </w:r>
          </w:p>
        </w:tc>
      </w:tr>
      <w:tr>
        <w:trPr>
          <w:cantSplit/>
        </w:trPr>
        <w:tc>
          <w:tcPr>
            <w:tcW w:type="dxa" w:w="1401"/>
          </w:tcPr>
          <w:p>
            <w:pPr>
              <w:spacing w:after="0"/>
              <w:jc w:val="left"/>
            </w:pPr>
            <w:r>
              <w:rPr>
                <w:sz w:val="16"/>
              </w:rPr>
              <w:t>Las Vegas city</w:t>
            </w:r>
          </w:p>
        </w:tc>
        <w:tc>
          <w:tcPr>
            <w:tcW w:type="dxa" w:w="683"/>
          </w:tcPr>
          <w:p>
            <w:pPr>
              <w:spacing w:after="0"/>
              <w:jc w:val="left"/>
            </w:pPr>
            <w:r>
              <w:rPr>
                <w:sz w:val="16"/>
              </w:rPr>
              <w:t>City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p>
        </w:tc>
      </w:tr>
      <w:tr>
        <w:trPr>
          <w:cantSplit/>
        </w:trPr>
        <w:tc>
          <w:tcPr>
            <w:tcW w:type="dxa" w:w="1401"/>
          </w:tcPr>
          <w:p>
            <w:pPr>
              <w:spacing w:after="0"/>
              <w:jc w:val="left"/>
            </w:pPr>
            <w:r>
              <w:rPr>
                <w:sz w:val="16"/>
              </w:rPr>
              <w:t>Mesquite city</w:t>
            </w:r>
          </w:p>
        </w:tc>
        <w:tc>
          <w:tcPr>
            <w:tcW w:type="dxa" w:w="683"/>
          </w:tcPr>
          <w:p>
            <w:pPr>
              <w:spacing w:after="0"/>
              <w:jc w:val="left"/>
            </w:pPr>
            <w:r>
              <w:rPr>
                <w:sz w:val="16"/>
              </w:rPr>
              <w:t>City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r>
              <w:rPr>
                <w:sz w:val="16"/>
              </w:rPr>
              <w:t>this jurisdiction approved 2024-07-08</w:t>
            </w:r>
          </w:p>
        </w:tc>
      </w:tr>
      <w:tr>
        <w:trPr>
          <w:cantSplit/>
        </w:trPr>
        <w:tc>
          <w:tcPr>
            <w:tcW w:type="dxa" w:w="1401"/>
          </w:tcPr>
          <w:p>
            <w:pPr>
              <w:spacing w:after="0"/>
              <w:jc w:val="left"/>
            </w:pPr>
            <w:r>
              <w:rPr>
                <w:sz w:val="16"/>
              </w:rPr>
              <w:t>North Las Vegas city</w:t>
            </w:r>
          </w:p>
        </w:tc>
        <w:tc>
          <w:tcPr>
            <w:tcW w:type="dxa" w:w="683"/>
          </w:tcPr>
          <w:p>
            <w:pPr>
              <w:spacing w:after="0"/>
              <w:jc w:val="left"/>
            </w:pPr>
            <w:r>
              <w:rPr>
                <w:sz w:val="16"/>
              </w:rPr>
              <w:t>City</w:t>
            </w:r>
          </w:p>
        </w:tc>
        <w:tc>
          <w:tcPr>
            <w:tcW w:type="dxa" w:w="2657"/>
          </w:tcPr>
          <w:p>
            <w:pPr>
              <w:spacing w:after="0"/>
              <w:jc w:val="left"/>
            </w:pPr>
            <w:r>
              <w:rPr>
                <w:sz w:val="16"/>
              </w:rPr>
              <w:t>Approved, expires 2029-02-12</w:t>
            </w:r>
          </w:p>
        </w:tc>
        <w:tc>
          <w:tcPr>
            <w:tcW w:type="dxa" w:w="2926"/>
          </w:tcPr>
          <w:p>
            <w:pPr>
              <w:spacing w:after="0"/>
              <w:jc w:val="left"/>
            </w:pPr>
            <w:r>
              <w:rPr>
                <w:sz w:val="16"/>
              </w:rPr>
              <w:t>Clark County (FEMA plan 109202)</w:t>
            </w:r>
          </w:p>
        </w:tc>
        <w:tc>
          <w:tcPr>
            <w:tcW w:type="dxa" w:w="1042"/>
          </w:tcPr>
          <w:p>
            <w:pPr>
              <w:spacing w:after="0"/>
              <w:jc w:val="left"/>
            </w:pPr>
            <w:r>
              <w:rPr>
                <w:sz w:val="16"/>
              </w:rPr>
              <w:t>2024-02-13</w:t>
            </w:r>
          </w:p>
        </w:tc>
        <w:tc>
          <w:tcPr>
            <w:tcW w:type="dxa" w:w="1042"/>
          </w:tcPr>
          <w:p>
            <w:pPr>
              <w:spacing w:after="0"/>
              <w:jc w:val="left"/>
            </w:pPr>
            <w:r>
              <w:rPr>
                <w:sz w:val="16"/>
              </w:rPr>
              <w:t>2029-02-12</w:t>
            </w:r>
          </w:p>
        </w:tc>
        <w:tc>
          <w:tcPr>
            <w:tcW w:type="dxa" w:w="898"/>
          </w:tcPr>
          <w:p>
            <w:pPr>
              <w:spacing w:after="0"/>
              <w:jc w:val="right"/>
            </w:pPr>
            <w:r>
              <w:rPr>
                <w:sz w:val="16"/>
              </w:rPr>
              <w:t>866</w:t>
            </w:r>
          </w:p>
        </w:tc>
        <w:tc>
          <w:tcPr>
            <w:tcW w:type="dxa" w:w="3464"/>
          </w:tcPr>
          <w:p>
            <w:pPr>
              <w:spacing w:after="0"/>
              <w:jc w:val="left"/>
            </w:pPr>
            <w:r>
              <w:rPr>
                <w:sz w:val="16"/>
              </w:rPr>
              <w:t>this jurisdiction approved 2024-07-01</w:t>
            </w:r>
          </w:p>
        </w:tc>
      </w:tr>
    </w:tbl>
    <w:p>
      <w:pPr>
        <w:spacing w:after="40" w:before="60"/>
      </w:pPr>
      <w:r>
        <w:rPr>
          <w:sz w:val="15"/>
        </w:rPr>
        <w:t>Plan 109202 lists 2 other participants not on this page. Covered: Moapa Band of Paiute Indians of the Moapa River Indian Reservation, Nevada. Not covered by it yet: Las Vegas Tribe of Paiute Indians of the Las Vegas Indian Colony, Nevada (awaiting revisions).</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386"/>
        <w:gridCol w:w="1386"/>
        <w:gridCol w:w="1215"/>
        <w:gridCol w:w="1126"/>
        <w:gridCol w:w="1886"/>
        <w:gridCol w:w="1215"/>
        <w:gridCol w:w="2015"/>
        <w:gridCol w:w="2131"/>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6"/>
            <w:shd w:val="clear" w:color="auto" w:fill="E8E8E8"/>
          </w:tcPr>
          <w:p>
            <w:pPr>
              <w:spacing w:after="0"/>
              <w:jc w:val="left"/>
            </w:pPr>
            <w:r>
              <w:rPr>
                <w:b/>
                <w:sz w:val="16"/>
              </w:rPr>
              <w:t>NRI risk rating</w:t>
            </w:r>
          </w:p>
        </w:tc>
        <w:tc>
          <w:tcPr>
            <w:tcW w:type="dxa" w:w="138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1"/>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386"/>
          </w:tcPr>
          <w:p>
            <w:pPr>
              <w:spacing w:after="0"/>
              <w:jc w:val="left"/>
            </w:pPr>
            <w:r>
              <w:rPr>
                <w:sz w:val="16"/>
              </w:rPr>
              <w:t>Very High</w:t>
            </w:r>
          </w:p>
        </w:tc>
        <w:tc>
          <w:tcPr>
            <w:tcW w:type="dxa" w:w="1386"/>
          </w:tcPr>
          <w:p>
            <w:pPr>
              <w:spacing w:after="0"/>
              <w:jc w:val="left"/>
            </w:pPr>
            <w:r>
              <w:rPr>
                <w:sz w:val="16"/>
              </w:rPr>
              <w:t>Very High</w:t>
            </w:r>
          </w:p>
        </w:tc>
        <w:tc>
          <w:tcPr>
            <w:tcW w:type="dxa" w:w="1215"/>
          </w:tcPr>
          <w:p>
            <w:pPr>
              <w:spacing w:after="0"/>
              <w:jc w:val="right"/>
            </w:pPr>
            <w:r>
              <w:rPr>
                <w:sz w:val="16"/>
              </w:rPr>
              <w:t>$357,508,830</w:t>
            </w:r>
          </w:p>
        </w:tc>
        <w:tc>
          <w:tcPr>
            <w:tcW w:type="dxa" w:w="1126"/>
          </w:tcPr>
          <w:p>
            <w:pPr>
              <w:spacing w:after="0"/>
              <w:jc w:val="right"/>
            </w:pPr>
            <w:r>
              <w:rPr>
                <w:sz w:val="16"/>
              </w:rPr>
              <w:t>$45,997</w:t>
            </w:r>
          </w:p>
        </w:tc>
        <w:tc>
          <w:tcPr>
            <w:tcW w:type="dxa" w:w="1886"/>
          </w:tcPr>
          <w:p>
            <w:pPr>
              <w:spacing w:after="0"/>
              <w:jc w:val="right"/>
            </w:pPr>
            <w:r>
              <w:rPr>
                <w:sz w:val="16"/>
              </w:rPr>
              <w:t>$4,621,135</w:t>
            </w:r>
          </w:p>
        </w:tc>
        <w:tc>
          <w:tcPr>
            <w:tcW w:type="dxa" w:w="1215"/>
          </w:tcPr>
          <w:p>
            <w:pPr>
              <w:spacing w:after="0"/>
              <w:jc w:val="right"/>
            </w:pPr>
            <w:r>
              <w:rPr>
                <w:sz w:val="16"/>
              </w:rPr>
              <w:t>$362,175,961</w:t>
            </w:r>
          </w:p>
        </w:tc>
        <w:tc>
          <w:tcPr>
            <w:tcW w:type="dxa" w:w="2015"/>
          </w:tcPr>
          <w:p>
            <w:pPr>
              <w:spacing w:after="0"/>
              <w:jc w:val="right"/>
            </w:pPr>
            <w:r>
              <w:rPr>
                <w:sz w:val="16"/>
              </w:rPr>
              <w:t>402</w:t>
            </w:r>
          </w:p>
        </w:tc>
        <w:tc>
          <w:tcPr>
            <w:tcW w:type="dxa" w:w="2131"/>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Heat Wave</w:t>
            </w:r>
          </w:p>
        </w:tc>
        <w:tc>
          <w:tcPr>
            <w:tcW w:type="dxa" w:w="1386"/>
          </w:tcPr>
          <w:p>
            <w:pPr>
              <w:spacing w:after="0"/>
              <w:jc w:val="left"/>
            </w:pPr>
            <w:r>
              <w:rPr>
                <w:sz w:val="16"/>
              </w:rPr>
              <w:t>Very High</w:t>
            </w:r>
          </w:p>
        </w:tc>
        <w:tc>
          <w:tcPr>
            <w:tcW w:type="dxa" w:w="1386"/>
          </w:tcPr>
          <w:p>
            <w:pPr>
              <w:spacing w:after="0"/>
              <w:jc w:val="left"/>
            </w:pPr>
            <w:r>
              <w:rPr>
                <w:sz w:val="16"/>
              </w:rPr>
              <w:t>Very High</w:t>
            </w:r>
          </w:p>
        </w:tc>
        <w:tc>
          <w:tcPr>
            <w:tcW w:type="dxa" w:w="1215"/>
          </w:tcPr>
          <w:p>
            <w:pPr>
              <w:spacing w:after="0"/>
              <w:jc w:val="right"/>
            </w:pPr>
            <w:r>
              <w:rPr>
                <w:sz w:val="16"/>
              </w:rPr>
              <w:t>$1,734</w:t>
            </w:r>
          </w:p>
        </w:tc>
        <w:tc>
          <w:tcPr>
            <w:tcW w:type="dxa" w:w="1126"/>
          </w:tcPr>
          <w:p>
            <w:pPr>
              <w:spacing w:after="0"/>
              <w:jc w:val="right"/>
            </w:pPr>
            <w:r>
              <w:rPr>
                <w:sz w:val="16"/>
              </w:rPr>
              <w:t>$6,132</w:t>
            </w:r>
          </w:p>
        </w:tc>
        <w:tc>
          <w:tcPr>
            <w:tcW w:type="dxa" w:w="1886"/>
          </w:tcPr>
          <w:p>
            <w:pPr>
              <w:spacing w:after="0"/>
              <w:jc w:val="right"/>
            </w:pPr>
            <w:r>
              <w:rPr>
                <w:sz w:val="16"/>
              </w:rPr>
              <w:t>$294,696,773</w:t>
            </w:r>
          </w:p>
        </w:tc>
        <w:tc>
          <w:tcPr>
            <w:tcW w:type="dxa" w:w="1215"/>
          </w:tcPr>
          <w:p>
            <w:pPr>
              <w:spacing w:after="0"/>
              <w:jc w:val="right"/>
            </w:pPr>
            <w:r>
              <w:rPr>
                <w:sz w:val="16"/>
              </w:rPr>
              <w:t>$294,704,639</w:t>
            </w:r>
          </w:p>
        </w:tc>
        <w:tc>
          <w:tcPr>
            <w:tcW w:type="dxa" w:w="2015"/>
          </w:tcPr>
          <w:p>
            <w:pPr>
              <w:spacing w:after="0"/>
              <w:jc w:val="right"/>
            </w:pPr>
            <w:r>
              <w:rPr>
                <w:sz w:val="16"/>
              </w:rPr>
              <w:t>269</w:t>
            </w:r>
          </w:p>
        </w:tc>
        <w:tc>
          <w:tcPr>
            <w:tcW w:type="dxa" w:w="2131"/>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Earthquake</w:t>
            </w:r>
          </w:p>
        </w:tc>
        <w:tc>
          <w:tcPr>
            <w:tcW w:type="dxa" w:w="1386"/>
          </w:tcPr>
          <w:p>
            <w:pPr>
              <w:spacing w:after="0"/>
              <w:jc w:val="left"/>
            </w:pPr>
            <w:r>
              <w:rPr>
                <w:sz w:val="16"/>
              </w:rPr>
              <w:t>Relatively High</w:t>
            </w:r>
          </w:p>
        </w:tc>
        <w:tc>
          <w:tcPr>
            <w:tcW w:type="dxa" w:w="1386"/>
          </w:tcPr>
          <w:p>
            <w:pPr>
              <w:spacing w:after="0"/>
              <w:jc w:val="left"/>
            </w:pPr>
            <w:r>
              <w:rPr>
                <w:sz w:val="16"/>
              </w:rPr>
              <w:t>Relatively High</w:t>
            </w:r>
          </w:p>
        </w:tc>
        <w:tc>
          <w:tcPr>
            <w:tcW w:type="dxa" w:w="1215"/>
          </w:tcPr>
          <w:p>
            <w:pPr>
              <w:spacing w:after="0"/>
              <w:jc w:val="right"/>
            </w:pPr>
            <w:r>
              <w:rPr>
                <w:sz w:val="16"/>
              </w:rPr>
              <w:t>$86,846,801</w:t>
            </w:r>
          </w:p>
        </w:tc>
        <w:tc>
          <w:tcPr>
            <w:tcW w:type="dxa" w:w="1126"/>
          </w:tcPr>
          <w:p>
            <w:pPr>
              <w:spacing w:after="0"/>
              <w:jc w:val="right"/>
            </w:pPr>
            <w:r>
              <w:rPr>
                <w:sz w:val="16"/>
              </w:rPr>
              <w:t>n/a</w:t>
            </w:r>
          </w:p>
        </w:tc>
        <w:tc>
          <w:tcPr>
            <w:tcW w:type="dxa" w:w="1886"/>
          </w:tcPr>
          <w:p>
            <w:pPr>
              <w:spacing w:after="0"/>
              <w:jc w:val="right"/>
            </w:pPr>
            <w:r>
              <w:rPr>
                <w:sz w:val="16"/>
              </w:rPr>
              <w:t>$37,277,884</w:t>
            </w:r>
          </w:p>
        </w:tc>
        <w:tc>
          <w:tcPr>
            <w:tcW w:type="dxa" w:w="1215"/>
          </w:tcPr>
          <w:p>
            <w:pPr>
              <w:spacing w:after="0"/>
              <w:jc w:val="right"/>
            </w:pPr>
            <w:r>
              <w:rPr>
                <w:sz w:val="16"/>
              </w:rPr>
              <w:t>$124,124,685</w:t>
            </w:r>
          </w:p>
        </w:tc>
        <w:tc>
          <w:tcPr>
            <w:tcW w:type="dxa" w:w="2015"/>
          </w:tcPr>
          <w:p>
            <w:pPr>
              <w:spacing w:after="0"/>
              <w:jc w:val="right"/>
            </w:pPr>
          </w:p>
        </w:tc>
        <w:tc>
          <w:tcPr>
            <w:tcW w:type="dxa" w:w="2131"/>
          </w:tcPr>
          <w:p>
            <w:pPr>
              <w:spacing w:after="0"/>
              <w:jc w:val="left"/>
            </w:pPr>
            <w:r>
              <w:rPr>
                <w:sz w:val="16"/>
              </w:rPr>
              <w:t>Storm Events does not record earthquakes.</w:t>
            </w:r>
          </w:p>
        </w:tc>
      </w:tr>
      <w:tr>
        <w:trPr>
          <w:cantSplit/>
        </w:trPr>
        <w:tc>
          <w:tcPr>
            <w:tcW w:type="dxa" w:w="715"/>
          </w:tcPr>
          <w:p>
            <w:pPr>
              <w:spacing w:after="0"/>
              <w:jc w:val="right"/>
            </w:pPr>
            <w:r>
              <w:rPr>
                <w:sz w:val="16"/>
              </w:rPr>
              <w:t>4</w:t>
            </w:r>
          </w:p>
        </w:tc>
        <w:tc>
          <w:tcPr>
            <w:tcW w:type="dxa" w:w="1037"/>
          </w:tcPr>
          <w:p>
            <w:pPr>
              <w:spacing w:after="0"/>
              <w:jc w:val="left"/>
            </w:pPr>
            <w:r>
              <w:rPr>
                <w:sz w:val="16"/>
              </w:rPr>
              <w:t>Wildfire</w:t>
            </w:r>
          </w:p>
        </w:tc>
        <w:tc>
          <w:tcPr>
            <w:tcW w:type="dxa" w:w="1386"/>
          </w:tcPr>
          <w:p>
            <w:pPr>
              <w:spacing w:after="0"/>
              <w:jc w:val="left"/>
            </w:pPr>
            <w:r>
              <w:rPr>
                <w:sz w:val="16"/>
              </w:rPr>
              <w:t>Relatively High</w:t>
            </w:r>
          </w:p>
        </w:tc>
        <w:tc>
          <w:tcPr>
            <w:tcW w:type="dxa" w:w="1386"/>
          </w:tcPr>
          <w:p>
            <w:pPr>
              <w:spacing w:after="0"/>
              <w:jc w:val="left"/>
            </w:pPr>
            <w:r>
              <w:rPr>
                <w:sz w:val="16"/>
              </w:rPr>
              <w:t>Relatively High</w:t>
            </w:r>
          </w:p>
        </w:tc>
        <w:tc>
          <w:tcPr>
            <w:tcW w:type="dxa" w:w="1215"/>
          </w:tcPr>
          <w:p>
            <w:pPr>
              <w:spacing w:after="0"/>
              <w:jc w:val="right"/>
            </w:pPr>
            <w:r>
              <w:rPr>
                <w:sz w:val="16"/>
              </w:rPr>
              <w:t>$23,285,348</w:t>
            </w:r>
          </w:p>
        </w:tc>
        <w:tc>
          <w:tcPr>
            <w:tcW w:type="dxa" w:w="1126"/>
          </w:tcPr>
          <w:p>
            <w:pPr>
              <w:spacing w:after="0"/>
              <w:jc w:val="right"/>
            </w:pPr>
            <w:r>
              <w:rPr>
                <w:sz w:val="16"/>
              </w:rPr>
              <w:t>$335</w:t>
            </w:r>
          </w:p>
        </w:tc>
        <w:tc>
          <w:tcPr>
            <w:tcW w:type="dxa" w:w="1886"/>
          </w:tcPr>
          <w:p>
            <w:pPr>
              <w:spacing w:after="0"/>
              <w:jc w:val="right"/>
            </w:pPr>
            <w:r>
              <w:rPr>
                <w:sz w:val="16"/>
              </w:rPr>
              <w:t>$1,170,921</w:t>
            </w:r>
          </w:p>
        </w:tc>
        <w:tc>
          <w:tcPr>
            <w:tcW w:type="dxa" w:w="1215"/>
          </w:tcPr>
          <w:p>
            <w:pPr>
              <w:spacing w:after="0"/>
              <w:jc w:val="right"/>
            </w:pPr>
            <w:r>
              <w:rPr>
                <w:sz w:val="16"/>
              </w:rPr>
              <w:t>$24,456,604</w:t>
            </w:r>
          </w:p>
        </w:tc>
        <w:tc>
          <w:tcPr>
            <w:tcW w:type="dxa" w:w="2015"/>
          </w:tcPr>
          <w:p>
            <w:pPr>
              <w:spacing w:after="0"/>
              <w:jc w:val="right"/>
            </w:pPr>
            <w:r>
              <w:rPr>
                <w:sz w:val="16"/>
              </w:rPr>
              <w:t>8</w:t>
            </w:r>
          </w:p>
        </w:tc>
        <w:tc>
          <w:tcPr>
            <w:tcW w:type="dxa" w:w="2131"/>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Hail</w:t>
            </w:r>
          </w:p>
        </w:tc>
        <w:tc>
          <w:tcPr>
            <w:tcW w:type="dxa" w:w="1386"/>
          </w:tcPr>
          <w:p>
            <w:pPr>
              <w:spacing w:after="0"/>
              <w:jc w:val="left"/>
            </w:pPr>
            <w:r>
              <w:rPr>
                <w:sz w:val="16"/>
              </w:rPr>
              <w:t>Relatively High</w:t>
            </w:r>
          </w:p>
        </w:tc>
        <w:tc>
          <w:tcPr>
            <w:tcW w:type="dxa" w:w="1386"/>
          </w:tcPr>
          <w:p>
            <w:pPr>
              <w:spacing w:after="0"/>
              <w:jc w:val="left"/>
            </w:pPr>
            <w:r>
              <w:rPr>
                <w:sz w:val="16"/>
              </w:rPr>
              <w:t>Relatively High</w:t>
            </w:r>
          </w:p>
        </w:tc>
        <w:tc>
          <w:tcPr>
            <w:tcW w:type="dxa" w:w="1215"/>
          </w:tcPr>
          <w:p>
            <w:pPr>
              <w:spacing w:after="0"/>
              <w:jc w:val="right"/>
            </w:pPr>
            <w:r>
              <w:rPr>
                <w:sz w:val="16"/>
              </w:rPr>
              <w:t>$4,298,566</w:t>
            </w:r>
          </w:p>
        </w:tc>
        <w:tc>
          <w:tcPr>
            <w:tcW w:type="dxa" w:w="1126"/>
          </w:tcPr>
          <w:p>
            <w:pPr>
              <w:spacing w:after="0"/>
              <w:jc w:val="right"/>
            </w:pPr>
            <w:r>
              <w:rPr>
                <w:sz w:val="16"/>
              </w:rPr>
              <w:t>$2</w:t>
            </w:r>
          </w:p>
        </w:tc>
        <w:tc>
          <w:tcPr>
            <w:tcW w:type="dxa" w:w="1886"/>
          </w:tcPr>
          <w:p>
            <w:pPr>
              <w:spacing w:after="0"/>
              <w:jc w:val="right"/>
            </w:pPr>
            <w:r>
              <w:rPr>
                <w:sz w:val="16"/>
              </w:rPr>
              <w:t>$7,491</w:t>
            </w:r>
          </w:p>
        </w:tc>
        <w:tc>
          <w:tcPr>
            <w:tcW w:type="dxa" w:w="1215"/>
          </w:tcPr>
          <w:p>
            <w:pPr>
              <w:spacing w:after="0"/>
              <w:jc w:val="right"/>
            </w:pPr>
            <w:r>
              <w:rPr>
                <w:sz w:val="16"/>
              </w:rPr>
              <w:t>$4,306,060</w:t>
            </w:r>
          </w:p>
        </w:tc>
        <w:tc>
          <w:tcPr>
            <w:tcW w:type="dxa" w:w="2015"/>
          </w:tcPr>
          <w:p>
            <w:pPr>
              <w:spacing w:after="0"/>
              <w:jc w:val="right"/>
            </w:pPr>
            <w:r>
              <w:rPr>
                <w:sz w:val="16"/>
              </w:rPr>
              <w:t>94</w:t>
            </w:r>
          </w:p>
        </w:tc>
        <w:tc>
          <w:tcPr>
            <w:tcW w:type="dxa" w:w="2131"/>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Avalanche</w:t>
            </w:r>
          </w:p>
        </w:tc>
        <w:tc>
          <w:tcPr>
            <w:tcW w:type="dxa" w:w="1386"/>
          </w:tcPr>
          <w:p>
            <w:pPr>
              <w:spacing w:after="0"/>
              <w:jc w:val="left"/>
            </w:pPr>
            <w:r>
              <w:rPr>
                <w:sz w:val="16"/>
              </w:rPr>
              <w:t>Relatively Moderate</w:t>
            </w:r>
          </w:p>
        </w:tc>
        <w:tc>
          <w:tcPr>
            <w:tcW w:type="dxa" w:w="1386"/>
          </w:tcPr>
          <w:p>
            <w:pPr>
              <w:spacing w:after="0"/>
              <w:jc w:val="left"/>
            </w:pPr>
            <w:r>
              <w:rPr>
                <w:sz w:val="16"/>
              </w:rPr>
              <w:t>Relatively Moderate</w:t>
            </w:r>
          </w:p>
        </w:tc>
        <w:tc>
          <w:tcPr>
            <w:tcW w:type="dxa" w:w="1215"/>
          </w:tcPr>
          <w:p>
            <w:pPr>
              <w:spacing w:after="0"/>
              <w:jc w:val="right"/>
            </w:pPr>
            <w:r>
              <w:rPr>
                <w:sz w:val="16"/>
              </w:rPr>
              <w:t>$129</w:t>
            </w:r>
          </w:p>
        </w:tc>
        <w:tc>
          <w:tcPr>
            <w:tcW w:type="dxa" w:w="1126"/>
          </w:tcPr>
          <w:p>
            <w:pPr>
              <w:spacing w:after="0"/>
              <w:jc w:val="right"/>
            </w:pPr>
            <w:r>
              <w:rPr>
                <w:sz w:val="16"/>
              </w:rPr>
              <w:t>n/a</w:t>
            </w:r>
          </w:p>
        </w:tc>
        <w:tc>
          <w:tcPr>
            <w:tcW w:type="dxa" w:w="1886"/>
          </w:tcPr>
          <w:p>
            <w:pPr>
              <w:spacing w:after="0"/>
              <w:jc w:val="right"/>
            </w:pPr>
            <w:r>
              <w:rPr>
                <w:sz w:val="16"/>
              </w:rPr>
              <w:t>$913,333</w:t>
            </w:r>
          </w:p>
        </w:tc>
        <w:tc>
          <w:tcPr>
            <w:tcW w:type="dxa" w:w="1215"/>
          </w:tcPr>
          <w:p>
            <w:pPr>
              <w:spacing w:after="0"/>
              <w:jc w:val="right"/>
            </w:pPr>
            <w:r>
              <w:rPr>
                <w:sz w:val="16"/>
              </w:rPr>
              <w:t>$913,463</w:t>
            </w:r>
          </w:p>
        </w:tc>
        <w:tc>
          <w:tcPr>
            <w:tcW w:type="dxa" w:w="2015"/>
          </w:tcPr>
          <w:p>
            <w:pPr>
              <w:spacing w:after="0"/>
              <w:jc w:val="right"/>
            </w:pPr>
            <w:r>
              <w:rPr>
                <w:sz w:val="16"/>
              </w:rPr>
              <w:t>3</w:t>
            </w:r>
          </w:p>
        </w:tc>
        <w:tc>
          <w:tcPr>
            <w:tcW w:type="dxa" w:w="2131"/>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Lightning</w:t>
            </w:r>
          </w:p>
        </w:tc>
        <w:tc>
          <w:tcPr>
            <w:tcW w:type="dxa" w:w="1386"/>
          </w:tcPr>
          <w:p>
            <w:pPr>
              <w:spacing w:after="0"/>
              <w:jc w:val="left"/>
            </w:pPr>
            <w:r>
              <w:rPr>
                <w:sz w:val="16"/>
              </w:rPr>
              <w:t>Relatively High</w:t>
            </w:r>
          </w:p>
        </w:tc>
        <w:tc>
          <w:tcPr>
            <w:tcW w:type="dxa" w:w="1386"/>
          </w:tcPr>
          <w:p>
            <w:pPr>
              <w:spacing w:after="0"/>
              <w:jc w:val="left"/>
            </w:pPr>
            <w:r>
              <w:rPr>
                <w:sz w:val="16"/>
              </w:rPr>
              <w:t>Relatively High</w:t>
            </w:r>
          </w:p>
        </w:tc>
        <w:tc>
          <w:tcPr>
            <w:tcW w:type="dxa" w:w="1215"/>
          </w:tcPr>
          <w:p>
            <w:pPr>
              <w:spacing w:after="0"/>
              <w:jc w:val="right"/>
            </w:pPr>
            <w:r>
              <w:rPr>
                <w:sz w:val="16"/>
              </w:rPr>
              <w:t>$304,202</w:t>
            </w:r>
          </w:p>
        </w:tc>
        <w:tc>
          <w:tcPr>
            <w:tcW w:type="dxa" w:w="1126"/>
          </w:tcPr>
          <w:p>
            <w:pPr>
              <w:spacing w:after="0"/>
              <w:jc w:val="right"/>
            </w:pPr>
            <w:r>
              <w:rPr>
                <w:sz w:val="16"/>
              </w:rPr>
              <w:t>n/a</w:t>
            </w:r>
          </w:p>
        </w:tc>
        <w:tc>
          <w:tcPr>
            <w:tcW w:type="dxa" w:w="1886"/>
          </w:tcPr>
          <w:p>
            <w:pPr>
              <w:spacing w:after="0"/>
              <w:jc w:val="right"/>
            </w:pPr>
            <w:r>
              <w:rPr>
                <w:sz w:val="16"/>
              </w:rPr>
              <w:t>$587,143</w:t>
            </w:r>
          </w:p>
        </w:tc>
        <w:tc>
          <w:tcPr>
            <w:tcW w:type="dxa" w:w="1215"/>
          </w:tcPr>
          <w:p>
            <w:pPr>
              <w:spacing w:after="0"/>
              <w:jc w:val="right"/>
            </w:pPr>
            <w:r>
              <w:rPr>
                <w:sz w:val="16"/>
              </w:rPr>
              <w:t>$891,345</w:t>
            </w:r>
          </w:p>
        </w:tc>
        <w:tc>
          <w:tcPr>
            <w:tcW w:type="dxa" w:w="2015"/>
          </w:tcPr>
          <w:p>
            <w:pPr>
              <w:spacing w:after="0"/>
              <w:jc w:val="right"/>
            </w:pPr>
            <w:r>
              <w:rPr>
                <w:sz w:val="16"/>
              </w:rPr>
              <w:t>54</w:t>
            </w:r>
          </w:p>
        </w:tc>
        <w:tc>
          <w:tcPr>
            <w:tcW w:type="dxa" w:w="2131"/>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Strong Wind</w:t>
            </w:r>
          </w:p>
        </w:tc>
        <w:tc>
          <w:tcPr>
            <w:tcW w:type="dxa" w:w="1386"/>
          </w:tcPr>
          <w:p>
            <w:pPr>
              <w:spacing w:after="0"/>
              <w:jc w:val="left"/>
            </w:pPr>
            <w:r>
              <w:rPr>
                <w:sz w:val="16"/>
              </w:rPr>
              <w:t>Relatively Moderate</w:t>
            </w:r>
          </w:p>
        </w:tc>
        <w:tc>
          <w:tcPr>
            <w:tcW w:type="dxa" w:w="1386"/>
          </w:tcPr>
          <w:p>
            <w:pPr>
              <w:spacing w:after="0"/>
              <w:jc w:val="left"/>
            </w:pPr>
            <w:r>
              <w:rPr>
                <w:sz w:val="16"/>
              </w:rPr>
              <w:t>Relatively Moderate</w:t>
            </w:r>
          </w:p>
        </w:tc>
        <w:tc>
          <w:tcPr>
            <w:tcW w:type="dxa" w:w="1215"/>
          </w:tcPr>
          <w:p>
            <w:pPr>
              <w:spacing w:after="0"/>
              <w:jc w:val="right"/>
            </w:pPr>
            <w:r>
              <w:rPr>
                <w:sz w:val="16"/>
              </w:rPr>
              <w:t>$426,926</w:t>
            </w:r>
          </w:p>
        </w:tc>
        <w:tc>
          <w:tcPr>
            <w:tcW w:type="dxa" w:w="1126"/>
          </w:tcPr>
          <w:p>
            <w:pPr>
              <w:spacing w:after="0"/>
              <w:jc w:val="right"/>
            </w:pPr>
            <w:r>
              <w:rPr>
                <w:sz w:val="16"/>
              </w:rPr>
              <w:t>$1,022</w:t>
            </w:r>
          </w:p>
        </w:tc>
        <w:tc>
          <w:tcPr>
            <w:tcW w:type="dxa" w:w="1886"/>
          </w:tcPr>
          <w:p>
            <w:pPr>
              <w:spacing w:after="0"/>
              <w:jc w:val="right"/>
            </w:pPr>
            <w:r>
              <w:rPr>
                <w:sz w:val="16"/>
              </w:rPr>
              <w:t>$376,491</w:t>
            </w:r>
          </w:p>
        </w:tc>
        <w:tc>
          <w:tcPr>
            <w:tcW w:type="dxa" w:w="1215"/>
          </w:tcPr>
          <w:p>
            <w:pPr>
              <w:spacing w:after="0"/>
              <w:jc w:val="right"/>
            </w:pPr>
            <w:r>
              <w:rPr>
                <w:sz w:val="16"/>
              </w:rPr>
              <w:t>$804,439</w:t>
            </w:r>
          </w:p>
        </w:tc>
        <w:tc>
          <w:tcPr>
            <w:tcW w:type="dxa" w:w="2015"/>
          </w:tcPr>
          <w:p>
            <w:pPr>
              <w:spacing w:after="0"/>
              <w:jc w:val="right"/>
            </w:pPr>
            <w:r>
              <w:rPr>
                <w:sz w:val="16"/>
              </w:rPr>
              <w:t>551</w:t>
            </w:r>
          </w:p>
        </w:tc>
        <w:tc>
          <w:tcPr>
            <w:tcW w:type="dxa" w:w="2131"/>
          </w:tcPr>
          <w:p>
            <w:pPr>
              <w:spacing w:after="0"/>
              <w:jc w:val="left"/>
            </w:pPr>
            <w:r>
              <w:rPr>
                <w:sz w:val="16"/>
              </w:rPr>
              <w:t>Includes 247 High Wind and 60 Strong Wind records (NOAA non-thunderstorm wind types, outside NRI's Strong Wind definition).</w:t>
            </w:r>
          </w:p>
        </w:tc>
      </w:tr>
      <w:tr>
        <w:trPr>
          <w:cantSplit/>
        </w:trPr>
        <w:tc>
          <w:tcPr>
            <w:tcW w:type="dxa" w:w="715"/>
          </w:tcPr>
          <w:p>
            <w:pPr>
              <w:spacing w:after="0"/>
              <w:jc w:val="right"/>
            </w:pPr>
            <w:r>
              <w:rPr>
                <w:sz w:val="16"/>
              </w:rPr>
              <w:t>9</w:t>
            </w:r>
          </w:p>
        </w:tc>
        <w:tc>
          <w:tcPr>
            <w:tcW w:type="dxa" w:w="1037"/>
          </w:tcPr>
          <w:p>
            <w:pPr>
              <w:spacing w:after="0"/>
              <w:jc w:val="left"/>
            </w:pPr>
            <w:r>
              <w:rPr>
                <w:sz w:val="16"/>
              </w:rPr>
              <w:t>Winter Weather</w:t>
            </w:r>
          </w:p>
        </w:tc>
        <w:tc>
          <w:tcPr>
            <w:tcW w:type="dxa" w:w="1386"/>
          </w:tcPr>
          <w:p>
            <w:pPr>
              <w:spacing w:after="0"/>
              <w:jc w:val="left"/>
            </w:pPr>
            <w:r>
              <w:rPr>
                <w:sz w:val="16"/>
              </w:rPr>
              <w:t>Relatively Moderate</w:t>
            </w:r>
          </w:p>
        </w:tc>
        <w:tc>
          <w:tcPr>
            <w:tcW w:type="dxa" w:w="1386"/>
          </w:tcPr>
          <w:p>
            <w:pPr>
              <w:spacing w:after="0"/>
              <w:jc w:val="left"/>
            </w:pPr>
            <w:r>
              <w:rPr>
                <w:sz w:val="16"/>
              </w:rPr>
              <w:t>Relatively Moderate</w:t>
            </w:r>
          </w:p>
        </w:tc>
        <w:tc>
          <w:tcPr>
            <w:tcW w:type="dxa" w:w="1215"/>
          </w:tcPr>
          <w:p>
            <w:pPr>
              <w:spacing w:after="0"/>
              <w:jc w:val="right"/>
            </w:pPr>
            <w:r>
              <w:rPr>
                <w:sz w:val="16"/>
              </w:rPr>
              <w:t>$24,087</w:t>
            </w:r>
          </w:p>
        </w:tc>
        <w:tc>
          <w:tcPr>
            <w:tcW w:type="dxa" w:w="1126"/>
          </w:tcPr>
          <w:p>
            <w:pPr>
              <w:spacing w:after="0"/>
              <w:jc w:val="right"/>
            </w:pPr>
            <w:r>
              <w:rPr>
                <w:sz w:val="16"/>
              </w:rPr>
              <w:t>under $1</w:t>
            </w:r>
          </w:p>
        </w:tc>
        <w:tc>
          <w:tcPr>
            <w:tcW w:type="dxa" w:w="1886"/>
          </w:tcPr>
          <w:p>
            <w:pPr>
              <w:spacing w:after="0"/>
              <w:jc w:val="right"/>
            </w:pPr>
            <w:r>
              <w:rPr>
                <w:sz w:val="16"/>
              </w:rPr>
              <w:t>$64,436</w:t>
            </w:r>
          </w:p>
        </w:tc>
        <w:tc>
          <w:tcPr>
            <w:tcW w:type="dxa" w:w="1215"/>
          </w:tcPr>
          <w:p>
            <w:pPr>
              <w:spacing w:after="0"/>
              <w:jc w:val="right"/>
            </w:pPr>
            <w:r>
              <w:rPr>
                <w:sz w:val="16"/>
              </w:rPr>
              <w:t>$88,523</w:t>
            </w:r>
          </w:p>
        </w:tc>
        <w:tc>
          <w:tcPr>
            <w:tcW w:type="dxa" w:w="2015"/>
          </w:tcPr>
          <w:p>
            <w:pPr>
              <w:spacing w:after="0"/>
              <w:jc w:val="right"/>
            </w:pPr>
            <w:r>
              <w:rPr>
                <w:sz w:val="16"/>
              </w:rPr>
              <w:t>124</w:t>
            </w:r>
          </w:p>
        </w:tc>
        <w:tc>
          <w:tcPr>
            <w:tcW w:type="dxa" w:w="2131"/>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Landslide</w:t>
            </w:r>
          </w:p>
        </w:tc>
        <w:tc>
          <w:tcPr>
            <w:tcW w:type="dxa" w:w="1386"/>
          </w:tcPr>
          <w:p>
            <w:pPr>
              <w:spacing w:after="0"/>
              <w:jc w:val="left"/>
            </w:pPr>
            <w:r>
              <w:rPr>
                <w:sz w:val="16"/>
              </w:rPr>
              <w:t>Relatively Moderate</w:t>
            </w:r>
          </w:p>
        </w:tc>
        <w:tc>
          <w:tcPr>
            <w:tcW w:type="dxa" w:w="1386"/>
          </w:tcPr>
          <w:p>
            <w:pPr>
              <w:spacing w:after="0"/>
              <w:jc w:val="left"/>
            </w:pPr>
            <w:r>
              <w:rPr>
                <w:sz w:val="16"/>
              </w:rPr>
              <w:t>Relatively Low</w:t>
            </w:r>
          </w:p>
        </w:tc>
        <w:tc>
          <w:tcPr>
            <w:tcW w:type="dxa" w:w="1215"/>
          </w:tcPr>
          <w:p>
            <w:pPr>
              <w:spacing w:after="0"/>
              <w:jc w:val="right"/>
            </w:pPr>
            <w:r>
              <w:rPr>
                <w:sz w:val="16"/>
              </w:rPr>
              <w:t>$68,168</w:t>
            </w:r>
          </w:p>
        </w:tc>
        <w:tc>
          <w:tcPr>
            <w:tcW w:type="dxa" w:w="1126"/>
          </w:tcPr>
          <w:p>
            <w:pPr>
              <w:spacing w:after="0"/>
              <w:jc w:val="right"/>
            </w:pPr>
            <w:r>
              <w:rPr>
                <w:sz w:val="16"/>
              </w:rPr>
              <w:t>n/a</w:t>
            </w:r>
          </w:p>
        </w:tc>
        <w:tc>
          <w:tcPr>
            <w:tcW w:type="dxa" w:w="1886"/>
          </w:tcPr>
          <w:p>
            <w:pPr>
              <w:spacing w:after="0"/>
              <w:jc w:val="right"/>
            </w:pPr>
            <w:r>
              <w:rPr>
                <w:sz w:val="16"/>
              </w:rPr>
              <w:t>$1,333</w:t>
            </w:r>
          </w:p>
        </w:tc>
        <w:tc>
          <w:tcPr>
            <w:tcW w:type="dxa" w:w="1215"/>
          </w:tcPr>
          <w:p>
            <w:pPr>
              <w:spacing w:after="0"/>
              <w:jc w:val="right"/>
            </w:pPr>
            <w:r>
              <w:rPr>
                <w:sz w:val="16"/>
              </w:rPr>
              <w:t>$69,500</w:t>
            </w:r>
          </w:p>
        </w:tc>
        <w:tc>
          <w:tcPr>
            <w:tcW w:type="dxa" w:w="2015"/>
          </w:tcPr>
          <w:p>
            <w:pPr>
              <w:spacing w:after="0"/>
              <w:jc w:val="right"/>
            </w:pPr>
            <w:r>
              <w:rPr>
                <w:sz w:val="16"/>
              </w:rPr>
              <w:t>0</w:t>
            </w:r>
          </w:p>
        </w:tc>
        <w:tc>
          <w:tcPr>
            <w:tcW w:type="dxa" w:w="2131"/>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11</w:t>
            </w:r>
          </w:p>
        </w:tc>
        <w:tc>
          <w:tcPr>
            <w:tcW w:type="dxa" w:w="1037"/>
          </w:tcPr>
          <w:p>
            <w:pPr>
              <w:spacing w:after="0"/>
              <w:jc w:val="left"/>
            </w:pPr>
            <w:r>
              <w:rPr>
                <w:sz w:val="16"/>
              </w:rPr>
              <w:t>Tornado</w:t>
            </w:r>
          </w:p>
        </w:tc>
        <w:tc>
          <w:tcPr>
            <w:tcW w:type="dxa" w:w="1386"/>
          </w:tcPr>
          <w:p>
            <w:pPr>
              <w:spacing w:after="0"/>
              <w:jc w:val="left"/>
            </w:pPr>
            <w:r>
              <w:rPr>
                <w:sz w:val="16"/>
              </w:rPr>
              <w:t>Very Low</w:t>
            </w:r>
          </w:p>
        </w:tc>
        <w:tc>
          <w:tcPr>
            <w:tcW w:type="dxa" w:w="1386"/>
          </w:tcPr>
          <w:p>
            <w:pPr>
              <w:spacing w:after="0"/>
              <w:jc w:val="left"/>
            </w:pPr>
            <w:r>
              <w:rPr>
                <w:sz w:val="16"/>
              </w:rPr>
              <w:t>Very Low</w:t>
            </w:r>
          </w:p>
        </w:tc>
        <w:tc>
          <w:tcPr>
            <w:tcW w:type="dxa" w:w="1215"/>
          </w:tcPr>
          <w:p>
            <w:pPr>
              <w:spacing w:after="0"/>
              <w:jc w:val="right"/>
            </w:pPr>
            <w:r>
              <w:rPr>
                <w:sz w:val="16"/>
              </w:rPr>
              <w:t>$35,875</w:t>
            </w:r>
          </w:p>
        </w:tc>
        <w:tc>
          <w:tcPr>
            <w:tcW w:type="dxa" w:w="1126"/>
          </w:tcPr>
          <w:p>
            <w:pPr>
              <w:spacing w:after="0"/>
              <w:jc w:val="right"/>
            </w:pPr>
            <w:r>
              <w:rPr>
                <w:sz w:val="16"/>
              </w:rPr>
              <w:t>$28</w:t>
            </w:r>
          </w:p>
        </w:tc>
        <w:tc>
          <w:tcPr>
            <w:tcW w:type="dxa" w:w="1886"/>
          </w:tcPr>
          <w:p>
            <w:pPr>
              <w:spacing w:after="0"/>
              <w:jc w:val="right"/>
            </w:pPr>
            <w:r>
              <w:rPr>
                <w:sz w:val="16"/>
              </w:rPr>
              <w:t>$15,388</w:t>
            </w:r>
          </w:p>
        </w:tc>
        <w:tc>
          <w:tcPr>
            <w:tcW w:type="dxa" w:w="1215"/>
          </w:tcPr>
          <w:p>
            <w:pPr>
              <w:spacing w:after="0"/>
              <w:jc w:val="right"/>
            </w:pPr>
            <w:r>
              <w:rPr>
                <w:sz w:val="16"/>
              </w:rPr>
              <w:t>$51,292</w:t>
            </w:r>
          </w:p>
        </w:tc>
        <w:tc>
          <w:tcPr>
            <w:tcW w:type="dxa" w:w="2015"/>
          </w:tcPr>
          <w:p>
            <w:pPr>
              <w:spacing w:after="0"/>
              <w:jc w:val="right"/>
            </w:pPr>
            <w:r>
              <w:rPr>
                <w:sz w:val="16"/>
              </w:rPr>
              <w:t>3</w:t>
            </w:r>
          </w:p>
        </w:tc>
        <w:tc>
          <w:tcPr>
            <w:tcW w:type="dxa" w:w="2131"/>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Drought</w:t>
            </w:r>
          </w:p>
        </w:tc>
        <w:tc>
          <w:tcPr>
            <w:tcW w:type="dxa" w:w="1386"/>
          </w:tcPr>
          <w:p>
            <w:pPr>
              <w:spacing w:after="0"/>
              <w:jc w:val="left"/>
            </w:pPr>
            <w:r>
              <w:rPr>
                <w:sz w:val="16"/>
              </w:rPr>
              <w:t>Very Low</w:t>
            </w:r>
          </w:p>
        </w:tc>
        <w:tc>
          <w:tcPr>
            <w:tcW w:type="dxa" w:w="1386"/>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$1,446</w:t>
            </w:r>
          </w:p>
        </w:tc>
        <w:tc>
          <w:tcPr>
            <w:tcW w:type="dxa" w:w="1886"/>
          </w:tcPr>
          <w:p>
            <w:pPr>
              <w:spacing w:after="0"/>
              <w:jc w:val="right"/>
            </w:pPr>
            <w:r>
              <w:rPr>
                <w:sz w:val="16"/>
              </w:rPr>
              <w:t>n/a</w:t>
            </w:r>
          </w:p>
        </w:tc>
        <w:tc>
          <w:tcPr>
            <w:tcW w:type="dxa" w:w="1215"/>
          </w:tcPr>
          <w:p>
            <w:pPr>
              <w:spacing w:after="0"/>
              <w:jc w:val="right"/>
            </w:pPr>
            <w:r>
              <w:rPr>
                <w:sz w:val="16"/>
              </w:rPr>
              <w:t>$1,446</w:t>
            </w:r>
          </w:p>
        </w:tc>
        <w:tc>
          <w:tcPr>
            <w:tcW w:type="dxa" w:w="2015"/>
          </w:tcPr>
          <w:p>
            <w:pPr>
              <w:spacing w:after="0"/>
              <w:jc w:val="right"/>
            </w:pPr>
            <w:r>
              <w:rPr>
                <w:sz w:val="16"/>
              </w:rPr>
              <w:t>0</w:t>
            </w:r>
          </w:p>
        </w:tc>
        <w:tc>
          <w:tcPr>
            <w:tcW w:type="dxa" w:w="2131"/>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13</w:t>
            </w:r>
          </w:p>
        </w:tc>
        <w:tc>
          <w:tcPr>
            <w:tcW w:type="dxa" w:w="1037"/>
          </w:tcPr>
          <w:p>
            <w:pPr>
              <w:spacing w:after="0"/>
              <w:jc w:val="left"/>
            </w:pPr>
            <w:r>
              <w:rPr>
                <w:sz w:val="16"/>
              </w:rPr>
              <w:t>Volcanic Activity</w:t>
            </w:r>
          </w:p>
        </w:tc>
        <w:tc>
          <w:tcPr>
            <w:tcW w:type="dxa" w:w="1386"/>
          </w:tcPr>
          <w:p>
            <w:pPr>
              <w:spacing w:after="0"/>
              <w:jc w:val="left"/>
            </w:pPr>
            <w:r>
              <w:rPr>
                <w:sz w:val="16"/>
              </w:rPr>
              <w:t>Very Low</w:t>
            </w:r>
          </w:p>
        </w:tc>
        <w:tc>
          <w:tcPr>
            <w:tcW w:type="dxa" w:w="1386"/>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886"/>
          </w:tcPr>
          <w:p>
            <w:pPr>
              <w:spacing w:after="0"/>
              <w:jc w:val="right"/>
            </w:pPr>
            <w:r>
              <w:rPr>
                <w:sz w:val="16"/>
              </w:rPr>
              <w:t>$4</w:t>
            </w:r>
          </w:p>
        </w:tc>
        <w:tc>
          <w:tcPr>
            <w:tcW w:type="dxa" w:w="1215"/>
          </w:tcPr>
          <w:p>
            <w:pPr>
              <w:spacing w:after="0"/>
              <w:jc w:val="right"/>
            </w:pPr>
            <w:r>
              <w:rPr>
                <w:sz w:val="16"/>
              </w:rPr>
              <w:t>$4</w:t>
            </w:r>
          </w:p>
        </w:tc>
        <w:tc>
          <w:tcPr>
            <w:tcW w:type="dxa" w:w="2015"/>
          </w:tcPr>
          <w:p>
            <w:pPr>
              <w:spacing w:after="0"/>
              <w:jc w:val="right"/>
            </w:pPr>
            <w:r>
              <w:rPr>
                <w:sz w:val="16"/>
              </w:rPr>
              <w:t>0</w:t>
            </w:r>
          </w:p>
        </w:tc>
        <w:tc>
          <w:tcPr>
            <w:tcW w:type="dxa" w:w="2131"/>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14</w:t>
            </w:r>
          </w:p>
        </w:tc>
        <w:tc>
          <w:tcPr>
            <w:tcW w:type="dxa" w:w="1037"/>
          </w:tcPr>
          <w:p>
            <w:pPr>
              <w:spacing w:after="0"/>
              <w:jc w:val="left"/>
            </w:pPr>
            <w:r>
              <w:rPr>
                <w:sz w:val="16"/>
              </w:rPr>
              <w:t>Cold Wave</w:t>
            </w:r>
          </w:p>
        </w:tc>
        <w:tc>
          <w:tcPr>
            <w:tcW w:type="dxa" w:w="1386"/>
          </w:tcPr>
          <w:p>
            <w:pPr>
              <w:spacing w:after="0"/>
              <w:jc w:val="left"/>
            </w:pPr>
            <w:r>
              <w:rPr>
                <w:sz w:val="16"/>
              </w:rPr>
              <w:t>Very Low</w:t>
            </w:r>
          </w:p>
        </w:tc>
        <w:tc>
          <w:tcPr>
            <w:tcW w:type="dxa" w:w="1386"/>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under $1</w:t>
            </w:r>
          </w:p>
        </w:tc>
        <w:tc>
          <w:tcPr>
            <w:tcW w:type="dxa" w:w="1886"/>
          </w:tcPr>
          <w:p>
            <w:pPr>
              <w:spacing w:after="0"/>
              <w:jc w:val="right"/>
            </w:pPr>
            <w:r>
              <w:rPr>
                <w:sz w:val="16"/>
              </w:rPr>
              <w:t>$1</w:t>
            </w:r>
          </w:p>
        </w:tc>
        <w:tc>
          <w:tcPr>
            <w:tcW w:type="dxa" w:w="1215"/>
          </w:tcPr>
          <w:p>
            <w:pPr>
              <w:spacing w:after="0"/>
              <w:jc w:val="right"/>
            </w:pPr>
            <w:r>
              <w:rPr>
                <w:sz w:val="16"/>
              </w:rPr>
              <w:t>$1</w:t>
            </w:r>
          </w:p>
        </w:tc>
        <w:tc>
          <w:tcPr>
            <w:tcW w:type="dxa" w:w="2015"/>
          </w:tcPr>
          <w:p>
            <w:pPr>
              <w:spacing w:after="0"/>
              <w:jc w:val="right"/>
            </w:pPr>
            <w:r>
              <w:rPr>
                <w:sz w:val="16"/>
              </w:rPr>
              <w:t>31</w:t>
            </w:r>
          </w:p>
        </w:tc>
        <w:tc>
          <w:tcPr>
            <w:tcW w:type="dxa" w:w="2131"/>
          </w:tcPr>
          <w:p>
            <w:pPr>
              <w:spacing w:after="0"/>
              <w:jc w:val="left"/>
            </w:pPr>
            <w:r>
              <w:rPr>
                <w:sz w:val="16"/>
              </w:rPr>
              <w:t>Includes 4 Frost/Freeze records (outside NRI's Cold Wave definition; counted in this table and in B1-d, not in the B1-e descriptor).</w:t>
            </w:r>
          </w:p>
        </w:tc>
      </w:tr>
      <w:tr>
        <w:trPr>
          <w:cantSplit/>
        </w:trPr>
        <w:tc>
          <w:tcPr>
            <w:tcW w:type="dxa" w:w="715"/>
          </w:tcPr>
          <w:p>
            <w:pPr>
              <w:spacing w:after="0"/>
              <w:jc w:val="right"/>
            </w:pPr>
            <w:r>
              <w:rPr>
                <w:sz w:val="16"/>
              </w:rPr>
              <w:t>15</w:t>
            </w:r>
          </w:p>
        </w:tc>
        <w:tc>
          <w:tcPr>
            <w:tcW w:type="dxa" w:w="1037"/>
          </w:tcPr>
          <w:p>
            <w:pPr>
              <w:spacing w:after="0"/>
              <w:jc w:val="left"/>
            </w:pPr>
            <w:r>
              <w:rPr>
                <w:sz w:val="16"/>
              </w:rPr>
              <w:t>Hurricane</w:t>
            </w:r>
          </w:p>
        </w:tc>
        <w:tc>
          <w:tcPr>
            <w:tcW w:type="dxa" w:w="1386"/>
          </w:tcPr>
          <w:p>
            <w:pPr>
              <w:spacing w:after="0"/>
              <w:jc w:val="left"/>
            </w:pPr>
            <w:r>
              <w:rPr>
                <w:sz w:val="16"/>
              </w:rPr>
              <w:t>No Rating</w:t>
            </w:r>
          </w:p>
        </w:tc>
        <w:tc>
          <w:tcPr>
            <w:tcW w:type="dxa" w:w="1386"/>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886"/>
          </w:tcPr>
          <w:p>
            <w:pPr>
              <w:spacing w:after="0"/>
              <w:jc w:val="right"/>
            </w:pPr>
            <w:r>
              <w:rPr>
                <w:sz w:val="16"/>
              </w:rPr>
              <w:t>$0</w:t>
            </w:r>
          </w:p>
        </w:tc>
        <w:tc>
          <w:tcPr>
            <w:tcW w:type="dxa" w:w="1215"/>
          </w:tcPr>
          <w:p>
            <w:pPr>
              <w:spacing w:after="0"/>
              <w:jc w:val="right"/>
            </w:pPr>
            <w:r>
              <w:rPr>
                <w:sz w:val="16"/>
              </w:rPr>
              <w:t>$0</w:t>
            </w:r>
          </w:p>
        </w:tc>
        <w:tc>
          <w:tcPr>
            <w:tcW w:type="dxa" w:w="2015"/>
          </w:tcPr>
          <w:p>
            <w:pPr>
              <w:spacing w:after="0"/>
              <w:jc w:val="right"/>
            </w:pPr>
            <w:r>
              <w:rPr>
                <w:sz w:val="16"/>
              </w:rPr>
              <w:t>0</w:t>
            </w:r>
          </w:p>
        </w:tc>
        <w:tc>
          <w:tcPr>
            <w:tcW w:type="dxa" w:w="21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57.03 (Relatively Moderate, 84.1); tract 59.02 (Relatively Moderate, 83.2); tract 58.76 (Relatively Moderate, 82.6)</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67 (Very High, 99.2); tract 7 (Very High, 98.8); tract 11 (Very High, 98.6)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75 (Relatively Moderate, 98.9); tract 56.13 (Relatively Moderate, 97.9); tract 59.02 (Relatively Moderate, 97.8)</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67 (Very Low, 2.5); tract 57.02 (Very Low, 2.2); tract 29.62 (Very Low, 2.0)</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56.07 (Very Low, 67.3); tract 59.03 (Very Low, 63.5); tract 59.05 (Very Low, 59.0)</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59.04 (Very High, 99.7); tract 57.17 (Very High, 99.5); tract 58.72 (Very High, 99.5)</w:t>
            </w:r>
          </w:p>
        </w:tc>
      </w:tr>
    </w:tbl>
    <w:p>
      <w:pPr>
        <w:spacing w:after="40" w:before="60"/>
      </w:pPr>
      <w:r>
        <w:rPr>
          <w:sz w:val="15"/>
        </w:rPr>
        <w:t xml:space="preserve">Up to 3 census tracts per hazard, highest National Risk Index rating first, then highest score; a tract number is the Census tract number (for example 57.03 is Census Tract 57.03).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871"/>
        <w:gridCol w:w="1728"/>
        <w:gridCol w:w="1854"/>
        <w:gridCol w:w="1540"/>
        <w:gridCol w:w="1710"/>
        <w:gridCol w:w="1830"/>
        <w:gridCol w:w="1782"/>
      </w:tblGrid>
      <w:tr>
        <w:trPr>
          <w:cantSplit/>
          <w:tblHeader/>
        </w:trPr>
        <w:tc>
          <w:tcPr>
            <w:tcW w:type="dxa" w:w="1796"/>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4"/>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782"/>
            <w:shd w:val="clear" w:color="auto" w:fill="E8E8E8"/>
          </w:tcPr>
          <w:p>
            <w:pPr>
              <w:spacing w:after="0"/>
              <w:jc w:val="left"/>
            </w:pPr>
            <w:r>
              <w:rPr>
                <w:b/>
                <w:sz w:val="16"/>
              </w:rPr>
              <w:t>Note</w:t>
            </w:r>
          </w:p>
        </w:tc>
      </w:tr>
      <w:tr>
        <w:trPr>
          <w:cantSplit/>
        </w:trPr>
        <w:tc>
          <w:tcPr>
            <w:tcW w:type="dxa" w:w="1796"/>
          </w:tcPr>
          <w:p>
            <w:pPr>
              <w:spacing w:after="0"/>
              <w:jc w:val="left"/>
            </w:pPr>
            <w:r>
              <w:rPr>
                <w:sz w:val="16"/>
              </w:rPr>
              <w:t>Avalanche</w:t>
            </w:r>
          </w:p>
        </w:tc>
        <w:tc>
          <w:tcPr>
            <w:tcW w:type="dxa" w:w="1871"/>
          </w:tcPr>
          <w:p>
            <w:pPr>
              <w:spacing w:after="0"/>
              <w:jc w:val="left"/>
            </w:pPr>
            <w:r>
              <w:rPr>
                <w:sz w:val="16"/>
              </w:rPr>
              <w:t>none (count and damage only)</w:t>
            </w:r>
          </w:p>
        </w:tc>
        <w:tc>
          <w:tcPr>
            <w:tcW w:type="dxa" w:w="1728"/>
          </w:tcPr>
          <w:p>
            <w:pPr>
              <w:spacing w:after="0"/>
              <w:jc w:val="right"/>
            </w:pPr>
            <w:r>
              <w:rPr>
                <w:sz w:val="16"/>
              </w:rPr>
              <w:t>3 records, 2010 to 2024 (3 zone-level)</w:t>
            </w:r>
          </w:p>
        </w:tc>
        <w:tc>
          <w:tcPr>
            <w:tcW w:type="dxa" w:w="1854"/>
          </w:tcPr>
          <w:p>
            <w:pPr>
              <w:spacing w:after="0"/>
              <w:jc w:val="left"/>
            </w:pPr>
          </w:p>
        </w:tc>
        <w:tc>
          <w:tcPr>
            <w:tcW w:type="dxa" w:w="1540"/>
          </w:tcPr>
          <w:p>
            <w:pPr>
              <w:spacing w:after="0"/>
              <w:jc w:val="left"/>
            </w:pPr>
            <w:r>
              <w:rPr>
                <w:sz w:val="16"/>
              </w:rPr>
              <w:t>Avalanche, 2024-02-05, $50,000 property; $0 crops (2024 dollars), 1 direct injury (reported for the zone); NWS zone NVZ019</w:t>
            </w:r>
          </w:p>
        </w:tc>
        <w:tc>
          <w:tcPr>
            <w:tcW w:type="dxa" w:w="1710"/>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Physical measure: in event narratives only (local data needed).</w:t>
            </w:r>
          </w:p>
        </w:tc>
      </w:tr>
      <w:tr>
        <w:trPr>
          <w:cantSplit/>
        </w:trPr>
        <w:tc>
          <w:tcPr>
            <w:tcW w:type="dxa" w:w="1796"/>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28"/>
          </w:tcPr>
          <w:p>
            <w:pPr>
              <w:spacing w:after="0"/>
              <w:jc w:val="right"/>
            </w:pPr>
            <w:r>
              <w:rPr>
                <w:sz w:val="16"/>
              </w:rPr>
              <w:t>27 records, 1998 to 2023 (27 zone-level)</w:t>
            </w:r>
          </w:p>
        </w:tc>
        <w:tc>
          <w:tcPr>
            <w:tcW w:type="dxa" w:w="1854"/>
          </w:tcPr>
          <w:p>
            <w:pPr>
              <w:spacing w:after="0"/>
              <w:jc w:val="left"/>
            </w:pPr>
            <w:r>
              <w:rPr>
                <w:sz w:val="16"/>
              </w:rPr>
              <w:t>1 day to 6 days (median 1 day); 27 with a recorded value</w:t>
            </w:r>
          </w:p>
        </w:tc>
        <w:tc>
          <w:tcPr>
            <w:tcW w:type="dxa" w:w="1540"/>
          </w:tcPr>
          <w:p>
            <w:pPr>
              <w:spacing w:after="0"/>
              <w:jc w:val="left"/>
            </w:pPr>
            <w:r>
              <w:rPr>
                <w:sz w:val="16"/>
              </w:rPr>
              <w:t>6 consecutive days, 2007-01-12 to 2007-01-17, 1 direct death, zone-level</w:t>
            </w:r>
          </w:p>
        </w:tc>
        <w:tc>
          <w:tcPr>
            <w:tcW w:type="dxa" w:w="1710"/>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Wind chill: in event narratives only (local data needed).</w:t>
            </w:r>
          </w:p>
        </w:tc>
      </w:tr>
      <w:tr>
        <w:trPr>
          <w:cantSplit/>
        </w:trPr>
        <w:tc>
          <w:tcPr>
            <w:tcW w:type="dxa" w:w="1796"/>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28"/>
          </w:tcPr>
          <w:p>
            <w:pPr>
              <w:spacing w:after="0"/>
              <w:jc w:val="right"/>
            </w:pPr>
            <w:r>
              <w:rPr>
                <w:sz w:val="16"/>
              </w:rPr>
              <w:t>4 records, 2011 to 2013 (4 zone-level)</w:t>
            </w:r>
          </w:p>
        </w:tc>
        <w:tc>
          <w:tcPr>
            <w:tcW w:type="dxa" w:w="1854"/>
          </w:tcPr>
          <w:p>
            <w:pPr>
              <w:spacing w:after="0"/>
              <w:jc w:val="left"/>
            </w:pPr>
          </w:p>
        </w:tc>
        <w:tc>
          <w:tcPr>
            <w:tcW w:type="dxa" w:w="1540"/>
          </w:tcPr>
          <w:p>
            <w:pPr>
              <w:spacing w:after="0"/>
              <w:jc w:val="left"/>
            </w:pPr>
            <w:r>
              <w:rPr>
                <w:sz w:val="16"/>
              </w:rPr>
              <w:t>No crop damage reported in 4 records.</w:t>
            </w:r>
          </w:p>
        </w:tc>
        <w:tc>
          <w:tcPr>
            <w:tcW w:type="dxa" w:w="1710"/>
          </w:tcPr>
          <w:p>
            <w:pPr>
              <w:spacing w:after="0"/>
              <w:jc w:val="left"/>
            </w:pPr>
            <w:r>
              <w:rPr>
                <w:sz w:val="16"/>
              </w:rPr>
              <w:t>Frost/Freeze, 2013-01-12, $5,000,000 property; $0 crops, reported for the zone (2013 dollars)</w:t>
            </w:r>
          </w:p>
        </w:tc>
        <w:tc>
          <w:tcPr>
            <w:tcW w:type="dxa" w:w="1830"/>
          </w:tcPr>
          <w:p>
            <w:pPr>
              <w:spacing w:after="0"/>
              <w:jc w:val="left"/>
            </w:pPr>
            <w:r>
              <w:rPr>
                <w:sz w:val="16"/>
              </w:rPr>
              <w:t>Countywide (zone-level records).</w:t>
            </w:r>
          </w:p>
        </w:tc>
        <w:tc>
          <w:tcPr>
            <w:tcW w:type="dxa" w:w="1782"/>
          </w:tcPr>
          <w:p>
            <w:pPr>
              <w:spacing w:after="0"/>
              <w:jc w:val="left"/>
            </w:pPr>
            <w:r>
              <w:rPr>
                <w:sz w:val="16"/>
              </w:rPr>
              <w:t>Temperature: in event narratives only (local data needed).</w:t>
            </w:r>
          </w:p>
        </w:tc>
      </w:tr>
      <w:tr>
        <w:trPr>
          <w:cantSplit/>
        </w:trPr>
        <w:tc>
          <w:tcPr>
            <w:tcW w:type="dxa" w:w="1796"/>
          </w:tcPr>
          <w:p>
            <w:pPr>
              <w:spacing w:after="0"/>
              <w:jc w:val="left"/>
            </w:pPr>
            <w:r>
              <w:rPr>
                <w:sz w:val="16"/>
              </w:rPr>
              <w:t>Drought</w:t>
            </w:r>
          </w:p>
        </w:tc>
        <w:tc>
          <w:tcPr>
            <w:tcW w:type="dxa" w:w="1871"/>
          </w:tcPr>
          <w:p>
            <w:pPr>
              <w:spacing w:after="0"/>
              <w:jc w:val="left"/>
            </w:pPr>
            <w:r>
              <w:rPr>
                <w:sz w:val="16"/>
              </w:rPr>
              <w:t>U.S. Drought Monitor scale (D0 to D4)</w:t>
            </w:r>
          </w:p>
        </w:tc>
        <w:tc>
          <w:tcPr>
            <w:tcW w:type="dxa" w:w="1728"/>
          </w:tcPr>
          <w:p>
            <w:pPr>
              <w:spacing w:after="0"/>
              <w:jc w:val="right"/>
            </w:pPr>
            <w:r>
              <w:rPr>
                <w:sz w:val="16"/>
              </w:rPr>
              <w:t>0</w:t>
            </w:r>
          </w:p>
        </w:tc>
        <w:tc>
          <w:tcPr>
            <w:tcW w:type="dxa" w:w="1854"/>
          </w:tcPr>
          <w:p>
            <w:pPr>
              <w:spacing w:after="0"/>
              <w:jc w:val="left"/>
            </w:pPr>
          </w:p>
        </w:tc>
        <w:tc>
          <w:tcPr>
            <w:tcW w:type="dxa" w:w="1540"/>
          </w:tcPr>
          <w:p>
            <w:pPr>
              <w:spacing w:after="0"/>
              <w:jc w:val="left"/>
            </w:pPr>
          </w:p>
        </w:tc>
        <w:tc>
          <w:tcPr>
            <w:tcW w:type="dxa" w:w="1710"/>
          </w:tcPr>
          <w:p>
            <w:pPr>
              <w:spacing w:after="0"/>
              <w:jc w:val="left"/>
            </w:pPr>
          </w:p>
        </w:tc>
        <w:tc>
          <w:tcPr>
            <w:tcW w:type="dxa" w:w="1830"/>
          </w:tcPr>
          <w:p>
            <w:pPr>
              <w:spacing w:after="0"/>
              <w:jc w:val="left"/>
            </w:pPr>
          </w:p>
        </w:tc>
        <w:tc>
          <w:tcPr>
            <w:tcW w:type="dxa" w:w="17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871"/>
          </w:tcPr>
          <w:p>
            <w:pPr>
              <w:spacing w:after="0"/>
              <w:jc w:val="left"/>
            </w:pPr>
            <w:r>
              <w:rPr>
                <w:sz w:val="16"/>
              </w:rPr>
              <w:t>Modified Mercalli (local data)</w:t>
            </w:r>
          </w:p>
        </w:tc>
        <w:tc>
          <w:tcPr>
            <w:tcW w:type="dxa" w:w="1728"/>
          </w:tcPr>
          <w:p>
            <w:pPr>
              <w:spacing w:after="0"/>
              <w:jc w:val="right"/>
            </w:pPr>
            <w:r>
              <w:rPr>
                <w:sz w:val="16"/>
              </w:rPr>
              <w:t>0</w:t>
            </w:r>
          </w:p>
        </w:tc>
        <w:tc>
          <w:tcPr>
            <w:tcW w:type="dxa" w:w="1854"/>
          </w:tcPr>
          <w:p>
            <w:pPr>
              <w:spacing w:after="0"/>
              <w:jc w:val="left"/>
            </w:pPr>
          </w:p>
        </w:tc>
        <w:tc>
          <w:tcPr>
            <w:tcW w:type="dxa" w:w="1540"/>
          </w:tcPr>
          <w:p>
            <w:pPr>
              <w:spacing w:after="0"/>
              <w:jc w:val="left"/>
            </w:pPr>
          </w:p>
        </w:tc>
        <w:tc>
          <w:tcPr>
            <w:tcW w:type="dxa" w:w="1710"/>
          </w:tcPr>
          <w:p>
            <w:pPr>
              <w:spacing w:after="0"/>
              <w:jc w:val="left"/>
            </w:pPr>
          </w:p>
        </w:tc>
        <w:tc>
          <w:tcPr>
            <w:tcW w:type="dxa" w:w="1830"/>
          </w:tcPr>
          <w:p>
            <w:pPr>
              <w:spacing w:after="0"/>
              <w:jc w:val="left"/>
            </w:pPr>
          </w:p>
        </w:tc>
        <w:tc>
          <w:tcPr>
            <w:tcW w:type="dxa" w:w="1782"/>
          </w:tcPr>
          <w:p>
            <w:pPr>
              <w:spacing w:after="0"/>
              <w:jc w:val="left"/>
            </w:pPr>
            <w:r>
              <w:rPr>
                <w:sz w:val="16"/>
              </w:rPr>
              <w:t>Storm Events does not record earthquakes; the USGS earthquake catalog is the source.</w:t>
            </w:r>
          </w:p>
        </w:tc>
      </w:tr>
      <w:tr>
        <w:trPr>
          <w:cantSplit/>
        </w:trPr>
        <w:tc>
          <w:tcPr>
            <w:tcW w:type="dxa" w:w="1796"/>
          </w:tcPr>
          <w:p>
            <w:pPr>
              <w:spacing w:after="0"/>
              <w:jc w:val="left"/>
            </w:pPr>
            <w:r>
              <w:rPr>
                <w:sz w:val="16"/>
              </w:rPr>
              <w:t>Hail</w:t>
            </w:r>
          </w:p>
        </w:tc>
        <w:tc>
          <w:tcPr>
            <w:tcW w:type="dxa" w:w="1871"/>
          </w:tcPr>
          <w:p>
            <w:pPr>
              <w:spacing w:after="0"/>
              <w:jc w:val="left"/>
            </w:pPr>
            <w:r>
              <w:rPr>
                <w:sz w:val="16"/>
              </w:rPr>
              <w:t>hail size (inches)</w:t>
            </w:r>
          </w:p>
        </w:tc>
        <w:tc>
          <w:tcPr>
            <w:tcW w:type="dxa" w:w="1728"/>
          </w:tcPr>
          <w:p>
            <w:pPr>
              <w:spacing w:after="0"/>
              <w:jc w:val="right"/>
            </w:pPr>
            <w:r>
              <w:rPr>
                <w:sz w:val="16"/>
              </w:rPr>
              <w:t>106 records, 1961 to 2025</w:t>
            </w:r>
          </w:p>
        </w:tc>
        <w:tc>
          <w:tcPr>
            <w:tcW w:type="dxa" w:w="1854"/>
          </w:tcPr>
          <w:p>
            <w:pPr>
              <w:spacing w:after="0"/>
              <w:jc w:val="left"/>
            </w:pPr>
            <w:r>
              <w:rPr>
                <w:sz w:val="16"/>
              </w:rPr>
              <w:t>0.25 in to 2 in (median 0.88 in); 106 with a recorded value</w:t>
            </w:r>
          </w:p>
        </w:tc>
        <w:tc>
          <w:tcPr>
            <w:tcW w:type="dxa" w:w="1540"/>
          </w:tcPr>
          <w:p>
            <w:pPr>
              <w:spacing w:after="0"/>
              <w:jc w:val="left"/>
            </w:pPr>
            <w:r>
              <w:rPr>
                <w:sz w:val="16"/>
              </w:rPr>
              <w:t>2 in hail, 2016-06-30</w:t>
            </w:r>
          </w:p>
        </w:tc>
        <w:tc>
          <w:tcPr>
            <w:tcW w:type="dxa" w:w="1710"/>
          </w:tcPr>
          <w:p>
            <w:pPr>
              <w:spacing w:after="0"/>
              <w:jc w:val="left"/>
            </w:pPr>
          </w:p>
        </w:tc>
        <w:tc>
          <w:tcPr>
            <w:tcW w:type="dxa" w:w="1830"/>
          </w:tcPr>
          <w:p>
            <w:pPr>
              <w:spacing w:after="0"/>
              <w:jc w:val="left"/>
            </w:pPr>
            <w:r>
              <w:rPr>
                <w:sz w:val="16"/>
              </w:rPr>
              <w:t>Event records naming jurisdictions in the plan: Las Vegas city (19 records), Henderson city (13 records), Boulder City city (4 records), Mesquite city (1 record).</w:t>
            </w:r>
          </w:p>
        </w:tc>
        <w:tc>
          <w:tcPr>
            <w:tcW w:type="dxa" w:w="1782"/>
          </w:tcPr>
          <w:p>
            <w:pPr>
              <w:spacing w:after="0"/>
              <w:jc w:val="left"/>
            </w:pPr>
          </w:p>
        </w:tc>
      </w:tr>
      <w:tr>
        <w:trPr>
          <w:cantSplit/>
        </w:trPr>
        <w:tc>
          <w:tcPr>
            <w:tcW w:type="dxa" w:w="1796"/>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28"/>
          </w:tcPr>
          <w:p>
            <w:pPr>
              <w:spacing w:after="0"/>
              <w:jc w:val="right"/>
            </w:pPr>
            <w:r>
              <w:rPr>
                <w:sz w:val="16"/>
              </w:rPr>
              <w:t>269 records, 2001 to 2025 (269 zone-level)</w:t>
            </w:r>
          </w:p>
        </w:tc>
        <w:tc>
          <w:tcPr>
            <w:tcW w:type="dxa" w:w="1854"/>
          </w:tcPr>
          <w:p>
            <w:pPr>
              <w:spacing w:after="0"/>
              <w:jc w:val="left"/>
            </w:pPr>
            <w:r>
              <w:rPr>
                <w:sz w:val="16"/>
              </w:rPr>
              <w:t>1 day to 33 days (median 2 days); 203 with a recorded value</w:t>
            </w:r>
          </w:p>
        </w:tc>
        <w:tc>
          <w:tcPr>
            <w:tcW w:type="dxa" w:w="1540"/>
          </w:tcPr>
          <w:p>
            <w:pPr>
              <w:spacing w:after="0"/>
              <w:jc w:val="left"/>
            </w:pPr>
            <w:r>
              <w:rPr>
                <w:sz w:val="16"/>
              </w:rPr>
              <w:t>33 consecutive days, 2018-06-26 to 2018-07-28, 39 direct deaths, zone-level</w:t>
            </w:r>
          </w:p>
        </w:tc>
        <w:tc>
          <w:tcPr>
            <w:tcW w:type="dxa" w:w="1710"/>
          </w:tcPr>
          <w:p>
            <w:pPr>
              <w:spacing w:after="0"/>
              <w:jc w:val="left"/>
            </w:pPr>
            <w:r>
              <w:rPr>
                <w:sz w:val="16"/>
              </w:rPr>
              <w:t>Excessive Heat, 2013-06-28, $25,000 property; $0 crops, reported for the zone (2013 dollars)</w:t>
            </w:r>
          </w:p>
        </w:tc>
        <w:tc>
          <w:tcPr>
            <w:tcW w:type="dxa" w:w="1830"/>
          </w:tcPr>
          <w:p>
            <w:pPr>
              <w:spacing w:after="0"/>
              <w:jc w:val="left"/>
            </w:pPr>
            <w:r>
              <w:rPr>
                <w:sz w:val="16"/>
              </w:rPr>
              <w:t>Countywide (zone-level records).</w:t>
            </w:r>
          </w:p>
        </w:tc>
        <w:tc>
          <w:tcPr>
            <w:tcW w:type="dxa" w:w="1782"/>
          </w:tcPr>
          <w:p>
            <w:pPr>
              <w:spacing w:after="0"/>
              <w:jc w:val="left"/>
            </w:pPr>
            <w:r>
              <w:rPr>
                <w:sz w:val="16"/>
              </w:rPr>
              <w:t>Heat index: in event narratives only (local data needed).</w:t>
            </w:r>
          </w:p>
        </w:tc>
      </w:tr>
      <w:tr>
        <w:trPr>
          <w:cantSplit/>
        </w:trPr>
        <w:tc>
          <w:tcPr>
            <w:tcW w:type="dxa" w:w="1796"/>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28"/>
          </w:tcPr>
          <w:p>
            <w:pPr>
              <w:spacing w:after="0"/>
              <w:jc w:val="right"/>
            </w:pPr>
            <w:r>
              <w:rPr>
                <w:sz w:val="16"/>
              </w:rPr>
              <w:t>0</w:t>
            </w:r>
          </w:p>
        </w:tc>
        <w:tc>
          <w:tcPr>
            <w:tcW w:type="dxa" w:w="1854"/>
          </w:tcPr>
          <w:p>
            <w:pPr>
              <w:spacing w:after="0"/>
              <w:jc w:val="left"/>
            </w:pPr>
          </w:p>
        </w:tc>
        <w:tc>
          <w:tcPr>
            <w:tcW w:type="dxa" w:w="1540"/>
          </w:tcPr>
          <w:p>
            <w:pPr>
              <w:spacing w:after="0"/>
              <w:jc w:val="left"/>
            </w:pPr>
          </w:p>
        </w:tc>
        <w:tc>
          <w:tcPr>
            <w:tcW w:type="dxa" w:w="1710"/>
          </w:tcPr>
          <w:p>
            <w:pPr>
              <w:spacing w:after="0"/>
              <w:jc w:val="left"/>
            </w:pPr>
          </w:p>
        </w:tc>
        <w:tc>
          <w:tcPr>
            <w:tcW w:type="dxa" w:w="1830"/>
          </w:tcPr>
          <w:p>
            <w:pPr>
              <w:spacing w:after="0"/>
              <w:jc w:val="left"/>
            </w:pPr>
          </w:p>
        </w:tc>
        <w:tc>
          <w:tcPr>
            <w:tcW w:type="dxa" w:w="17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6"/>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28"/>
          </w:tcPr>
          <w:p>
            <w:pPr>
              <w:spacing w:after="0"/>
              <w:jc w:val="right"/>
            </w:pPr>
            <w:r>
              <w:rPr>
                <w:sz w:val="16"/>
              </w:rPr>
              <w:t>402 records, 1996 to 2025 (4 zone-level)</w:t>
            </w:r>
          </w:p>
        </w:tc>
        <w:tc>
          <w:tcPr>
            <w:tcW w:type="dxa" w:w="1854"/>
          </w:tcPr>
          <w:p>
            <w:pPr>
              <w:spacing w:after="0"/>
              <w:jc w:val="left"/>
            </w:pPr>
          </w:p>
        </w:tc>
        <w:tc>
          <w:tcPr>
            <w:tcW w:type="dxa" w:w="1540"/>
          </w:tcPr>
          <w:p>
            <w:pPr>
              <w:spacing w:after="0"/>
              <w:jc w:val="left"/>
            </w:pPr>
            <w:r>
              <w:rPr>
                <w:sz w:val="16"/>
              </w:rPr>
              <w:t>Flash Flood, 1999-07-08, $25,000,000 property; crops not reported (1999 dollars), 1 direct death</w:t>
            </w:r>
          </w:p>
        </w:tc>
        <w:tc>
          <w:tcPr>
            <w:tcW w:type="dxa" w:w="1710"/>
          </w:tcPr>
          <w:p>
            <w:pPr>
              <w:spacing w:after="0"/>
              <w:jc w:val="left"/>
            </w:pPr>
          </w:p>
        </w:tc>
        <w:tc>
          <w:tcPr>
            <w:tcW w:type="dxa" w:w="1830"/>
          </w:tcPr>
          <w:p>
            <w:pPr>
              <w:spacing w:after="0"/>
              <w:jc w:val="left"/>
            </w:pPr>
            <w:r>
              <w:rPr>
                <w:sz w:val="16"/>
              </w:rPr>
              <w:t>Event records naming jurisdictions in the plan: Las Vegas city (31 records), Henderson city (15 records), Boulder City city (11 records), Mesquite city (6 records), North Las Vegas city (3 records). Zone-level records (4) apply countywide.</w:t>
            </w:r>
          </w:p>
        </w:tc>
        <w:tc>
          <w:tcPr>
            <w:tcW w:type="dxa" w:w="17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6"/>
          </w:tcPr>
          <w:p>
            <w:pPr>
              <w:spacing w:after="0"/>
              <w:jc w:val="left"/>
            </w:pPr>
            <w:r>
              <w:rPr>
                <w:sz w:val="16"/>
              </w:rPr>
              <w:t>Debris Flow</w:t>
            </w:r>
          </w:p>
        </w:tc>
        <w:tc>
          <w:tcPr>
            <w:tcW w:type="dxa" w:w="1871"/>
          </w:tcPr>
          <w:p>
            <w:pPr>
              <w:spacing w:after="0"/>
              <w:jc w:val="left"/>
            </w:pPr>
            <w:r>
              <w:rPr>
                <w:sz w:val="16"/>
              </w:rPr>
              <w:t>none (count and damage only)</w:t>
            </w:r>
          </w:p>
        </w:tc>
        <w:tc>
          <w:tcPr>
            <w:tcW w:type="dxa" w:w="1728"/>
          </w:tcPr>
          <w:p>
            <w:pPr>
              <w:spacing w:after="0"/>
              <w:jc w:val="right"/>
            </w:pPr>
            <w:r>
              <w:rPr>
                <w:sz w:val="16"/>
              </w:rPr>
              <w:t>0</w:t>
            </w:r>
          </w:p>
        </w:tc>
        <w:tc>
          <w:tcPr>
            <w:tcW w:type="dxa" w:w="1854"/>
          </w:tcPr>
          <w:p>
            <w:pPr>
              <w:spacing w:after="0"/>
              <w:jc w:val="left"/>
            </w:pPr>
          </w:p>
        </w:tc>
        <w:tc>
          <w:tcPr>
            <w:tcW w:type="dxa" w:w="1540"/>
          </w:tcPr>
          <w:p>
            <w:pPr>
              <w:spacing w:after="0"/>
              <w:jc w:val="left"/>
            </w:pPr>
          </w:p>
        </w:tc>
        <w:tc>
          <w:tcPr>
            <w:tcW w:type="dxa" w:w="1710"/>
          </w:tcPr>
          <w:p>
            <w:pPr>
              <w:spacing w:after="0"/>
              <w:jc w:val="left"/>
            </w:pPr>
          </w:p>
        </w:tc>
        <w:tc>
          <w:tcPr>
            <w:tcW w:type="dxa" w:w="1830"/>
          </w:tcPr>
          <w:p>
            <w:pPr>
              <w:spacing w:after="0"/>
              <w:jc w:val="left"/>
            </w:pPr>
          </w:p>
        </w:tc>
        <w:tc>
          <w:tcPr>
            <w:tcW w:type="dxa" w:w="1782"/>
          </w:tcPr>
          <w:p>
            <w:pPr>
              <w:spacing w:after="0"/>
              <w:jc w:val="left"/>
            </w:pPr>
            <w:r>
              <w:rPr>
                <w:sz w:val="16"/>
              </w:rPr>
              <w:t>Physical measure: in event narratives only (local data needed).</w:t>
            </w:r>
          </w:p>
        </w:tc>
      </w:tr>
      <w:tr>
        <w:trPr>
          <w:cantSplit/>
        </w:trPr>
        <w:tc>
          <w:tcPr>
            <w:tcW w:type="dxa" w:w="1796"/>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28"/>
          </w:tcPr>
          <w:p>
            <w:pPr>
              <w:spacing w:after="0"/>
              <w:jc w:val="right"/>
            </w:pPr>
            <w:r>
              <w:rPr>
                <w:sz w:val="16"/>
              </w:rPr>
              <w:t>54 records, 1996 to 2022</w:t>
            </w:r>
          </w:p>
        </w:tc>
        <w:tc>
          <w:tcPr>
            <w:tcW w:type="dxa" w:w="1854"/>
          </w:tcPr>
          <w:p>
            <w:pPr>
              <w:spacing w:after="0"/>
              <w:jc w:val="left"/>
            </w:pPr>
          </w:p>
        </w:tc>
        <w:tc>
          <w:tcPr>
            <w:tcW w:type="dxa" w:w="1540"/>
          </w:tcPr>
          <w:p>
            <w:pPr>
              <w:spacing w:after="0"/>
              <w:jc w:val="left"/>
            </w:pPr>
            <w:r>
              <w:rPr>
                <w:sz w:val="16"/>
              </w:rPr>
              <w:t>Lightning, 1998-07-09, $1,500,000 property; crops not reported (1998 dollars)</w:t>
            </w:r>
          </w:p>
        </w:tc>
        <w:tc>
          <w:tcPr>
            <w:tcW w:type="dxa" w:w="1710"/>
          </w:tcPr>
          <w:p>
            <w:pPr>
              <w:spacing w:after="0"/>
              <w:jc w:val="left"/>
            </w:pPr>
          </w:p>
        </w:tc>
        <w:tc>
          <w:tcPr>
            <w:tcW w:type="dxa" w:w="1830"/>
          </w:tcPr>
          <w:p>
            <w:pPr>
              <w:spacing w:after="0"/>
              <w:jc w:val="left"/>
            </w:pPr>
            <w:r>
              <w:rPr>
                <w:sz w:val="16"/>
              </w:rPr>
              <w:t>Event records naming jurisdictions in the plan: Las Vegas city (12 records), Henderson city (5 records), North Las Vegas city (1 record).</w:t>
            </w:r>
          </w:p>
        </w:tc>
        <w:tc>
          <w:tcPr>
            <w:tcW w:type="dxa" w:w="1782"/>
          </w:tcPr>
          <w:p>
            <w:pPr>
              <w:spacing w:after="0"/>
              <w:jc w:val="left"/>
            </w:pPr>
            <w:r>
              <w:rPr>
                <w:sz w:val="16"/>
              </w:rPr>
              <w:t>Storm Events lists lightning with damage or casualties; physical measure in event narratives only (local data needed).</w:t>
            </w:r>
          </w:p>
        </w:tc>
      </w:tr>
      <w:tr>
        <w:trPr>
          <w:cantSplit/>
        </w:trPr>
        <w:tc>
          <w:tcPr>
            <w:tcW w:type="dxa" w:w="1796"/>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28"/>
          </w:tcPr>
          <w:p>
            <w:pPr>
              <w:spacing w:after="0"/>
              <w:jc w:val="right"/>
            </w:pPr>
            <w:r>
              <w:rPr>
                <w:sz w:val="16"/>
              </w:rPr>
              <w:t>307 records, 1996 to 2026 (307 zone-level)</w:t>
            </w:r>
          </w:p>
        </w:tc>
        <w:tc>
          <w:tcPr>
            <w:tcW w:type="dxa" w:w="1854"/>
          </w:tcPr>
          <w:p>
            <w:pPr>
              <w:spacing w:after="0"/>
              <w:jc w:val="left"/>
            </w:pPr>
            <w:r>
              <w:rPr>
                <w:sz w:val="16"/>
              </w:rPr>
              <w:t>22 kt (25 mph) to 83 kt (96 mph) (median 54 kt (62 mph)); 302 with a recorded value</w:t>
            </w:r>
          </w:p>
        </w:tc>
        <w:tc>
          <w:tcPr>
            <w:tcW w:type="dxa" w:w="1540"/>
          </w:tcPr>
          <w:p>
            <w:pPr>
              <w:spacing w:after="0"/>
              <w:jc w:val="left"/>
            </w:pPr>
            <w:r>
              <w:rPr>
                <w:sz w:val="16"/>
              </w:rPr>
              <w:t>83 kt (96 mph) measured gust, High Wind, 2024-10-28; same speed and measurement basis also recorded on 2022-11-08; NWS zone NVZ019</w:t>
            </w:r>
          </w:p>
        </w:tc>
        <w:tc>
          <w:tcPr>
            <w:tcW w:type="dxa" w:w="1710"/>
          </w:tcPr>
          <w:p>
            <w:pPr>
              <w:spacing w:after="0"/>
              <w:jc w:val="left"/>
            </w:pPr>
            <w:r>
              <w:rPr>
                <w:sz w:val="16"/>
              </w:rPr>
              <w:t>High Wind, 2017-03-30, $1,500,000 property; $0 crops, reported for the zone (2017 dollars)</w:t>
            </w:r>
          </w:p>
        </w:tc>
        <w:tc>
          <w:tcPr>
            <w:tcW w:type="dxa" w:w="1830"/>
          </w:tcPr>
          <w:p>
            <w:pPr>
              <w:spacing w:after="0"/>
              <w:jc w:val="left"/>
            </w:pPr>
            <w:r>
              <w:rPr>
                <w:sz w:val="16"/>
              </w:rPr>
              <w:t>Countywide (zone-level records).</w:t>
            </w:r>
          </w:p>
        </w:tc>
        <w:tc>
          <w:tcPr>
            <w:tcW w:type="dxa" w:w="1782"/>
          </w:tcPr>
          <w:p>
            <w:pPr>
              <w:spacing w:after="0"/>
              <w:jc w:val="left"/>
            </w:pPr>
          </w:p>
        </w:tc>
      </w:tr>
      <w:tr>
        <w:trPr>
          <w:cantSplit/>
        </w:trPr>
        <w:tc>
          <w:tcPr>
            <w:tcW w:type="dxa" w:w="1796"/>
          </w:tcPr>
          <w:p>
            <w:pPr>
              <w:spacing w:after="0"/>
              <w:jc w:val="left"/>
            </w:pPr>
            <w:r>
              <w:rPr>
                <w:sz w:val="16"/>
              </w:rPr>
              <w:t>Thunderstorm Wind</w:t>
            </w:r>
          </w:p>
        </w:tc>
        <w:tc>
          <w:tcPr>
            <w:tcW w:type="dxa" w:w="1871"/>
          </w:tcPr>
          <w:p>
            <w:pPr>
              <w:spacing w:after="0"/>
              <w:jc w:val="left"/>
            </w:pPr>
            <w:r>
              <w:rPr>
                <w:sz w:val="16"/>
              </w:rPr>
              <w:t>wind speed (kt and mph)</w:t>
            </w:r>
          </w:p>
        </w:tc>
        <w:tc>
          <w:tcPr>
            <w:tcW w:type="dxa" w:w="1728"/>
          </w:tcPr>
          <w:p>
            <w:pPr>
              <w:spacing w:after="0"/>
              <w:jc w:val="right"/>
            </w:pPr>
            <w:r>
              <w:rPr>
                <w:sz w:val="16"/>
              </w:rPr>
              <w:t>309 records, 1959 to 2025</w:t>
            </w:r>
          </w:p>
        </w:tc>
        <w:tc>
          <w:tcPr>
            <w:tcW w:type="dxa" w:w="1854"/>
          </w:tcPr>
          <w:p>
            <w:pPr>
              <w:spacing w:after="0"/>
              <w:jc w:val="left"/>
            </w:pPr>
            <w:r>
              <w:rPr>
                <w:sz w:val="16"/>
              </w:rPr>
              <w:t>30 kt (35 mph) to 101 kt (116 mph) (median 52 kt (60 mph)); 273 with a recorded value</w:t>
            </w:r>
          </w:p>
        </w:tc>
        <w:tc>
          <w:tcPr>
            <w:tcW w:type="dxa" w:w="1540"/>
          </w:tcPr>
          <w:p>
            <w:pPr>
              <w:spacing w:after="0"/>
              <w:jc w:val="left"/>
            </w:pPr>
            <w:r>
              <w:rPr>
                <w:sz w:val="16"/>
              </w:rPr>
              <w:t>101 kt (116 mph), measurement type not recorded, Thunderstorm Wind, 1989-08-08</w:t>
            </w:r>
          </w:p>
        </w:tc>
        <w:tc>
          <w:tcPr>
            <w:tcW w:type="dxa" w:w="1710"/>
          </w:tcPr>
          <w:p>
            <w:pPr>
              <w:spacing w:after="0"/>
              <w:jc w:val="left"/>
            </w:pPr>
            <w:r>
              <w:rPr>
                <w:sz w:val="16"/>
              </w:rPr>
              <w:t>Thunderstorm Wind, 1994-07-18, $50,000,000 property; crops not recorded (1994 dollars)</w:t>
            </w:r>
          </w:p>
        </w:tc>
        <w:tc>
          <w:tcPr>
            <w:tcW w:type="dxa" w:w="1830"/>
          </w:tcPr>
          <w:p>
            <w:pPr>
              <w:spacing w:after="0"/>
              <w:jc w:val="left"/>
            </w:pPr>
            <w:r>
              <w:rPr>
                <w:sz w:val="16"/>
              </w:rPr>
              <w:t>Event records naming jurisdictions in the plan: Las Vegas city (18 records), Boulder City city (17 records), Henderson city (16 records), Mesquite city (7 records), North Las Vegas city (5 records).</w:t>
            </w:r>
          </w:p>
        </w:tc>
        <w:tc>
          <w:tcPr>
            <w:tcW w:type="dxa" w:w="1782"/>
          </w:tcPr>
          <w:p>
            <w:pPr>
              <w:spacing w:after="0"/>
              <w:jc w:val="left"/>
            </w:pPr>
          </w:p>
        </w:tc>
      </w:tr>
      <w:tr>
        <w:trPr>
          <w:cantSplit/>
        </w:trPr>
        <w:tc>
          <w:tcPr>
            <w:tcW w:type="dxa" w:w="1796"/>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28"/>
          </w:tcPr>
          <w:p>
            <w:pPr>
              <w:spacing w:after="0"/>
              <w:jc w:val="right"/>
            </w:pPr>
            <w:r>
              <w:rPr>
                <w:sz w:val="16"/>
              </w:rPr>
              <w:t>12 records, 1964 to 2014</w:t>
            </w:r>
          </w:p>
        </w:tc>
        <w:tc>
          <w:tcPr>
            <w:tcW w:type="dxa" w:w="1854"/>
          </w:tcPr>
          <w:p>
            <w:pPr>
              <w:spacing w:after="0"/>
              <w:jc w:val="left"/>
            </w:pPr>
            <w:r>
              <w:rPr>
                <w:sz w:val="16"/>
              </w:rPr>
              <w:t>F/EF0 to F/EF1 (median F/EF0); 11 with a recorded value</w:t>
            </w:r>
          </w:p>
        </w:tc>
        <w:tc>
          <w:tcPr>
            <w:tcW w:type="dxa" w:w="1540"/>
          </w:tcPr>
          <w:p>
            <w:pPr>
              <w:spacing w:after="0"/>
              <w:jc w:val="left"/>
            </w:pPr>
            <w:r>
              <w:rPr>
                <w:sz w:val="16"/>
              </w:rPr>
              <w:t>F1 tornado, 1992-03-30, 1.5 mi path length (whole path, pre-1996), 30 yd wide, $250,000 property; crops not recorded (1992 dollars); same rating, casualties and property damage also recorded on 1989-09-17</w:t>
            </w:r>
          </w:p>
        </w:tc>
        <w:tc>
          <w:tcPr>
            <w:tcW w:type="dxa" w:w="1710"/>
          </w:tcPr>
          <w:p>
            <w:pPr>
              <w:spacing w:after="0"/>
              <w:jc w:val="left"/>
            </w:pPr>
          </w:p>
        </w:tc>
        <w:tc>
          <w:tcPr>
            <w:tcW w:type="dxa" w:w="1830"/>
          </w:tcPr>
          <w:p>
            <w:pPr>
              <w:spacing w:after="0"/>
              <w:jc w:val="left"/>
            </w:pPr>
            <w:r>
              <w:rPr>
                <w:sz w:val="16"/>
              </w:rPr>
              <w:t>Event records naming jurisdictions in the plan: Henderson city (1 record).</w:t>
            </w:r>
          </w:p>
        </w:tc>
        <w:tc>
          <w:tcPr>
            <w:tcW w:type="dxa" w:w="17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6"/>
          </w:tcPr>
          <w:p>
            <w:pPr>
              <w:spacing w:after="0"/>
              <w:jc w:val="left"/>
            </w:pPr>
            <w:r>
              <w:rPr>
                <w:sz w:val="16"/>
              </w:rPr>
              <w:t>Volcanic Ash, Volcanic Ashfall</w:t>
            </w:r>
          </w:p>
        </w:tc>
        <w:tc>
          <w:tcPr>
            <w:tcW w:type="dxa" w:w="1871"/>
          </w:tcPr>
          <w:p>
            <w:pPr>
              <w:spacing w:after="0"/>
              <w:jc w:val="left"/>
            </w:pPr>
            <w:r>
              <w:rPr>
                <w:sz w:val="16"/>
              </w:rPr>
              <w:t>Volcanic Explosivity Index (local data)</w:t>
            </w:r>
          </w:p>
        </w:tc>
        <w:tc>
          <w:tcPr>
            <w:tcW w:type="dxa" w:w="1728"/>
          </w:tcPr>
          <w:p>
            <w:pPr>
              <w:spacing w:after="0"/>
              <w:jc w:val="right"/>
            </w:pPr>
            <w:r>
              <w:rPr>
                <w:sz w:val="16"/>
              </w:rPr>
              <w:t>0</w:t>
            </w:r>
          </w:p>
        </w:tc>
        <w:tc>
          <w:tcPr>
            <w:tcW w:type="dxa" w:w="1854"/>
          </w:tcPr>
          <w:p>
            <w:pPr>
              <w:spacing w:after="0"/>
              <w:jc w:val="left"/>
            </w:pPr>
          </w:p>
        </w:tc>
        <w:tc>
          <w:tcPr>
            <w:tcW w:type="dxa" w:w="1540"/>
          </w:tcPr>
          <w:p>
            <w:pPr>
              <w:spacing w:after="0"/>
              <w:jc w:val="left"/>
            </w:pPr>
          </w:p>
        </w:tc>
        <w:tc>
          <w:tcPr>
            <w:tcW w:type="dxa" w:w="1710"/>
          </w:tcPr>
          <w:p>
            <w:pPr>
              <w:spacing w:after="0"/>
              <w:jc w:val="left"/>
            </w:pPr>
          </w:p>
        </w:tc>
        <w:tc>
          <w:tcPr>
            <w:tcW w:type="dxa" w:w="1830"/>
          </w:tcPr>
          <w:p>
            <w:pPr>
              <w:spacing w:after="0"/>
              <w:jc w:val="left"/>
            </w:pPr>
          </w:p>
        </w:tc>
        <w:tc>
          <w:tcPr>
            <w:tcW w:type="dxa" w:w="1782"/>
          </w:tcPr>
          <w:p>
            <w:pPr>
              <w:spacing w:after="0"/>
              <w:jc w:val="left"/>
            </w:pPr>
            <w:r>
              <w:rPr>
                <w:sz w:val="16"/>
              </w:rPr>
              <w:t>Physical measure: in event narratives only (local data needed).</w:t>
            </w:r>
          </w:p>
        </w:tc>
      </w:tr>
      <w:tr>
        <w:trPr>
          <w:cantSplit/>
        </w:trPr>
        <w:tc>
          <w:tcPr>
            <w:tcW w:type="dxa" w:w="1796"/>
          </w:tcPr>
          <w:p>
            <w:pPr>
              <w:spacing w:after="0"/>
              <w:jc w:val="left"/>
            </w:pPr>
            <w:r>
              <w:rPr>
                <w:sz w:val="16"/>
              </w:rPr>
              <w:t>Wildfire</w:t>
            </w:r>
          </w:p>
        </w:tc>
        <w:tc>
          <w:tcPr>
            <w:tcW w:type="dxa" w:w="1871"/>
          </w:tcPr>
          <w:p>
            <w:pPr>
              <w:spacing w:after="0"/>
              <w:jc w:val="left"/>
            </w:pPr>
            <w:r>
              <w:rPr>
                <w:sz w:val="16"/>
              </w:rPr>
              <w:t>acres burned (local data)</w:t>
            </w:r>
          </w:p>
        </w:tc>
        <w:tc>
          <w:tcPr>
            <w:tcW w:type="dxa" w:w="1728"/>
          </w:tcPr>
          <w:p>
            <w:pPr>
              <w:spacing w:after="0"/>
              <w:jc w:val="right"/>
            </w:pPr>
            <w:r>
              <w:rPr>
                <w:sz w:val="16"/>
              </w:rPr>
              <w:t>8 records, 1997 to 2019 (7 zone-level)</w:t>
            </w:r>
          </w:p>
        </w:tc>
        <w:tc>
          <w:tcPr>
            <w:tcW w:type="dxa" w:w="1854"/>
          </w:tcPr>
          <w:p>
            <w:pPr>
              <w:spacing w:after="0"/>
              <w:jc w:val="left"/>
            </w:pPr>
          </w:p>
        </w:tc>
        <w:tc>
          <w:tcPr>
            <w:tcW w:type="dxa" w:w="1540"/>
          </w:tcPr>
          <w:p>
            <w:pPr>
              <w:spacing w:after="0"/>
              <w:jc w:val="left"/>
            </w:pPr>
            <w:r>
              <w:rPr>
                <w:sz w:val="16"/>
              </w:rPr>
              <w:t>Wildfire, 2013-07-01, $1,000,000 property; $0 crops (2013 dollars); NWS zone NVZ019</w:t>
            </w:r>
          </w:p>
        </w:tc>
        <w:tc>
          <w:tcPr>
            <w:tcW w:type="dxa" w:w="1710"/>
          </w:tcPr>
          <w:p>
            <w:pPr>
              <w:spacing w:after="0"/>
              <w:jc w:val="left"/>
            </w:pPr>
          </w:p>
        </w:tc>
        <w:tc>
          <w:tcPr>
            <w:tcW w:type="dxa" w:w="1830"/>
          </w:tcPr>
          <w:p>
            <w:pPr>
              <w:spacing w:after="0"/>
              <w:jc w:val="left"/>
            </w:pPr>
            <w:r>
              <w:rPr>
                <w:sz w:val="16"/>
              </w:rPr>
              <w:t>Event records naming jurisdictions in the plan: Las Vegas city (1 record). Zone-level records (7) apply countywide.</w:t>
            </w:r>
          </w:p>
        </w:tc>
        <w:tc>
          <w:tcPr>
            <w:tcW w:type="dxa" w:w="1782"/>
          </w:tcPr>
          <w:p>
            <w:pPr>
              <w:spacing w:after="0"/>
              <w:jc w:val="left"/>
            </w:pPr>
            <w:r>
              <w:rPr>
                <w:sz w:val="16"/>
              </w:rPr>
              <w:t>Acres burned: in event narratives only (local data needed).</w:t>
            </w:r>
          </w:p>
        </w:tc>
      </w:tr>
      <w:tr>
        <w:trPr>
          <w:cantSplit/>
        </w:trPr>
        <w:tc>
          <w:tcPr>
            <w:tcW w:type="dxa" w:w="1796"/>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28"/>
          </w:tcPr>
          <w:p>
            <w:pPr>
              <w:spacing w:after="0"/>
              <w:jc w:val="right"/>
            </w:pPr>
            <w:r>
              <w:rPr>
                <w:sz w:val="16"/>
              </w:rPr>
              <w:t>124 records, 1996 to 2026 (124 zone-level)</w:t>
            </w:r>
          </w:p>
        </w:tc>
        <w:tc>
          <w:tcPr>
            <w:tcW w:type="dxa" w:w="1854"/>
          </w:tcPr>
          <w:p>
            <w:pPr>
              <w:spacing w:after="0"/>
              <w:jc w:val="left"/>
            </w:pPr>
          </w:p>
        </w:tc>
        <w:tc>
          <w:tcPr>
            <w:tcW w:type="dxa" w:w="1540"/>
          </w:tcPr>
          <w:p>
            <w:pPr>
              <w:spacing w:after="0"/>
              <w:jc w:val="left"/>
            </w:pPr>
            <w:r>
              <w:rPr>
                <w:sz w:val="16"/>
              </w:rPr>
              <w:t>Heavy Snow, 2010-12-19, $500,000 property; $0 crops (2010 dollars); NWS zone NVZ019</w:t>
            </w:r>
          </w:p>
        </w:tc>
        <w:tc>
          <w:tcPr>
            <w:tcW w:type="dxa" w:w="1710"/>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5"/>
        <w:gridCol w:w="1145"/>
        <w:gridCol w:w="1145"/>
        <w:gridCol w:w="1638"/>
        <w:gridCol w:w="2526"/>
        <w:gridCol w:w="2506"/>
        <w:gridCol w:w="3019"/>
        <w:gridCol w:w="987"/>
      </w:tblGrid>
      <w:tr>
        <w:trPr>
          <w:cantSplit/>
          <w:tblHeader/>
        </w:trPr>
        <w:tc>
          <w:tcPr>
            <w:tcW w:type="dxa" w:w="1145"/>
            <w:shd w:val="clear" w:color="auto" w:fill="E8E8E8"/>
          </w:tcPr>
          <w:p>
            <w:pPr>
              <w:spacing w:after="0"/>
              <w:jc w:val="left"/>
            </w:pPr>
            <w:r>
              <w:rPr>
                <w:b/>
                <w:sz w:val="16"/>
              </w:rPr>
              <w:t>Declared</w:t>
            </w:r>
          </w:p>
        </w:tc>
        <w:tc>
          <w:tcPr>
            <w:tcW w:type="dxa" w:w="1145"/>
            <w:shd w:val="clear" w:color="auto" w:fill="E8E8E8"/>
          </w:tcPr>
          <w:p>
            <w:pPr>
              <w:spacing w:after="0"/>
              <w:jc w:val="left"/>
            </w:pPr>
            <w:r>
              <w:rPr>
                <w:b/>
                <w:sz w:val="16"/>
              </w:rPr>
              <w:t>Incident began</w:t>
            </w:r>
          </w:p>
        </w:tc>
        <w:tc>
          <w:tcPr>
            <w:tcW w:type="dxa" w:w="1145"/>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30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7"/>
            <w:shd w:val="clear" w:color="auto" w:fill="E8E8E8"/>
          </w:tcPr>
          <w:p>
            <w:pPr>
              <w:spacing w:after="0"/>
              <w:jc w:val="left"/>
            </w:pPr>
            <w:r>
              <w:rPr>
                <w:b/>
                <w:sz w:val="16"/>
              </w:rPr>
              <w:t>Notes</w:t>
            </w:r>
          </w:p>
        </w:tc>
      </w:tr>
      <w:tr>
        <w:trPr>
          <w:cantSplit/>
        </w:trPr>
        <w:tc>
          <w:tcPr>
            <w:tcW w:type="dxa" w:w="1145"/>
          </w:tcPr>
          <w:p>
            <w:pPr>
              <w:spacing w:after="0"/>
              <w:jc w:val="left"/>
            </w:pPr>
            <w:r>
              <w:rPr>
                <w:sz w:val="16"/>
              </w:rPr>
              <w:t>2020-04-04</w:t>
            </w:r>
          </w:p>
        </w:tc>
        <w:tc>
          <w:tcPr>
            <w:tcW w:type="dxa" w:w="1145"/>
          </w:tcPr>
          <w:p>
            <w:pPr>
              <w:spacing w:after="0"/>
              <w:jc w:val="left"/>
            </w:pPr>
            <w:r>
              <w:rPr>
                <w:sz w:val="16"/>
              </w:rPr>
              <w:t>2020-01-20</w:t>
            </w:r>
          </w:p>
        </w:tc>
        <w:tc>
          <w:tcPr>
            <w:tcW w:type="dxa" w:w="1145"/>
          </w:tcPr>
          <w:p>
            <w:pPr>
              <w:spacing w:after="0"/>
              <w:jc w:val="left"/>
            </w:pPr>
            <w:r>
              <w:rPr>
                <w:sz w:val="16"/>
              </w:rPr>
              <w:t>DR-4523-NV</w:t>
            </w:r>
          </w:p>
        </w:tc>
        <w:tc>
          <w:tcPr>
            <w:tcW w:type="dxa" w:w="1638"/>
          </w:tcPr>
          <w:p>
            <w:pPr>
              <w:spacing w:after="0"/>
              <w:jc w:val="left"/>
            </w:pPr>
            <w:r>
              <w:rPr>
                <w:sz w:val="16"/>
              </w:rPr>
              <w:t>Major disaster</w:t>
            </w:r>
          </w:p>
        </w:tc>
        <w:tc>
          <w:tcPr>
            <w:tcW w:type="dxa" w:w="2526"/>
          </w:tcPr>
          <w:p>
            <w:pPr>
              <w:spacing w:after="0"/>
              <w:jc w:val="left"/>
            </w:pPr>
            <w:r>
              <w:rPr>
                <w:sz w:val="16"/>
              </w:rPr>
              <w:t>COVID-19 Pandemic</w:t>
            </w:r>
          </w:p>
        </w:tc>
        <w:tc>
          <w:tcPr>
            <w:tcW w:type="dxa" w:w="2506"/>
          </w:tcPr>
          <w:p>
            <w:pPr>
              <w:spacing w:after="0"/>
              <w:jc w:val="left"/>
            </w:pPr>
            <w:r>
              <w:rPr>
                <w:sz w:val="16"/>
              </w:rPr>
              <w:t>Non-natural, not counted</w:t>
            </w:r>
          </w:p>
        </w:tc>
        <w:tc>
          <w:tcPr>
            <w:tcW w:type="dxa" w:w="3019"/>
          </w:tcPr>
          <w:p>
            <w:pPr>
              <w:spacing w:after="0"/>
              <w:jc w:val="right"/>
            </w:pPr>
            <w:r>
              <w:rPr>
                <w:sz w:val="16"/>
              </w:rPr>
              <w:t>$21,572,154.60</w:t>
            </w:r>
          </w:p>
        </w:tc>
        <w:tc>
          <w:tcPr>
            <w:tcW w:type="dxa" w:w="987"/>
          </w:tcPr>
          <w:p>
            <w:pPr>
              <w:spacing w:after="0"/>
              <w:jc w:val="left"/>
            </w:pPr>
          </w:p>
        </w:tc>
      </w:tr>
      <w:tr>
        <w:trPr>
          <w:cantSplit/>
        </w:trPr>
        <w:tc>
          <w:tcPr>
            <w:tcW w:type="dxa" w:w="1145"/>
          </w:tcPr>
          <w:p>
            <w:pPr>
              <w:spacing w:after="0"/>
              <w:jc w:val="left"/>
            </w:pPr>
            <w:r>
              <w:rPr>
                <w:sz w:val="16"/>
              </w:rPr>
              <w:t>2020-03-13</w:t>
            </w:r>
          </w:p>
        </w:tc>
        <w:tc>
          <w:tcPr>
            <w:tcW w:type="dxa" w:w="1145"/>
          </w:tcPr>
          <w:p>
            <w:pPr>
              <w:spacing w:after="0"/>
              <w:jc w:val="left"/>
            </w:pPr>
            <w:r>
              <w:rPr>
                <w:sz w:val="16"/>
              </w:rPr>
              <w:t>2020-01-20</w:t>
            </w:r>
          </w:p>
        </w:tc>
        <w:tc>
          <w:tcPr>
            <w:tcW w:type="dxa" w:w="1145"/>
          </w:tcPr>
          <w:p>
            <w:pPr>
              <w:spacing w:after="0"/>
              <w:jc w:val="left"/>
            </w:pPr>
            <w:r>
              <w:rPr>
                <w:sz w:val="16"/>
              </w:rPr>
              <w:t>EM-3443-NV</w:t>
            </w:r>
          </w:p>
        </w:tc>
        <w:tc>
          <w:tcPr>
            <w:tcW w:type="dxa" w:w="1638"/>
          </w:tcPr>
          <w:p>
            <w:pPr>
              <w:spacing w:after="0"/>
              <w:jc w:val="left"/>
            </w:pPr>
            <w:r>
              <w:rPr>
                <w:sz w:val="16"/>
              </w:rPr>
              <w:t>Emergency</w:t>
            </w:r>
          </w:p>
        </w:tc>
        <w:tc>
          <w:tcPr>
            <w:tcW w:type="dxa" w:w="2526"/>
          </w:tcPr>
          <w:p>
            <w:pPr>
              <w:spacing w:after="0"/>
              <w:jc w:val="left"/>
            </w:pPr>
            <w:r>
              <w:rPr>
                <w:sz w:val="16"/>
              </w:rPr>
              <w:t>COVID-19</w:t>
            </w:r>
          </w:p>
        </w:tc>
        <w:tc>
          <w:tcPr>
            <w:tcW w:type="dxa" w:w="2506"/>
          </w:tcPr>
          <w:p>
            <w:pPr>
              <w:spacing w:after="0"/>
              <w:jc w:val="left"/>
            </w:pPr>
            <w:r>
              <w:rPr>
                <w:sz w:val="16"/>
              </w:rPr>
              <w:t>Non-natural, not counted</w:t>
            </w:r>
          </w:p>
        </w:tc>
        <w:tc>
          <w:tcPr>
            <w:tcW w:type="dxa" w:w="3019"/>
          </w:tcPr>
          <w:p>
            <w:pPr>
              <w:spacing w:after="0"/>
              <w:jc w:val="right"/>
            </w:pPr>
            <w:r>
              <w:rPr>
                <w:sz w:val="16"/>
              </w:rPr>
              <w:t>no Public Assistance recorded</w:t>
            </w:r>
          </w:p>
        </w:tc>
        <w:tc>
          <w:tcPr>
            <w:tcW w:type="dxa" w:w="987"/>
          </w:tcPr>
          <w:p>
            <w:pPr>
              <w:spacing w:after="0"/>
              <w:jc w:val="left"/>
            </w:pPr>
            <w:r>
              <w:rPr>
                <w:sz w:val="16"/>
              </w:rPr>
              <w:t>same incident as DR-4523</w:t>
            </w:r>
          </w:p>
        </w:tc>
      </w:tr>
      <w:tr>
        <w:trPr>
          <w:cantSplit/>
        </w:trPr>
        <w:tc>
          <w:tcPr>
            <w:tcW w:type="dxa" w:w="1145"/>
          </w:tcPr>
          <w:p>
            <w:pPr>
              <w:spacing w:after="0"/>
              <w:jc w:val="left"/>
            </w:pPr>
            <w:r>
              <w:rPr>
                <w:sz w:val="16"/>
              </w:rPr>
              <w:t>2013-07-05</w:t>
            </w:r>
          </w:p>
        </w:tc>
        <w:tc>
          <w:tcPr>
            <w:tcW w:type="dxa" w:w="1145"/>
          </w:tcPr>
          <w:p>
            <w:pPr>
              <w:spacing w:after="0"/>
              <w:jc w:val="left"/>
            </w:pPr>
            <w:r>
              <w:rPr>
                <w:sz w:val="16"/>
              </w:rPr>
              <w:t>2013-07-04</w:t>
            </w:r>
          </w:p>
        </w:tc>
        <w:tc>
          <w:tcPr>
            <w:tcW w:type="dxa" w:w="1145"/>
          </w:tcPr>
          <w:p>
            <w:pPr>
              <w:spacing w:after="0"/>
              <w:jc w:val="left"/>
            </w:pPr>
            <w:r>
              <w:rPr>
                <w:sz w:val="16"/>
              </w:rPr>
              <w:t>FM-5034-NV</w:t>
            </w:r>
          </w:p>
        </w:tc>
        <w:tc>
          <w:tcPr>
            <w:tcW w:type="dxa" w:w="1638"/>
          </w:tcPr>
          <w:p>
            <w:pPr>
              <w:spacing w:after="0"/>
              <w:jc w:val="left"/>
            </w:pPr>
            <w:r>
              <w:rPr>
                <w:sz w:val="16"/>
              </w:rPr>
              <w:t>Fire management</w:t>
            </w:r>
          </w:p>
        </w:tc>
        <w:tc>
          <w:tcPr>
            <w:tcW w:type="dxa" w:w="2526"/>
          </w:tcPr>
          <w:p>
            <w:pPr>
              <w:spacing w:after="0"/>
              <w:jc w:val="left"/>
            </w:pPr>
            <w:r>
              <w:rPr>
                <w:sz w:val="16"/>
              </w:rPr>
              <w:t>Carpenter 1 Fire</w:t>
            </w:r>
          </w:p>
        </w:tc>
        <w:tc>
          <w:tcPr>
            <w:tcW w:type="dxa" w:w="2506"/>
          </w:tcPr>
          <w:p>
            <w:pPr>
              <w:spacing w:after="0"/>
              <w:jc w:val="left"/>
            </w:pPr>
            <w:r>
              <w:rPr>
                <w:sz w:val="16"/>
              </w:rPr>
              <w:t>Wildfire</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2010-07-01</w:t>
            </w:r>
          </w:p>
        </w:tc>
        <w:tc>
          <w:tcPr>
            <w:tcW w:type="dxa" w:w="1145"/>
          </w:tcPr>
          <w:p>
            <w:pPr>
              <w:spacing w:after="0"/>
              <w:jc w:val="left"/>
            </w:pPr>
            <w:r>
              <w:rPr>
                <w:sz w:val="16"/>
              </w:rPr>
              <w:t>2010-07-01</w:t>
            </w:r>
          </w:p>
        </w:tc>
        <w:tc>
          <w:tcPr>
            <w:tcW w:type="dxa" w:w="1145"/>
          </w:tcPr>
          <w:p>
            <w:pPr>
              <w:spacing w:after="0"/>
              <w:jc w:val="left"/>
            </w:pPr>
            <w:r>
              <w:rPr>
                <w:sz w:val="16"/>
              </w:rPr>
              <w:t>FM-2847-NV</w:t>
            </w:r>
          </w:p>
        </w:tc>
        <w:tc>
          <w:tcPr>
            <w:tcW w:type="dxa" w:w="1638"/>
          </w:tcPr>
          <w:p>
            <w:pPr>
              <w:spacing w:after="0"/>
              <w:jc w:val="left"/>
            </w:pPr>
            <w:r>
              <w:rPr>
                <w:sz w:val="16"/>
              </w:rPr>
              <w:t>Fire management</w:t>
            </w:r>
          </w:p>
        </w:tc>
        <w:tc>
          <w:tcPr>
            <w:tcW w:type="dxa" w:w="2526"/>
          </w:tcPr>
          <w:p>
            <w:pPr>
              <w:spacing w:after="0"/>
              <w:jc w:val="left"/>
            </w:pPr>
            <w:r>
              <w:rPr>
                <w:sz w:val="16"/>
              </w:rPr>
              <w:t>Cathedral Fire</w:t>
            </w:r>
          </w:p>
        </w:tc>
        <w:tc>
          <w:tcPr>
            <w:tcW w:type="dxa" w:w="2506"/>
          </w:tcPr>
          <w:p>
            <w:pPr>
              <w:spacing w:after="0"/>
              <w:jc w:val="left"/>
            </w:pPr>
            <w:r>
              <w:rPr>
                <w:sz w:val="16"/>
              </w:rPr>
              <w:t>Wildfire</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2005-09-13</w:t>
            </w:r>
          </w:p>
        </w:tc>
        <w:tc>
          <w:tcPr>
            <w:tcW w:type="dxa" w:w="1145"/>
          </w:tcPr>
          <w:p>
            <w:pPr>
              <w:spacing w:after="0"/>
              <w:jc w:val="left"/>
            </w:pPr>
            <w:r>
              <w:rPr>
                <w:sz w:val="16"/>
              </w:rPr>
              <w:t>2005-08-29</w:t>
            </w:r>
          </w:p>
        </w:tc>
        <w:tc>
          <w:tcPr>
            <w:tcW w:type="dxa" w:w="1145"/>
          </w:tcPr>
          <w:p>
            <w:pPr>
              <w:spacing w:after="0"/>
              <w:jc w:val="left"/>
            </w:pPr>
            <w:r>
              <w:rPr>
                <w:sz w:val="16"/>
              </w:rPr>
              <w:t>EM-3243-NV</w:t>
            </w:r>
          </w:p>
        </w:tc>
        <w:tc>
          <w:tcPr>
            <w:tcW w:type="dxa" w:w="1638"/>
          </w:tcPr>
          <w:p>
            <w:pPr>
              <w:spacing w:after="0"/>
              <w:jc w:val="left"/>
            </w:pPr>
            <w:r>
              <w:rPr>
                <w:sz w:val="16"/>
              </w:rPr>
              <w:t>Emergency</w:t>
            </w:r>
          </w:p>
        </w:tc>
        <w:tc>
          <w:tcPr>
            <w:tcW w:type="dxa" w:w="2526"/>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3019"/>
          </w:tcPr>
          <w:p>
            <w:pPr>
              <w:spacing w:after="0"/>
              <w:jc w:val="right"/>
            </w:pPr>
            <w:r>
              <w:rPr>
                <w:sz w:val="16"/>
              </w:rPr>
              <w:t>$1,013,775.81</w:t>
            </w:r>
          </w:p>
        </w:tc>
        <w:tc>
          <w:tcPr>
            <w:tcW w:type="dxa" w:w="987"/>
          </w:tcPr>
          <w:p>
            <w:pPr>
              <w:spacing w:after="0"/>
              <w:jc w:val="left"/>
            </w:pPr>
          </w:p>
        </w:tc>
      </w:tr>
      <w:tr>
        <w:trPr>
          <w:cantSplit/>
        </w:trPr>
        <w:tc>
          <w:tcPr>
            <w:tcW w:type="dxa" w:w="1145"/>
          </w:tcPr>
          <w:p>
            <w:pPr>
              <w:spacing w:after="0"/>
              <w:jc w:val="left"/>
            </w:pPr>
            <w:r>
              <w:rPr>
                <w:sz w:val="16"/>
              </w:rPr>
              <w:t>2005-06-24</w:t>
            </w:r>
          </w:p>
        </w:tc>
        <w:tc>
          <w:tcPr>
            <w:tcW w:type="dxa" w:w="1145"/>
          </w:tcPr>
          <w:p>
            <w:pPr>
              <w:spacing w:after="0"/>
              <w:jc w:val="left"/>
            </w:pPr>
            <w:r>
              <w:rPr>
                <w:sz w:val="16"/>
              </w:rPr>
              <w:t>2005-06-22</w:t>
            </w:r>
          </w:p>
        </w:tc>
        <w:tc>
          <w:tcPr>
            <w:tcW w:type="dxa" w:w="1145"/>
          </w:tcPr>
          <w:p>
            <w:pPr>
              <w:spacing w:after="0"/>
              <w:jc w:val="left"/>
            </w:pPr>
            <w:r>
              <w:rPr>
                <w:sz w:val="16"/>
              </w:rPr>
              <w:t>FM-2563-NV</w:t>
            </w:r>
          </w:p>
        </w:tc>
        <w:tc>
          <w:tcPr>
            <w:tcW w:type="dxa" w:w="1638"/>
          </w:tcPr>
          <w:p>
            <w:pPr>
              <w:spacing w:after="0"/>
              <w:jc w:val="left"/>
            </w:pPr>
            <w:r>
              <w:rPr>
                <w:sz w:val="16"/>
              </w:rPr>
              <w:t>Fire management</w:t>
            </w:r>
          </w:p>
        </w:tc>
        <w:tc>
          <w:tcPr>
            <w:tcW w:type="dxa" w:w="2526"/>
          </w:tcPr>
          <w:p>
            <w:pPr>
              <w:spacing w:after="0"/>
              <w:jc w:val="left"/>
            </w:pPr>
            <w:r>
              <w:rPr>
                <w:sz w:val="16"/>
              </w:rPr>
              <w:t>Good Springs Fire</w:t>
            </w:r>
          </w:p>
        </w:tc>
        <w:tc>
          <w:tcPr>
            <w:tcW w:type="dxa" w:w="2506"/>
          </w:tcPr>
          <w:p>
            <w:pPr>
              <w:spacing w:after="0"/>
              <w:jc w:val="left"/>
            </w:pPr>
            <w:r>
              <w:rPr>
                <w:sz w:val="16"/>
              </w:rPr>
              <w:t>Wildfire</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2005-03-07</w:t>
            </w:r>
          </w:p>
        </w:tc>
        <w:tc>
          <w:tcPr>
            <w:tcW w:type="dxa" w:w="1145"/>
          </w:tcPr>
          <w:p>
            <w:pPr>
              <w:spacing w:after="0"/>
              <w:jc w:val="left"/>
            </w:pPr>
            <w:r>
              <w:rPr>
                <w:sz w:val="16"/>
              </w:rPr>
              <w:t>2005-01-07</w:t>
            </w:r>
          </w:p>
        </w:tc>
        <w:tc>
          <w:tcPr>
            <w:tcW w:type="dxa" w:w="1145"/>
          </w:tcPr>
          <w:p>
            <w:pPr>
              <w:spacing w:after="0"/>
              <w:jc w:val="left"/>
            </w:pPr>
            <w:r>
              <w:rPr>
                <w:sz w:val="16"/>
              </w:rPr>
              <w:t>DR-1583-NV</w:t>
            </w:r>
          </w:p>
        </w:tc>
        <w:tc>
          <w:tcPr>
            <w:tcW w:type="dxa" w:w="1638"/>
          </w:tcPr>
          <w:p>
            <w:pPr>
              <w:spacing w:after="0"/>
              <w:jc w:val="left"/>
            </w:pPr>
            <w:r>
              <w:rPr>
                <w:sz w:val="16"/>
              </w:rPr>
              <w:t>Major disaster</w:t>
            </w:r>
          </w:p>
        </w:tc>
        <w:tc>
          <w:tcPr>
            <w:tcW w:type="dxa" w:w="2526"/>
          </w:tcPr>
          <w:p>
            <w:pPr>
              <w:spacing w:after="0"/>
              <w:jc w:val="left"/>
            </w:pPr>
            <w:r>
              <w:rPr>
                <w:sz w:val="16"/>
              </w:rPr>
              <w:t>Heavy Rains and Flooding</w:t>
            </w:r>
          </w:p>
        </w:tc>
        <w:tc>
          <w:tcPr>
            <w:tcW w:type="dxa" w:w="2506"/>
          </w:tcPr>
          <w:p>
            <w:pPr>
              <w:spacing w:after="0"/>
              <w:jc w:val="left"/>
            </w:pPr>
            <w:r>
              <w:rPr>
                <w:sz w:val="16"/>
              </w:rPr>
              <w:t>Inland Flooding</w:t>
            </w:r>
          </w:p>
        </w:tc>
        <w:tc>
          <w:tcPr>
            <w:tcW w:type="dxa" w:w="3019"/>
          </w:tcPr>
          <w:p>
            <w:pPr>
              <w:spacing w:after="0"/>
              <w:jc w:val="right"/>
            </w:pPr>
            <w:r>
              <w:rPr>
                <w:sz w:val="16"/>
              </w:rPr>
              <w:t>$771,718.84</w:t>
            </w:r>
          </w:p>
        </w:tc>
        <w:tc>
          <w:tcPr>
            <w:tcW w:type="dxa" w:w="987"/>
          </w:tcPr>
          <w:p>
            <w:pPr>
              <w:spacing w:after="0"/>
              <w:jc w:val="left"/>
            </w:pPr>
          </w:p>
        </w:tc>
      </w:tr>
      <w:tr>
        <w:trPr>
          <w:cantSplit/>
        </w:trPr>
        <w:tc>
          <w:tcPr>
            <w:tcW w:type="dxa" w:w="1145"/>
          </w:tcPr>
          <w:p>
            <w:pPr>
              <w:spacing w:after="0"/>
              <w:jc w:val="left"/>
            </w:pPr>
            <w:r>
              <w:rPr>
                <w:sz w:val="16"/>
              </w:rPr>
              <w:t>2005-02-23</w:t>
            </w:r>
          </w:p>
        </w:tc>
        <w:tc>
          <w:tcPr>
            <w:tcW w:type="dxa" w:w="1145"/>
          </w:tcPr>
          <w:p>
            <w:pPr>
              <w:spacing w:after="0"/>
              <w:jc w:val="left"/>
            </w:pPr>
            <w:r>
              <w:rPr>
                <w:sz w:val="16"/>
              </w:rPr>
              <w:t>2005-01-06</w:t>
            </w:r>
          </w:p>
        </w:tc>
        <w:tc>
          <w:tcPr>
            <w:tcW w:type="dxa" w:w="1145"/>
          </w:tcPr>
          <w:p>
            <w:pPr>
              <w:spacing w:after="0"/>
              <w:jc w:val="left"/>
            </w:pPr>
            <w:r>
              <w:rPr>
                <w:sz w:val="16"/>
              </w:rPr>
              <w:t>EM-3204-NV</w:t>
            </w:r>
          </w:p>
        </w:tc>
        <w:tc>
          <w:tcPr>
            <w:tcW w:type="dxa" w:w="1638"/>
          </w:tcPr>
          <w:p>
            <w:pPr>
              <w:spacing w:after="0"/>
              <w:jc w:val="left"/>
            </w:pPr>
            <w:r>
              <w:rPr>
                <w:sz w:val="16"/>
              </w:rPr>
              <w:t>Emergency</w:t>
            </w:r>
          </w:p>
        </w:tc>
        <w:tc>
          <w:tcPr>
            <w:tcW w:type="dxa" w:w="2526"/>
          </w:tcPr>
          <w:p>
            <w:pPr>
              <w:spacing w:after="0"/>
              <w:jc w:val="left"/>
            </w:pPr>
            <w:r>
              <w:rPr>
                <w:sz w:val="16"/>
              </w:rPr>
              <w:t>Snow</w:t>
            </w:r>
          </w:p>
        </w:tc>
        <w:tc>
          <w:tcPr>
            <w:tcW w:type="dxa" w:w="2506"/>
          </w:tcPr>
          <w:p>
            <w:pPr>
              <w:spacing w:after="0"/>
              <w:jc w:val="left"/>
            </w:pPr>
            <w:r>
              <w:rPr>
                <w:sz w:val="16"/>
              </w:rPr>
              <w:t>Winter Weather</w:t>
            </w:r>
          </w:p>
        </w:tc>
        <w:tc>
          <w:tcPr>
            <w:tcW w:type="dxa" w:w="3019"/>
          </w:tcPr>
          <w:p>
            <w:pPr>
              <w:spacing w:after="0"/>
              <w:jc w:val="right"/>
            </w:pPr>
            <w:r>
              <w:rPr>
                <w:sz w:val="16"/>
              </w:rPr>
              <w:t>$15,583.58</w:t>
            </w:r>
          </w:p>
        </w:tc>
        <w:tc>
          <w:tcPr>
            <w:tcW w:type="dxa" w:w="987"/>
          </w:tcPr>
          <w:p>
            <w:pPr>
              <w:spacing w:after="0"/>
              <w:jc w:val="left"/>
            </w:pPr>
          </w:p>
        </w:tc>
      </w:tr>
      <w:tr>
        <w:trPr>
          <w:cantSplit/>
        </w:trPr>
        <w:tc>
          <w:tcPr>
            <w:tcW w:type="dxa" w:w="1145"/>
          </w:tcPr>
          <w:p>
            <w:pPr>
              <w:spacing w:after="0"/>
              <w:jc w:val="left"/>
            </w:pPr>
            <w:r>
              <w:rPr>
                <w:sz w:val="16"/>
              </w:rPr>
              <w:t>2005-02-17</w:t>
            </w:r>
          </w:p>
        </w:tc>
        <w:tc>
          <w:tcPr>
            <w:tcW w:type="dxa" w:w="1145"/>
          </w:tcPr>
          <w:p>
            <w:pPr>
              <w:spacing w:after="0"/>
              <w:jc w:val="left"/>
            </w:pPr>
            <w:r>
              <w:rPr>
                <w:sz w:val="16"/>
              </w:rPr>
              <w:t>2004-12-29</w:t>
            </w:r>
          </w:p>
        </w:tc>
        <w:tc>
          <w:tcPr>
            <w:tcW w:type="dxa" w:w="1145"/>
          </w:tcPr>
          <w:p>
            <w:pPr>
              <w:spacing w:after="0"/>
              <w:jc w:val="left"/>
            </w:pPr>
            <w:r>
              <w:rPr>
                <w:sz w:val="16"/>
              </w:rPr>
              <w:t>EM-3202-NV</w:t>
            </w:r>
          </w:p>
        </w:tc>
        <w:tc>
          <w:tcPr>
            <w:tcW w:type="dxa" w:w="1638"/>
          </w:tcPr>
          <w:p>
            <w:pPr>
              <w:spacing w:after="0"/>
              <w:jc w:val="left"/>
            </w:pPr>
            <w:r>
              <w:rPr>
                <w:sz w:val="16"/>
              </w:rPr>
              <w:t>Emergency</w:t>
            </w:r>
          </w:p>
        </w:tc>
        <w:tc>
          <w:tcPr>
            <w:tcW w:type="dxa" w:w="2526"/>
          </w:tcPr>
          <w:p>
            <w:pPr>
              <w:spacing w:after="0"/>
              <w:jc w:val="left"/>
            </w:pPr>
            <w:r>
              <w:rPr>
                <w:sz w:val="16"/>
              </w:rPr>
              <w:t>Record and/or Near Record Snow</w:t>
            </w:r>
          </w:p>
        </w:tc>
        <w:tc>
          <w:tcPr>
            <w:tcW w:type="dxa" w:w="2506"/>
          </w:tcPr>
          <w:p>
            <w:pPr>
              <w:spacing w:after="0"/>
              <w:jc w:val="left"/>
            </w:pPr>
            <w:r>
              <w:rPr>
                <w:sz w:val="16"/>
              </w:rPr>
              <w:t>Winter Weather</w:t>
            </w:r>
          </w:p>
        </w:tc>
        <w:tc>
          <w:tcPr>
            <w:tcW w:type="dxa" w:w="3019"/>
          </w:tcPr>
          <w:p>
            <w:pPr>
              <w:spacing w:after="0"/>
              <w:jc w:val="right"/>
            </w:pPr>
            <w:r>
              <w:rPr>
                <w:sz w:val="16"/>
              </w:rPr>
              <w:t>$9,231.46</w:t>
            </w:r>
          </w:p>
        </w:tc>
        <w:tc>
          <w:tcPr>
            <w:tcW w:type="dxa" w:w="987"/>
          </w:tcPr>
          <w:p>
            <w:pPr>
              <w:spacing w:after="0"/>
              <w:jc w:val="left"/>
            </w:pPr>
          </w:p>
        </w:tc>
      </w:tr>
      <w:tr>
        <w:trPr>
          <w:cantSplit/>
        </w:trPr>
        <w:tc>
          <w:tcPr>
            <w:tcW w:type="dxa" w:w="1145"/>
          </w:tcPr>
          <w:p>
            <w:pPr>
              <w:spacing w:after="0"/>
              <w:jc w:val="left"/>
            </w:pPr>
            <w:r>
              <w:rPr>
                <w:sz w:val="16"/>
              </w:rPr>
              <w:t>2004-07-26</w:t>
            </w:r>
          </w:p>
        </w:tc>
        <w:tc>
          <w:tcPr>
            <w:tcW w:type="dxa" w:w="1145"/>
          </w:tcPr>
          <w:p>
            <w:pPr>
              <w:spacing w:after="0"/>
              <w:jc w:val="left"/>
            </w:pPr>
            <w:r>
              <w:rPr>
                <w:sz w:val="16"/>
              </w:rPr>
              <w:t>2004-07-26</w:t>
            </w:r>
          </w:p>
        </w:tc>
        <w:tc>
          <w:tcPr>
            <w:tcW w:type="dxa" w:w="1145"/>
          </w:tcPr>
          <w:p>
            <w:pPr>
              <w:spacing w:after="0"/>
              <w:jc w:val="left"/>
            </w:pPr>
            <w:r>
              <w:rPr>
                <w:sz w:val="16"/>
              </w:rPr>
              <w:t>FM-2536-NV</w:t>
            </w:r>
          </w:p>
        </w:tc>
        <w:tc>
          <w:tcPr>
            <w:tcW w:type="dxa" w:w="1638"/>
          </w:tcPr>
          <w:p>
            <w:pPr>
              <w:spacing w:after="0"/>
              <w:jc w:val="left"/>
            </w:pPr>
            <w:r>
              <w:rPr>
                <w:sz w:val="16"/>
              </w:rPr>
              <w:t>Fire management</w:t>
            </w:r>
          </w:p>
        </w:tc>
        <w:tc>
          <w:tcPr>
            <w:tcW w:type="dxa" w:w="2526"/>
          </w:tcPr>
          <w:p>
            <w:pPr>
              <w:spacing w:after="0"/>
              <w:jc w:val="left"/>
            </w:pPr>
            <w:r>
              <w:rPr>
                <w:sz w:val="16"/>
              </w:rPr>
              <w:t>Robbers Fire</w:t>
            </w:r>
          </w:p>
        </w:tc>
        <w:tc>
          <w:tcPr>
            <w:tcW w:type="dxa" w:w="2506"/>
          </w:tcPr>
          <w:p>
            <w:pPr>
              <w:spacing w:after="0"/>
              <w:jc w:val="left"/>
            </w:pPr>
            <w:r>
              <w:rPr>
                <w:sz w:val="16"/>
              </w:rPr>
              <w:t>Wildfire</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2002-07-17</w:t>
            </w:r>
          </w:p>
        </w:tc>
        <w:tc>
          <w:tcPr>
            <w:tcW w:type="dxa" w:w="1145"/>
          </w:tcPr>
          <w:p>
            <w:pPr>
              <w:spacing w:after="0"/>
              <w:jc w:val="left"/>
            </w:pPr>
            <w:r>
              <w:rPr>
                <w:sz w:val="16"/>
              </w:rPr>
              <w:t>2002-07-14</w:t>
            </w:r>
          </w:p>
        </w:tc>
        <w:tc>
          <w:tcPr>
            <w:tcW w:type="dxa" w:w="1145"/>
          </w:tcPr>
          <w:p>
            <w:pPr>
              <w:spacing w:after="0"/>
              <w:jc w:val="left"/>
            </w:pPr>
            <w:r>
              <w:rPr>
                <w:sz w:val="16"/>
              </w:rPr>
              <w:t>FM-2446-NV</w:t>
            </w:r>
          </w:p>
        </w:tc>
        <w:tc>
          <w:tcPr>
            <w:tcW w:type="dxa" w:w="1638"/>
          </w:tcPr>
          <w:p>
            <w:pPr>
              <w:spacing w:after="0"/>
              <w:jc w:val="left"/>
            </w:pPr>
            <w:r>
              <w:rPr>
                <w:sz w:val="16"/>
              </w:rPr>
              <w:t>Fire management</w:t>
            </w:r>
          </w:p>
        </w:tc>
        <w:tc>
          <w:tcPr>
            <w:tcW w:type="dxa" w:w="2526"/>
          </w:tcPr>
          <w:p>
            <w:pPr>
              <w:spacing w:after="0"/>
              <w:jc w:val="left"/>
            </w:pPr>
            <w:r>
              <w:rPr>
                <w:sz w:val="16"/>
              </w:rPr>
              <w:t>Nv - Lost Cabin Fire - 07/17/02</w:t>
            </w:r>
          </w:p>
        </w:tc>
        <w:tc>
          <w:tcPr>
            <w:tcW w:type="dxa" w:w="2506"/>
          </w:tcPr>
          <w:p>
            <w:pPr>
              <w:spacing w:after="0"/>
              <w:jc w:val="left"/>
            </w:pPr>
            <w:r>
              <w:rPr>
                <w:sz w:val="16"/>
              </w:rPr>
              <w:t>Wildfire</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1999-07-20</w:t>
            </w:r>
          </w:p>
        </w:tc>
        <w:tc>
          <w:tcPr>
            <w:tcW w:type="dxa" w:w="1145"/>
          </w:tcPr>
          <w:p>
            <w:pPr>
              <w:spacing w:after="0"/>
              <w:jc w:val="left"/>
            </w:pPr>
            <w:r>
              <w:rPr>
                <w:sz w:val="16"/>
              </w:rPr>
              <w:t>1999-07-08</w:t>
            </w:r>
          </w:p>
        </w:tc>
        <w:tc>
          <w:tcPr>
            <w:tcW w:type="dxa" w:w="1145"/>
          </w:tcPr>
          <w:p>
            <w:pPr>
              <w:spacing w:after="0"/>
              <w:jc w:val="left"/>
            </w:pPr>
            <w:r>
              <w:rPr>
                <w:sz w:val="16"/>
              </w:rPr>
              <w:t>DR-1281-NV</w:t>
            </w:r>
          </w:p>
        </w:tc>
        <w:tc>
          <w:tcPr>
            <w:tcW w:type="dxa" w:w="1638"/>
          </w:tcPr>
          <w:p>
            <w:pPr>
              <w:spacing w:after="0"/>
              <w:jc w:val="left"/>
            </w:pPr>
            <w:r>
              <w:rPr>
                <w:sz w:val="16"/>
              </w:rPr>
              <w:t>Major disaster</w:t>
            </w:r>
          </w:p>
        </w:tc>
        <w:tc>
          <w:tcPr>
            <w:tcW w:type="dxa" w:w="2526"/>
          </w:tcPr>
          <w:p>
            <w:pPr>
              <w:spacing w:after="0"/>
              <w:jc w:val="left"/>
            </w:pPr>
            <w:r>
              <w:rPr>
                <w:sz w:val="16"/>
              </w:rPr>
              <w:t>Nv - Flash Flooding 7/8/99</w:t>
            </w:r>
          </w:p>
        </w:tc>
        <w:tc>
          <w:tcPr>
            <w:tcW w:type="dxa" w:w="2506"/>
          </w:tcPr>
          <w:p>
            <w:pPr>
              <w:spacing w:after="0"/>
              <w:jc w:val="left"/>
            </w:pPr>
            <w:r>
              <w:rPr>
                <w:sz w:val="16"/>
              </w:rPr>
              <w:t>Inland Flooding</w:t>
            </w:r>
          </w:p>
        </w:tc>
        <w:tc>
          <w:tcPr>
            <w:tcW w:type="dxa" w:w="3019"/>
          </w:tcPr>
          <w:p>
            <w:pPr>
              <w:spacing w:after="0"/>
              <w:jc w:val="right"/>
            </w:pPr>
            <w:r>
              <w:rPr>
                <w:sz w:val="16"/>
              </w:rPr>
              <w:t>$4,434,876.65</w:t>
            </w:r>
          </w:p>
        </w:tc>
        <w:tc>
          <w:tcPr>
            <w:tcW w:type="dxa" w:w="987"/>
          </w:tcPr>
          <w:p>
            <w:pPr>
              <w:spacing w:after="0"/>
              <w:jc w:val="left"/>
            </w:pPr>
          </w:p>
        </w:tc>
      </w:tr>
      <w:tr>
        <w:trPr>
          <w:cantSplit/>
        </w:trPr>
        <w:tc>
          <w:tcPr>
            <w:tcW w:type="dxa" w:w="1145"/>
          </w:tcPr>
          <w:p>
            <w:pPr>
              <w:spacing w:after="0"/>
              <w:jc w:val="left"/>
            </w:pPr>
            <w:r>
              <w:rPr>
                <w:sz w:val="16"/>
              </w:rPr>
              <w:t>1984-09-06</w:t>
            </w:r>
          </w:p>
        </w:tc>
        <w:tc>
          <w:tcPr>
            <w:tcW w:type="dxa" w:w="1145"/>
          </w:tcPr>
          <w:p>
            <w:pPr>
              <w:spacing w:after="0"/>
              <w:jc w:val="left"/>
            </w:pPr>
            <w:r>
              <w:rPr>
                <w:sz w:val="16"/>
              </w:rPr>
              <w:t>1984-09-06</w:t>
            </w:r>
          </w:p>
        </w:tc>
        <w:tc>
          <w:tcPr>
            <w:tcW w:type="dxa" w:w="1145"/>
          </w:tcPr>
          <w:p>
            <w:pPr>
              <w:spacing w:after="0"/>
              <w:jc w:val="left"/>
            </w:pPr>
            <w:r>
              <w:rPr>
                <w:sz w:val="16"/>
              </w:rPr>
              <w:t>DR-723-NV</w:t>
            </w:r>
          </w:p>
        </w:tc>
        <w:tc>
          <w:tcPr>
            <w:tcW w:type="dxa" w:w="1638"/>
          </w:tcPr>
          <w:p>
            <w:pPr>
              <w:spacing w:after="0"/>
              <w:jc w:val="left"/>
            </w:pPr>
            <w:r>
              <w:rPr>
                <w:sz w:val="16"/>
              </w:rPr>
              <w:t>Major disaster</w:t>
            </w:r>
          </w:p>
        </w:tc>
        <w:tc>
          <w:tcPr>
            <w:tcW w:type="dxa" w:w="2526"/>
          </w:tcPr>
          <w:p>
            <w:pPr>
              <w:spacing w:after="0"/>
              <w:jc w:val="left"/>
            </w:pPr>
            <w:r>
              <w:rPr>
                <w:sz w:val="16"/>
              </w:rPr>
              <w:t>Heavy Rains &amp; Flooding</w:t>
            </w:r>
          </w:p>
        </w:tc>
        <w:tc>
          <w:tcPr>
            <w:tcW w:type="dxa" w:w="2506"/>
          </w:tcPr>
          <w:p>
            <w:pPr>
              <w:spacing w:after="0"/>
              <w:jc w:val="left"/>
            </w:pPr>
            <w:r>
              <w:rPr>
                <w:sz w:val="16"/>
              </w:rPr>
              <w:t>Inland Flooding</w:t>
            </w:r>
          </w:p>
        </w:tc>
        <w:tc>
          <w:tcPr>
            <w:tcW w:type="dxa" w:w="3019"/>
          </w:tcPr>
          <w:p>
            <w:pPr>
              <w:spacing w:after="0"/>
              <w:jc w:val="right"/>
            </w:pPr>
            <w:r>
              <w:rPr>
                <w:sz w:val="16"/>
              </w:rPr>
              <w:t>no Public Assistance recorded</w:t>
            </w:r>
          </w:p>
        </w:tc>
        <w:tc>
          <w:tcPr>
            <w:tcW w:type="dxa" w:w="987"/>
          </w:tcPr>
          <w:p>
            <w:pPr>
              <w:spacing w:after="0"/>
              <w:jc w:val="left"/>
            </w:pPr>
          </w:p>
        </w:tc>
      </w:tr>
      <w:tr>
        <w:trPr>
          <w:cantSplit/>
        </w:trPr>
        <w:tc>
          <w:tcPr>
            <w:tcW w:type="dxa" w:w="1145"/>
          </w:tcPr>
          <w:p>
            <w:pPr>
              <w:spacing w:after="0"/>
              <w:jc w:val="left"/>
            </w:pPr>
            <w:r>
              <w:rPr>
                <w:sz w:val="16"/>
              </w:rPr>
              <w:t>1981-08-28</w:t>
            </w:r>
          </w:p>
        </w:tc>
        <w:tc>
          <w:tcPr>
            <w:tcW w:type="dxa" w:w="1145"/>
          </w:tcPr>
          <w:p>
            <w:pPr>
              <w:spacing w:after="0"/>
              <w:jc w:val="left"/>
            </w:pPr>
            <w:r>
              <w:rPr>
                <w:sz w:val="16"/>
              </w:rPr>
              <w:t>1981-08-28</w:t>
            </w:r>
          </w:p>
        </w:tc>
        <w:tc>
          <w:tcPr>
            <w:tcW w:type="dxa" w:w="1145"/>
          </w:tcPr>
          <w:p>
            <w:pPr>
              <w:spacing w:after="0"/>
              <w:jc w:val="left"/>
            </w:pPr>
            <w:r>
              <w:rPr>
                <w:sz w:val="16"/>
              </w:rPr>
              <w:t>DR-645-NV</w:t>
            </w:r>
          </w:p>
        </w:tc>
        <w:tc>
          <w:tcPr>
            <w:tcW w:type="dxa" w:w="1638"/>
          </w:tcPr>
          <w:p>
            <w:pPr>
              <w:spacing w:after="0"/>
              <w:jc w:val="left"/>
            </w:pPr>
            <w:r>
              <w:rPr>
                <w:sz w:val="16"/>
              </w:rPr>
              <w:t>Major disaster</w:t>
            </w:r>
          </w:p>
        </w:tc>
        <w:tc>
          <w:tcPr>
            <w:tcW w:type="dxa" w:w="2526"/>
          </w:tcPr>
          <w:p>
            <w:pPr>
              <w:spacing w:after="0"/>
              <w:jc w:val="left"/>
            </w:pPr>
            <w:r>
              <w:rPr>
                <w:sz w:val="16"/>
              </w:rPr>
              <w:t>Severe Storms &amp; Flooding</w:t>
            </w:r>
          </w:p>
        </w:tc>
        <w:tc>
          <w:tcPr>
            <w:tcW w:type="dxa" w:w="2506"/>
          </w:tcPr>
          <w:p>
            <w:pPr>
              <w:spacing w:after="0"/>
              <w:jc w:val="left"/>
            </w:pPr>
            <w:r>
              <w:rPr>
                <w:sz w:val="16"/>
              </w:rPr>
              <w:t>Inland Flooding</w:t>
            </w:r>
          </w:p>
        </w:tc>
        <w:tc>
          <w:tcPr>
            <w:tcW w:type="dxa" w:w="3019"/>
          </w:tcPr>
          <w:p>
            <w:pPr>
              <w:spacing w:after="0"/>
              <w:jc w:val="right"/>
            </w:pPr>
            <w:r>
              <w:rPr>
                <w:sz w:val="16"/>
              </w:rPr>
              <w:t>PA not declared for this county</w:t>
            </w:r>
          </w:p>
        </w:tc>
        <w:tc>
          <w:tcPr>
            <w:tcW w:type="dxa" w:w="9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$193,261.62</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93,261.62"/>
        <w:tblDescription w:val="Hazard Plain table b1d_pa_other"/>
      </w:tblPr>
      <w:tblGrid>
        <w:gridCol w:w="1904"/>
        <w:gridCol w:w="1904"/>
        <w:gridCol w:w="4528"/>
        <w:gridCol w:w="3708"/>
        <w:gridCol w:w="2068"/>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4528"/>
            <w:shd w:val="clear" w:color="auto" w:fill="E8E8E8"/>
          </w:tcPr>
          <w:p>
            <w:pPr>
              <w:spacing w:after="0"/>
              <w:jc w:val="left"/>
            </w:pPr>
            <w:r>
              <w:rPr>
                <w:b/>
                <w:sz w:val="16"/>
              </w:rPr>
              <w:t>Title</w:t>
            </w:r>
          </w:p>
        </w:tc>
        <w:tc>
          <w:tcPr>
            <w:tcW w:type="dxa" w:w="3708"/>
            <w:shd w:val="clear" w:color="auto" w:fill="E8E8E8"/>
          </w:tcPr>
          <w:p>
            <w:pPr>
              <w:spacing w:after="0"/>
              <w:jc w:val="left"/>
            </w:pPr>
            <w:r>
              <w:rPr>
                <w:b/>
                <w:sz w:val="16"/>
              </w:rPr>
              <w:t>Applicant</w:t>
            </w:r>
          </w:p>
        </w:tc>
        <w:tc>
          <w:tcPr>
            <w:tcW w:type="dxa" w:w="206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DR-4202-NV</w:t>
            </w:r>
          </w:p>
        </w:tc>
        <w:tc>
          <w:tcPr>
            <w:tcW w:type="dxa" w:w="1904"/>
          </w:tcPr>
          <w:p>
            <w:pPr>
              <w:spacing w:after="0"/>
              <w:jc w:val="left"/>
            </w:pPr>
            <w:r>
              <w:rPr>
                <w:sz w:val="16"/>
              </w:rPr>
              <w:t>2014-11-05</w:t>
            </w:r>
          </w:p>
        </w:tc>
        <w:tc>
          <w:tcPr>
            <w:tcW w:type="dxa" w:w="4528"/>
          </w:tcPr>
          <w:p>
            <w:pPr>
              <w:spacing w:after="0"/>
              <w:jc w:val="left"/>
            </w:pPr>
            <w:r>
              <w:rPr>
                <w:sz w:val="16"/>
              </w:rPr>
              <w:t>Severe Storms and Flooding</w:t>
            </w:r>
          </w:p>
        </w:tc>
        <w:tc>
          <w:tcPr>
            <w:tcW w:type="dxa" w:w="3708"/>
          </w:tcPr>
          <w:p>
            <w:pPr>
              <w:spacing w:after="0"/>
              <w:jc w:val="left"/>
            </w:pPr>
            <w:r>
              <w:rPr>
                <w:sz w:val="16"/>
              </w:rPr>
              <w:t>Moapa Band of Paiutes</w:t>
            </w:r>
          </w:p>
        </w:tc>
        <w:tc>
          <w:tcPr>
            <w:tcW w:type="dxa" w:w="2068"/>
          </w:tcPr>
          <w:p>
            <w:pPr>
              <w:spacing w:after="0"/>
              <w:jc w:val="right"/>
            </w:pPr>
            <w:r>
              <w:rPr>
                <w:sz w:val="16"/>
              </w:rPr>
              <w:t>$193,261.62</w:t>
            </w:r>
          </w:p>
        </w:tc>
      </w:tr>
      <w:tr>
        <w:trPr>
          <w:cantSplit/>
        </w:trPr>
        <w:tc>
          <w:tcPr>
            <w:tcW w:type="dxa" w:w="1904"/>
          </w:tcPr>
          <w:p>
            <w:pPr>
              <w:spacing w:after="0"/>
              <w:jc w:val="left"/>
            </w:pPr>
            <w:r>
              <w:rPr>
                <w:sz w:val="16"/>
              </w:rPr>
              <w:t>DR-4202-NV</w:t>
            </w:r>
          </w:p>
        </w:tc>
        <w:tc>
          <w:tcPr>
            <w:tcW w:type="dxa" w:w="1904"/>
          </w:tcPr>
          <w:p>
            <w:pPr>
              <w:spacing w:after="0"/>
              <w:jc w:val="left"/>
            </w:pPr>
            <w:r>
              <w:rPr>
                <w:sz w:val="16"/>
              </w:rPr>
              <w:t>2014-11-05</w:t>
            </w:r>
          </w:p>
        </w:tc>
        <w:tc>
          <w:tcPr>
            <w:tcW w:type="dxa" w:w="4528"/>
          </w:tcPr>
          <w:p>
            <w:pPr>
              <w:spacing w:after="0"/>
              <w:jc w:val="left"/>
            </w:pPr>
            <w:r>
              <w:rPr>
                <w:sz w:val="16"/>
              </w:rPr>
              <w:t>Severe Storms and Flooding</w:t>
            </w:r>
          </w:p>
        </w:tc>
        <w:tc>
          <w:tcPr>
            <w:tcW w:type="dxa" w:w="3708"/>
          </w:tcPr>
          <w:p>
            <w:pPr>
              <w:spacing w:after="0"/>
              <w:jc w:val="left"/>
            </w:pPr>
            <w:r>
              <w:rPr>
                <w:sz w:val="16"/>
              </w:rPr>
              <w:t>CLARK COUNTY PUBLIC WORKS</w:t>
            </w:r>
          </w:p>
        </w:tc>
        <w:tc>
          <w:tcPr>
            <w:tcW w:type="dxa" w:w="2068"/>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106</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269</w:t>
            </w:r>
          </w:p>
        </w:tc>
        <w:tc>
          <w:tcPr>
            <w:tcW w:type="dxa" w:w="1159"/>
          </w:tcPr>
          <w:p>
            <w:pPr>
              <w:spacing w:after="0"/>
              <w:jc w:val="right"/>
            </w:pPr>
            <w:r>
              <w:rPr>
                <w:sz w:val="16"/>
              </w:rPr>
              <w:t>49</w:t>
            </w:r>
          </w:p>
        </w:tc>
        <w:tc>
          <w:tcPr>
            <w:tcW w:type="dxa" w:w="2116"/>
          </w:tcPr>
          <w:p>
            <w:pPr>
              <w:spacing w:after="0"/>
              <w:jc w:val="right"/>
            </w:pPr>
            <w:r>
              <w:rPr>
                <w:sz w:val="16"/>
              </w:rPr>
              <w:t>15</w:t>
            </w:r>
          </w:p>
        </w:tc>
        <w:tc>
          <w:tcPr>
            <w:tcW w:type="dxa" w:w="786"/>
          </w:tcPr>
          <w:p>
            <w:pPr>
              <w:spacing w:after="0"/>
              <w:jc w:val="right"/>
            </w:pPr>
            <w:r>
              <w:rPr>
                <w:sz w:val="16"/>
              </w:rPr>
              <w:t>82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402</w:t>
            </w:r>
          </w:p>
        </w:tc>
        <w:tc>
          <w:tcPr>
            <w:tcW w:type="dxa" w:w="1159"/>
          </w:tcPr>
          <w:p>
            <w:pPr>
              <w:spacing w:after="0"/>
              <w:jc w:val="right"/>
            </w:pPr>
            <w:r>
              <w:rPr>
                <w:sz w:val="16"/>
              </w:rPr>
              <w:t>15</w:t>
            </w:r>
          </w:p>
        </w:tc>
        <w:tc>
          <w:tcPr>
            <w:tcW w:type="dxa" w:w="2116"/>
          </w:tcPr>
          <w:p>
            <w:pPr>
              <w:spacing w:after="0"/>
              <w:jc w:val="right"/>
            </w:pPr>
            <w:r>
              <w:rPr>
                <w:sz w:val="16"/>
              </w:rPr>
              <w:t>27</w:t>
            </w:r>
          </w:p>
        </w:tc>
        <w:tc>
          <w:tcPr>
            <w:tcW w:type="dxa" w:w="786"/>
          </w:tcPr>
          <w:p>
            <w:pPr>
              <w:spacing w:after="0"/>
              <w:jc w:val="right"/>
            </w:pPr>
            <w:r>
              <w:rPr>
                <w:sz w:val="16"/>
              </w:rPr>
              <w:t>59</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616</w:t>
            </w:r>
          </w:p>
        </w:tc>
        <w:tc>
          <w:tcPr>
            <w:tcW w:type="dxa" w:w="1159"/>
          </w:tcPr>
          <w:p>
            <w:pPr>
              <w:spacing w:after="0"/>
              <w:jc w:val="right"/>
            </w:pPr>
            <w:r>
              <w:rPr>
                <w:sz w:val="16"/>
              </w:rPr>
              <w:t>63</w:t>
            </w:r>
          </w:p>
        </w:tc>
        <w:tc>
          <w:tcPr>
            <w:tcW w:type="dxa" w:w="2116"/>
          </w:tcPr>
          <w:p>
            <w:pPr>
              <w:spacing w:after="0"/>
              <w:jc w:val="right"/>
            </w:pPr>
            <w:r>
              <w:rPr>
                <w:sz w:val="16"/>
              </w:rPr>
              <w:t>23</w:t>
            </w:r>
          </w:p>
        </w:tc>
        <w:tc>
          <w:tcPr>
            <w:tcW w:type="dxa" w:w="786"/>
          </w:tcPr>
          <w:p>
            <w:pPr>
              <w:spacing w:after="0"/>
              <w:jc w:val="right"/>
            </w:pPr>
            <w:r>
              <w:rPr>
                <w:sz w:val="16"/>
              </w:rPr>
              <w:t>125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247 High Wind and 60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124</w:t>
            </w:r>
          </w:p>
        </w:tc>
        <w:tc>
          <w:tcPr>
            <w:tcW w:type="dxa" w:w="1159"/>
          </w:tcPr>
          <w:p>
            <w:pPr>
              <w:spacing w:after="0"/>
              <w:jc w:val="right"/>
            </w:pPr>
            <w:r>
              <w:rPr>
                <w:sz w:val="16"/>
              </w:rPr>
              <w:t>6</w:t>
            </w:r>
          </w:p>
        </w:tc>
        <w:tc>
          <w:tcPr>
            <w:tcW w:type="dxa" w:w="2116"/>
          </w:tcPr>
          <w:p>
            <w:pPr>
              <w:spacing w:after="0"/>
              <w:jc w:val="right"/>
            </w:pPr>
            <w:r>
              <w:rPr>
                <w:sz w:val="16"/>
              </w:rPr>
              <w:t>8</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351"/>
        <w:gridCol w:w="3106"/>
        <w:gridCol w:w="924"/>
        <w:gridCol w:w="2570"/>
        <w:gridCol w:w="1414"/>
        <w:gridCol w:w="2412"/>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351"/>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0"/>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24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2024-10-28</w:t>
            </w:r>
          </w:p>
        </w:tc>
        <w:tc>
          <w:tcPr>
            <w:tcW w:type="dxa" w:w="1298"/>
          </w:tcPr>
          <w:p>
            <w:pPr>
              <w:spacing w:after="0"/>
              <w:jc w:val="left"/>
            </w:pPr>
            <w:r>
              <w:rPr>
                <w:sz w:val="16"/>
              </w:rPr>
              <w:t>High Wind</w:t>
            </w:r>
          </w:p>
        </w:tc>
        <w:tc>
          <w:tcPr>
            <w:tcW w:type="dxa" w:w="1351"/>
          </w:tcPr>
          <w:p>
            <w:pPr>
              <w:spacing w:after="0"/>
              <w:jc w:val="left"/>
            </w:pPr>
            <w:r>
              <w:rPr>
                <w:sz w:val="16"/>
              </w:rPr>
              <w:t>83 kt (96 mph) measured gust</w:t>
            </w:r>
          </w:p>
        </w:tc>
        <w:tc>
          <w:tcPr>
            <w:tcW w:type="dxa" w:w="3106"/>
          </w:tcPr>
          <w:p>
            <w:pPr>
              <w:spacing w:after="0"/>
              <w:jc w:val="left"/>
            </w:pPr>
            <w:r>
              <w:rPr>
                <w:sz w:val="16"/>
              </w:rPr>
              <w:t>$0 property; $0 crops, reported for the zone (2024 dollars)</w:t>
            </w:r>
          </w:p>
        </w:tc>
        <w:tc>
          <w:tcPr>
            <w:tcW w:type="dxa" w:w="924"/>
          </w:tcPr>
          <w:p>
            <w:pPr>
              <w:spacing w:after="0"/>
              <w:jc w:val="right"/>
            </w:pPr>
            <w:r>
              <w:rPr>
                <w:sz w:val="16"/>
              </w:rPr>
              <w:t>0, 0</w:t>
            </w:r>
          </w:p>
        </w:tc>
        <w:tc>
          <w:tcPr>
            <w:tcW w:type="dxa" w:w="2570"/>
          </w:tcPr>
          <w:p>
            <w:pPr>
              <w:spacing w:after="0"/>
              <w:jc w:val="left"/>
            </w:pPr>
            <w:r>
              <w:rPr>
                <w:sz w:val="16"/>
              </w:rPr>
              <w:t>NWS zone NVZ019 (SPRING MOUNTAINS), zone-level</w:t>
            </w:r>
          </w:p>
        </w:tc>
        <w:tc>
          <w:tcPr>
            <w:tcW w:type="dxa" w:w="1414"/>
          </w:tcPr>
          <w:p>
            <w:pPr>
              <w:spacing w:after="0"/>
              <w:jc w:val="left"/>
            </w:pPr>
            <w:r>
              <w:rPr>
                <w:sz w:val="16"/>
              </w:rPr>
              <w:t>new since last plan; within last 5 years</w:t>
            </w:r>
          </w:p>
        </w:tc>
        <w:tc>
          <w:tcPr>
            <w:tcW w:type="dxa" w:w="2412"/>
          </w:tcPr>
          <w:p>
            <w:pPr>
              <w:spacing w:after="0"/>
              <w:jc w:val="left"/>
            </w:pPr>
            <w:r>
              <w:rPr>
                <w:sz w:val="16"/>
              </w:rPr>
              <w:t>B1-c worst recorded: High Wind and Strong Wind</w:t>
            </w:r>
          </w:p>
        </w:tc>
      </w:tr>
      <w:tr>
        <w:trPr>
          <w:cantSplit/>
        </w:trPr>
        <w:tc>
          <w:tcPr>
            <w:tcW w:type="dxa" w:w="1037"/>
          </w:tcPr>
          <w:p>
            <w:pPr>
              <w:spacing w:after="0"/>
              <w:jc w:val="left"/>
            </w:pPr>
            <w:r>
              <w:rPr>
                <w:sz w:val="16"/>
              </w:rPr>
              <w:t>2024-02-05</w:t>
            </w:r>
          </w:p>
        </w:tc>
        <w:tc>
          <w:tcPr>
            <w:tcW w:type="dxa" w:w="1298"/>
          </w:tcPr>
          <w:p>
            <w:pPr>
              <w:spacing w:after="0"/>
              <w:jc w:val="left"/>
            </w:pPr>
            <w:r>
              <w:rPr>
                <w:sz w:val="16"/>
              </w:rPr>
              <w:t>Avalanche</w:t>
            </w:r>
          </w:p>
        </w:tc>
        <w:tc>
          <w:tcPr>
            <w:tcW w:type="dxa" w:w="1351"/>
          </w:tcPr>
          <w:p>
            <w:pPr>
              <w:spacing w:after="0"/>
              <w:jc w:val="left"/>
            </w:pPr>
          </w:p>
        </w:tc>
        <w:tc>
          <w:tcPr>
            <w:tcW w:type="dxa" w:w="3106"/>
          </w:tcPr>
          <w:p>
            <w:pPr>
              <w:spacing w:after="0"/>
              <w:jc w:val="left"/>
            </w:pPr>
            <w:r>
              <w:rPr>
                <w:sz w:val="16"/>
              </w:rPr>
              <w:t>$50,000 property; $0 crops, reported for the zone (2024 dollars)</w:t>
            </w:r>
          </w:p>
        </w:tc>
        <w:tc>
          <w:tcPr>
            <w:tcW w:type="dxa" w:w="924"/>
          </w:tcPr>
          <w:p>
            <w:pPr>
              <w:spacing w:after="0"/>
              <w:jc w:val="right"/>
            </w:pPr>
            <w:r>
              <w:rPr>
                <w:sz w:val="16"/>
              </w:rPr>
              <w:t>0, 1</w:t>
            </w:r>
          </w:p>
        </w:tc>
        <w:tc>
          <w:tcPr>
            <w:tcW w:type="dxa" w:w="2570"/>
          </w:tcPr>
          <w:p>
            <w:pPr>
              <w:spacing w:after="0"/>
              <w:jc w:val="left"/>
            </w:pPr>
            <w:r>
              <w:rPr>
                <w:sz w:val="16"/>
              </w:rPr>
              <w:t>NWS zone NVZ019 (SPRING MOUNTAINS), zone-level</w:t>
            </w:r>
          </w:p>
        </w:tc>
        <w:tc>
          <w:tcPr>
            <w:tcW w:type="dxa" w:w="1414"/>
          </w:tcPr>
          <w:p>
            <w:pPr>
              <w:spacing w:after="0"/>
              <w:jc w:val="left"/>
            </w:pPr>
            <w:r>
              <w:rPr>
                <w:sz w:val="16"/>
              </w:rPr>
              <w:t>in the 12 months before plan approval; within last 5 years</w:t>
            </w:r>
          </w:p>
        </w:tc>
        <w:tc>
          <w:tcPr>
            <w:tcW w:type="dxa" w:w="2412"/>
          </w:tcPr>
          <w:p>
            <w:pPr>
              <w:spacing w:after="0"/>
              <w:jc w:val="left"/>
            </w:pPr>
            <w:r>
              <w:rPr>
                <w:sz w:val="16"/>
              </w:rPr>
              <w:t>B1-c worst recorded: Avalanche</w:t>
            </w:r>
          </w:p>
        </w:tc>
      </w:tr>
      <w:tr>
        <w:trPr>
          <w:cantSplit/>
        </w:trPr>
        <w:tc>
          <w:tcPr>
            <w:tcW w:type="dxa" w:w="1037"/>
          </w:tcPr>
          <w:p>
            <w:pPr>
              <w:spacing w:after="0"/>
              <w:jc w:val="left"/>
            </w:pPr>
            <w:r>
              <w:rPr>
                <w:sz w:val="16"/>
              </w:rPr>
              <w:t>2018-07-24</w:t>
            </w:r>
          </w:p>
        </w:tc>
        <w:tc>
          <w:tcPr>
            <w:tcW w:type="dxa" w:w="1298"/>
          </w:tcPr>
          <w:p>
            <w:pPr>
              <w:spacing w:after="0"/>
              <w:jc w:val="left"/>
            </w:pPr>
            <w:r>
              <w:rPr>
                <w:sz w:val="16"/>
              </w:rPr>
              <w:t>Excessive Heat</w:t>
            </w:r>
          </w:p>
        </w:tc>
        <w:tc>
          <w:tcPr>
            <w:tcW w:type="dxa" w:w="1351"/>
          </w:tcPr>
          <w:p>
            <w:pPr>
              <w:spacing w:after="0"/>
              <w:jc w:val="left"/>
            </w:pPr>
          </w:p>
        </w:tc>
        <w:tc>
          <w:tcPr>
            <w:tcW w:type="dxa" w:w="3106"/>
          </w:tcPr>
          <w:p>
            <w:pPr>
              <w:spacing w:after="0"/>
              <w:jc w:val="left"/>
            </w:pPr>
            <w:r>
              <w:rPr>
                <w:sz w:val="16"/>
              </w:rPr>
              <w:t>$0 property; $0 crops, reported for the zone (2018 dollars)</w:t>
            </w:r>
          </w:p>
        </w:tc>
        <w:tc>
          <w:tcPr>
            <w:tcW w:type="dxa" w:w="924"/>
          </w:tcPr>
          <w:p>
            <w:pPr>
              <w:spacing w:after="0"/>
              <w:jc w:val="right"/>
            </w:pPr>
            <w:r>
              <w:rPr>
                <w:sz w:val="16"/>
              </w:rPr>
              <w:t>14, 0</w:t>
            </w:r>
          </w:p>
        </w:tc>
        <w:tc>
          <w:tcPr>
            <w:tcW w:type="dxa" w:w="2570"/>
          </w:tcPr>
          <w:p>
            <w:pPr>
              <w:spacing w:after="0"/>
              <w:jc w:val="left"/>
            </w:pPr>
            <w:r>
              <w:rPr>
                <w:sz w:val="16"/>
              </w:rPr>
              <w:t>NWS zone NVZ020 (LAS VEGAS VALLEY), zone-level</w:t>
            </w:r>
          </w:p>
        </w:tc>
        <w:tc>
          <w:tcPr>
            <w:tcW w:type="dxa" w:w="1414"/>
          </w:tcPr>
          <w:p>
            <w:pPr>
              <w:spacing w:after="0"/>
              <w:jc w:val="left"/>
            </w:pPr>
          </w:p>
        </w:tc>
        <w:tc>
          <w:tcPr>
            <w:tcW w:type="dxa" w:w="2412"/>
          </w:tcPr>
          <w:p>
            <w:pPr>
              <w:spacing w:after="0"/>
              <w:jc w:val="left"/>
            </w:pPr>
            <w:r>
              <w:rPr>
                <w:sz w:val="16"/>
              </w:rPr>
              <w:t>deaths or injuries recorded</w:t>
            </w:r>
          </w:p>
        </w:tc>
      </w:tr>
      <w:tr>
        <w:trPr>
          <w:cantSplit/>
        </w:trPr>
        <w:tc>
          <w:tcPr>
            <w:tcW w:type="dxa" w:w="1037"/>
          </w:tcPr>
          <w:p>
            <w:pPr>
              <w:spacing w:after="0"/>
              <w:jc w:val="left"/>
            </w:pPr>
            <w:r>
              <w:rPr>
                <w:sz w:val="16"/>
              </w:rPr>
              <w:t>2018-06-26</w:t>
            </w:r>
          </w:p>
        </w:tc>
        <w:tc>
          <w:tcPr>
            <w:tcW w:type="dxa" w:w="1298"/>
          </w:tcPr>
          <w:p>
            <w:pPr>
              <w:spacing w:after="0"/>
              <w:jc w:val="left"/>
            </w:pPr>
            <w:r>
              <w:rPr>
                <w:sz w:val="16"/>
              </w:rPr>
              <w:t>Heat</w:t>
            </w:r>
          </w:p>
        </w:tc>
        <w:tc>
          <w:tcPr>
            <w:tcW w:type="dxa" w:w="1351"/>
          </w:tcPr>
          <w:p>
            <w:pPr>
              <w:spacing w:after="0"/>
              <w:jc w:val="left"/>
            </w:pPr>
          </w:p>
        </w:tc>
        <w:tc>
          <w:tcPr>
            <w:tcW w:type="dxa" w:w="3106"/>
          </w:tcPr>
          <w:p>
            <w:pPr>
              <w:spacing w:after="0"/>
              <w:jc w:val="left"/>
            </w:pPr>
            <w:r>
              <w:rPr>
                <w:sz w:val="16"/>
              </w:rPr>
              <w:t>$0 property; $0 crops, reported for the zone (2018 dollars)</w:t>
            </w:r>
          </w:p>
        </w:tc>
        <w:tc>
          <w:tcPr>
            <w:tcW w:type="dxa" w:w="924"/>
          </w:tcPr>
          <w:p>
            <w:pPr>
              <w:spacing w:after="0"/>
              <w:jc w:val="right"/>
            </w:pPr>
            <w:r>
              <w:rPr>
                <w:sz w:val="16"/>
              </w:rPr>
              <w:t>1, 0</w:t>
            </w:r>
          </w:p>
        </w:tc>
        <w:tc>
          <w:tcPr>
            <w:tcW w:type="dxa" w:w="2570"/>
          </w:tcPr>
          <w:p>
            <w:pPr>
              <w:spacing w:after="0"/>
              <w:jc w:val="left"/>
            </w:pPr>
            <w:r>
              <w:rPr>
                <w:sz w:val="16"/>
              </w:rPr>
              <w:t>NWS zone NVZ020 (LAS VEGAS VALLEY), zone-level</w:t>
            </w:r>
          </w:p>
        </w:tc>
        <w:tc>
          <w:tcPr>
            <w:tcW w:type="dxa" w:w="1414"/>
          </w:tcPr>
          <w:p>
            <w:pPr>
              <w:spacing w:after="0"/>
              <w:jc w:val="left"/>
            </w:pPr>
          </w:p>
        </w:tc>
        <w:tc>
          <w:tcPr>
            <w:tcW w:type="dxa" w:w="2412"/>
          </w:tcPr>
          <w:p>
            <w:pPr>
              <w:spacing w:after="0"/>
              <w:jc w:val="left"/>
            </w:pPr>
            <w:r>
              <w:rPr>
                <w:sz w:val="16"/>
              </w:rPr>
              <w:t>B1-c worst recorded: Excessive Heat, Heat</w:t>
            </w:r>
          </w:p>
        </w:tc>
      </w:tr>
      <w:tr>
        <w:trPr>
          <w:cantSplit/>
        </w:trPr>
        <w:tc>
          <w:tcPr>
            <w:tcW w:type="dxa" w:w="1037"/>
          </w:tcPr>
          <w:p>
            <w:pPr>
              <w:spacing w:after="0"/>
              <w:jc w:val="left"/>
            </w:pPr>
            <w:r>
              <w:rPr>
                <w:sz w:val="16"/>
              </w:rPr>
              <w:t>2017-06-17</w:t>
            </w:r>
          </w:p>
        </w:tc>
        <w:tc>
          <w:tcPr>
            <w:tcW w:type="dxa" w:w="1298"/>
          </w:tcPr>
          <w:p>
            <w:pPr>
              <w:spacing w:after="0"/>
              <w:jc w:val="left"/>
            </w:pPr>
            <w:r>
              <w:rPr>
                <w:sz w:val="16"/>
              </w:rPr>
              <w:t>Excessive Heat</w:t>
            </w:r>
          </w:p>
        </w:tc>
        <w:tc>
          <w:tcPr>
            <w:tcW w:type="dxa" w:w="1351"/>
          </w:tcPr>
          <w:p>
            <w:pPr>
              <w:spacing w:after="0"/>
              <w:jc w:val="left"/>
            </w:pPr>
          </w:p>
        </w:tc>
        <w:tc>
          <w:tcPr>
            <w:tcW w:type="dxa" w:w="3106"/>
          </w:tcPr>
          <w:p>
            <w:pPr>
              <w:spacing w:after="0"/>
              <w:jc w:val="left"/>
            </w:pPr>
            <w:r>
              <w:rPr>
                <w:sz w:val="16"/>
              </w:rPr>
              <w:t>$0 property; $0 crops, reported for the zone (2017 dollars)</w:t>
            </w:r>
          </w:p>
        </w:tc>
        <w:tc>
          <w:tcPr>
            <w:tcW w:type="dxa" w:w="924"/>
          </w:tcPr>
          <w:p>
            <w:pPr>
              <w:spacing w:after="0"/>
              <w:jc w:val="right"/>
            </w:pPr>
            <w:r>
              <w:rPr>
                <w:sz w:val="16"/>
              </w:rPr>
              <w:t>15, 0</w:t>
            </w:r>
          </w:p>
        </w:tc>
        <w:tc>
          <w:tcPr>
            <w:tcW w:type="dxa" w:w="2570"/>
          </w:tcPr>
          <w:p>
            <w:pPr>
              <w:spacing w:after="0"/>
              <w:jc w:val="left"/>
            </w:pPr>
            <w:r>
              <w:rPr>
                <w:sz w:val="16"/>
              </w:rPr>
              <w:t>NWS zone NVZ020 (LAS VEGAS VALLEY), zone-level</w:t>
            </w:r>
          </w:p>
        </w:tc>
        <w:tc>
          <w:tcPr>
            <w:tcW w:type="dxa" w:w="1414"/>
          </w:tcPr>
          <w:p>
            <w:pPr>
              <w:spacing w:after="0"/>
              <w:jc w:val="left"/>
            </w:pPr>
          </w:p>
        </w:tc>
        <w:tc>
          <w:tcPr>
            <w:tcW w:type="dxa" w:w="2412"/>
          </w:tcPr>
          <w:p>
            <w:pPr>
              <w:spacing w:after="0"/>
              <w:jc w:val="left"/>
            </w:pPr>
            <w:r>
              <w:rPr>
                <w:sz w:val="16"/>
              </w:rPr>
              <w:t>deaths or injuries recorded</w:t>
            </w:r>
          </w:p>
        </w:tc>
      </w:tr>
      <w:tr>
        <w:trPr>
          <w:cantSplit/>
        </w:trPr>
        <w:tc>
          <w:tcPr>
            <w:tcW w:type="dxa" w:w="1037"/>
          </w:tcPr>
          <w:p>
            <w:pPr>
              <w:spacing w:after="0"/>
              <w:jc w:val="left"/>
            </w:pPr>
            <w:r>
              <w:rPr>
                <w:sz w:val="16"/>
              </w:rPr>
              <w:t>2016-06-30</w:t>
            </w:r>
          </w:p>
        </w:tc>
        <w:tc>
          <w:tcPr>
            <w:tcW w:type="dxa" w:w="1298"/>
          </w:tcPr>
          <w:p>
            <w:pPr>
              <w:spacing w:after="0"/>
              <w:jc w:val="left"/>
            </w:pPr>
            <w:r>
              <w:rPr>
                <w:sz w:val="16"/>
              </w:rPr>
              <w:t>Hail</w:t>
            </w:r>
          </w:p>
        </w:tc>
        <w:tc>
          <w:tcPr>
            <w:tcW w:type="dxa" w:w="1351"/>
          </w:tcPr>
          <w:p>
            <w:pPr>
              <w:spacing w:after="0"/>
              <w:jc w:val="left"/>
            </w:pPr>
            <w:r>
              <w:rPr>
                <w:sz w:val="16"/>
              </w:rPr>
              <w:t>2 in</w:t>
            </w:r>
          </w:p>
        </w:tc>
        <w:tc>
          <w:tcPr>
            <w:tcW w:type="dxa" w:w="3106"/>
          </w:tcPr>
          <w:p>
            <w:pPr>
              <w:spacing w:after="0"/>
              <w:jc w:val="left"/>
            </w:pPr>
            <w:r>
              <w:rPr>
                <w:sz w:val="16"/>
              </w:rPr>
              <w:t>$50,000,000 property; $0 crops (2016 dollars)</w:t>
            </w:r>
          </w:p>
        </w:tc>
        <w:tc>
          <w:tcPr>
            <w:tcW w:type="dxa" w:w="924"/>
          </w:tcPr>
          <w:p>
            <w:pPr>
              <w:spacing w:after="0"/>
              <w:jc w:val="right"/>
            </w:pPr>
            <w:r>
              <w:rPr>
                <w:sz w:val="16"/>
              </w:rPr>
              <w:t>0, 0</w:t>
            </w:r>
          </w:p>
        </w:tc>
        <w:tc>
          <w:tcPr>
            <w:tcW w:type="dxa" w:w="2570"/>
          </w:tcPr>
          <w:p>
            <w:pPr>
              <w:spacing w:after="0"/>
              <w:jc w:val="left"/>
            </w:pPr>
            <w:r>
              <w:rPr>
                <w:sz w:val="16"/>
              </w:rPr>
              <w:t>BOULDER JCT to EAST LAS VEGAS</w:t>
            </w:r>
          </w:p>
        </w:tc>
        <w:tc>
          <w:tcPr>
            <w:tcW w:type="dxa" w:w="1414"/>
          </w:tcPr>
          <w:p>
            <w:pPr>
              <w:spacing w:after="0"/>
              <w:jc w:val="left"/>
            </w:pPr>
          </w:p>
        </w:tc>
        <w:tc>
          <w:tcPr>
            <w:tcW w:type="dxa" w:w="2412"/>
          </w:tcPr>
          <w:p>
            <w:pPr>
              <w:spacing w:after="0"/>
              <w:jc w:val="left"/>
            </w:pPr>
            <w:r>
              <w:rPr>
                <w:sz w:val="16"/>
              </w:rPr>
              <w:t>B1-c worst recorded: Hail</w:t>
            </w:r>
          </w:p>
        </w:tc>
      </w:tr>
      <w:tr>
        <w:trPr>
          <w:cantSplit/>
        </w:trPr>
        <w:tc>
          <w:tcPr>
            <w:tcW w:type="dxa" w:w="1037"/>
          </w:tcPr>
          <w:p>
            <w:pPr>
              <w:spacing w:after="0"/>
              <w:jc w:val="left"/>
            </w:pPr>
            <w:r>
              <w:rPr>
                <w:sz w:val="16"/>
              </w:rPr>
              <w:t>2013-07-01</w:t>
            </w:r>
          </w:p>
        </w:tc>
        <w:tc>
          <w:tcPr>
            <w:tcW w:type="dxa" w:w="1298"/>
          </w:tcPr>
          <w:p>
            <w:pPr>
              <w:spacing w:after="0"/>
              <w:jc w:val="left"/>
            </w:pPr>
            <w:r>
              <w:rPr>
                <w:sz w:val="16"/>
              </w:rPr>
              <w:t>Wildfire</w:t>
            </w:r>
          </w:p>
        </w:tc>
        <w:tc>
          <w:tcPr>
            <w:tcW w:type="dxa" w:w="1351"/>
          </w:tcPr>
          <w:p>
            <w:pPr>
              <w:spacing w:after="0"/>
              <w:jc w:val="left"/>
            </w:pPr>
          </w:p>
        </w:tc>
        <w:tc>
          <w:tcPr>
            <w:tcW w:type="dxa" w:w="3106"/>
          </w:tcPr>
          <w:p>
            <w:pPr>
              <w:spacing w:after="0"/>
              <w:jc w:val="left"/>
            </w:pPr>
            <w:r>
              <w:rPr>
                <w:sz w:val="16"/>
              </w:rPr>
              <w:t>$1,000,000 property; $0 crops, reported for the zone (2013 dollars)</w:t>
            </w:r>
          </w:p>
        </w:tc>
        <w:tc>
          <w:tcPr>
            <w:tcW w:type="dxa" w:w="924"/>
          </w:tcPr>
          <w:p>
            <w:pPr>
              <w:spacing w:after="0"/>
              <w:jc w:val="right"/>
            </w:pPr>
            <w:r>
              <w:rPr>
                <w:sz w:val="16"/>
              </w:rPr>
              <w:t>0, 0</w:t>
            </w:r>
          </w:p>
        </w:tc>
        <w:tc>
          <w:tcPr>
            <w:tcW w:type="dxa" w:w="2570"/>
          </w:tcPr>
          <w:p>
            <w:pPr>
              <w:spacing w:after="0"/>
              <w:jc w:val="left"/>
            </w:pPr>
            <w:r>
              <w:rPr>
                <w:sz w:val="16"/>
              </w:rPr>
              <w:t>NWS zone NVZ019 (SPRING MOUNTAINS), zone-level</w:t>
            </w:r>
          </w:p>
        </w:tc>
        <w:tc>
          <w:tcPr>
            <w:tcW w:type="dxa" w:w="1414"/>
          </w:tcPr>
          <w:p>
            <w:pPr>
              <w:spacing w:after="0"/>
              <w:jc w:val="left"/>
            </w:pPr>
          </w:p>
        </w:tc>
        <w:tc>
          <w:tcPr>
            <w:tcW w:type="dxa" w:w="2412"/>
          </w:tcPr>
          <w:p>
            <w:pPr>
              <w:spacing w:after="0"/>
              <w:jc w:val="left"/>
            </w:pPr>
            <w:r>
              <w:rPr>
                <w:sz w:val="16"/>
              </w:rPr>
              <w:t>B1-c worst recorded: Wildfire</w:t>
            </w:r>
          </w:p>
        </w:tc>
      </w:tr>
      <w:tr>
        <w:trPr>
          <w:cantSplit/>
        </w:trPr>
        <w:tc>
          <w:tcPr>
            <w:tcW w:type="dxa" w:w="1037"/>
          </w:tcPr>
          <w:p>
            <w:pPr>
              <w:spacing w:after="0"/>
              <w:jc w:val="left"/>
            </w:pPr>
            <w:r>
              <w:rPr>
                <w:sz w:val="16"/>
              </w:rPr>
              <w:t>2013-07-01</w:t>
            </w:r>
          </w:p>
        </w:tc>
        <w:tc>
          <w:tcPr>
            <w:tcW w:type="dxa" w:w="1298"/>
          </w:tcPr>
          <w:p>
            <w:pPr>
              <w:spacing w:after="0"/>
              <w:jc w:val="left"/>
            </w:pPr>
            <w:r>
              <w:rPr>
                <w:sz w:val="16"/>
              </w:rPr>
              <w:t>Excessive Heat</w:t>
            </w:r>
          </w:p>
        </w:tc>
        <w:tc>
          <w:tcPr>
            <w:tcW w:type="dxa" w:w="1351"/>
          </w:tcPr>
          <w:p>
            <w:pPr>
              <w:spacing w:after="0"/>
              <w:jc w:val="left"/>
            </w:pPr>
          </w:p>
        </w:tc>
        <w:tc>
          <w:tcPr>
            <w:tcW w:type="dxa" w:w="3106"/>
          </w:tcPr>
          <w:p>
            <w:pPr>
              <w:spacing w:after="0"/>
              <w:jc w:val="left"/>
            </w:pPr>
            <w:r>
              <w:rPr>
                <w:sz w:val="16"/>
              </w:rPr>
              <w:t>$0 property; $0 crops, reported for the zone (2013 dollars)</w:t>
            </w:r>
          </w:p>
        </w:tc>
        <w:tc>
          <w:tcPr>
            <w:tcW w:type="dxa" w:w="924"/>
          </w:tcPr>
          <w:p>
            <w:pPr>
              <w:spacing w:after="0"/>
              <w:jc w:val="right"/>
            </w:pPr>
            <w:r>
              <w:rPr>
                <w:sz w:val="16"/>
              </w:rPr>
              <w:t>27, 213</w:t>
            </w:r>
          </w:p>
        </w:tc>
        <w:tc>
          <w:tcPr>
            <w:tcW w:type="dxa" w:w="2570"/>
          </w:tcPr>
          <w:p>
            <w:pPr>
              <w:spacing w:after="0"/>
              <w:jc w:val="left"/>
            </w:pPr>
            <w:r>
              <w:rPr>
                <w:sz w:val="16"/>
              </w:rPr>
              <w:t>NWS zone NVZ020 (LAS VEGAS VALLEY), zone-level</w:t>
            </w:r>
          </w:p>
        </w:tc>
        <w:tc>
          <w:tcPr>
            <w:tcW w:type="dxa" w:w="1414"/>
          </w:tcPr>
          <w:p>
            <w:pPr>
              <w:spacing w:after="0"/>
              <w:jc w:val="left"/>
            </w:pPr>
          </w:p>
        </w:tc>
        <w:tc>
          <w:tcPr>
            <w:tcW w:type="dxa" w:w="2412"/>
          </w:tcPr>
          <w:p>
            <w:pPr>
              <w:spacing w:after="0"/>
              <w:jc w:val="left"/>
            </w:pPr>
            <w:r>
              <w:rPr>
                <w:sz w:val="16"/>
              </w:rPr>
              <w:t>deaths or injuries recorded</w:t>
            </w:r>
          </w:p>
        </w:tc>
      </w:tr>
      <w:tr>
        <w:trPr>
          <w:cantSplit/>
        </w:trPr>
        <w:tc>
          <w:tcPr>
            <w:tcW w:type="dxa" w:w="1037"/>
          </w:tcPr>
          <w:p>
            <w:pPr>
              <w:spacing w:after="0"/>
              <w:jc w:val="left"/>
            </w:pPr>
            <w:r>
              <w:rPr>
                <w:sz w:val="16"/>
              </w:rPr>
              <w:t>2010-12-19</w:t>
            </w:r>
          </w:p>
        </w:tc>
        <w:tc>
          <w:tcPr>
            <w:tcW w:type="dxa" w:w="1298"/>
          </w:tcPr>
          <w:p>
            <w:pPr>
              <w:spacing w:after="0"/>
              <w:jc w:val="left"/>
            </w:pPr>
            <w:r>
              <w:rPr>
                <w:sz w:val="16"/>
              </w:rPr>
              <w:t>Heavy Snow</w:t>
            </w:r>
          </w:p>
        </w:tc>
        <w:tc>
          <w:tcPr>
            <w:tcW w:type="dxa" w:w="1351"/>
          </w:tcPr>
          <w:p>
            <w:pPr>
              <w:spacing w:after="0"/>
              <w:jc w:val="left"/>
            </w:pPr>
          </w:p>
        </w:tc>
        <w:tc>
          <w:tcPr>
            <w:tcW w:type="dxa" w:w="3106"/>
          </w:tcPr>
          <w:p>
            <w:pPr>
              <w:spacing w:after="0"/>
              <w:jc w:val="left"/>
            </w:pPr>
            <w:r>
              <w:rPr>
                <w:sz w:val="16"/>
              </w:rPr>
              <w:t>$500,000 property; $0 crops, reported for the zone (2010 dollars)</w:t>
            </w:r>
          </w:p>
        </w:tc>
        <w:tc>
          <w:tcPr>
            <w:tcW w:type="dxa" w:w="924"/>
          </w:tcPr>
          <w:p>
            <w:pPr>
              <w:spacing w:after="0"/>
              <w:jc w:val="right"/>
            </w:pPr>
            <w:r>
              <w:rPr>
                <w:sz w:val="16"/>
              </w:rPr>
              <w:t>0, 0</w:t>
            </w:r>
          </w:p>
        </w:tc>
        <w:tc>
          <w:tcPr>
            <w:tcW w:type="dxa" w:w="2570"/>
          </w:tcPr>
          <w:p>
            <w:pPr>
              <w:spacing w:after="0"/>
              <w:jc w:val="left"/>
            </w:pPr>
            <w:r>
              <w:rPr>
                <w:sz w:val="16"/>
              </w:rPr>
              <w:t>NWS zone NVZ019 (SPRING MOUNTAINS), zone-level</w:t>
            </w:r>
          </w:p>
        </w:tc>
        <w:tc>
          <w:tcPr>
            <w:tcW w:type="dxa" w:w="1414"/>
          </w:tcPr>
          <w:p>
            <w:pPr>
              <w:spacing w:after="0"/>
              <w:jc w:val="left"/>
            </w:pPr>
          </w:p>
        </w:tc>
        <w:tc>
          <w:tcPr>
            <w:tcW w:type="dxa" w:w="24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1999-07-08</w:t>
            </w:r>
          </w:p>
        </w:tc>
        <w:tc>
          <w:tcPr>
            <w:tcW w:type="dxa" w:w="1298"/>
          </w:tcPr>
          <w:p>
            <w:pPr>
              <w:spacing w:after="0"/>
              <w:jc w:val="left"/>
            </w:pPr>
            <w:r>
              <w:rPr>
                <w:sz w:val="16"/>
              </w:rPr>
              <w:t>Flash Flood</w:t>
            </w:r>
          </w:p>
        </w:tc>
        <w:tc>
          <w:tcPr>
            <w:tcW w:type="dxa" w:w="1351"/>
          </w:tcPr>
          <w:p>
            <w:pPr>
              <w:spacing w:after="0"/>
              <w:jc w:val="left"/>
            </w:pPr>
          </w:p>
        </w:tc>
        <w:tc>
          <w:tcPr>
            <w:tcW w:type="dxa" w:w="3106"/>
          </w:tcPr>
          <w:p>
            <w:pPr>
              <w:spacing w:after="0"/>
              <w:jc w:val="left"/>
            </w:pPr>
            <w:r>
              <w:rPr>
                <w:sz w:val="16"/>
              </w:rPr>
              <w:t>$25,000,000 property; crops not reported (1999 dollars)</w:t>
            </w:r>
          </w:p>
        </w:tc>
        <w:tc>
          <w:tcPr>
            <w:tcW w:type="dxa" w:w="924"/>
          </w:tcPr>
          <w:p>
            <w:pPr>
              <w:spacing w:after="0"/>
              <w:jc w:val="right"/>
            </w:pPr>
            <w:r>
              <w:rPr>
                <w:sz w:val="16"/>
              </w:rPr>
              <w:t>1, 0</w:t>
            </w:r>
          </w:p>
        </w:tc>
        <w:tc>
          <w:tcPr>
            <w:tcW w:type="dxa" w:w="2570"/>
          </w:tcPr>
          <w:p>
            <w:pPr>
              <w:spacing w:after="0"/>
              <w:jc w:val="left"/>
            </w:pPr>
            <w:r>
              <w:rPr>
                <w:sz w:val="16"/>
              </w:rPr>
              <w:t>LAS VEGAS</w:t>
            </w:r>
          </w:p>
        </w:tc>
        <w:tc>
          <w:tcPr>
            <w:tcW w:type="dxa" w:w="1414"/>
          </w:tcPr>
          <w:p>
            <w:pPr>
              <w:spacing w:after="0"/>
              <w:jc w:val="left"/>
            </w:pPr>
          </w:p>
        </w:tc>
        <w:tc>
          <w:tcPr>
            <w:tcW w:type="dxa" w:w="24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1998-07-09</w:t>
            </w:r>
          </w:p>
        </w:tc>
        <w:tc>
          <w:tcPr>
            <w:tcW w:type="dxa" w:w="1298"/>
          </w:tcPr>
          <w:p>
            <w:pPr>
              <w:spacing w:after="0"/>
              <w:jc w:val="left"/>
            </w:pPr>
            <w:r>
              <w:rPr>
                <w:sz w:val="16"/>
              </w:rPr>
              <w:t>Lightning</w:t>
            </w:r>
          </w:p>
        </w:tc>
        <w:tc>
          <w:tcPr>
            <w:tcW w:type="dxa" w:w="1351"/>
          </w:tcPr>
          <w:p>
            <w:pPr>
              <w:spacing w:after="0"/>
              <w:jc w:val="left"/>
            </w:pPr>
          </w:p>
        </w:tc>
        <w:tc>
          <w:tcPr>
            <w:tcW w:type="dxa" w:w="3106"/>
          </w:tcPr>
          <w:p>
            <w:pPr>
              <w:spacing w:after="0"/>
              <w:jc w:val="left"/>
            </w:pPr>
            <w:r>
              <w:rPr>
                <w:sz w:val="16"/>
              </w:rPr>
              <w:t>$1,500,000 property; crops not reported (1998 dollars)</w:t>
            </w:r>
          </w:p>
        </w:tc>
        <w:tc>
          <w:tcPr>
            <w:tcW w:type="dxa" w:w="924"/>
          </w:tcPr>
          <w:p>
            <w:pPr>
              <w:spacing w:after="0"/>
              <w:jc w:val="right"/>
            </w:pPr>
            <w:r>
              <w:rPr>
                <w:sz w:val="16"/>
              </w:rPr>
              <w:t>0, 0</w:t>
            </w:r>
          </w:p>
        </w:tc>
        <w:tc>
          <w:tcPr>
            <w:tcW w:type="dxa" w:w="2570"/>
          </w:tcPr>
          <w:p>
            <w:pPr>
              <w:spacing w:after="0"/>
              <w:jc w:val="left"/>
            </w:pPr>
            <w:r>
              <w:rPr>
                <w:sz w:val="16"/>
              </w:rPr>
              <w:t>HENDERSON</w:t>
            </w:r>
          </w:p>
        </w:tc>
        <w:tc>
          <w:tcPr>
            <w:tcW w:type="dxa" w:w="1414"/>
          </w:tcPr>
          <w:p>
            <w:pPr>
              <w:spacing w:after="0"/>
              <w:jc w:val="left"/>
            </w:pPr>
          </w:p>
        </w:tc>
        <w:tc>
          <w:tcPr>
            <w:tcW w:type="dxa" w:w="2412"/>
          </w:tcPr>
          <w:p>
            <w:pPr>
              <w:spacing w:after="0"/>
              <w:jc w:val="left"/>
            </w:pPr>
            <w:r>
              <w:rPr>
                <w:sz w:val="16"/>
              </w:rPr>
              <w:t>B1-c worst recorded: Lightning</w:t>
            </w:r>
          </w:p>
        </w:tc>
      </w:tr>
      <w:tr>
        <w:trPr>
          <w:cantSplit/>
        </w:trPr>
        <w:tc>
          <w:tcPr>
            <w:tcW w:type="dxa" w:w="1037"/>
          </w:tcPr>
          <w:p>
            <w:pPr>
              <w:spacing w:after="0"/>
              <w:jc w:val="left"/>
            </w:pPr>
            <w:r>
              <w:rPr>
                <w:sz w:val="16"/>
              </w:rPr>
              <w:t>1989-08-08</w:t>
            </w:r>
          </w:p>
        </w:tc>
        <w:tc>
          <w:tcPr>
            <w:tcW w:type="dxa" w:w="1298"/>
          </w:tcPr>
          <w:p>
            <w:pPr>
              <w:spacing w:after="0"/>
              <w:jc w:val="left"/>
            </w:pPr>
            <w:r>
              <w:rPr>
                <w:sz w:val="16"/>
              </w:rPr>
              <w:t>Thunderstorm Wind</w:t>
            </w:r>
          </w:p>
        </w:tc>
        <w:tc>
          <w:tcPr>
            <w:tcW w:type="dxa" w:w="1351"/>
          </w:tcPr>
          <w:p>
            <w:pPr>
              <w:spacing w:after="0"/>
              <w:jc w:val="left"/>
            </w:pPr>
            <w:r>
              <w:rPr>
                <w:sz w:val="16"/>
              </w:rPr>
              <w:t>101 kt (116 mph), measurement type not recorded</w:t>
            </w:r>
          </w:p>
        </w:tc>
        <w:tc>
          <w:tcPr>
            <w:tcW w:type="dxa" w:w="3106"/>
          </w:tcPr>
          <w:p>
            <w:pPr>
              <w:spacing w:after="0"/>
              <w:jc w:val="left"/>
            </w:pPr>
            <w:r>
              <w:rPr>
                <w:sz w:val="16"/>
              </w:rPr>
              <w:t>damage not recorded (pre-1996 record)</w:t>
            </w:r>
          </w:p>
        </w:tc>
        <w:tc>
          <w:tcPr>
            <w:tcW w:type="dxa" w:w="924"/>
          </w:tcPr>
          <w:p>
            <w:pPr>
              <w:spacing w:after="0"/>
              <w:jc w:val="right"/>
            </w:pPr>
            <w:r>
              <w:rPr>
                <w:sz w:val="16"/>
              </w:rPr>
              <w:t>0, 0</w:t>
            </w:r>
          </w:p>
        </w:tc>
        <w:tc>
          <w:tcPr>
            <w:tcW w:type="dxa" w:w="2570"/>
          </w:tcPr>
          <w:p>
            <w:pPr>
              <w:spacing w:after="0"/>
              <w:jc w:val="left"/>
            </w:pPr>
            <w:r>
              <w:rPr>
                <w:sz w:val="16"/>
              </w:rPr>
              <w:t>location not recorded</w:t>
            </w:r>
          </w:p>
        </w:tc>
        <w:tc>
          <w:tcPr>
            <w:tcW w:type="dxa" w:w="1414"/>
          </w:tcPr>
          <w:p>
            <w:pPr>
              <w:spacing w:after="0"/>
              <w:jc w:val="left"/>
            </w:pPr>
          </w:p>
        </w:tc>
        <w:tc>
          <w:tcPr>
            <w:tcW w:type="dxa" w:w="241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8"/>
        <w:gridCol w:w="1258"/>
        <w:gridCol w:w="1526"/>
        <w:gridCol w:w="1549"/>
        <w:gridCol w:w="1681"/>
        <w:gridCol w:w="1506"/>
        <w:gridCol w:w="1522"/>
        <w:gridCol w:w="1037"/>
        <w:gridCol w:w="1778"/>
      </w:tblGrid>
      <w:tr>
        <w:trPr>
          <w:cantSplit/>
          <w:tblHeader/>
        </w:trPr>
        <w:tc>
          <w:tcPr>
            <w:tcW w:type="dxa" w:w="1037"/>
            <w:shd w:val="clear" w:color="auto" w:fill="E8E8E8"/>
          </w:tcPr>
          <w:p>
            <w:pPr>
              <w:spacing w:after="0"/>
              <w:jc w:val="left"/>
            </w:pPr>
            <w:r>
              <w:rPr>
                <w:b/>
                <w:sz w:val="16"/>
              </w:rPr>
              <w:t>Hazard</w:t>
            </w:r>
          </w:p>
        </w:tc>
        <w:tc>
          <w:tcPr>
            <w:tcW w:type="dxa" w:w="121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58"/>
            <w:shd w:val="clear" w:color="auto" w:fill="E8E8E8"/>
          </w:tcPr>
          <w:p>
            <w:pPr>
              <w:spacing w:after="0"/>
              <w:jc w:val="left"/>
            </w:pPr>
            <w:r>
              <w:rPr>
                <w:b/>
                <w:sz w:val="16"/>
              </w:rPr>
              <w:t>Unit</w:t>
            </w:r>
          </w:p>
        </w:tc>
        <w:tc>
          <w:tcPr>
            <w:tcW w:type="dxa" w:w="1526"/>
            <w:shd w:val="clear" w:color="auto" w:fill="E8E8E8"/>
          </w:tcPr>
          <w:p>
            <w:pPr>
              <w:spacing w:after="0"/>
              <w:jc w:val="left"/>
            </w:pPr>
            <w:r>
              <w:rPr>
                <w:b/>
                <w:sz w:val="16"/>
              </w:rPr>
              <w:t>In plain terms</w:t>
            </w:r>
          </w:p>
        </w:tc>
        <w:tc>
          <w:tcPr>
            <w:tcW w:type="dxa" w:w="1549"/>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0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8"/>
          </w:tcPr>
          <w:p>
            <w:pPr>
              <w:spacing w:after="0"/>
              <w:jc w:val="right"/>
            </w:pPr>
            <w:r>
              <w:rPr>
                <w:sz w:val="16"/>
              </w:rPr>
              <w:t>0.0667</w:t>
            </w:r>
          </w:p>
        </w:tc>
        <w:tc>
          <w:tcPr>
            <w:tcW w:type="dxa" w:w="1258"/>
          </w:tcPr>
          <w:p>
            <w:pPr>
              <w:spacing w:after="0"/>
              <w:jc w:val="left"/>
            </w:pPr>
            <w:r>
              <w:rPr>
                <w:sz w:val="16"/>
              </w:rPr>
              <w:t>events per year</w:t>
            </w:r>
          </w:p>
        </w:tc>
        <w:tc>
          <w:tcPr>
            <w:tcW w:type="dxa" w:w="1526"/>
          </w:tcPr>
          <w:p>
            <w:pPr>
              <w:spacing w:after="0"/>
              <w:jc w:val="left"/>
            </w:pPr>
            <w:r>
              <w:rPr>
                <w:sz w:val="16"/>
              </w:rPr>
              <w:t>about 1 in 15 years</w:t>
            </w:r>
          </w:p>
        </w:tc>
        <w:tc>
          <w:tcPr>
            <w:tcW w:type="dxa" w:w="1549"/>
          </w:tcPr>
          <w:p>
            <w:pPr>
              <w:spacing w:after="0"/>
              <w:jc w:val="left"/>
            </w:pPr>
            <w:r>
              <w:rPr>
                <w:sz w:val="16"/>
              </w:rPr>
              <w:t>Possible</w:t>
            </w:r>
          </w:p>
        </w:tc>
        <w:tc>
          <w:tcPr>
            <w:tcW w:type="dxa" w:w="1681"/>
          </w:tcPr>
          <w:p>
            <w:pPr>
              <w:spacing w:after="0"/>
              <w:jc w:val="left"/>
            </w:pPr>
            <w:r>
              <w:rPr>
                <w:sz w:val="16"/>
              </w:rPr>
              <w:t>FEMA annualized frequency (modeled)</w:t>
            </w:r>
          </w:p>
        </w:tc>
        <w:tc>
          <w:tcPr>
            <w:tcW w:type="dxa" w:w="1506"/>
          </w:tcPr>
          <w:p>
            <w:pPr>
              <w:spacing w:after="0"/>
              <w:jc w:val="right"/>
            </w:pPr>
            <w:r>
              <w:rPr>
                <w:sz w:val="16"/>
              </w:rPr>
              <w:t>2</w:t>
            </w: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778"/>
          </w:tcPr>
          <w:p>
            <w:pPr>
              <w:spacing w:after="0"/>
              <w:jc w:val="left"/>
            </w:pPr>
          </w:p>
        </w:tc>
      </w:tr>
      <w:tr>
        <w:trPr>
          <w:cantSplit/>
        </w:trPr>
        <w:tc>
          <w:tcPr>
            <w:tcW w:type="dxa" w:w="1037"/>
          </w:tcPr>
          <w:p>
            <w:pPr>
              <w:spacing w:after="0"/>
              <w:jc w:val="left"/>
            </w:pPr>
            <w:r>
              <w:rPr>
                <w:sz w:val="16"/>
              </w:rPr>
              <w:t>Cold Wave</w:t>
            </w:r>
          </w:p>
        </w:tc>
        <w:tc>
          <w:tcPr>
            <w:tcW w:type="dxa" w:w="1218"/>
          </w:tcPr>
          <w:p>
            <w:pPr>
              <w:spacing w:after="0"/>
              <w:jc w:val="right"/>
            </w:pPr>
            <w:r>
              <w:rPr>
                <w:sz w:val="16"/>
              </w:rPr>
              <w:t>0.00000531</w:t>
            </w:r>
          </w:p>
        </w:tc>
        <w:tc>
          <w:tcPr>
            <w:tcW w:type="dxa" w:w="1258"/>
          </w:tcPr>
          <w:p>
            <w:pPr>
              <w:spacing w:after="0"/>
              <w:jc w:val="left"/>
            </w:pPr>
            <w:r>
              <w:rPr>
                <w:sz w:val="16"/>
              </w:rPr>
              <w:t>event-days per year</w:t>
            </w:r>
          </w:p>
        </w:tc>
        <w:tc>
          <w:tcPr>
            <w:tcW w:type="dxa" w:w="1526"/>
          </w:tcPr>
          <w:p>
            <w:pPr>
              <w:spacing w:after="0"/>
              <w:jc w:val="left"/>
            </w:pPr>
            <w:r>
              <w:rPr>
                <w:sz w:val="16"/>
              </w:rPr>
              <w:t>about 0.00000531 days per year</w:t>
            </w:r>
          </w:p>
        </w:tc>
        <w:tc>
          <w:tcPr>
            <w:tcW w:type="dxa" w:w="1549"/>
          </w:tcPr>
          <w:p>
            <w:pPr>
              <w:spacing w:after="0"/>
              <w:jc w:val="left"/>
            </w:pPr>
            <w:r>
              <w:rPr>
                <w:sz w:val="16"/>
              </w:rPr>
              <w:t>Likely (from Storm Events: 13 of 30 years)</w:t>
            </w:r>
          </w:p>
        </w:tc>
        <w:tc>
          <w:tcPr>
            <w:tcW w:type="dxa" w:w="1681"/>
          </w:tcPr>
          <w:p>
            <w:pPr>
              <w:spacing w:after="0"/>
              <w:jc w:val="left"/>
            </w:pPr>
            <w:r>
              <w:rPr>
                <w:sz w:val="16"/>
              </w:rPr>
              <w:t>event-days in 13 of 30 years, 1996 to 2025 (43.3%)</w:t>
            </w:r>
          </w:p>
        </w:tc>
        <w:tc>
          <w:tcPr>
            <w:tcW w:type="dxa" w:w="1506"/>
          </w:tcPr>
          <w:p>
            <w:pPr>
              <w:spacing w:after="0"/>
              <w:jc w:val="right"/>
            </w:pPr>
            <w:r>
              <w:rPr>
                <w:sz w:val="16"/>
              </w:rPr>
              <w:t>0.0000989</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778"/>
          </w:tcPr>
          <w:p>
            <w:pPr>
              <w:spacing w:after="0"/>
              <w:jc w:val="left"/>
            </w:pPr>
          </w:p>
        </w:tc>
      </w:tr>
      <w:tr>
        <w:trPr>
          <w:cantSplit/>
        </w:trPr>
        <w:tc>
          <w:tcPr>
            <w:tcW w:type="dxa" w:w="1037"/>
          </w:tcPr>
          <w:p>
            <w:pPr>
              <w:spacing w:after="0"/>
              <w:jc w:val="left"/>
            </w:pPr>
            <w:r>
              <w:rPr>
                <w:sz w:val="16"/>
              </w:rPr>
              <w:t>Drought</w:t>
            </w:r>
          </w:p>
        </w:tc>
        <w:tc>
          <w:tcPr>
            <w:tcW w:type="dxa" w:w="1218"/>
          </w:tcPr>
          <w:p>
            <w:pPr>
              <w:spacing w:after="0"/>
              <w:jc w:val="right"/>
            </w:pPr>
            <w:r>
              <w:rPr>
                <w:sz w:val="16"/>
              </w:rPr>
              <w:t>69.9</w:t>
            </w:r>
          </w:p>
        </w:tc>
        <w:tc>
          <w:tcPr>
            <w:tcW w:type="dxa" w:w="1258"/>
          </w:tcPr>
          <w:p>
            <w:pPr>
              <w:spacing w:after="0"/>
              <w:jc w:val="left"/>
            </w:pPr>
            <w:r>
              <w:rPr>
                <w:sz w:val="16"/>
              </w:rPr>
              <w:t>event-days per year</w:t>
            </w:r>
          </w:p>
        </w:tc>
        <w:tc>
          <w:tcPr>
            <w:tcW w:type="dxa" w:w="1526"/>
          </w:tcPr>
          <w:p>
            <w:pPr>
              <w:spacing w:after="0"/>
              <w:jc w:val="left"/>
            </w:pPr>
            <w:r>
              <w:rPr>
                <w:sz w:val="16"/>
              </w:rPr>
              <w:t>about 69.9 days per year</w:t>
            </w:r>
          </w:p>
        </w:tc>
        <w:tc>
          <w:tcPr>
            <w:tcW w:type="dxa" w:w="1549"/>
          </w:tcPr>
          <w:p>
            <w:pPr>
              <w:spacing w:after="0"/>
              <w:jc w:val="left"/>
            </w:pPr>
          </w:p>
        </w:tc>
        <w:tc>
          <w:tcPr>
            <w:tcW w:type="dxa" w:w="1681"/>
          </w:tcPr>
          <w:p>
            <w:pPr>
              <w:spacing w:after="0"/>
              <w:jc w:val="left"/>
            </w:pPr>
            <w:r>
              <w:rPr>
                <w:sz w:val="16"/>
              </w:rPr>
              <w:t>event-days in 0 of 30 years, 1996 to 2025 (0%)</w:t>
            </w:r>
          </w:p>
        </w:tc>
        <w:tc>
          <w:tcPr>
            <w:tcW w:type="dxa" w:w="1506"/>
          </w:tcPr>
          <w:p>
            <w:pPr>
              <w:spacing w:after="0"/>
              <w:jc w:val="right"/>
            </w:pPr>
            <w:r>
              <w:rPr>
                <w:sz w:val="16"/>
              </w:rPr>
              <w:t>2,961</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18"/>
          </w:tcPr>
          <w:p>
            <w:pPr>
              <w:spacing w:after="0"/>
              <w:jc w:val="right"/>
            </w:pPr>
            <w:r>
              <w:rPr>
                <w:sz w:val="16"/>
              </w:rPr>
              <w:t>0.0174</w:t>
            </w:r>
          </w:p>
        </w:tc>
        <w:tc>
          <w:tcPr>
            <w:tcW w:type="dxa" w:w="1258"/>
          </w:tcPr>
          <w:p>
            <w:pPr>
              <w:spacing w:after="0"/>
              <w:jc w:val="left"/>
            </w:pPr>
            <w:r>
              <w:rPr>
                <w:sz w:val="16"/>
              </w:rPr>
              <w:t>annual probability at a location</w:t>
            </w:r>
          </w:p>
        </w:tc>
        <w:tc>
          <w:tcPr>
            <w:tcW w:type="dxa" w:w="1526"/>
          </w:tcPr>
          <w:p>
            <w:pPr>
              <w:spacing w:after="0"/>
              <w:jc w:val="left"/>
            </w:pPr>
            <w:r>
              <w:rPr>
                <w:sz w:val="16"/>
              </w:rPr>
              <w:t>chance a given location in the county has at least minor-damage shaking in a year: 1.74%</w:t>
            </w:r>
          </w:p>
        </w:tc>
        <w:tc>
          <w:tcPr>
            <w:tcW w:type="dxa" w:w="1549"/>
          </w:tcPr>
          <w:p>
            <w:pPr>
              <w:spacing w:after="0"/>
              <w:jc w:val="left"/>
            </w:pPr>
          </w:p>
        </w:tc>
        <w:tc>
          <w:tcPr>
            <w:tcW w:type="dxa" w:w="1681"/>
          </w:tcPr>
          <w:p>
            <w:pPr>
              <w:spacing w:after="0"/>
              <w:jc w:val="left"/>
            </w:pPr>
          </w:p>
        </w:tc>
        <w:tc>
          <w:tcPr>
            <w:tcW w:type="dxa" w:w="150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7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8"/>
          </w:tcPr>
          <w:p>
            <w:pPr>
              <w:spacing w:after="0"/>
              <w:jc w:val="right"/>
            </w:pPr>
            <w:r>
              <w:rPr>
                <w:sz w:val="16"/>
              </w:rPr>
              <w:t>0.117</w:t>
            </w:r>
          </w:p>
        </w:tc>
        <w:tc>
          <w:tcPr>
            <w:tcW w:type="dxa" w:w="1258"/>
          </w:tcPr>
          <w:p>
            <w:pPr>
              <w:spacing w:after="0"/>
              <w:jc w:val="left"/>
            </w:pPr>
            <w:r>
              <w:rPr>
                <w:sz w:val="16"/>
              </w:rPr>
              <w:t>events per year</w:t>
            </w:r>
          </w:p>
        </w:tc>
        <w:tc>
          <w:tcPr>
            <w:tcW w:type="dxa" w:w="1526"/>
          </w:tcPr>
          <w:p>
            <w:pPr>
              <w:spacing w:after="0"/>
              <w:jc w:val="left"/>
            </w:pPr>
            <w:r>
              <w:rPr>
                <w:sz w:val="16"/>
              </w:rPr>
              <w:t>about 1 in 9 years</w:t>
            </w:r>
          </w:p>
        </w:tc>
        <w:tc>
          <w:tcPr>
            <w:tcW w:type="dxa" w:w="1549"/>
          </w:tcPr>
          <w:p>
            <w:pPr>
              <w:spacing w:after="0"/>
              <w:jc w:val="left"/>
            </w:pPr>
            <w:r>
              <w:rPr>
                <w:sz w:val="16"/>
              </w:rPr>
              <w:t>Likely</w:t>
            </w:r>
          </w:p>
        </w:tc>
        <w:tc>
          <w:tcPr>
            <w:tcW w:type="dxa" w:w="1681"/>
          </w:tcPr>
          <w:p>
            <w:pPr>
              <w:spacing w:after="0"/>
              <w:jc w:val="left"/>
            </w:pPr>
            <w:r>
              <w:rPr>
                <w:sz w:val="16"/>
              </w:rPr>
              <w:t>FEMA annualized frequency (modeled)</w:t>
            </w:r>
          </w:p>
        </w:tc>
        <w:tc>
          <w:tcPr>
            <w:tcW w:type="dxa" w:w="1506"/>
          </w:tcPr>
          <w:p>
            <w:pPr>
              <w:spacing w:after="0"/>
              <w:jc w:val="right"/>
            </w:pPr>
            <w:r>
              <w:rPr>
                <w:sz w:val="16"/>
              </w:rPr>
              <w:t>4.4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778"/>
          </w:tcPr>
          <w:p>
            <w:pPr>
              <w:spacing w:after="0"/>
              <w:jc w:val="left"/>
            </w:pPr>
          </w:p>
        </w:tc>
      </w:tr>
      <w:tr>
        <w:trPr>
          <w:cantSplit/>
        </w:trPr>
        <w:tc>
          <w:tcPr>
            <w:tcW w:type="dxa" w:w="1037"/>
          </w:tcPr>
          <w:p>
            <w:pPr>
              <w:spacing w:after="0"/>
              <w:jc w:val="left"/>
            </w:pPr>
            <w:r>
              <w:rPr>
                <w:sz w:val="16"/>
              </w:rPr>
              <w:t>Heat Wave</w:t>
            </w:r>
          </w:p>
        </w:tc>
        <w:tc>
          <w:tcPr>
            <w:tcW w:type="dxa" w:w="1218"/>
          </w:tcPr>
          <w:p>
            <w:pPr>
              <w:spacing w:after="0"/>
              <w:jc w:val="right"/>
            </w:pPr>
            <w:r>
              <w:rPr>
                <w:sz w:val="16"/>
              </w:rPr>
              <w:t>11.8</w:t>
            </w:r>
          </w:p>
        </w:tc>
        <w:tc>
          <w:tcPr>
            <w:tcW w:type="dxa" w:w="1258"/>
          </w:tcPr>
          <w:p>
            <w:pPr>
              <w:spacing w:after="0"/>
              <w:jc w:val="left"/>
            </w:pPr>
            <w:r>
              <w:rPr>
                <w:sz w:val="16"/>
              </w:rPr>
              <w:t>event-days per year</w:t>
            </w:r>
          </w:p>
        </w:tc>
        <w:tc>
          <w:tcPr>
            <w:tcW w:type="dxa" w:w="1526"/>
          </w:tcPr>
          <w:p>
            <w:pPr>
              <w:spacing w:after="0"/>
              <w:jc w:val="left"/>
            </w:pPr>
            <w:r>
              <w:rPr>
                <w:sz w:val="16"/>
              </w:rPr>
              <w:t>about 11.8 days per year</w:t>
            </w:r>
          </w:p>
        </w:tc>
        <w:tc>
          <w:tcPr>
            <w:tcW w:type="dxa" w:w="1549"/>
          </w:tcPr>
          <w:p>
            <w:pPr>
              <w:spacing w:after="0"/>
              <w:jc w:val="left"/>
            </w:pPr>
            <w:r>
              <w:rPr>
                <w:sz w:val="16"/>
              </w:rPr>
              <w:t>Likely (from Storm Events: 22 of 30 years)</w:t>
            </w:r>
          </w:p>
        </w:tc>
        <w:tc>
          <w:tcPr>
            <w:tcW w:type="dxa" w:w="1681"/>
          </w:tcPr>
          <w:p>
            <w:pPr>
              <w:spacing w:after="0"/>
              <w:jc w:val="left"/>
            </w:pPr>
            <w:r>
              <w:rPr>
                <w:sz w:val="16"/>
              </w:rPr>
              <w:t>event-days in 22 of 30 years, 1996 to 2025 (73.3%)</w:t>
            </w:r>
          </w:p>
        </w:tc>
        <w:tc>
          <w:tcPr>
            <w:tcW w:type="dxa" w:w="1506"/>
          </w:tcPr>
          <w:p>
            <w:pPr>
              <w:spacing w:after="0"/>
              <w:jc w:val="right"/>
            </w:pPr>
            <w:r>
              <w:rPr>
                <w:sz w:val="16"/>
              </w:rPr>
              <w:t>77.9</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778"/>
          </w:tcPr>
          <w:p>
            <w:pPr>
              <w:spacing w:after="0"/>
              <w:jc w:val="left"/>
            </w:pPr>
          </w:p>
        </w:tc>
      </w:tr>
      <w:tr>
        <w:trPr>
          <w:cantSplit/>
        </w:trPr>
        <w:tc>
          <w:tcPr>
            <w:tcW w:type="dxa" w:w="1037"/>
          </w:tcPr>
          <w:p>
            <w:pPr>
              <w:spacing w:after="0"/>
              <w:jc w:val="left"/>
            </w:pPr>
            <w:r>
              <w:rPr>
                <w:sz w:val="16"/>
              </w:rPr>
              <w:t>Hurricane</w:t>
            </w:r>
          </w:p>
        </w:tc>
        <w:tc>
          <w:tcPr>
            <w:tcW w:type="dxa" w:w="1218"/>
          </w:tcPr>
          <w:p>
            <w:pPr>
              <w:spacing w:after="0"/>
              <w:jc w:val="right"/>
            </w:pPr>
            <w:r>
              <w:rPr>
                <w:sz w:val="16"/>
              </w:rPr>
              <w:t>0</w:t>
            </w:r>
          </w:p>
        </w:tc>
        <w:tc>
          <w:tcPr>
            <w:tcW w:type="dxa" w:w="1258"/>
          </w:tcPr>
          <w:p>
            <w:pPr>
              <w:spacing w:after="0"/>
              <w:jc w:val="left"/>
            </w:pPr>
            <w:r>
              <w:rPr>
                <w:sz w:val="16"/>
              </w:rPr>
              <w:t>events per year</w:t>
            </w:r>
          </w:p>
        </w:tc>
        <w:tc>
          <w:tcPr>
            <w:tcW w:type="dxa" w:w="1526"/>
          </w:tcPr>
          <w:p>
            <w:pPr>
              <w:spacing w:after="0"/>
              <w:jc w:val="left"/>
            </w:pPr>
            <w:r>
              <w:rPr>
                <w:sz w:val="16"/>
              </w:rPr>
              <w:t>none modeled</w:t>
            </w:r>
          </w:p>
        </w:tc>
        <w:tc>
          <w:tcPr>
            <w:tcW w:type="dxa" w:w="1549"/>
          </w:tcPr>
          <w:p>
            <w:pPr>
              <w:spacing w:after="0"/>
              <w:jc w:val="left"/>
            </w:pPr>
            <w:r>
              <w:rPr>
                <w:sz w:val="16"/>
              </w:rPr>
              <w:t>Unlikely</w:t>
            </w:r>
          </w:p>
        </w:tc>
        <w:tc>
          <w:tcPr>
            <w:tcW w:type="dxa" w:w="1681"/>
          </w:tcPr>
          <w:p>
            <w:pPr>
              <w:spacing w:after="0"/>
              <w:jc w:val="left"/>
            </w:pPr>
            <w:r>
              <w:rPr>
                <w:sz w:val="16"/>
              </w:rPr>
              <w:t>FEMA annualized frequency (modeled)</w:t>
            </w:r>
          </w:p>
        </w:tc>
        <w:tc>
          <w:tcPr>
            <w:tcW w:type="dxa" w:w="1506"/>
          </w:tcPr>
          <w:p>
            <w:pPr>
              <w:spacing w:after="0"/>
              <w:jc w:val="right"/>
            </w:pPr>
            <w:r>
              <w:rPr>
                <w:sz w:val="16"/>
              </w:rPr>
              <w:t>0</w:t>
            </w:r>
          </w:p>
        </w:tc>
        <w:tc>
          <w:tcPr>
            <w:tcW w:type="dxa" w:w="152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18"/>
          </w:tcPr>
          <w:p>
            <w:pPr>
              <w:spacing w:after="0"/>
              <w:jc w:val="right"/>
            </w:pPr>
            <w:r>
              <w:rPr>
                <w:sz w:val="16"/>
              </w:rPr>
              <w:t>7.25</w:t>
            </w:r>
          </w:p>
        </w:tc>
        <w:tc>
          <w:tcPr>
            <w:tcW w:type="dxa" w:w="1258"/>
          </w:tcPr>
          <w:p>
            <w:pPr>
              <w:spacing w:after="0"/>
              <w:jc w:val="left"/>
            </w:pPr>
            <w:r>
              <w:rPr>
                <w:sz w:val="16"/>
              </w:rPr>
              <w:t>event-days per year</w:t>
            </w:r>
          </w:p>
        </w:tc>
        <w:tc>
          <w:tcPr>
            <w:tcW w:type="dxa" w:w="1526"/>
          </w:tcPr>
          <w:p>
            <w:pPr>
              <w:spacing w:after="0"/>
              <w:jc w:val="left"/>
            </w:pPr>
            <w:r>
              <w:rPr>
                <w:sz w:val="16"/>
              </w:rPr>
              <w:t>about 7.25 days per year</w:t>
            </w:r>
          </w:p>
        </w:tc>
        <w:tc>
          <w:tcPr>
            <w:tcW w:type="dxa" w:w="1549"/>
          </w:tcPr>
          <w:p>
            <w:pPr>
              <w:spacing w:after="0"/>
              <w:jc w:val="left"/>
            </w:pPr>
            <w:r>
              <w:rPr>
                <w:sz w:val="16"/>
              </w:rPr>
              <w:t>Highly likely (from Storm Events: 30 of 30 years)</w:t>
            </w:r>
          </w:p>
        </w:tc>
        <w:tc>
          <w:tcPr>
            <w:tcW w:type="dxa" w:w="1681"/>
          </w:tcPr>
          <w:p>
            <w:pPr>
              <w:spacing w:after="0"/>
              <w:jc w:val="left"/>
            </w:pPr>
            <w:r>
              <w:rPr>
                <w:sz w:val="16"/>
              </w:rPr>
              <w:t>event-days in 30 of 30 years, 1996 to 2025 (100%)</w:t>
            </w:r>
          </w:p>
        </w:tc>
        <w:tc>
          <w:tcPr>
            <w:tcW w:type="dxa" w:w="1506"/>
          </w:tcPr>
          <w:p>
            <w:pPr>
              <w:spacing w:after="0"/>
              <w:jc w:val="right"/>
            </w:pPr>
            <w:r>
              <w:rPr>
                <w:sz w:val="16"/>
              </w:rPr>
              <w:t>203</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778"/>
          </w:tcPr>
          <w:p>
            <w:pPr>
              <w:spacing w:after="0"/>
              <w:jc w:val="left"/>
            </w:pPr>
          </w:p>
        </w:tc>
      </w:tr>
      <w:tr>
        <w:trPr>
          <w:cantSplit/>
        </w:trPr>
        <w:tc>
          <w:tcPr>
            <w:tcW w:type="dxa" w:w="1037"/>
          </w:tcPr>
          <w:p>
            <w:pPr>
              <w:spacing w:after="0"/>
              <w:jc w:val="left"/>
            </w:pPr>
            <w:r>
              <w:rPr>
                <w:sz w:val="16"/>
              </w:rPr>
              <w:t>Landslide</w:t>
            </w:r>
          </w:p>
        </w:tc>
        <w:tc>
          <w:tcPr>
            <w:tcW w:type="dxa" w:w="1218"/>
          </w:tcPr>
          <w:p>
            <w:pPr>
              <w:spacing w:after="0"/>
              <w:jc w:val="right"/>
            </w:pPr>
            <w:r>
              <w:rPr>
                <w:sz w:val="16"/>
              </w:rPr>
              <w:t>5.43</w:t>
            </w:r>
          </w:p>
        </w:tc>
        <w:tc>
          <w:tcPr>
            <w:tcW w:type="dxa" w:w="1258"/>
          </w:tcPr>
          <w:p>
            <w:pPr>
              <w:spacing w:after="0"/>
              <w:jc w:val="left"/>
            </w:pPr>
            <w:r>
              <w:rPr>
                <w:sz w:val="16"/>
              </w:rPr>
              <w:t>events per year (modeled)</w:t>
            </w:r>
          </w:p>
        </w:tc>
        <w:tc>
          <w:tcPr>
            <w:tcW w:type="dxa" w:w="1526"/>
          </w:tcPr>
          <w:p>
            <w:pPr>
              <w:spacing w:after="0"/>
              <w:jc w:val="left"/>
            </w:pPr>
            <w:r>
              <w:rPr>
                <w:sz w:val="16"/>
              </w:rPr>
              <w:t>about 5.43 per year</w:t>
            </w:r>
          </w:p>
        </w:tc>
        <w:tc>
          <w:tcPr>
            <w:tcW w:type="dxa" w:w="1549"/>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0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778"/>
          </w:tcPr>
          <w:p>
            <w:pPr>
              <w:spacing w:after="0"/>
              <w:jc w:val="left"/>
            </w:pPr>
          </w:p>
        </w:tc>
      </w:tr>
      <w:tr>
        <w:trPr>
          <w:cantSplit/>
        </w:trPr>
        <w:tc>
          <w:tcPr>
            <w:tcW w:type="dxa" w:w="1037"/>
          </w:tcPr>
          <w:p>
            <w:pPr>
              <w:spacing w:after="0"/>
              <w:jc w:val="left"/>
            </w:pPr>
            <w:r>
              <w:rPr>
                <w:sz w:val="16"/>
              </w:rPr>
              <w:t>Lightning</w:t>
            </w:r>
          </w:p>
        </w:tc>
        <w:tc>
          <w:tcPr>
            <w:tcW w:type="dxa" w:w="1218"/>
          </w:tcPr>
          <w:p>
            <w:pPr>
              <w:spacing w:after="0"/>
              <w:jc w:val="right"/>
            </w:pPr>
            <w:r>
              <w:rPr>
                <w:sz w:val="16"/>
              </w:rPr>
              <w:t>24.3</w:t>
            </w:r>
          </w:p>
        </w:tc>
        <w:tc>
          <w:tcPr>
            <w:tcW w:type="dxa" w:w="1258"/>
          </w:tcPr>
          <w:p>
            <w:pPr>
              <w:spacing w:after="0"/>
              <w:jc w:val="left"/>
            </w:pPr>
            <w:r>
              <w:rPr>
                <w:sz w:val="16"/>
              </w:rPr>
              <w:t>days per year with a strike</w:t>
            </w:r>
          </w:p>
        </w:tc>
        <w:tc>
          <w:tcPr>
            <w:tcW w:type="dxa" w:w="1526"/>
          </w:tcPr>
          <w:p>
            <w:pPr>
              <w:spacing w:after="0"/>
              <w:jc w:val="left"/>
            </w:pPr>
            <w:r>
              <w:rPr>
                <w:sz w:val="16"/>
              </w:rPr>
              <w:t>about 24.3 days per year</w:t>
            </w:r>
          </w:p>
        </w:tc>
        <w:tc>
          <w:tcPr>
            <w:tcW w:type="dxa" w:w="1549"/>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0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778"/>
          </w:tcPr>
          <w:p>
            <w:pPr>
              <w:spacing w:after="0"/>
              <w:jc w:val="left"/>
            </w:pPr>
          </w:p>
        </w:tc>
      </w:tr>
      <w:tr>
        <w:trPr>
          <w:cantSplit/>
        </w:trPr>
        <w:tc>
          <w:tcPr>
            <w:tcW w:type="dxa" w:w="1037"/>
          </w:tcPr>
          <w:p>
            <w:pPr>
              <w:spacing w:after="0"/>
              <w:jc w:val="left"/>
            </w:pPr>
            <w:r>
              <w:rPr>
                <w:sz w:val="16"/>
              </w:rPr>
              <w:t>Strong Wind</w:t>
            </w:r>
          </w:p>
        </w:tc>
        <w:tc>
          <w:tcPr>
            <w:tcW w:type="dxa" w:w="1218"/>
          </w:tcPr>
          <w:p>
            <w:pPr>
              <w:spacing w:after="0"/>
              <w:jc w:val="right"/>
            </w:pPr>
            <w:r>
              <w:rPr>
                <w:sz w:val="16"/>
              </w:rPr>
              <w:t>0.304</w:t>
            </w:r>
          </w:p>
        </w:tc>
        <w:tc>
          <w:tcPr>
            <w:tcW w:type="dxa" w:w="1258"/>
          </w:tcPr>
          <w:p>
            <w:pPr>
              <w:spacing w:after="0"/>
              <w:jc w:val="left"/>
            </w:pPr>
            <w:r>
              <w:rPr>
                <w:sz w:val="16"/>
              </w:rPr>
              <w:t>events per year</w:t>
            </w:r>
          </w:p>
        </w:tc>
        <w:tc>
          <w:tcPr>
            <w:tcW w:type="dxa" w:w="1526"/>
          </w:tcPr>
          <w:p>
            <w:pPr>
              <w:spacing w:after="0"/>
              <w:jc w:val="left"/>
            </w:pPr>
            <w:r>
              <w:rPr>
                <w:sz w:val="16"/>
              </w:rPr>
              <w:t>about 1 in 3 years</w:t>
            </w:r>
          </w:p>
        </w:tc>
        <w:tc>
          <w:tcPr>
            <w:tcW w:type="dxa" w:w="1549"/>
          </w:tcPr>
          <w:p>
            <w:pPr>
              <w:spacing w:after="0"/>
              <w:jc w:val="left"/>
            </w:pPr>
            <w:r>
              <w:rPr>
                <w:sz w:val="16"/>
              </w:rPr>
              <w:t>Likely</w:t>
            </w:r>
          </w:p>
        </w:tc>
        <w:tc>
          <w:tcPr>
            <w:tcW w:type="dxa" w:w="1681"/>
          </w:tcPr>
          <w:p>
            <w:pPr>
              <w:spacing w:after="0"/>
              <w:jc w:val="left"/>
            </w:pPr>
            <w:r>
              <w:rPr>
                <w:sz w:val="16"/>
              </w:rPr>
              <w:t>FEMA annualized frequency (modeled)</w:t>
            </w:r>
          </w:p>
        </w:tc>
        <w:tc>
          <w:tcPr>
            <w:tcW w:type="dxa" w:w="1506"/>
          </w:tcPr>
          <w:p>
            <w:pPr>
              <w:spacing w:after="0"/>
              <w:jc w:val="right"/>
            </w:pPr>
            <w:r>
              <w:rPr>
                <w:sz w:val="16"/>
              </w:rPr>
              <w:t>12</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778"/>
          </w:tcPr>
          <w:p>
            <w:pPr>
              <w:spacing w:after="0"/>
              <w:jc w:val="left"/>
            </w:pPr>
          </w:p>
        </w:tc>
      </w:tr>
      <w:tr>
        <w:trPr>
          <w:cantSplit/>
        </w:trPr>
        <w:tc>
          <w:tcPr>
            <w:tcW w:type="dxa" w:w="1037"/>
          </w:tcPr>
          <w:p>
            <w:pPr>
              <w:spacing w:after="0"/>
              <w:jc w:val="left"/>
            </w:pPr>
            <w:r>
              <w:rPr>
                <w:sz w:val="16"/>
              </w:rPr>
              <w:t>Tornado</w:t>
            </w:r>
          </w:p>
        </w:tc>
        <w:tc>
          <w:tcPr>
            <w:tcW w:type="dxa" w:w="1218"/>
          </w:tcPr>
          <w:p>
            <w:pPr>
              <w:spacing w:after="0"/>
              <w:jc w:val="right"/>
            </w:pPr>
            <w:r>
              <w:rPr>
                <w:sz w:val="16"/>
              </w:rPr>
              <w:t>0.168</w:t>
            </w:r>
          </w:p>
        </w:tc>
        <w:tc>
          <w:tcPr>
            <w:tcW w:type="dxa" w:w="1258"/>
          </w:tcPr>
          <w:p>
            <w:pPr>
              <w:spacing w:after="0"/>
              <w:jc w:val="left"/>
            </w:pPr>
            <w:r>
              <w:rPr>
                <w:sz w:val="16"/>
              </w:rPr>
              <w:t>events per year</w:t>
            </w:r>
          </w:p>
        </w:tc>
        <w:tc>
          <w:tcPr>
            <w:tcW w:type="dxa" w:w="1526"/>
          </w:tcPr>
          <w:p>
            <w:pPr>
              <w:spacing w:after="0"/>
              <w:jc w:val="left"/>
            </w:pPr>
            <w:r>
              <w:rPr>
                <w:sz w:val="16"/>
              </w:rPr>
              <w:t>about 1 in 6 years</w:t>
            </w:r>
          </w:p>
        </w:tc>
        <w:tc>
          <w:tcPr>
            <w:tcW w:type="dxa" w:w="1549"/>
          </w:tcPr>
          <w:p>
            <w:pPr>
              <w:spacing w:after="0"/>
              <w:jc w:val="left"/>
            </w:pPr>
            <w:r>
              <w:rPr>
                <w:sz w:val="16"/>
              </w:rPr>
              <w:t>Likely</w:t>
            </w:r>
          </w:p>
        </w:tc>
        <w:tc>
          <w:tcPr>
            <w:tcW w:type="dxa" w:w="1681"/>
          </w:tcPr>
          <w:p>
            <w:pPr>
              <w:spacing w:after="0"/>
              <w:jc w:val="left"/>
            </w:pPr>
            <w:r>
              <w:rPr>
                <w:sz w:val="16"/>
              </w:rPr>
              <w:t>FEMA annualized frequency (modeled)</w:t>
            </w:r>
          </w:p>
        </w:tc>
        <w:tc>
          <w:tcPr>
            <w:tcW w:type="dxa" w:w="150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778"/>
          </w:tcPr>
          <w:p>
            <w:pPr>
              <w:spacing w:after="0"/>
              <w:jc w:val="left"/>
            </w:pPr>
          </w:p>
        </w:tc>
      </w:tr>
      <w:tr>
        <w:trPr>
          <w:cantSplit/>
        </w:trPr>
        <w:tc>
          <w:tcPr>
            <w:tcW w:type="dxa" w:w="1037"/>
          </w:tcPr>
          <w:p>
            <w:pPr>
              <w:spacing w:after="0"/>
              <w:jc w:val="left"/>
            </w:pPr>
            <w:r>
              <w:rPr>
                <w:sz w:val="16"/>
              </w:rPr>
              <w:t>Volcanic Activity</w:t>
            </w:r>
          </w:p>
        </w:tc>
        <w:tc>
          <w:tcPr>
            <w:tcW w:type="dxa" w:w="1218"/>
          </w:tcPr>
          <w:p>
            <w:pPr>
              <w:spacing w:after="0"/>
              <w:jc w:val="right"/>
            </w:pPr>
            <w:r>
              <w:rPr>
                <w:sz w:val="16"/>
              </w:rPr>
              <w:t>0.0001</w:t>
            </w:r>
          </w:p>
        </w:tc>
        <w:tc>
          <w:tcPr>
            <w:tcW w:type="dxa" w:w="1258"/>
          </w:tcPr>
          <w:p>
            <w:pPr>
              <w:spacing w:after="0"/>
              <w:jc w:val="left"/>
            </w:pPr>
            <w:r>
              <w:rPr>
                <w:sz w:val="16"/>
              </w:rPr>
              <w:t>annual probability</w:t>
            </w:r>
          </w:p>
        </w:tc>
        <w:tc>
          <w:tcPr>
            <w:tcW w:type="dxa" w:w="1526"/>
          </w:tcPr>
          <w:p>
            <w:pPr>
              <w:spacing w:after="0"/>
              <w:jc w:val="left"/>
            </w:pPr>
            <w:r>
              <w:rPr>
                <w:sz w:val="16"/>
              </w:rPr>
              <w:t>about 1 in 10,000 years</w:t>
            </w:r>
          </w:p>
        </w:tc>
        <w:tc>
          <w:tcPr>
            <w:tcW w:type="dxa" w:w="1549"/>
          </w:tcPr>
          <w:p>
            <w:pPr>
              <w:spacing w:after="0"/>
              <w:jc w:val="left"/>
            </w:pPr>
            <w:r>
              <w:rPr>
                <w:sz w:val="16"/>
              </w:rPr>
              <w:t>Unlikely</w:t>
            </w:r>
          </w:p>
        </w:tc>
        <w:tc>
          <w:tcPr>
            <w:tcW w:type="dxa" w:w="1681"/>
          </w:tcPr>
          <w:p>
            <w:pPr>
              <w:spacing w:after="0"/>
              <w:jc w:val="left"/>
            </w:pPr>
            <w:r>
              <w:rPr>
                <w:sz w:val="16"/>
              </w:rPr>
              <w:t>FEMA annualized frequency (modeled)</w:t>
            </w:r>
          </w:p>
        </w:tc>
        <w:tc>
          <w:tcPr>
            <w:tcW w:type="dxa" w:w="150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778"/>
          </w:tcPr>
          <w:p>
            <w:pPr>
              <w:spacing w:after="0"/>
              <w:jc w:val="left"/>
            </w:pPr>
          </w:p>
        </w:tc>
      </w:tr>
      <w:tr>
        <w:trPr>
          <w:cantSplit/>
        </w:trPr>
        <w:tc>
          <w:tcPr>
            <w:tcW w:type="dxa" w:w="1037"/>
          </w:tcPr>
          <w:p>
            <w:pPr>
              <w:spacing w:after="0"/>
              <w:jc w:val="left"/>
            </w:pPr>
            <w:r>
              <w:rPr>
                <w:sz w:val="16"/>
              </w:rPr>
              <w:t>Wildfire</w:t>
            </w:r>
          </w:p>
        </w:tc>
        <w:tc>
          <w:tcPr>
            <w:tcW w:type="dxa" w:w="1218"/>
          </w:tcPr>
          <w:p>
            <w:pPr>
              <w:spacing w:after="0"/>
              <w:jc w:val="right"/>
            </w:pPr>
            <w:r>
              <w:rPr>
                <w:sz w:val="16"/>
              </w:rPr>
              <w:t>0.00407</w:t>
            </w:r>
          </w:p>
        </w:tc>
        <w:tc>
          <w:tcPr>
            <w:tcW w:type="dxa" w:w="1258"/>
          </w:tcPr>
          <w:p>
            <w:pPr>
              <w:spacing w:after="0"/>
              <w:jc w:val="left"/>
            </w:pPr>
            <w:r>
              <w:rPr>
                <w:sz w:val="16"/>
              </w:rPr>
              <w:t>annual probability at a location</w:t>
            </w:r>
          </w:p>
        </w:tc>
        <w:tc>
          <w:tcPr>
            <w:tcW w:type="dxa" w:w="1526"/>
          </w:tcPr>
          <w:p>
            <w:pPr>
              <w:spacing w:after="0"/>
              <w:jc w:val="left"/>
            </w:pPr>
            <w:r>
              <w:rPr>
                <w:sz w:val="16"/>
              </w:rPr>
              <w:t>chance a given location in the county burns in a year: 0.407%</w:t>
            </w:r>
          </w:p>
        </w:tc>
        <w:tc>
          <w:tcPr>
            <w:tcW w:type="dxa" w:w="1549"/>
          </w:tcPr>
          <w:p>
            <w:pPr>
              <w:spacing w:after="0"/>
              <w:jc w:val="left"/>
            </w:pPr>
            <w:r>
              <w:rPr>
                <w:sz w:val="16"/>
              </w:rPr>
              <w:t>Likely (from Storm Events: 5 of 30 years)</w:t>
            </w:r>
          </w:p>
        </w:tc>
        <w:tc>
          <w:tcPr>
            <w:tcW w:type="dxa" w:w="1681"/>
          </w:tcPr>
          <w:p>
            <w:pPr>
              <w:spacing w:after="0"/>
              <w:jc w:val="left"/>
            </w:pPr>
            <w:r>
              <w:rPr>
                <w:sz w:val="16"/>
              </w:rPr>
              <w:t>Storm Events records in 5 of 30 years, 1996 to 2025 (16.7%)</w:t>
            </w:r>
          </w:p>
        </w:tc>
        <w:tc>
          <w:tcPr>
            <w:tcW w:type="dxa" w:w="150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77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8"/>
          </w:tcPr>
          <w:p>
            <w:pPr>
              <w:spacing w:after="0"/>
              <w:jc w:val="right"/>
            </w:pPr>
            <w:r>
              <w:rPr>
                <w:sz w:val="16"/>
              </w:rPr>
              <w:t>2.17</w:t>
            </w:r>
          </w:p>
        </w:tc>
        <w:tc>
          <w:tcPr>
            <w:tcW w:type="dxa" w:w="1258"/>
          </w:tcPr>
          <w:p>
            <w:pPr>
              <w:spacing w:after="0"/>
              <w:jc w:val="left"/>
            </w:pPr>
            <w:r>
              <w:rPr>
                <w:sz w:val="16"/>
              </w:rPr>
              <w:t>event-days per year</w:t>
            </w:r>
          </w:p>
        </w:tc>
        <w:tc>
          <w:tcPr>
            <w:tcW w:type="dxa" w:w="1526"/>
          </w:tcPr>
          <w:p>
            <w:pPr>
              <w:spacing w:after="0"/>
              <w:jc w:val="left"/>
            </w:pPr>
            <w:r>
              <w:rPr>
                <w:sz w:val="16"/>
              </w:rPr>
              <w:t>about 2.17 days per year</w:t>
            </w:r>
          </w:p>
        </w:tc>
        <w:tc>
          <w:tcPr>
            <w:tcW w:type="dxa" w:w="1549"/>
          </w:tcPr>
          <w:p>
            <w:pPr>
              <w:spacing w:after="0"/>
              <w:jc w:val="left"/>
            </w:pPr>
            <w:r>
              <w:rPr>
                <w:sz w:val="16"/>
              </w:rPr>
              <w:t>Highly likely (from Storm Events: 28 of 30 years)</w:t>
            </w:r>
          </w:p>
        </w:tc>
        <w:tc>
          <w:tcPr>
            <w:tcW w:type="dxa" w:w="1681"/>
          </w:tcPr>
          <w:p>
            <w:pPr>
              <w:spacing w:after="0"/>
              <w:jc w:val="left"/>
            </w:pPr>
            <w:r>
              <w:rPr>
                <w:sz w:val="16"/>
              </w:rPr>
              <w:t>event-days in 28 of 30 years, 1996 to 2025 (93.3%)</w:t>
            </w:r>
          </w:p>
        </w:tc>
        <w:tc>
          <w:tcPr>
            <w:tcW w:type="dxa" w:w="1506"/>
          </w:tcPr>
          <w:p>
            <w:pPr>
              <w:spacing w:after="0"/>
              <w:jc w:val="right"/>
            </w:pPr>
            <w:r>
              <w:rPr>
                <w:sz w:val="16"/>
              </w:rPr>
              <w:t>40.4</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77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Avalanche</w:t>
            </w:r>
          </w:p>
        </w:tc>
        <w:tc>
          <w:tcPr>
            <w:tcW w:type="dxa" w:w="2353"/>
          </w:tcPr>
          <w:p>
            <w:pPr>
              <w:spacing w:after="0"/>
              <w:jc w:val="right"/>
            </w:pPr>
            <w:r>
              <w:rPr>
                <w:sz w:val="16"/>
              </w:rPr>
              <w:t>14 of 535</w:t>
            </w:r>
          </w:p>
        </w:tc>
        <w:tc>
          <w:tcPr>
            <w:tcW w:type="dxa" w:w="1471"/>
          </w:tcPr>
          <w:p>
            <w:pPr>
              <w:spacing w:after="0"/>
              <w:jc w:val="right"/>
            </w:pPr>
            <w:r>
              <w:rPr>
                <w:sz w:val="16"/>
              </w:rPr>
              <w:t>78.7</w:t>
            </w:r>
          </w:p>
        </w:tc>
        <w:tc>
          <w:tcPr>
            <w:tcW w:type="dxa" w:w="1543"/>
          </w:tcPr>
          <w:p>
            <w:pPr>
              <w:spacing w:after="0"/>
              <w:jc w:val="right"/>
            </w:pPr>
            <w:r>
              <w:rPr>
                <w:sz w:val="16"/>
              </w:rPr>
              <w:t>79.6</w:t>
            </w:r>
          </w:p>
        </w:tc>
        <w:tc>
          <w:tcPr>
            <w:tcW w:type="dxa" w:w="1471"/>
          </w:tcPr>
          <w:p>
            <w:pPr>
              <w:spacing w:after="0"/>
              <w:jc w:val="right"/>
            </w:pPr>
            <w:r>
              <w:rPr>
                <w:sz w:val="16"/>
              </w:rPr>
              <w:t>84.1</w:t>
            </w:r>
          </w:p>
        </w:tc>
        <w:tc>
          <w:tcPr>
            <w:tcW w:type="dxa" w:w="4920"/>
          </w:tcPr>
          <w:p>
            <w:pPr>
              <w:spacing w:after="0"/>
              <w:jc w:val="left"/>
            </w:pPr>
            <w:r>
              <w:rPr>
                <w:sz w:val="16"/>
              </w:rPr>
              <w:t>Relatively Moderate 5, Relatively Low 9, Not Applicable 521</w:t>
            </w:r>
          </w:p>
        </w:tc>
      </w:tr>
      <w:tr>
        <w:trPr>
          <w:cantSplit/>
        </w:trPr>
        <w:tc>
          <w:tcPr>
            <w:tcW w:type="dxa" w:w="2353"/>
          </w:tcPr>
          <w:p>
            <w:pPr>
              <w:spacing w:after="0"/>
              <w:jc w:val="left"/>
            </w:pPr>
            <w:r>
              <w:rPr>
                <w:sz w:val="16"/>
              </w:rPr>
              <w:t>Cold Wave</w:t>
            </w:r>
          </w:p>
        </w:tc>
        <w:tc>
          <w:tcPr>
            <w:tcW w:type="dxa" w:w="2353"/>
          </w:tcPr>
          <w:p>
            <w:pPr>
              <w:spacing w:after="0"/>
              <w:jc w:val="right"/>
            </w:pPr>
            <w:r>
              <w:rPr>
                <w:sz w:val="16"/>
              </w:rPr>
              <w:t>4 of 535</w:t>
            </w:r>
          </w:p>
        </w:tc>
        <w:tc>
          <w:tcPr>
            <w:tcW w:type="dxa" w:w="1471"/>
          </w:tcPr>
          <w:p>
            <w:pPr>
              <w:spacing w:after="0"/>
              <w:jc w:val="right"/>
            </w:pPr>
            <w:r>
              <w:rPr>
                <w:sz w:val="16"/>
              </w:rPr>
              <w:t>15.4</w:t>
            </w:r>
          </w:p>
        </w:tc>
        <w:tc>
          <w:tcPr>
            <w:tcW w:type="dxa" w:w="1543"/>
          </w:tcPr>
          <w:p>
            <w:pPr>
              <w:spacing w:after="0"/>
              <w:jc w:val="right"/>
            </w:pPr>
            <w:r>
              <w:rPr>
                <w:sz w:val="16"/>
              </w:rPr>
              <w:t>15.5</w:t>
            </w:r>
          </w:p>
        </w:tc>
        <w:tc>
          <w:tcPr>
            <w:tcW w:type="dxa" w:w="1471"/>
          </w:tcPr>
          <w:p>
            <w:pPr>
              <w:spacing w:after="0"/>
              <w:jc w:val="right"/>
            </w:pPr>
            <w:r>
              <w:rPr>
                <w:sz w:val="16"/>
              </w:rPr>
              <w:t>15.6</w:t>
            </w:r>
          </w:p>
        </w:tc>
        <w:tc>
          <w:tcPr>
            <w:tcW w:type="dxa" w:w="4920"/>
          </w:tcPr>
          <w:p>
            <w:pPr>
              <w:spacing w:after="0"/>
              <w:jc w:val="left"/>
            </w:pPr>
            <w:r>
              <w:rPr>
                <w:sz w:val="16"/>
              </w:rPr>
              <w:t>Very Low 4, No Rating 531</w:t>
            </w:r>
          </w:p>
        </w:tc>
      </w:tr>
      <w:tr>
        <w:trPr>
          <w:cantSplit/>
        </w:trPr>
        <w:tc>
          <w:tcPr>
            <w:tcW w:type="dxa" w:w="2353"/>
          </w:tcPr>
          <w:p>
            <w:pPr>
              <w:spacing w:after="0"/>
              <w:jc w:val="left"/>
            </w:pPr>
            <w:r>
              <w:rPr>
                <w:sz w:val="16"/>
              </w:rPr>
              <w:t>Drought</w:t>
            </w:r>
          </w:p>
        </w:tc>
        <w:tc>
          <w:tcPr>
            <w:tcW w:type="dxa" w:w="2353"/>
          </w:tcPr>
          <w:p>
            <w:pPr>
              <w:spacing w:after="0"/>
              <w:jc w:val="right"/>
            </w:pPr>
            <w:r>
              <w:rPr>
                <w:sz w:val="16"/>
              </w:rPr>
              <w:t>9 of 535</w:t>
            </w:r>
          </w:p>
        </w:tc>
        <w:tc>
          <w:tcPr>
            <w:tcW w:type="dxa" w:w="1471"/>
          </w:tcPr>
          <w:p>
            <w:pPr>
              <w:spacing w:after="0"/>
              <w:jc w:val="right"/>
            </w:pPr>
            <w:r>
              <w:rPr>
                <w:sz w:val="16"/>
              </w:rPr>
              <w:t>67.0</w:t>
            </w:r>
          </w:p>
        </w:tc>
        <w:tc>
          <w:tcPr>
            <w:tcW w:type="dxa" w:w="1543"/>
          </w:tcPr>
          <w:p>
            <w:pPr>
              <w:spacing w:after="0"/>
              <w:jc w:val="right"/>
            </w:pPr>
            <w:r>
              <w:rPr>
                <w:sz w:val="16"/>
              </w:rPr>
              <w:t>70.7</w:t>
            </w:r>
          </w:p>
        </w:tc>
        <w:tc>
          <w:tcPr>
            <w:tcW w:type="dxa" w:w="1471"/>
          </w:tcPr>
          <w:p>
            <w:pPr>
              <w:spacing w:after="0"/>
              <w:jc w:val="right"/>
            </w:pPr>
            <w:r>
              <w:rPr>
                <w:sz w:val="16"/>
              </w:rPr>
              <w:t>77.6</w:t>
            </w:r>
          </w:p>
        </w:tc>
        <w:tc>
          <w:tcPr>
            <w:tcW w:type="dxa" w:w="4920"/>
          </w:tcPr>
          <w:p>
            <w:pPr>
              <w:spacing w:after="0"/>
              <w:jc w:val="left"/>
            </w:pPr>
            <w:r>
              <w:rPr>
                <w:sz w:val="16"/>
              </w:rPr>
              <w:t>Very Low 9, No Rating 526</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535 of 535</w:t>
            </w:r>
          </w:p>
        </w:tc>
        <w:tc>
          <w:tcPr>
            <w:tcW w:type="dxa" w:w="1471"/>
          </w:tcPr>
          <w:p>
            <w:pPr>
              <w:spacing w:after="0"/>
              <w:jc w:val="right"/>
            </w:pPr>
            <w:r>
              <w:rPr>
                <w:sz w:val="16"/>
              </w:rPr>
              <w:t>22.4</w:t>
            </w:r>
          </w:p>
        </w:tc>
        <w:tc>
          <w:tcPr>
            <w:tcW w:type="dxa" w:w="1543"/>
          </w:tcPr>
          <w:p>
            <w:pPr>
              <w:spacing w:after="0"/>
              <w:jc w:val="right"/>
            </w:pPr>
            <w:r>
              <w:rPr>
                <w:sz w:val="16"/>
              </w:rPr>
              <w:t>76.9</w:t>
            </w:r>
          </w:p>
        </w:tc>
        <w:tc>
          <w:tcPr>
            <w:tcW w:type="dxa" w:w="1471"/>
          </w:tcPr>
          <w:p>
            <w:pPr>
              <w:spacing w:after="0"/>
              <w:jc w:val="right"/>
            </w:pPr>
            <w:r>
              <w:rPr>
                <w:sz w:val="16"/>
              </w:rPr>
              <w:t>99.2</w:t>
            </w:r>
          </w:p>
        </w:tc>
        <w:tc>
          <w:tcPr>
            <w:tcW w:type="dxa" w:w="4920"/>
          </w:tcPr>
          <w:p>
            <w:pPr>
              <w:spacing w:after="0"/>
              <w:jc w:val="left"/>
            </w:pPr>
            <w:r>
              <w:rPr>
                <w:sz w:val="16"/>
              </w:rPr>
              <w:t>Very High 6, Relatively High 36, Relatively Moderate 200, Relatively Low 291, Very Low 2</w:t>
            </w:r>
          </w:p>
        </w:tc>
      </w:tr>
      <w:tr>
        <w:trPr>
          <w:cantSplit/>
        </w:trPr>
        <w:tc>
          <w:tcPr>
            <w:tcW w:type="dxa" w:w="2353"/>
          </w:tcPr>
          <w:p>
            <w:pPr>
              <w:spacing w:after="0"/>
              <w:jc w:val="left"/>
            </w:pPr>
            <w:r>
              <w:rPr>
                <w:sz w:val="16"/>
              </w:rPr>
              <w:t>Hail</w:t>
            </w:r>
          </w:p>
        </w:tc>
        <w:tc>
          <w:tcPr>
            <w:tcW w:type="dxa" w:w="2353"/>
          </w:tcPr>
          <w:p>
            <w:pPr>
              <w:spacing w:after="0"/>
              <w:jc w:val="right"/>
            </w:pPr>
            <w:r>
              <w:rPr>
                <w:sz w:val="16"/>
              </w:rPr>
              <w:t>535 of 535</w:t>
            </w:r>
          </w:p>
        </w:tc>
        <w:tc>
          <w:tcPr>
            <w:tcW w:type="dxa" w:w="1471"/>
          </w:tcPr>
          <w:p>
            <w:pPr>
              <w:spacing w:after="0"/>
              <w:jc w:val="right"/>
            </w:pPr>
            <w:r>
              <w:rPr>
                <w:sz w:val="16"/>
              </w:rPr>
              <w:t>26.7</w:t>
            </w:r>
          </w:p>
        </w:tc>
        <w:tc>
          <w:tcPr>
            <w:tcW w:type="dxa" w:w="1543"/>
          </w:tcPr>
          <w:p>
            <w:pPr>
              <w:spacing w:after="0"/>
              <w:jc w:val="right"/>
            </w:pPr>
            <w:r>
              <w:rPr>
                <w:sz w:val="16"/>
              </w:rPr>
              <w:t>49.5</w:t>
            </w:r>
          </w:p>
        </w:tc>
        <w:tc>
          <w:tcPr>
            <w:tcW w:type="dxa" w:w="1471"/>
          </w:tcPr>
          <w:p>
            <w:pPr>
              <w:spacing w:after="0"/>
              <w:jc w:val="right"/>
            </w:pPr>
            <w:r>
              <w:rPr>
                <w:sz w:val="16"/>
              </w:rPr>
              <w:t>90.3</w:t>
            </w:r>
          </w:p>
        </w:tc>
        <w:tc>
          <w:tcPr>
            <w:tcW w:type="dxa" w:w="4920"/>
          </w:tcPr>
          <w:p>
            <w:pPr>
              <w:spacing w:after="0"/>
              <w:jc w:val="left"/>
            </w:pPr>
            <w:r>
              <w:rPr>
                <w:sz w:val="16"/>
              </w:rPr>
              <w:t>Relatively High 1, Relatively Moderate 24, Relatively Low 464, Very Low 46</w:t>
            </w:r>
          </w:p>
        </w:tc>
      </w:tr>
      <w:tr>
        <w:trPr>
          <w:cantSplit/>
        </w:trPr>
        <w:tc>
          <w:tcPr>
            <w:tcW w:type="dxa" w:w="2353"/>
          </w:tcPr>
          <w:p>
            <w:pPr>
              <w:spacing w:after="0"/>
              <w:jc w:val="left"/>
            </w:pPr>
            <w:r>
              <w:rPr>
                <w:sz w:val="16"/>
              </w:rPr>
              <w:t>Heat Wave</w:t>
            </w:r>
          </w:p>
        </w:tc>
        <w:tc>
          <w:tcPr>
            <w:tcW w:type="dxa" w:w="2353"/>
          </w:tcPr>
          <w:p>
            <w:pPr>
              <w:spacing w:after="0"/>
              <w:jc w:val="right"/>
            </w:pPr>
            <w:r>
              <w:rPr>
                <w:sz w:val="16"/>
              </w:rPr>
              <w:t>535 of 535</w:t>
            </w:r>
          </w:p>
        </w:tc>
        <w:tc>
          <w:tcPr>
            <w:tcW w:type="dxa" w:w="1471"/>
          </w:tcPr>
          <w:p>
            <w:pPr>
              <w:spacing w:after="0"/>
              <w:jc w:val="right"/>
            </w:pPr>
            <w:r>
              <w:rPr>
                <w:sz w:val="16"/>
              </w:rPr>
              <w:t>66.4</w:t>
            </w:r>
          </w:p>
        </w:tc>
        <w:tc>
          <w:tcPr>
            <w:tcW w:type="dxa" w:w="1543"/>
          </w:tcPr>
          <w:p>
            <w:pPr>
              <w:spacing w:after="0"/>
              <w:jc w:val="right"/>
            </w:pPr>
            <w:r>
              <w:rPr>
                <w:sz w:val="16"/>
              </w:rPr>
              <w:t>97.2</w:t>
            </w:r>
          </w:p>
        </w:tc>
        <w:tc>
          <w:tcPr>
            <w:tcW w:type="dxa" w:w="1471"/>
          </w:tcPr>
          <w:p>
            <w:pPr>
              <w:spacing w:after="0"/>
              <w:jc w:val="right"/>
            </w:pPr>
            <w:r>
              <w:rPr>
                <w:sz w:val="16"/>
              </w:rPr>
              <w:t>99.8</w:t>
            </w:r>
          </w:p>
        </w:tc>
        <w:tc>
          <w:tcPr>
            <w:tcW w:type="dxa" w:w="4920"/>
          </w:tcPr>
          <w:p>
            <w:pPr>
              <w:spacing w:after="0"/>
              <w:jc w:val="left"/>
            </w:pPr>
            <w:r>
              <w:rPr>
                <w:sz w:val="16"/>
              </w:rPr>
              <w:t>Very High 374, Relatively High 159, Relatively Moderate 2</w:t>
            </w:r>
          </w:p>
        </w:tc>
      </w:tr>
      <w:tr>
        <w:trPr>
          <w:cantSplit/>
        </w:trPr>
        <w:tc>
          <w:tcPr>
            <w:tcW w:type="dxa" w:w="2353"/>
          </w:tcPr>
          <w:p>
            <w:pPr>
              <w:spacing w:after="0"/>
              <w:jc w:val="left"/>
            </w:pPr>
            <w:r>
              <w:rPr>
                <w:sz w:val="16"/>
              </w:rPr>
              <w:t>Hurricane</w:t>
            </w:r>
          </w:p>
        </w:tc>
        <w:tc>
          <w:tcPr>
            <w:tcW w:type="dxa" w:w="2353"/>
          </w:tcPr>
          <w:p>
            <w:pPr>
              <w:spacing w:after="0"/>
              <w:jc w:val="right"/>
            </w:pPr>
            <w:r>
              <w:rPr>
                <w:sz w:val="16"/>
              </w:rPr>
              <w:t>0 of 535</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No Rating 535</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535 of 535</w:t>
            </w:r>
          </w:p>
        </w:tc>
        <w:tc>
          <w:tcPr>
            <w:tcW w:type="dxa" w:w="1471"/>
          </w:tcPr>
          <w:p>
            <w:pPr>
              <w:spacing w:after="0"/>
              <w:jc w:val="right"/>
            </w:pPr>
            <w:r>
              <w:rPr>
                <w:sz w:val="16"/>
              </w:rPr>
              <w:t>0.5</w:t>
            </w:r>
          </w:p>
        </w:tc>
        <w:tc>
          <w:tcPr>
            <w:tcW w:type="dxa" w:w="1543"/>
          </w:tcPr>
          <w:p>
            <w:pPr>
              <w:spacing w:after="0"/>
              <w:jc w:val="right"/>
            </w:pPr>
            <w:r>
              <w:rPr>
                <w:sz w:val="16"/>
              </w:rPr>
              <w:t>49.3</w:t>
            </w:r>
          </w:p>
        </w:tc>
        <w:tc>
          <w:tcPr>
            <w:tcW w:type="dxa" w:w="1471"/>
          </w:tcPr>
          <w:p>
            <w:pPr>
              <w:spacing w:after="0"/>
              <w:jc w:val="right"/>
            </w:pPr>
            <w:r>
              <w:rPr>
                <w:sz w:val="16"/>
              </w:rPr>
              <w:t>99.8</w:t>
            </w:r>
          </w:p>
        </w:tc>
        <w:tc>
          <w:tcPr>
            <w:tcW w:type="dxa" w:w="4920"/>
          </w:tcPr>
          <w:p>
            <w:pPr>
              <w:spacing w:after="0"/>
              <w:jc w:val="left"/>
            </w:pPr>
            <w:r>
              <w:rPr>
                <w:sz w:val="16"/>
              </w:rPr>
              <w:t>Very High 12, Relatively High 87, Relatively Moderate 180, Relatively Low 170, Very Low 86</w:t>
            </w:r>
          </w:p>
        </w:tc>
      </w:tr>
      <w:tr>
        <w:trPr>
          <w:cantSplit/>
        </w:trPr>
        <w:tc>
          <w:tcPr>
            <w:tcW w:type="dxa" w:w="2353"/>
          </w:tcPr>
          <w:p>
            <w:pPr>
              <w:spacing w:after="0"/>
              <w:jc w:val="left"/>
            </w:pPr>
            <w:r>
              <w:rPr>
                <w:sz w:val="16"/>
              </w:rPr>
              <w:t>Landslide</w:t>
            </w:r>
          </w:p>
        </w:tc>
        <w:tc>
          <w:tcPr>
            <w:tcW w:type="dxa" w:w="2353"/>
          </w:tcPr>
          <w:p>
            <w:pPr>
              <w:spacing w:after="0"/>
              <w:jc w:val="right"/>
            </w:pPr>
            <w:r>
              <w:rPr>
                <w:sz w:val="16"/>
              </w:rPr>
              <w:t>488 of 535</w:t>
            </w:r>
          </w:p>
        </w:tc>
        <w:tc>
          <w:tcPr>
            <w:tcW w:type="dxa" w:w="1471"/>
          </w:tcPr>
          <w:p>
            <w:pPr>
              <w:spacing w:after="0"/>
              <w:jc w:val="right"/>
            </w:pPr>
            <w:r>
              <w:rPr>
                <w:sz w:val="16"/>
              </w:rPr>
              <w:t>8.7</w:t>
            </w:r>
          </w:p>
        </w:tc>
        <w:tc>
          <w:tcPr>
            <w:tcW w:type="dxa" w:w="1543"/>
          </w:tcPr>
          <w:p>
            <w:pPr>
              <w:spacing w:after="0"/>
              <w:jc w:val="right"/>
            </w:pPr>
            <w:r>
              <w:rPr>
                <w:sz w:val="16"/>
              </w:rPr>
              <w:t>15.1</w:t>
            </w:r>
          </w:p>
        </w:tc>
        <w:tc>
          <w:tcPr>
            <w:tcW w:type="dxa" w:w="1471"/>
          </w:tcPr>
          <w:p>
            <w:pPr>
              <w:spacing w:after="0"/>
              <w:jc w:val="right"/>
            </w:pPr>
            <w:r>
              <w:rPr>
                <w:sz w:val="16"/>
              </w:rPr>
              <w:t>98.9</w:t>
            </w:r>
          </w:p>
        </w:tc>
        <w:tc>
          <w:tcPr>
            <w:tcW w:type="dxa" w:w="4920"/>
          </w:tcPr>
          <w:p>
            <w:pPr>
              <w:spacing w:after="0"/>
              <w:jc w:val="left"/>
            </w:pPr>
            <w:r>
              <w:rPr>
                <w:sz w:val="16"/>
              </w:rPr>
              <w:t>Relatively Moderate 6, Relatively Low 11, Very Low 471, No Rating 47</w:t>
            </w:r>
          </w:p>
        </w:tc>
      </w:tr>
      <w:tr>
        <w:trPr>
          <w:cantSplit/>
        </w:trPr>
        <w:tc>
          <w:tcPr>
            <w:tcW w:type="dxa" w:w="2353"/>
          </w:tcPr>
          <w:p>
            <w:pPr>
              <w:spacing w:after="0"/>
              <w:jc w:val="left"/>
            </w:pPr>
            <w:r>
              <w:rPr>
                <w:sz w:val="16"/>
              </w:rPr>
              <w:t>Lightning</w:t>
            </w:r>
          </w:p>
        </w:tc>
        <w:tc>
          <w:tcPr>
            <w:tcW w:type="dxa" w:w="2353"/>
          </w:tcPr>
          <w:p>
            <w:pPr>
              <w:spacing w:after="0"/>
              <w:jc w:val="right"/>
            </w:pPr>
            <w:r>
              <w:rPr>
                <w:sz w:val="16"/>
              </w:rPr>
              <w:t>535 of 535</w:t>
            </w:r>
          </w:p>
        </w:tc>
        <w:tc>
          <w:tcPr>
            <w:tcW w:type="dxa" w:w="1471"/>
          </w:tcPr>
          <w:p>
            <w:pPr>
              <w:spacing w:after="0"/>
              <w:jc w:val="right"/>
            </w:pPr>
            <w:r>
              <w:rPr>
                <w:sz w:val="16"/>
              </w:rPr>
              <w:t>1.4</w:t>
            </w:r>
          </w:p>
        </w:tc>
        <w:tc>
          <w:tcPr>
            <w:tcW w:type="dxa" w:w="1543"/>
          </w:tcPr>
          <w:p>
            <w:pPr>
              <w:spacing w:after="0"/>
              <w:jc w:val="right"/>
            </w:pPr>
            <w:r>
              <w:rPr>
                <w:sz w:val="16"/>
              </w:rPr>
              <w:t>10.9</w:t>
            </w:r>
          </w:p>
        </w:tc>
        <w:tc>
          <w:tcPr>
            <w:tcW w:type="dxa" w:w="1471"/>
          </w:tcPr>
          <w:p>
            <w:pPr>
              <w:spacing w:after="0"/>
              <w:jc w:val="right"/>
            </w:pPr>
            <w:r>
              <w:rPr>
                <w:sz w:val="16"/>
              </w:rPr>
              <w:t>41.0</w:t>
            </w:r>
          </w:p>
        </w:tc>
        <w:tc>
          <w:tcPr>
            <w:tcW w:type="dxa" w:w="4920"/>
          </w:tcPr>
          <w:p>
            <w:pPr>
              <w:spacing w:after="0"/>
              <w:jc w:val="left"/>
            </w:pPr>
            <w:r>
              <w:rPr>
                <w:sz w:val="16"/>
              </w:rPr>
              <w:t>Relatively Low 27, Very Low 508</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535 of 535</w:t>
            </w:r>
          </w:p>
        </w:tc>
        <w:tc>
          <w:tcPr>
            <w:tcW w:type="dxa" w:w="1471"/>
          </w:tcPr>
          <w:p>
            <w:pPr>
              <w:spacing w:after="0"/>
              <w:jc w:val="right"/>
            </w:pPr>
            <w:r>
              <w:rPr>
                <w:sz w:val="16"/>
              </w:rPr>
              <w:t>5.2</w:t>
            </w:r>
          </w:p>
        </w:tc>
        <w:tc>
          <w:tcPr>
            <w:tcW w:type="dxa" w:w="1543"/>
          </w:tcPr>
          <w:p>
            <w:pPr>
              <w:spacing w:after="0"/>
              <w:jc w:val="right"/>
            </w:pPr>
            <w:r>
              <w:rPr>
                <w:sz w:val="16"/>
              </w:rPr>
              <w:t>11.8</w:t>
            </w:r>
          </w:p>
        </w:tc>
        <w:tc>
          <w:tcPr>
            <w:tcW w:type="dxa" w:w="1471"/>
          </w:tcPr>
          <w:p>
            <w:pPr>
              <w:spacing w:after="0"/>
              <w:jc w:val="right"/>
            </w:pPr>
            <w:r>
              <w:rPr>
                <w:sz w:val="16"/>
              </w:rPr>
              <w:t>36.5</w:t>
            </w:r>
          </w:p>
        </w:tc>
        <w:tc>
          <w:tcPr>
            <w:tcW w:type="dxa" w:w="4920"/>
          </w:tcPr>
          <w:p>
            <w:pPr>
              <w:spacing w:after="0"/>
              <w:jc w:val="left"/>
            </w:pPr>
            <w:r>
              <w:rPr>
                <w:sz w:val="16"/>
              </w:rPr>
              <w:t>Relatively Low 10, Very Low 525</w:t>
            </w:r>
          </w:p>
        </w:tc>
      </w:tr>
      <w:tr>
        <w:trPr>
          <w:cantSplit/>
        </w:trPr>
        <w:tc>
          <w:tcPr>
            <w:tcW w:type="dxa" w:w="2353"/>
          </w:tcPr>
          <w:p>
            <w:pPr>
              <w:spacing w:after="0"/>
              <w:jc w:val="left"/>
            </w:pPr>
            <w:r>
              <w:rPr>
                <w:sz w:val="16"/>
              </w:rPr>
              <w:t>Tornado</w:t>
            </w:r>
          </w:p>
        </w:tc>
        <w:tc>
          <w:tcPr>
            <w:tcW w:type="dxa" w:w="2353"/>
          </w:tcPr>
          <w:p>
            <w:pPr>
              <w:spacing w:after="0"/>
              <w:jc w:val="right"/>
            </w:pPr>
            <w:r>
              <w:rPr>
                <w:sz w:val="16"/>
              </w:rPr>
              <w:t>535 of 535</w:t>
            </w:r>
          </w:p>
        </w:tc>
        <w:tc>
          <w:tcPr>
            <w:tcW w:type="dxa" w:w="1471"/>
          </w:tcPr>
          <w:p>
            <w:pPr>
              <w:spacing w:after="0"/>
              <w:jc w:val="right"/>
            </w:pPr>
            <w:r>
              <w:rPr>
                <w:sz w:val="16"/>
              </w:rPr>
              <w:t>0.3</w:t>
            </w:r>
          </w:p>
        </w:tc>
        <w:tc>
          <w:tcPr>
            <w:tcW w:type="dxa" w:w="1543"/>
          </w:tcPr>
          <w:p>
            <w:pPr>
              <w:spacing w:after="0"/>
              <w:jc w:val="right"/>
            </w:pPr>
            <w:r>
              <w:rPr>
                <w:sz w:val="16"/>
              </w:rPr>
              <w:t>0.8</w:t>
            </w:r>
          </w:p>
        </w:tc>
        <w:tc>
          <w:tcPr>
            <w:tcW w:type="dxa" w:w="1471"/>
          </w:tcPr>
          <w:p>
            <w:pPr>
              <w:spacing w:after="0"/>
              <w:jc w:val="right"/>
            </w:pPr>
            <w:r>
              <w:rPr>
                <w:sz w:val="16"/>
              </w:rPr>
              <w:t>2.5</w:t>
            </w:r>
          </w:p>
        </w:tc>
        <w:tc>
          <w:tcPr>
            <w:tcW w:type="dxa" w:w="4920"/>
          </w:tcPr>
          <w:p>
            <w:pPr>
              <w:spacing w:after="0"/>
              <w:jc w:val="left"/>
            </w:pPr>
            <w:r>
              <w:rPr>
                <w:sz w:val="16"/>
              </w:rPr>
              <w:t>Very Low 535</w:t>
            </w:r>
          </w:p>
        </w:tc>
      </w:tr>
      <w:tr>
        <w:trPr>
          <w:cantSplit/>
        </w:trPr>
        <w:tc>
          <w:tcPr>
            <w:tcW w:type="dxa" w:w="2353"/>
          </w:tcPr>
          <w:p>
            <w:pPr>
              <w:spacing w:after="0"/>
              <w:jc w:val="left"/>
            </w:pPr>
            <w:r>
              <w:rPr>
                <w:sz w:val="16"/>
              </w:rPr>
              <w:t>Volcanic Activity</w:t>
            </w:r>
          </w:p>
        </w:tc>
        <w:tc>
          <w:tcPr>
            <w:tcW w:type="dxa" w:w="2353"/>
          </w:tcPr>
          <w:p>
            <w:pPr>
              <w:spacing w:after="0"/>
              <w:jc w:val="right"/>
            </w:pPr>
            <w:r>
              <w:rPr>
                <w:sz w:val="16"/>
              </w:rPr>
              <w:t>7 of 535</w:t>
            </w:r>
          </w:p>
        </w:tc>
        <w:tc>
          <w:tcPr>
            <w:tcW w:type="dxa" w:w="1471"/>
          </w:tcPr>
          <w:p>
            <w:pPr>
              <w:spacing w:after="0"/>
              <w:jc w:val="right"/>
            </w:pPr>
            <w:r>
              <w:rPr>
                <w:sz w:val="16"/>
              </w:rPr>
              <w:t>41.8</w:t>
            </w:r>
          </w:p>
        </w:tc>
        <w:tc>
          <w:tcPr>
            <w:tcW w:type="dxa" w:w="1543"/>
          </w:tcPr>
          <w:p>
            <w:pPr>
              <w:spacing w:after="0"/>
              <w:jc w:val="right"/>
            </w:pPr>
            <w:r>
              <w:rPr>
                <w:sz w:val="16"/>
              </w:rPr>
              <w:t>49.8</w:t>
            </w:r>
          </w:p>
        </w:tc>
        <w:tc>
          <w:tcPr>
            <w:tcW w:type="dxa" w:w="1471"/>
          </w:tcPr>
          <w:p>
            <w:pPr>
              <w:spacing w:after="0"/>
              <w:jc w:val="right"/>
            </w:pPr>
            <w:r>
              <w:rPr>
                <w:sz w:val="16"/>
              </w:rPr>
              <w:t>67.3</w:t>
            </w:r>
          </w:p>
        </w:tc>
        <w:tc>
          <w:tcPr>
            <w:tcW w:type="dxa" w:w="4920"/>
          </w:tcPr>
          <w:p>
            <w:pPr>
              <w:spacing w:after="0"/>
              <w:jc w:val="left"/>
            </w:pPr>
            <w:r>
              <w:rPr>
                <w:sz w:val="16"/>
              </w:rPr>
              <w:t>Very Low 7, No Rating 528</w:t>
            </w:r>
          </w:p>
        </w:tc>
      </w:tr>
      <w:tr>
        <w:trPr>
          <w:cantSplit/>
        </w:trPr>
        <w:tc>
          <w:tcPr>
            <w:tcW w:type="dxa" w:w="2353"/>
          </w:tcPr>
          <w:p>
            <w:pPr>
              <w:spacing w:after="0"/>
              <w:jc w:val="left"/>
            </w:pPr>
            <w:r>
              <w:rPr>
                <w:sz w:val="16"/>
              </w:rPr>
              <w:t>Wildfire</w:t>
            </w:r>
          </w:p>
        </w:tc>
        <w:tc>
          <w:tcPr>
            <w:tcW w:type="dxa" w:w="2353"/>
          </w:tcPr>
          <w:p>
            <w:pPr>
              <w:spacing w:after="0"/>
              <w:jc w:val="right"/>
            </w:pPr>
            <w:r>
              <w:rPr>
                <w:sz w:val="16"/>
              </w:rPr>
              <w:t>380 of 535</w:t>
            </w:r>
          </w:p>
        </w:tc>
        <w:tc>
          <w:tcPr>
            <w:tcW w:type="dxa" w:w="1471"/>
          </w:tcPr>
          <w:p>
            <w:pPr>
              <w:spacing w:after="0"/>
              <w:jc w:val="right"/>
            </w:pPr>
            <w:r>
              <w:rPr>
                <w:sz w:val="16"/>
              </w:rPr>
              <w:t>18.5</w:t>
            </w:r>
          </w:p>
        </w:tc>
        <w:tc>
          <w:tcPr>
            <w:tcW w:type="dxa" w:w="1543"/>
          </w:tcPr>
          <w:p>
            <w:pPr>
              <w:spacing w:after="0"/>
              <w:jc w:val="right"/>
            </w:pPr>
            <w:r>
              <w:rPr>
                <w:sz w:val="16"/>
              </w:rPr>
              <w:t>46.5</w:t>
            </w:r>
          </w:p>
        </w:tc>
        <w:tc>
          <w:tcPr>
            <w:tcW w:type="dxa" w:w="1471"/>
          </w:tcPr>
          <w:p>
            <w:pPr>
              <w:spacing w:after="0"/>
              <w:jc w:val="right"/>
            </w:pPr>
            <w:r>
              <w:rPr>
                <w:sz w:val="16"/>
              </w:rPr>
              <w:t>99.7</w:t>
            </w:r>
          </w:p>
        </w:tc>
        <w:tc>
          <w:tcPr>
            <w:tcW w:type="dxa" w:w="4920"/>
          </w:tcPr>
          <w:p>
            <w:pPr>
              <w:spacing w:after="0"/>
              <w:jc w:val="left"/>
            </w:pPr>
            <w:r>
              <w:rPr>
                <w:sz w:val="16"/>
              </w:rPr>
              <w:t>Very High 5, Relatively High 26, Relatively Moderate 29, Relatively Low 24, Very Low 296, No Rating 155</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535 of 535</w:t>
            </w:r>
          </w:p>
        </w:tc>
        <w:tc>
          <w:tcPr>
            <w:tcW w:type="dxa" w:w="1471"/>
          </w:tcPr>
          <w:p>
            <w:pPr>
              <w:spacing w:after="0"/>
              <w:jc w:val="right"/>
            </w:pPr>
            <w:r>
              <w:rPr>
                <w:sz w:val="16"/>
              </w:rPr>
              <w:t>13.6</w:t>
            </w:r>
          </w:p>
        </w:tc>
        <w:tc>
          <w:tcPr>
            <w:tcW w:type="dxa" w:w="1543"/>
          </w:tcPr>
          <w:p>
            <w:pPr>
              <w:spacing w:after="0"/>
              <w:jc w:val="right"/>
            </w:pPr>
            <w:r>
              <w:rPr>
                <w:sz w:val="16"/>
              </w:rPr>
              <w:t>17.8</w:t>
            </w:r>
          </w:p>
        </w:tc>
        <w:tc>
          <w:tcPr>
            <w:tcW w:type="dxa" w:w="1471"/>
          </w:tcPr>
          <w:p>
            <w:pPr>
              <w:spacing w:after="0"/>
              <w:jc w:val="right"/>
            </w:pPr>
            <w:r>
              <w:rPr>
                <w:sz w:val="16"/>
              </w:rPr>
              <w:t>30.6</w:t>
            </w:r>
          </w:p>
        </w:tc>
        <w:tc>
          <w:tcPr>
            <w:tcW w:type="dxa" w:w="4920"/>
          </w:tcPr>
          <w:p>
            <w:pPr>
              <w:spacing w:after="0"/>
              <w:jc w:val="left"/>
            </w:pPr>
            <w:r>
              <w:rPr>
                <w:sz w:val="16"/>
              </w:rPr>
              <w:t>Relatively Low 188, Very Low 347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681"/>
        <w:gridCol w:w="2649"/>
        <w:gridCol w:w="2112"/>
        <w:gridCol w:w="2184"/>
        <w:gridCol w:w="2470"/>
        <w:gridCol w:w="2619"/>
      </w:tblGrid>
      <w:tr>
        <w:trPr>
          <w:cantSplit/>
          <w:tblHeader/>
        </w:trPr>
        <w:tc>
          <w:tcPr>
            <w:tcW w:type="dxa" w:w="139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9"/>
            <w:shd w:val="clear" w:color="auto" w:fill="E8E8E8"/>
          </w:tcPr>
          <w:p>
            <w:pPr>
              <w:spacing w:after="0"/>
              <w:jc w:val="left"/>
            </w:pPr>
            <w:r>
              <w:rPr>
                <w:b/>
                <w:sz w:val="16"/>
              </w:rPr>
              <w:t>Notes</w:t>
            </w:r>
          </w:p>
        </w:tc>
      </w:tr>
      <w:tr>
        <w:trPr>
          <w:cantSplit/>
        </w:trPr>
        <w:tc>
          <w:tcPr>
            <w:tcW w:type="dxa" w:w="1397"/>
          </w:tcPr>
          <w:p>
            <w:pPr>
              <w:spacing w:after="0"/>
              <w:jc w:val="left"/>
            </w:pPr>
            <w:r>
              <w:rPr>
                <w:sz w:val="16"/>
              </w:rPr>
              <w:t>Clark County</w:t>
            </w:r>
          </w:p>
        </w:tc>
        <w:tc>
          <w:tcPr>
            <w:tcW w:type="dxa" w:w="681"/>
          </w:tcPr>
          <w:p>
            <w:pPr>
              <w:spacing w:after="0"/>
              <w:jc w:val="left"/>
            </w:pPr>
            <w:r>
              <w:rPr>
                <w:sz w:val="16"/>
              </w:rPr>
              <w:t>County</w:t>
            </w:r>
          </w:p>
        </w:tc>
        <w:tc>
          <w:tcPr>
            <w:tcW w:type="dxa" w:w="2649"/>
          </w:tcPr>
          <w:p>
            <w:pPr>
              <w:spacing w:after="0"/>
              <w:jc w:val="left"/>
            </w:pPr>
            <w:r>
              <w:rPr>
                <w:sz w:val="16"/>
              </w:rPr>
              <w:t>Approved, expires 2029-02-12</w:t>
            </w:r>
          </w:p>
        </w:tc>
        <w:tc>
          <w:tcPr>
            <w:tcW w:type="dxa" w:w="2112"/>
          </w:tcPr>
          <w:p>
            <w:pPr>
              <w:spacing w:after="0"/>
              <w:jc w:val="right"/>
            </w:pPr>
            <w:r>
              <w:rPr>
                <w:sz w:val="16"/>
              </w:rPr>
              <w:t>FMA RL 1, SRL 0; any 10</w:t>
            </w:r>
          </w:p>
        </w:tc>
        <w:tc>
          <w:tcPr>
            <w:tcW w:type="dxa" w:w="2184"/>
          </w:tcPr>
          <w:p>
            <w:pPr>
              <w:spacing w:after="0"/>
              <w:jc w:val="right"/>
            </w:pPr>
            <w:r>
              <w:rPr>
                <w:sz w:val="16"/>
              </w:rPr>
              <w:t>$17,523,707.35</w:t>
            </w:r>
          </w:p>
        </w:tc>
        <w:tc>
          <w:tcPr>
            <w:tcW w:type="dxa" w:w="2470"/>
          </w:tcPr>
          <w:p>
            <w:pPr>
              <w:spacing w:after="0"/>
              <w:jc w:val="right"/>
            </w:pPr>
            <w:r>
              <w:rPr>
                <w:sz w:val="16"/>
              </w:rPr>
              <w:t>0 total; 0 since its plan</w:t>
            </w:r>
          </w:p>
        </w:tc>
        <w:tc>
          <w:tcPr>
            <w:tcW w:type="dxa" w:w="2619"/>
          </w:tcPr>
          <w:p>
            <w:pPr>
              <w:spacing w:after="0"/>
              <w:jc w:val="left"/>
            </w:pPr>
            <w:r>
              <w:rPr>
                <w:sz w:val="16"/>
              </w:rPr>
              <w:t>Includes $13,775,306.79 for declarations not counted as hazard incidents (DR-4523-NV, EM-3243-NV).</w:t>
            </w:r>
          </w:p>
        </w:tc>
      </w:tr>
      <w:tr>
        <w:trPr>
          <w:cantSplit/>
        </w:trPr>
        <w:tc>
          <w:tcPr>
            <w:tcW w:type="dxa" w:w="1397"/>
          </w:tcPr>
          <w:p>
            <w:pPr>
              <w:spacing w:after="0"/>
              <w:jc w:val="left"/>
            </w:pPr>
            <w:r>
              <w:rPr>
                <w:sz w:val="16"/>
              </w:rPr>
              <w:t>Boulder City city</w:t>
            </w:r>
          </w:p>
        </w:tc>
        <w:tc>
          <w:tcPr>
            <w:tcW w:type="dxa" w:w="681"/>
          </w:tcPr>
          <w:p>
            <w:pPr>
              <w:spacing w:after="0"/>
              <w:jc w:val="left"/>
            </w:pPr>
            <w:r>
              <w:rPr>
                <w:sz w:val="16"/>
              </w:rPr>
              <w:t>City</w:t>
            </w:r>
          </w:p>
        </w:tc>
        <w:tc>
          <w:tcPr>
            <w:tcW w:type="dxa" w:w="2649"/>
          </w:tcPr>
          <w:p>
            <w:pPr>
              <w:spacing w:after="0"/>
              <w:jc w:val="left"/>
            </w:pPr>
            <w:r>
              <w:rPr>
                <w:sz w:val="16"/>
              </w:rPr>
              <w:t>Approved, expires 2029-02-12</w:t>
            </w:r>
          </w:p>
        </w:tc>
        <w:tc>
          <w:tcPr>
            <w:tcW w:type="dxa" w:w="2112"/>
          </w:tcPr>
          <w:p>
            <w:pPr>
              <w:spacing w:after="0"/>
              <w:jc w:val="right"/>
            </w:pPr>
            <w:r>
              <w:rPr>
                <w:sz w:val="16"/>
              </w:rPr>
              <w:t>FMA RL 0, SRL 0; any 0</w:t>
            </w:r>
          </w:p>
        </w:tc>
        <w:tc>
          <w:tcPr>
            <w:tcW w:type="dxa" w:w="2184"/>
          </w:tcPr>
          <w:p>
            <w:pPr>
              <w:spacing w:after="0"/>
              <w:jc w:val="right"/>
            </w:pPr>
            <w:r>
              <w:rPr>
                <w:sz w:val="16"/>
              </w:rPr>
              <w:t>$552,273.85</w:t>
            </w:r>
          </w:p>
        </w:tc>
        <w:tc>
          <w:tcPr>
            <w:tcW w:type="dxa" w:w="2470"/>
          </w:tcPr>
          <w:p>
            <w:pPr>
              <w:spacing w:after="0"/>
              <w:jc w:val="right"/>
            </w:pPr>
            <w:r>
              <w:rPr>
                <w:sz w:val="16"/>
              </w:rPr>
              <w:t>32 total; 1 since its plan</w:t>
            </w:r>
          </w:p>
        </w:tc>
        <w:tc>
          <w:tcPr>
            <w:tcW w:type="dxa" w:w="2619"/>
          </w:tcPr>
          <w:p>
            <w:pPr>
              <w:spacing w:after="0"/>
              <w:jc w:val="left"/>
            </w:pPr>
            <w:r>
              <w:rPr>
                <w:sz w:val="16"/>
              </w:rPr>
              <w:t>Includes $552,273.85 for declarations not counted as hazard incidents (DR-4523-NV).</w:t>
            </w:r>
          </w:p>
        </w:tc>
      </w:tr>
      <w:tr>
        <w:trPr>
          <w:cantSplit/>
        </w:trPr>
        <w:tc>
          <w:tcPr>
            <w:tcW w:type="dxa" w:w="1397"/>
          </w:tcPr>
          <w:p>
            <w:pPr>
              <w:spacing w:after="0"/>
              <w:jc w:val="left"/>
            </w:pPr>
            <w:r>
              <w:rPr>
                <w:sz w:val="16"/>
              </w:rPr>
              <w:t>Henderson city</w:t>
            </w:r>
          </w:p>
        </w:tc>
        <w:tc>
          <w:tcPr>
            <w:tcW w:type="dxa" w:w="681"/>
          </w:tcPr>
          <w:p>
            <w:pPr>
              <w:spacing w:after="0"/>
              <w:jc w:val="left"/>
            </w:pPr>
            <w:r>
              <w:rPr>
                <w:sz w:val="16"/>
              </w:rPr>
              <w:t>City</w:t>
            </w:r>
          </w:p>
        </w:tc>
        <w:tc>
          <w:tcPr>
            <w:tcW w:type="dxa" w:w="2649"/>
          </w:tcPr>
          <w:p>
            <w:pPr>
              <w:spacing w:after="0"/>
              <w:jc w:val="left"/>
            </w:pPr>
            <w:r>
              <w:rPr>
                <w:sz w:val="16"/>
              </w:rPr>
              <w:t>Approved, expires 2029-02-12</w:t>
            </w:r>
          </w:p>
        </w:tc>
        <w:tc>
          <w:tcPr>
            <w:tcW w:type="dxa" w:w="2112"/>
          </w:tcPr>
          <w:p>
            <w:pPr>
              <w:spacing w:after="0"/>
              <w:jc w:val="right"/>
            </w:pPr>
            <w:r>
              <w:rPr>
                <w:sz w:val="16"/>
              </w:rPr>
              <w:t>FMA RL 0, SRL 0; any 1</w:t>
            </w:r>
          </w:p>
        </w:tc>
        <w:tc>
          <w:tcPr>
            <w:tcW w:type="dxa" w:w="2184"/>
          </w:tcPr>
          <w:p>
            <w:pPr>
              <w:spacing w:after="0"/>
              <w:jc w:val="right"/>
            </w:pPr>
            <w:r>
              <w:rPr>
                <w:sz w:val="16"/>
              </w:rPr>
              <w:t>$440,743.78</w:t>
            </w:r>
          </w:p>
        </w:tc>
        <w:tc>
          <w:tcPr>
            <w:tcW w:type="dxa" w:w="2470"/>
          </w:tcPr>
          <w:p>
            <w:pPr>
              <w:spacing w:after="0"/>
              <w:jc w:val="right"/>
            </w:pPr>
            <w:r>
              <w:rPr>
                <w:sz w:val="16"/>
              </w:rPr>
              <w:t>50 total; 1 since its plan</w:t>
            </w:r>
          </w:p>
        </w:tc>
        <w:tc>
          <w:tcPr>
            <w:tcW w:type="dxa" w:w="2619"/>
          </w:tcPr>
          <w:p>
            <w:pPr>
              <w:spacing w:after="0"/>
              <w:jc w:val="left"/>
            </w:pPr>
            <w:r>
              <w:rPr>
                <w:sz w:val="16"/>
              </w:rPr>
              <w:t>Includes $440,743.78 for declarations not counted as hazard incidents (DR-4523-NV).</w:t>
            </w:r>
          </w:p>
        </w:tc>
      </w:tr>
      <w:tr>
        <w:trPr>
          <w:cantSplit/>
        </w:trPr>
        <w:tc>
          <w:tcPr>
            <w:tcW w:type="dxa" w:w="1397"/>
          </w:tcPr>
          <w:p>
            <w:pPr>
              <w:spacing w:after="0"/>
              <w:jc w:val="left"/>
            </w:pPr>
            <w:r>
              <w:rPr>
                <w:sz w:val="16"/>
              </w:rPr>
              <w:t>Las Vegas city</w:t>
            </w:r>
          </w:p>
        </w:tc>
        <w:tc>
          <w:tcPr>
            <w:tcW w:type="dxa" w:w="681"/>
          </w:tcPr>
          <w:p>
            <w:pPr>
              <w:spacing w:after="0"/>
              <w:jc w:val="left"/>
            </w:pPr>
            <w:r>
              <w:rPr>
                <w:sz w:val="16"/>
              </w:rPr>
              <w:t>City</w:t>
            </w:r>
          </w:p>
        </w:tc>
        <w:tc>
          <w:tcPr>
            <w:tcW w:type="dxa" w:w="2649"/>
          </w:tcPr>
          <w:p>
            <w:pPr>
              <w:spacing w:after="0"/>
              <w:jc w:val="left"/>
            </w:pPr>
            <w:r>
              <w:rPr>
                <w:sz w:val="16"/>
              </w:rPr>
              <w:t>Approved, expires 2029-02-12</w:t>
            </w:r>
          </w:p>
        </w:tc>
        <w:tc>
          <w:tcPr>
            <w:tcW w:type="dxa" w:w="2112"/>
          </w:tcPr>
          <w:p>
            <w:pPr>
              <w:spacing w:after="0"/>
              <w:jc w:val="right"/>
            </w:pPr>
            <w:r>
              <w:rPr>
                <w:sz w:val="16"/>
              </w:rPr>
              <w:t>FMA RL 0, SRL 2; any 6</w:t>
            </w:r>
          </w:p>
        </w:tc>
        <w:tc>
          <w:tcPr>
            <w:tcW w:type="dxa" w:w="2184"/>
          </w:tcPr>
          <w:p>
            <w:pPr>
              <w:spacing w:after="0"/>
              <w:jc w:val="right"/>
            </w:pPr>
            <w:r>
              <w:rPr>
                <w:sz w:val="16"/>
              </w:rPr>
              <w:t>$3,779,421.43</w:t>
            </w:r>
          </w:p>
        </w:tc>
        <w:tc>
          <w:tcPr>
            <w:tcW w:type="dxa" w:w="2470"/>
          </w:tcPr>
          <w:p>
            <w:pPr>
              <w:spacing w:after="0"/>
              <w:jc w:val="right"/>
            </w:pPr>
            <w:r>
              <w:rPr>
                <w:sz w:val="16"/>
              </w:rPr>
              <w:t>81 total; 0 since its plan</w:t>
            </w:r>
          </w:p>
        </w:tc>
        <w:tc>
          <w:tcPr>
            <w:tcW w:type="dxa" w:w="2619"/>
          </w:tcPr>
          <w:p>
            <w:pPr>
              <w:spacing w:after="0"/>
              <w:jc w:val="left"/>
            </w:pPr>
            <w:r>
              <w:rPr>
                <w:sz w:val="16"/>
              </w:rPr>
              <w:t>Includes $3,151,208.26 for declarations not counted as hazard incidents (DR-4523-NV, EM-3243-NV).</w:t>
            </w:r>
          </w:p>
        </w:tc>
      </w:tr>
      <w:tr>
        <w:trPr>
          <w:cantSplit/>
        </w:trPr>
        <w:tc>
          <w:tcPr>
            <w:tcW w:type="dxa" w:w="1397"/>
          </w:tcPr>
          <w:p>
            <w:pPr>
              <w:spacing w:after="0"/>
              <w:jc w:val="left"/>
            </w:pPr>
            <w:r>
              <w:rPr>
                <w:sz w:val="16"/>
              </w:rPr>
              <w:t>Mesquite city</w:t>
            </w:r>
          </w:p>
        </w:tc>
        <w:tc>
          <w:tcPr>
            <w:tcW w:type="dxa" w:w="681"/>
          </w:tcPr>
          <w:p>
            <w:pPr>
              <w:spacing w:after="0"/>
              <w:jc w:val="left"/>
            </w:pPr>
            <w:r>
              <w:rPr>
                <w:sz w:val="16"/>
              </w:rPr>
              <w:t>City</w:t>
            </w:r>
          </w:p>
        </w:tc>
        <w:tc>
          <w:tcPr>
            <w:tcW w:type="dxa" w:w="2649"/>
          </w:tcPr>
          <w:p>
            <w:pPr>
              <w:spacing w:after="0"/>
              <w:jc w:val="left"/>
            </w:pPr>
            <w:r>
              <w:rPr>
                <w:sz w:val="16"/>
              </w:rPr>
              <w:t>Approved, expires 2029-02-12</w:t>
            </w:r>
          </w:p>
        </w:tc>
        <w:tc>
          <w:tcPr>
            <w:tcW w:type="dxa" w:w="2112"/>
          </w:tcPr>
          <w:p>
            <w:pPr>
              <w:spacing w:after="0"/>
              <w:jc w:val="right"/>
            </w:pPr>
            <w:r>
              <w:rPr>
                <w:sz w:val="16"/>
              </w:rPr>
              <w:t>FMA RL 0, SRL 0; any 0</w:t>
            </w:r>
          </w:p>
        </w:tc>
        <w:tc>
          <w:tcPr>
            <w:tcW w:type="dxa" w:w="2184"/>
          </w:tcPr>
          <w:p>
            <w:pPr>
              <w:spacing w:after="0"/>
              <w:jc w:val="right"/>
            </w:pPr>
            <w:r>
              <w:rPr>
                <w:sz w:val="16"/>
              </w:rPr>
              <w:t>$350,401.29</w:t>
            </w:r>
          </w:p>
        </w:tc>
        <w:tc>
          <w:tcPr>
            <w:tcW w:type="dxa" w:w="2470"/>
          </w:tcPr>
          <w:p>
            <w:pPr>
              <w:spacing w:after="0"/>
              <w:jc w:val="right"/>
            </w:pPr>
            <w:r>
              <w:rPr>
                <w:sz w:val="16"/>
              </w:rPr>
              <w:t>14 total; 0 since its plan</w:t>
            </w:r>
          </w:p>
        </w:tc>
        <w:tc>
          <w:tcPr>
            <w:tcW w:type="dxa" w:w="2619"/>
          </w:tcPr>
          <w:p>
            <w:pPr>
              <w:spacing w:after="0"/>
              <w:jc w:val="left"/>
            </w:pPr>
            <w:r>
              <w:rPr>
                <w:sz w:val="16"/>
              </w:rPr>
              <w:t>Includes $6,357.41 for declarations not counted as hazard incidents (DR-4523-NV).</w:t>
            </w:r>
          </w:p>
        </w:tc>
      </w:tr>
      <w:tr>
        <w:trPr>
          <w:cantSplit/>
        </w:trPr>
        <w:tc>
          <w:tcPr>
            <w:tcW w:type="dxa" w:w="1397"/>
          </w:tcPr>
          <w:p>
            <w:pPr>
              <w:spacing w:after="0"/>
              <w:jc w:val="left"/>
            </w:pPr>
            <w:r>
              <w:rPr>
                <w:sz w:val="16"/>
              </w:rPr>
              <w:t>North Las Vegas city</w:t>
            </w:r>
          </w:p>
        </w:tc>
        <w:tc>
          <w:tcPr>
            <w:tcW w:type="dxa" w:w="681"/>
          </w:tcPr>
          <w:p>
            <w:pPr>
              <w:spacing w:after="0"/>
              <w:jc w:val="left"/>
            </w:pPr>
            <w:r>
              <w:rPr>
                <w:sz w:val="16"/>
              </w:rPr>
              <w:t>City</w:t>
            </w:r>
          </w:p>
        </w:tc>
        <w:tc>
          <w:tcPr>
            <w:tcW w:type="dxa" w:w="2649"/>
          </w:tcPr>
          <w:p>
            <w:pPr>
              <w:spacing w:after="0"/>
              <w:jc w:val="left"/>
            </w:pPr>
            <w:r>
              <w:rPr>
                <w:sz w:val="16"/>
              </w:rPr>
              <w:t>Approved, expires 2029-02-12</w:t>
            </w:r>
          </w:p>
        </w:tc>
        <w:tc>
          <w:tcPr>
            <w:tcW w:type="dxa" w:w="2112"/>
          </w:tcPr>
          <w:p>
            <w:pPr>
              <w:spacing w:after="0"/>
              <w:jc w:val="right"/>
            </w:pPr>
            <w:r>
              <w:rPr>
                <w:sz w:val="16"/>
              </w:rPr>
              <w:t>FMA RL 0, SRL 0; any 0</w:t>
            </w:r>
          </w:p>
        </w:tc>
        <w:tc>
          <w:tcPr>
            <w:tcW w:type="dxa" w:w="2184"/>
          </w:tcPr>
          <w:p>
            <w:pPr>
              <w:spacing w:after="0"/>
              <w:jc w:val="right"/>
            </w:pPr>
            <w:r>
              <w:rPr>
                <w:sz w:val="16"/>
              </w:rPr>
              <w:t>$658,538.44</w:t>
            </w:r>
          </w:p>
        </w:tc>
        <w:tc>
          <w:tcPr>
            <w:tcW w:type="dxa" w:w="2470"/>
          </w:tcPr>
          <w:p>
            <w:pPr>
              <w:spacing w:after="0"/>
              <w:jc w:val="right"/>
            </w:pPr>
            <w:r>
              <w:rPr>
                <w:sz w:val="16"/>
              </w:rPr>
              <w:t>9 total; 1 since its plan</w:t>
            </w:r>
          </w:p>
        </w:tc>
        <w:tc>
          <w:tcPr>
            <w:tcW w:type="dxa" w:w="2619"/>
          </w:tcPr>
          <w:p>
            <w:pPr>
              <w:spacing w:after="0"/>
              <w:jc w:val="left"/>
            </w:pPr>
            <w:r>
              <w:rPr>
                <w:sz w:val="16"/>
              </w:rPr>
              <w:t>Includes $558,787.36 for declarations not counted as hazard incidents (DR-4523-NV).</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04"/>
        <w:gridCol w:w="1017"/>
        <w:gridCol w:w="1192"/>
        <w:gridCol w:w="1104"/>
        <w:gridCol w:w="1192"/>
        <w:gridCol w:w="1280"/>
        <w:gridCol w:w="1087"/>
        <w:gridCol w:w="1017"/>
        <w:gridCol w:w="1017"/>
        <w:gridCol w:w="1542"/>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r>
              <w:rPr>
                <w:sz w:val="16"/>
              </w:rPr>
              <w:t>$27,023,745</w:t>
            </w:r>
          </w:p>
        </w:tc>
        <w:tc>
          <w:tcPr>
            <w:tcW w:type="dxa" w:w="1104"/>
          </w:tcPr>
          <w:p>
            <w:pPr>
              <w:spacing w:after="0"/>
              <w:jc w:val="right"/>
            </w:pPr>
            <w:r>
              <w:rPr>
                <w:sz w:val="16"/>
              </w:rPr>
              <w:t>n/a</w:t>
            </w:r>
          </w:p>
        </w:tc>
        <w:tc>
          <w:tcPr>
            <w:tcW w:type="dxa" w:w="1017"/>
          </w:tcPr>
          <w:p>
            <w:pPr>
              <w:spacing w:after="0"/>
              <w:jc w:val="right"/>
            </w:pPr>
            <w:r>
              <w:rPr>
                <w:sz w:val="16"/>
              </w:rPr>
              <w:t>10</w:t>
            </w:r>
          </w:p>
        </w:tc>
        <w:tc>
          <w:tcPr>
            <w:tcW w:type="dxa" w:w="1192"/>
          </w:tcPr>
          <w:p>
            <w:pPr>
              <w:spacing w:after="0"/>
              <w:jc w:val="right"/>
            </w:pPr>
            <w:r>
              <w:rPr>
                <w:sz w:val="16"/>
              </w:rPr>
              <w:t>$129</w:t>
            </w:r>
          </w:p>
        </w:tc>
        <w:tc>
          <w:tcPr>
            <w:tcW w:type="dxa" w:w="1104"/>
          </w:tcPr>
          <w:p>
            <w:pPr>
              <w:spacing w:after="0"/>
              <w:jc w:val="right"/>
            </w:pPr>
            <w:r>
              <w:rPr>
                <w:sz w:val="16"/>
              </w:rPr>
              <w:t>n/a</w:t>
            </w:r>
          </w:p>
        </w:tc>
        <w:tc>
          <w:tcPr>
            <w:tcW w:type="dxa" w:w="1192"/>
          </w:tcPr>
          <w:p>
            <w:pPr>
              <w:spacing w:after="0"/>
              <w:jc w:val="right"/>
            </w:pPr>
            <w:r>
              <w:rPr>
                <w:sz w:val="16"/>
              </w:rPr>
              <w:t>$913,333</w:t>
            </w:r>
          </w:p>
        </w:tc>
        <w:tc>
          <w:tcPr>
            <w:tcW w:type="dxa" w:w="1280"/>
          </w:tcPr>
          <w:p>
            <w:pPr>
              <w:spacing w:after="0"/>
              <w:jc w:val="right"/>
            </w:pPr>
            <w:r>
              <w:rPr>
                <w:sz w:val="16"/>
              </w:rPr>
              <w:t>0.000478%</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$75,665,803</w:t>
            </w:r>
          </w:p>
        </w:tc>
        <w:tc>
          <w:tcPr>
            <w:tcW w:type="dxa" w:w="1104"/>
          </w:tcPr>
          <w:p>
            <w:pPr>
              <w:spacing w:after="0"/>
              <w:jc w:val="right"/>
            </w:pPr>
            <w:r>
              <w:rPr>
                <w:sz w:val="16"/>
              </w:rPr>
              <w:t>$725</w:t>
            </w:r>
          </w:p>
        </w:tc>
        <w:tc>
          <w:tcPr>
            <w:tcW w:type="dxa" w:w="1017"/>
          </w:tcPr>
          <w:p>
            <w:pPr>
              <w:spacing w:after="0"/>
              <w:jc w:val="right"/>
            </w:pPr>
            <w:r>
              <w:rPr>
                <w:sz w:val="16"/>
              </w:rPr>
              <w:t>93</w:t>
            </w:r>
          </w:p>
        </w:tc>
        <w:tc>
          <w:tcPr>
            <w:tcW w:type="dxa" w:w="1192"/>
          </w:tcPr>
          <w:p>
            <w:pPr>
              <w:spacing w:after="0"/>
              <w:jc w:val="right"/>
            </w:pPr>
            <w:r>
              <w:rPr>
                <w:sz w:val="16"/>
              </w:rPr>
              <w:t>under $1</w:t>
            </w:r>
          </w:p>
        </w:tc>
        <w:tc>
          <w:tcPr>
            <w:tcW w:type="dxa" w:w="1104"/>
          </w:tcPr>
          <w:p>
            <w:pPr>
              <w:spacing w:after="0"/>
              <w:jc w:val="right"/>
            </w:pPr>
            <w:r>
              <w:rPr>
                <w:sz w:val="16"/>
              </w:rPr>
              <w:t>under $1</w:t>
            </w:r>
          </w:p>
        </w:tc>
        <w:tc>
          <w:tcPr>
            <w:tcW w:type="dxa" w:w="1192"/>
          </w:tcPr>
          <w:p>
            <w:pPr>
              <w:spacing w:after="0"/>
              <w:jc w:val="right"/>
            </w:pPr>
            <w:r>
              <w:rPr>
                <w:sz w:val="16"/>
              </w:rPr>
              <w:t>$1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542"/>
          </w:tcPr>
          <w:p>
            <w:pPr>
              <w:spacing w:after="0"/>
              <w:jc w:val="right"/>
            </w:pPr>
            <w:r>
              <w:rPr>
                <w:sz w:val="16"/>
              </w:rPr>
              <w:t>n/a</w:t>
            </w:r>
          </w:p>
        </w:tc>
        <w:tc>
          <w:tcPr>
            <w:tcW w:type="dxa" w:w="1104"/>
          </w:tcPr>
          <w:p>
            <w:pPr>
              <w:spacing w:after="0"/>
              <w:jc w:val="right"/>
            </w:pPr>
            <w:r>
              <w:rPr>
                <w:sz w:val="16"/>
              </w:rPr>
              <w:t>$9,801,518</w:t>
            </w:r>
          </w:p>
        </w:tc>
        <w:tc>
          <w:tcPr>
            <w:tcW w:type="dxa" w:w="1017"/>
          </w:tcPr>
          <w:p>
            <w:pPr>
              <w:spacing w:after="0"/>
              <w:jc w:val="right"/>
            </w:pPr>
            <w:r>
              <w:rPr>
                <w:sz w:val="16"/>
              </w:rPr>
              <w:t>n/a</w:t>
            </w:r>
          </w:p>
        </w:tc>
        <w:tc>
          <w:tcPr>
            <w:tcW w:type="dxa" w:w="1192"/>
          </w:tcPr>
          <w:p>
            <w:pPr>
              <w:spacing w:after="0"/>
              <w:jc w:val="right"/>
            </w:pPr>
            <w:r>
              <w:rPr>
                <w:sz w:val="16"/>
              </w:rPr>
              <w:t>n/a</w:t>
            </w:r>
          </w:p>
        </w:tc>
        <w:tc>
          <w:tcPr>
            <w:tcW w:type="dxa" w:w="1104"/>
          </w:tcPr>
          <w:p>
            <w:pPr>
              <w:spacing w:after="0"/>
              <w:jc w:val="right"/>
            </w:pPr>
            <w:r>
              <w:rPr>
                <w:sz w:val="16"/>
              </w:rPr>
              <w:t>$1,446</w:t>
            </w:r>
          </w:p>
        </w:tc>
        <w:tc>
          <w:tcPr>
            <w:tcW w:type="dxa" w:w="1192"/>
          </w:tcPr>
          <w:p>
            <w:pPr>
              <w:spacing w:after="0"/>
              <w:jc w:val="right"/>
            </w:pPr>
            <w:r>
              <w:rPr>
                <w:sz w:val="16"/>
              </w:rPr>
              <w:t>n/a</w:t>
            </w:r>
          </w:p>
        </w:tc>
        <w:tc>
          <w:tcPr>
            <w:tcW w:type="dxa" w:w="1280"/>
          </w:tcPr>
          <w:p>
            <w:pPr>
              <w:spacing w:after="0"/>
              <w:jc w:val="right"/>
            </w:pPr>
            <w:r>
              <w:rPr>
                <w:sz w:val="16"/>
              </w:rPr>
              <w:t>0.0148% (agriculture)</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$749,604,144,930</w:t>
            </w:r>
          </w:p>
        </w:tc>
        <w:tc>
          <w:tcPr>
            <w:tcW w:type="dxa" w:w="1104"/>
          </w:tcPr>
          <w:p>
            <w:pPr>
              <w:spacing w:after="0"/>
              <w:jc w:val="right"/>
            </w:pPr>
            <w:r>
              <w:rPr>
                <w:sz w:val="16"/>
              </w:rPr>
              <w:t>n/a</w:t>
            </w:r>
          </w:p>
        </w:tc>
        <w:tc>
          <w:tcPr>
            <w:tcW w:type="dxa" w:w="1017"/>
          </w:tcPr>
          <w:p>
            <w:pPr>
              <w:spacing w:after="0"/>
              <w:jc w:val="right"/>
            </w:pPr>
            <w:r>
              <w:rPr>
                <w:sz w:val="16"/>
              </w:rPr>
              <w:t>2,265,461</w:t>
            </w:r>
          </w:p>
        </w:tc>
        <w:tc>
          <w:tcPr>
            <w:tcW w:type="dxa" w:w="1192"/>
          </w:tcPr>
          <w:p>
            <w:pPr>
              <w:spacing w:after="0"/>
              <w:jc w:val="right"/>
            </w:pPr>
            <w:r>
              <w:rPr>
                <w:sz w:val="16"/>
              </w:rPr>
              <w:t>$86,846,801</w:t>
            </w:r>
          </w:p>
        </w:tc>
        <w:tc>
          <w:tcPr>
            <w:tcW w:type="dxa" w:w="1104"/>
          </w:tcPr>
          <w:p>
            <w:pPr>
              <w:spacing w:after="0"/>
              <w:jc w:val="right"/>
            </w:pPr>
            <w:r>
              <w:rPr>
                <w:sz w:val="16"/>
              </w:rPr>
              <w:t>n/a</w:t>
            </w:r>
          </w:p>
        </w:tc>
        <w:tc>
          <w:tcPr>
            <w:tcW w:type="dxa" w:w="1192"/>
          </w:tcPr>
          <w:p>
            <w:pPr>
              <w:spacing w:after="0"/>
              <w:jc w:val="right"/>
            </w:pPr>
            <w:r>
              <w:rPr>
                <w:sz w:val="16"/>
              </w:rPr>
              <w:t>$37,277,884</w:t>
            </w:r>
          </w:p>
        </w:tc>
        <w:tc>
          <w:tcPr>
            <w:tcW w:type="dxa" w:w="1280"/>
          </w:tcPr>
          <w:p>
            <w:pPr>
              <w:spacing w:after="0"/>
              <w:jc w:val="right"/>
            </w:pPr>
            <w:r>
              <w:rPr>
                <w:sz w:val="16"/>
              </w:rPr>
              <w:t>0.0116%</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$4,298,566</w:t>
            </w:r>
          </w:p>
        </w:tc>
        <w:tc>
          <w:tcPr>
            <w:tcW w:type="dxa" w:w="1104"/>
          </w:tcPr>
          <w:p>
            <w:pPr>
              <w:spacing w:after="0"/>
              <w:jc w:val="right"/>
            </w:pPr>
            <w:r>
              <w:rPr>
                <w:sz w:val="16"/>
              </w:rPr>
              <w:t>$2</w:t>
            </w:r>
          </w:p>
        </w:tc>
        <w:tc>
          <w:tcPr>
            <w:tcW w:type="dxa" w:w="1192"/>
          </w:tcPr>
          <w:p>
            <w:pPr>
              <w:spacing w:after="0"/>
              <w:jc w:val="right"/>
            </w:pPr>
            <w:r>
              <w:rPr>
                <w:sz w:val="16"/>
              </w:rPr>
              <w:t>$7,491</w:t>
            </w:r>
          </w:p>
        </w:tc>
        <w:tc>
          <w:tcPr>
            <w:tcW w:type="dxa" w:w="1280"/>
          </w:tcPr>
          <w:p>
            <w:pPr>
              <w:spacing w:after="0"/>
              <w:jc w:val="right"/>
            </w:pPr>
            <w:r>
              <w:rPr>
                <w:sz w:val="16"/>
              </w:rPr>
              <w:t>0.000969%</w:t>
            </w:r>
          </w:p>
        </w:tc>
        <w:tc>
          <w:tcPr>
            <w:tcW w:type="dxa" w:w="1087"/>
          </w:tcPr>
          <w:p>
            <w:pPr>
              <w:spacing w:after="0"/>
              <w:jc w:val="right"/>
            </w:pPr>
            <w:r>
              <w:rPr>
                <w:sz w:val="16"/>
              </w:rPr>
              <w:t>$1,000</w:t>
            </w: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$1,734</w:t>
            </w:r>
          </w:p>
        </w:tc>
        <w:tc>
          <w:tcPr>
            <w:tcW w:type="dxa" w:w="1104"/>
          </w:tcPr>
          <w:p>
            <w:pPr>
              <w:spacing w:after="0"/>
              <w:jc w:val="right"/>
            </w:pPr>
            <w:r>
              <w:rPr>
                <w:sz w:val="16"/>
              </w:rPr>
              <w:t>$6,132</w:t>
            </w:r>
          </w:p>
        </w:tc>
        <w:tc>
          <w:tcPr>
            <w:tcW w:type="dxa" w:w="1192"/>
          </w:tcPr>
          <w:p>
            <w:pPr>
              <w:spacing w:after="0"/>
              <w:jc w:val="right"/>
            </w:pPr>
            <w:r>
              <w:rPr>
                <w:sz w:val="16"/>
              </w:rPr>
              <w:t>$294,696,773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92"/>
          </w:tcPr>
          <w:p>
            <w:pPr>
              <w:spacing w:after="0"/>
              <w:jc w:val="right"/>
            </w:pPr>
            <w:r>
              <w:rPr>
                <w:sz w:val="16"/>
              </w:rPr>
              <w:t>$0</w:t>
            </w:r>
          </w:p>
        </w:tc>
        <w:tc>
          <w:tcPr>
            <w:tcW w:type="dxa" w:w="1280"/>
          </w:tcPr>
          <w:p>
            <w:pPr>
              <w:spacing w:after="0"/>
              <w:jc w:val="right"/>
            </w:pPr>
            <w:r>
              <w:rPr>
                <w:sz w:val="16"/>
              </w:rPr>
              <w:t>0%</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$443,755,709,378</w:t>
            </w:r>
          </w:p>
        </w:tc>
        <w:tc>
          <w:tcPr>
            <w:tcW w:type="dxa" w:w="1104"/>
          </w:tcPr>
          <w:p>
            <w:pPr>
              <w:spacing w:after="0"/>
              <w:jc w:val="right"/>
            </w:pPr>
            <w:r>
              <w:rPr>
                <w:sz w:val="16"/>
              </w:rPr>
              <w:t>$7,367,389</w:t>
            </w:r>
          </w:p>
        </w:tc>
        <w:tc>
          <w:tcPr>
            <w:tcW w:type="dxa" w:w="1017"/>
          </w:tcPr>
          <w:p>
            <w:pPr>
              <w:spacing w:after="0"/>
              <w:jc w:val="right"/>
            </w:pPr>
            <w:r>
              <w:rPr>
                <w:sz w:val="16"/>
              </w:rPr>
              <w:t>7,063</w:t>
            </w:r>
          </w:p>
        </w:tc>
        <w:tc>
          <w:tcPr>
            <w:tcW w:type="dxa" w:w="1192"/>
          </w:tcPr>
          <w:p>
            <w:pPr>
              <w:spacing w:after="0"/>
              <w:jc w:val="right"/>
            </w:pPr>
            <w:r>
              <w:rPr>
                <w:sz w:val="16"/>
              </w:rPr>
              <w:t>$357,508,830</w:t>
            </w:r>
          </w:p>
        </w:tc>
        <w:tc>
          <w:tcPr>
            <w:tcW w:type="dxa" w:w="1104"/>
          </w:tcPr>
          <w:p>
            <w:pPr>
              <w:spacing w:after="0"/>
              <w:jc w:val="right"/>
            </w:pPr>
            <w:r>
              <w:rPr>
                <w:sz w:val="16"/>
              </w:rPr>
              <w:t>$45,997</w:t>
            </w:r>
          </w:p>
        </w:tc>
        <w:tc>
          <w:tcPr>
            <w:tcW w:type="dxa" w:w="1192"/>
          </w:tcPr>
          <w:p>
            <w:pPr>
              <w:spacing w:after="0"/>
              <w:jc w:val="right"/>
            </w:pPr>
            <w:r>
              <w:rPr>
                <w:sz w:val="16"/>
              </w:rPr>
              <w:t>$4,621,135</w:t>
            </w:r>
          </w:p>
        </w:tc>
        <w:tc>
          <w:tcPr>
            <w:tcW w:type="dxa" w:w="1280"/>
          </w:tcPr>
          <w:p>
            <w:pPr>
              <w:spacing w:after="0"/>
              <w:jc w:val="right"/>
            </w:pPr>
            <w:r>
              <w:rPr>
                <w:sz w:val="16"/>
              </w:rPr>
              <w:t>n/a (see note)</w:t>
            </w:r>
          </w:p>
        </w:tc>
        <w:tc>
          <w:tcPr>
            <w:tcW w:type="dxa" w:w="1087"/>
          </w:tcPr>
          <w:p>
            <w:pPr>
              <w:spacing w:after="0"/>
              <w:jc w:val="right"/>
            </w:pPr>
            <w:r>
              <w:rPr>
                <w:sz w:val="16"/>
              </w:rPr>
              <w:t>$101,000</w:t>
            </w: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542"/>
          </w:tcPr>
          <w:p>
            <w:pPr>
              <w:spacing w:after="0"/>
              <w:jc w:val="right"/>
            </w:pPr>
            <w:r>
              <w:rPr>
                <w:sz w:val="16"/>
              </w:rPr>
              <w:t>$4,264,779,657</w:t>
            </w:r>
          </w:p>
        </w:tc>
        <w:tc>
          <w:tcPr>
            <w:tcW w:type="dxa" w:w="1104"/>
          </w:tcPr>
          <w:p>
            <w:pPr>
              <w:spacing w:after="0"/>
              <w:jc w:val="right"/>
            </w:pPr>
            <w:r>
              <w:rPr>
                <w:sz w:val="16"/>
              </w:rPr>
              <w:t>n/a</w:t>
            </w:r>
          </w:p>
        </w:tc>
        <w:tc>
          <w:tcPr>
            <w:tcW w:type="dxa" w:w="1017"/>
          </w:tcPr>
          <w:p>
            <w:pPr>
              <w:spacing w:after="0"/>
              <w:jc w:val="right"/>
            </w:pPr>
            <w:r>
              <w:rPr>
                <w:sz w:val="16"/>
              </w:rPr>
              <w:t>15,008</w:t>
            </w:r>
          </w:p>
        </w:tc>
        <w:tc>
          <w:tcPr>
            <w:tcW w:type="dxa" w:w="1192"/>
          </w:tcPr>
          <w:p>
            <w:pPr>
              <w:spacing w:after="0"/>
              <w:jc w:val="right"/>
            </w:pPr>
            <w:r>
              <w:rPr>
                <w:sz w:val="16"/>
              </w:rPr>
              <w:t>$68,168</w:t>
            </w:r>
          </w:p>
        </w:tc>
        <w:tc>
          <w:tcPr>
            <w:tcW w:type="dxa" w:w="1104"/>
          </w:tcPr>
          <w:p>
            <w:pPr>
              <w:spacing w:after="0"/>
              <w:jc w:val="right"/>
            </w:pPr>
            <w:r>
              <w:rPr>
                <w:sz w:val="16"/>
              </w:rPr>
              <w:t>n/a</w:t>
            </w:r>
          </w:p>
        </w:tc>
        <w:tc>
          <w:tcPr>
            <w:tcW w:type="dxa" w:w="1192"/>
          </w:tcPr>
          <w:p>
            <w:pPr>
              <w:spacing w:after="0"/>
              <w:jc w:val="right"/>
            </w:pPr>
            <w:r>
              <w:rPr>
                <w:sz w:val="16"/>
              </w:rPr>
              <w:t>$1,333</w:t>
            </w:r>
          </w:p>
        </w:tc>
        <w:tc>
          <w:tcPr>
            <w:tcW w:type="dxa" w:w="1280"/>
          </w:tcPr>
          <w:p>
            <w:pPr>
              <w:spacing w:after="0"/>
              <w:jc w:val="right"/>
            </w:pPr>
            <w:r>
              <w:rPr>
                <w:sz w:val="16"/>
              </w:rPr>
              <w:t>0.0016%</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$443,814,880,015</w:t>
            </w:r>
          </w:p>
        </w:tc>
        <w:tc>
          <w:tcPr>
            <w:tcW w:type="dxa" w:w="1104"/>
          </w:tcPr>
          <w:p>
            <w:pPr>
              <w:spacing w:after="0"/>
              <w:jc w:val="right"/>
            </w:pPr>
            <w:r>
              <w:rPr>
                <w:sz w:val="16"/>
              </w:rPr>
              <w:t>n/a</w:t>
            </w:r>
          </w:p>
        </w:tc>
        <w:tc>
          <w:tcPr>
            <w:tcW w:type="dxa" w:w="1017"/>
          </w:tcPr>
          <w:p>
            <w:pPr>
              <w:spacing w:after="0"/>
              <w:jc w:val="right"/>
            </w:pPr>
            <w:r>
              <w:rPr>
                <w:sz w:val="16"/>
              </w:rPr>
              <w:t>2,260,510</w:t>
            </w:r>
          </w:p>
        </w:tc>
        <w:tc>
          <w:tcPr>
            <w:tcW w:type="dxa" w:w="1192"/>
          </w:tcPr>
          <w:p>
            <w:pPr>
              <w:spacing w:after="0"/>
              <w:jc w:val="right"/>
            </w:pPr>
            <w:r>
              <w:rPr>
                <w:sz w:val="16"/>
              </w:rPr>
              <w:t>$304,202</w:t>
            </w:r>
          </w:p>
        </w:tc>
        <w:tc>
          <w:tcPr>
            <w:tcW w:type="dxa" w:w="1104"/>
          </w:tcPr>
          <w:p>
            <w:pPr>
              <w:spacing w:after="0"/>
              <w:jc w:val="right"/>
            </w:pPr>
            <w:r>
              <w:rPr>
                <w:sz w:val="16"/>
              </w:rPr>
              <w:t>n/a</w:t>
            </w:r>
          </w:p>
        </w:tc>
        <w:tc>
          <w:tcPr>
            <w:tcW w:type="dxa" w:w="1192"/>
          </w:tcPr>
          <w:p>
            <w:pPr>
              <w:spacing w:after="0"/>
              <w:jc w:val="right"/>
            </w:pPr>
            <w:r>
              <w:rPr>
                <w:sz w:val="16"/>
              </w:rPr>
              <w:t>$587,143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$426,926</w:t>
            </w:r>
          </w:p>
        </w:tc>
        <w:tc>
          <w:tcPr>
            <w:tcW w:type="dxa" w:w="1104"/>
          </w:tcPr>
          <w:p>
            <w:pPr>
              <w:spacing w:after="0"/>
              <w:jc w:val="right"/>
            </w:pPr>
            <w:r>
              <w:rPr>
                <w:sz w:val="16"/>
              </w:rPr>
              <w:t>$1,022</w:t>
            </w:r>
          </w:p>
        </w:tc>
        <w:tc>
          <w:tcPr>
            <w:tcW w:type="dxa" w:w="1192"/>
          </w:tcPr>
          <w:p>
            <w:pPr>
              <w:spacing w:after="0"/>
              <w:jc w:val="right"/>
            </w:pPr>
            <w:r>
              <w:rPr>
                <w:sz w:val="16"/>
              </w:rPr>
              <w:t>$376,491</w:t>
            </w:r>
          </w:p>
        </w:tc>
        <w:tc>
          <w:tcPr>
            <w:tcW w:type="dxa" w:w="1280"/>
          </w:tcPr>
          <w:p>
            <w:pPr>
              <w:spacing w:after="0"/>
              <w:jc w:val="right"/>
            </w:pPr>
            <w:r>
              <w:rPr>
                <w:sz w:val="16"/>
              </w:rPr>
              <w:t>under 0.0001%</w:t>
            </w:r>
          </w:p>
        </w:tc>
        <w:tc>
          <w:tcPr>
            <w:tcW w:type="dxa" w:w="1087"/>
          </w:tcPr>
          <w:p>
            <w:pPr>
              <w:spacing w:after="0"/>
              <w:jc w:val="right"/>
            </w:pPr>
            <w:r>
              <w:rPr>
                <w:sz w:val="16"/>
              </w:rPr>
              <w:t>$1,130,000</w:t>
            </w:r>
          </w:p>
        </w:tc>
        <w:tc>
          <w:tcPr>
            <w:tcW w:type="dxa" w:w="1017"/>
          </w:tcPr>
          <w:p>
            <w:pPr>
              <w:spacing w:after="0"/>
              <w:jc w:val="right"/>
            </w:pPr>
            <w:r>
              <w:rPr>
                <w:sz w:val="16"/>
              </w:rPr>
              <w:t>$111,000</w:t>
            </w:r>
          </w:p>
        </w:tc>
        <w:tc>
          <w:tcPr>
            <w:tcW w:type="dxa" w:w="1017"/>
          </w:tcPr>
          <w:p>
            <w:pPr>
              <w:spacing w:after="0"/>
              <w:jc w:val="right"/>
            </w:pPr>
          </w:p>
        </w:tc>
        <w:tc>
          <w:tcPr>
            <w:tcW w:type="dxa" w:w="1542"/>
          </w:tcPr>
          <w:p>
            <w:pPr>
              <w:spacing w:after="0"/>
              <w:jc w:val="left"/>
            </w:pPr>
            <w:r>
              <w:rPr>
                <w:sz w:val="16"/>
              </w:rPr>
              <w:t>Storm Events damage since the plan includes 2 zone-level High Wind records ($101,000) and 1 zone-level Strong Wind record ($10,000): NOAA non-thunderstorm wind types, outside NRI's Strong Wind definition.</w:t>
            </w:r>
          </w:p>
        </w:tc>
      </w:tr>
      <w:tr>
        <w:trPr>
          <w:cantSplit/>
        </w:trPr>
        <w:tc>
          <w:tcPr>
            <w:tcW w:type="dxa" w:w="1017"/>
          </w:tcPr>
          <w:p>
            <w:pPr>
              <w:spacing w:after="0"/>
              <w:jc w:val="left"/>
            </w:pPr>
            <w:r>
              <w:rPr>
                <w:sz w:val="16"/>
              </w:rPr>
              <w:t>Tornado</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$35,875</w:t>
            </w:r>
          </w:p>
        </w:tc>
        <w:tc>
          <w:tcPr>
            <w:tcW w:type="dxa" w:w="1104"/>
          </w:tcPr>
          <w:p>
            <w:pPr>
              <w:spacing w:after="0"/>
              <w:jc w:val="right"/>
            </w:pPr>
            <w:r>
              <w:rPr>
                <w:sz w:val="16"/>
              </w:rPr>
              <w:t>$28</w:t>
            </w:r>
          </w:p>
        </w:tc>
        <w:tc>
          <w:tcPr>
            <w:tcW w:type="dxa" w:w="1192"/>
          </w:tcPr>
          <w:p>
            <w:pPr>
              <w:spacing w:after="0"/>
              <w:jc w:val="right"/>
            </w:pPr>
            <w:r>
              <w:rPr>
                <w:sz w:val="16"/>
              </w:rPr>
              <w:t>$15,388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r>
              <w:rPr>
                <w:sz w:val="16"/>
              </w:rPr>
              <w:t>$443,814,880,015</w:t>
            </w:r>
          </w:p>
        </w:tc>
        <w:tc>
          <w:tcPr>
            <w:tcW w:type="dxa" w:w="1104"/>
          </w:tcPr>
          <w:p>
            <w:pPr>
              <w:spacing w:after="0"/>
              <w:jc w:val="right"/>
            </w:pPr>
            <w:r>
              <w:rPr>
                <w:sz w:val="16"/>
              </w:rPr>
              <w:t>n/a</w:t>
            </w:r>
          </w:p>
        </w:tc>
        <w:tc>
          <w:tcPr>
            <w:tcW w:type="dxa" w:w="1017"/>
          </w:tcPr>
          <w:p>
            <w:pPr>
              <w:spacing w:after="0"/>
              <w:jc w:val="right"/>
            </w:pPr>
            <w:r>
              <w:rPr>
                <w:sz w:val="16"/>
              </w:rPr>
              <w:t>2,260,510</w:t>
            </w:r>
          </w:p>
        </w:tc>
        <w:tc>
          <w:tcPr>
            <w:tcW w:type="dxa" w:w="1192"/>
          </w:tcPr>
          <w:p>
            <w:pPr>
              <w:spacing w:after="0"/>
              <w:jc w:val="right"/>
            </w:pPr>
            <w:r>
              <w:rPr>
                <w:sz w:val="16"/>
              </w:rPr>
              <w:t>under $1</w:t>
            </w:r>
          </w:p>
        </w:tc>
        <w:tc>
          <w:tcPr>
            <w:tcW w:type="dxa" w:w="1104"/>
          </w:tcPr>
          <w:p>
            <w:pPr>
              <w:spacing w:after="0"/>
              <w:jc w:val="right"/>
            </w:pPr>
            <w:r>
              <w:rPr>
                <w:sz w:val="16"/>
              </w:rPr>
              <w:t>n/a</w:t>
            </w:r>
          </w:p>
        </w:tc>
        <w:tc>
          <w:tcPr>
            <w:tcW w:type="dxa" w:w="1192"/>
          </w:tcPr>
          <w:p>
            <w:pPr>
              <w:spacing w:after="0"/>
              <w:jc w:val="right"/>
            </w:pPr>
            <w:r>
              <w:rPr>
                <w:sz w:val="16"/>
              </w:rPr>
              <w:t>$4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$29,471,889,382</w:t>
            </w:r>
          </w:p>
        </w:tc>
        <w:tc>
          <w:tcPr>
            <w:tcW w:type="dxa" w:w="1104"/>
          </w:tcPr>
          <w:p>
            <w:pPr>
              <w:spacing w:after="0"/>
              <w:jc w:val="right"/>
            </w:pPr>
            <w:r>
              <w:rPr>
                <w:sz w:val="16"/>
              </w:rPr>
              <w:t>$9,066,852</w:t>
            </w:r>
          </w:p>
        </w:tc>
        <w:tc>
          <w:tcPr>
            <w:tcW w:type="dxa" w:w="1017"/>
          </w:tcPr>
          <w:p>
            <w:pPr>
              <w:spacing w:after="0"/>
              <w:jc w:val="right"/>
            </w:pPr>
            <w:r>
              <w:rPr>
                <w:sz w:val="16"/>
              </w:rPr>
              <w:t>156,941</w:t>
            </w:r>
          </w:p>
        </w:tc>
        <w:tc>
          <w:tcPr>
            <w:tcW w:type="dxa" w:w="1192"/>
          </w:tcPr>
          <w:p>
            <w:pPr>
              <w:spacing w:after="0"/>
              <w:jc w:val="right"/>
            </w:pPr>
            <w:r>
              <w:rPr>
                <w:sz w:val="16"/>
              </w:rPr>
              <w:t>$23,285,348</w:t>
            </w:r>
          </w:p>
        </w:tc>
        <w:tc>
          <w:tcPr>
            <w:tcW w:type="dxa" w:w="1104"/>
          </w:tcPr>
          <w:p>
            <w:pPr>
              <w:spacing w:after="0"/>
              <w:jc w:val="right"/>
            </w:pPr>
            <w:r>
              <w:rPr>
                <w:sz w:val="16"/>
              </w:rPr>
              <w:t>$335</w:t>
            </w:r>
          </w:p>
        </w:tc>
        <w:tc>
          <w:tcPr>
            <w:tcW w:type="dxa" w:w="1192"/>
          </w:tcPr>
          <w:p>
            <w:pPr>
              <w:spacing w:after="0"/>
              <w:jc w:val="right"/>
            </w:pPr>
            <w:r>
              <w:rPr>
                <w:sz w:val="16"/>
              </w:rPr>
              <w:t>$1,170,921</w:t>
            </w:r>
          </w:p>
        </w:tc>
        <w:tc>
          <w:tcPr>
            <w:tcW w:type="dxa" w:w="1280"/>
          </w:tcPr>
          <w:p>
            <w:pPr>
              <w:spacing w:after="0"/>
              <w:jc w:val="right"/>
            </w:pPr>
            <w:r>
              <w:rPr>
                <w:sz w:val="16"/>
              </w:rPr>
              <w:t>0.079%</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$443,814,880,015</w:t>
            </w:r>
          </w:p>
        </w:tc>
        <w:tc>
          <w:tcPr>
            <w:tcW w:type="dxa" w:w="1104"/>
          </w:tcPr>
          <w:p>
            <w:pPr>
              <w:spacing w:after="0"/>
              <w:jc w:val="right"/>
            </w:pPr>
            <w:r>
              <w:rPr>
                <w:sz w:val="16"/>
              </w:rPr>
              <w:t>$16,288,922</w:t>
            </w:r>
          </w:p>
        </w:tc>
        <w:tc>
          <w:tcPr>
            <w:tcW w:type="dxa" w:w="1017"/>
          </w:tcPr>
          <w:p>
            <w:pPr>
              <w:spacing w:after="0"/>
              <w:jc w:val="right"/>
            </w:pPr>
            <w:r>
              <w:rPr>
                <w:sz w:val="16"/>
              </w:rPr>
              <w:t>2,260,510</w:t>
            </w:r>
          </w:p>
        </w:tc>
        <w:tc>
          <w:tcPr>
            <w:tcW w:type="dxa" w:w="1192"/>
          </w:tcPr>
          <w:p>
            <w:pPr>
              <w:spacing w:after="0"/>
              <w:jc w:val="right"/>
            </w:pPr>
            <w:r>
              <w:rPr>
                <w:sz w:val="16"/>
              </w:rPr>
              <w:t>$24,087</w:t>
            </w:r>
          </w:p>
        </w:tc>
        <w:tc>
          <w:tcPr>
            <w:tcW w:type="dxa" w:w="1104"/>
          </w:tcPr>
          <w:p>
            <w:pPr>
              <w:spacing w:after="0"/>
              <w:jc w:val="right"/>
            </w:pPr>
            <w:r>
              <w:rPr>
                <w:sz w:val="16"/>
              </w:rPr>
              <w:t>under $1</w:t>
            </w:r>
          </w:p>
        </w:tc>
        <w:tc>
          <w:tcPr>
            <w:tcW w:type="dxa" w:w="1192"/>
          </w:tcPr>
          <w:p>
            <w:pPr>
              <w:spacing w:after="0"/>
              <w:jc w:val="right"/>
            </w:pPr>
            <w:r>
              <w:rPr>
                <w:sz w:val="16"/>
              </w:rPr>
              <w:t>$64,436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017"/>
          </w:tcPr>
          <w:p>
            <w:pPr>
              <w:spacing w:after="0"/>
              <w:jc w:val="right"/>
            </w:pPr>
          </w:p>
        </w:tc>
        <w:tc>
          <w:tcPr>
            <w:tcW w:type="dxa" w:w="1542"/>
          </w:tcPr>
          <w:p>
            <w:pPr>
              <w:spacing w:after="0"/>
              <w:jc w:val="left"/>
            </w:pPr>
          </w:p>
        </w:tc>
      </w:tr>
    </w:tbl>
    <w:p>
      <w:pPr>
        <w:spacing w:after="40" w:before="60"/>
      </w:pPr>
      <w:r>
        <w:rPr>
          <w:sz w:val="15"/>
        </w:rPr>
        <w:t>Totals since 2024-02-13 (Storm Events through 2026-06-30): 50 county-coded records, 50 with a damage value recorded (including $0), $1,232,000; 92 zone-level records, 92 with a damage value recorded (including $0), $111,000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2,260,510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$443,814,880,015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$16,288,922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$472,855,628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$339,732,333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2</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Clark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Henderson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Las Vegas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Clark County</w:t>
            </w:r>
          </w:p>
        </w:tc>
        <w:tc>
          <w:tcPr>
            <w:tcW w:type="dxa" w:w="1620"/>
          </w:tcPr>
          <w:p>
            <w:pPr>
              <w:spacing w:after="0"/>
              <w:jc w:val="left"/>
            </w:pPr>
            <w:r>
              <w:rPr>
                <w:sz w:val="16"/>
              </w:rPr>
              <w:t>320003</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10</w:t>
            </w:r>
          </w:p>
        </w:tc>
        <w:tc>
          <w:tcPr>
            <w:tcW w:type="dxa" w:w="1455"/>
          </w:tcPr>
          <w:p>
            <w:pPr>
              <w:spacing w:after="0"/>
              <w:jc w:val="right"/>
            </w:pPr>
            <w:r>
              <w:rPr>
                <w:sz w:val="16"/>
              </w:rPr>
              <w:t>1</w:t>
            </w:r>
          </w:p>
        </w:tc>
        <w:tc>
          <w:tcPr>
            <w:tcW w:type="dxa" w:w="1620"/>
          </w:tcPr>
          <w:p>
            <w:pPr>
              <w:spacing w:after="0"/>
              <w:jc w:val="right"/>
            </w:pPr>
            <w:r>
              <w:rPr>
                <w:sz w:val="16"/>
              </w:rPr>
              <w:t>3</w:t>
            </w:r>
          </w:p>
        </w:tc>
      </w:tr>
      <w:tr>
        <w:trPr>
          <w:cantSplit/>
        </w:trPr>
        <w:tc>
          <w:tcPr>
            <w:tcW w:type="dxa" w:w="2141"/>
          </w:tcPr>
          <w:p>
            <w:pPr>
              <w:spacing w:after="0"/>
              <w:jc w:val="left"/>
            </w:pPr>
            <w:r>
              <w:rPr>
                <w:sz w:val="16"/>
              </w:rPr>
              <w:t>Boulder City city</w:t>
            </w:r>
          </w:p>
        </w:tc>
        <w:tc>
          <w:tcPr>
            <w:tcW w:type="dxa" w:w="1620"/>
          </w:tcPr>
          <w:p>
            <w:pPr>
              <w:spacing w:after="0"/>
              <w:jc w:val="left"/>
            </w:pPr>
            <w:r>
              <w:rPr>
                <w:sz w:val="16"/>
              </w:rPr>
              <w:t>320004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Henderson city</w:t>
            </w:r>
          </w:p>
        </w:tc>
        <w:tc>
          <w:tcPr>
            <w:tcW w:type="dxa" w:w="1620"/>
          </w:tcPr>
          <w:p>
            <w:pPr>
              <w:spacing w:after="0"/>
              <w:jc w:val="left"/>
            </w:pPr>
            <w:r>
              <w:rPr>
                <w:sz w:val="16"/>
              </w:rPr>
              <w:t>320005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Las Vegas city</w:t>
            </w:r>
          </w:p>
        </w:tc>
        <w:tc>
          <w:tcPr>
            <w:tcW w:type="dxa" w:w="1620"/>
          </w:tcPr>
          <w:p>
            <w:pPr>
              <w:spacing w:after="0"/>
              <w:jc w:val="left"/>
            </w:pPr>
            <w:r>
              <w:rPr>
                <w:sz w:val="16"/>
              </w:rPr>
              <w:t>325276</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5</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620"/>
          </w:tcPr>
          <w:p>
            <w:pPr>
              <w:spacing w:after="0"/>
              <w:jc w:val="right"/>
            </w:pPr>
            <w:r>
              <w:rPr>
                <w:sz w:val="16"/>
              </w:rPr>
              <w:t>1</w:t>
            </w:r>
          </w:p>
        </w:tc>
      </w:tr>
      <w:tr>
        <w:trPr>
          <w:cantSplit/>
        </w:trPr>
        <w:tc>
          <w:tcPr>
            <w:tcW w:type="dxa" w:w="2141"/>
          </w:tcPr>
          <w:p>
            <w:pPr>
              <w:spacing w:after="0"/>
              <w:jc w:val="left"/>
            </w:pPr>
            <w:r>
              <w:rPr>
                <w:sz w:val="16"/>
              </w:rPr>
              <w:t>Mesquite city</w:t>
            </w:r>
          </w:p>
        </w:tc>
        <w:tc>
          <w:tcPr>
            <w:tcW w:type="dxa" w:w="1620"/>
          </w:tcPr>
          <w:p>
            <w:pPr>
              <w:spacing w:after="0"/>
              <w:jc w:val="left"/>
            </w:pPr>
            <w:r>
              <w:rPr>
                <w:sz w:val="16"/>
              </w:rPr>
              <w:t>320035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 Las Vegas city</w:t>
            </w:r>
          </w:p>
        </w:tc>
        <w:tc>
          <w:tcPr>
            <w:tcW w:type="dxa" w:w="1620"/>
          </w:tcPr>
          <w:p>
            <w:pPr>
              <w:spacing w:after="0"/>
              <w:jc w:val="left"/>
            </w:pPr>
            <w:r>
              <w:rPr>
                <w:sz w:val="16"/>
              </w:rPr>
              <w:t>320007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 County, NV: risk-assessment baseline packet, release 2026-10 (data as of 2026-09-30; County FIPS 32003). Automated baseline. </w:t>
      </w:r>
      <w:hyperlink r:id="rId15">
        <w:r>
          <w:rPr>
            <w:color w:val="1F4E99"/>
            <w:sz w:val="17"/>
            <w:u w:val="single"/>
          </w:rPr>
          <w:t>https://hazardplain.org/nv/32003/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NV: Risk-assessment baseline packet</dc:title>
  <dc:subject>Hazard Plain release 2026-10, as of 2026-09-30. Automated baseline</dc:subject>
  <dc:creator>Hazard Plain</dc:creator>
  <cp:keywords>Hazard Plain; hazard mitigation; risk assessment; 32003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