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Churchill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2031-02-02</w:t>
      </w:r>
    </w:p>
    <w:p>
      <w:pPr>
        <w:keepNext/>
        <w:spacing w:after="40" w:before="0"/>
      </w:pPr>
      <w:r>
        <w:rPr>
          <w:b/>
        </w:rPr>
        <w:t xml:space="preserve">Plan: </w:t>
      </w:r>
      <w:r>
        <w:rPr/>
        <w:t>Churchill County (FEMA plan 109905)</w:t>
      </w:r>
    </w:p>
    <w:p>
      <w:pPr>
        <w:keepNext/>
        <w:spacing w:after="40" w:before="0"/>
      </w:pPr>
      <w:r>
        <w:rPr>
          <w:b/>
        </w:rPr>
        <w:t xml:space="preserve">Approved: </w:t>
      </w:r>
      <w:r>
        <w:rPr/>
        <w:t>2026-02-03</w:t>
      </w:r>
    </w:p>
    <w:p>
      <w:pPr>
        <w:keepNext/>
        <w:spacing w:after="40" w:before="0"/>
      </w:pPr>
      <w:r>
        <w:rPr>
          <w:b/>
        </w:rPr>
        <w:t xml:space="preserve">Expires: </w:t>
      </w:r>
      <w:r>
        <w:rPr/>
        <w:t>2031-02-02</w:t>
      </w:r>
    </w:p>
    <w:p>
      <w:pPr>
        <w:keepNext/>
        <w:spacing w:after="40" w:before="0"/>
      </w:pPr>
      <w:r>
        <w:rPr>
          <w:b/>
        </w:rPr>
        <w:t xml:space="preserve">As of: </w:t>
      </w:r>
      <w:r>
        <w:rPr/>
        <w:t>2026-09-28</w:t>
      </w:r>
    </w:p>
    <w:p>
      <w:pPr>
        <w:keepNext/>
        <w:spacing w:after="40" w:before="0"/>
      </w:pPr>
      <w:r>
        <w:rPr>
          <w:b/>
        </w:rPr>
        <w:t xml:space="preserve">Days: </w:t>
      </w:r>
      <w:r>
        <w:rPr/>
        <w:t>1,588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37"/>
        <w:gridCol w:w="692"/>
        <w:gridCol w:w="2691"/>
        <w:gridCol w:w="3327"/>
        <w:gridCol w:w="1055"/>
        <w:gridCol w:w="1055"/>
        <w:gridCol w:w="910"/>
        <w:gridCol w:w="964"/>
        <w:gridCol w:w="2182"/>
      </w:tblGrid>
      <w:tr>
        <w:trPr>
          <w:cantSplit/>
          <w:tblHeader/>
        </w:trPr>
        <w:tc>
          <w:tcPr>
            <w:tcW w:type="dxa" w:w="1237"/>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691"/>
            <w:shd w:val="clear" w:color="auto" w:fill="E8E8E8"/>
          </w:tcPr>
          <w:p>
            <w:pPr>
              <w:spacing w:after="0"/>
              <w:jc w:val="left"/>
            </w:pPr>
            <w:r>
              <w:rPr>
                <w:b/>
                <w:sz w:val="16"/>
              </w:rPr>
              <w:t>Status</w:t>
            </w:r>
          </w:p>
        </w:tc>
        <w:tc>
          <w:tcPr>
            <w:tcW w:type="dxa" w:w="3327"/>
            <w:shd w:val="clear" w:color="auto" w:fill="E8E8E8"/>
          </w:tcPr>
          <w:p>
            <w:pPr>
              <w:spacing w:after="0"/>
              <w:jc w:val="left"/>
            </w:pPr>
            <w:r>
              <w:rPr>
                <w:b/>
                <w:sz w:val="16"/>
              </w:rPr>
              <w:t>Plan</w:t>
            </w:r>
          </w:p>
        </w:tc>
        <w:tc>
          <w:tcPr>
            <w:tcW w:type="dxa" w:w="1055"/>
            <w:shd w:val="clear" w:color="auto" w:fill="E8E8E8"/>
          </w:tcPr>
          <w:p>
            <w:pPr>
              <w:spacing w:after="0"/>
              <w:jc w:val="left"/>
            </w:pPr>
            <w:r>
              <w:rPr>
                <w:b/>
                <w:sz w:val="16"/>
              </w:rPr>
              <w:t>Approved</w:t>
            </w:r>
          </w:p>
        </w:tc>
        <w:tc>
          <w:tcPr>
            <w:tcW w:type="dxa" w:w="1055"/>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4"/>
            <w:shd w:val="clear" w:color="auto" w:fill="E8E8E8"/>
          </w:tcPr>
          <w:p>
            <w:pPr>
              <w:spacing w:after="0"/>
              <w:jc w:val="left"/>
            </w:pPr>
            <w:r>
              <w:rPr>
                <w:b/>
                <w:sz w:val="16"/>
              </w:rPr>
              <w:t>Update underway</w:t>
            </w:r>
          </w:p>
        </w:tc>
        <w:tc>
          <w:tcPr>
            <w:tcW w:type="dxa" w:w="2182"/>
            <w:shd w:val="clear" w:color="auto" w:fill="E8E8E8"/>
          </w:tcPr>
          <w:p>
            <w:pPr>
              <w:spacing w:after="0"/>
              <w:jc w:val="left"/>
            </w:pPr>
            <w:r>
              <w:rPr>
                <w:b/>
                <w:sz w:val="16"/>
              </w:rPr>
              <w:t>Notes</w:t>
            </w:r>
          </w:p>
        </w:tc>
      </w:tr>
      <w:tr>
        <w:trPr>
          <w:cantSplit/>
        </w:trPr>
        <w:tc>
          <w:tcPr>
            <w:tcW w:type="dxa" w:w="1237"/>
          </w:tcPr>
          <w:p>
            <w:pPr>
              <w:spacing w:after="0"/>
              <w:jc w:val="left"/>
            </w:pPr>
            <w:r>
              <w:rPr>
                <w:sz w:val="16"/>
              </w:rPr>
              <w:t>Churchill County</w:t>
            </w:r>
          </w:p>
        </w:tc>
        <w:tc>
          <w:tcPr>
            <w:tcW w:type="dxa" w:w="692"/>
          </w:tcPr>
          <w:p>
            <w:pPr>
              <w:spacing w:after="0"/>
              <w:jc w:val="left"/>
            </w:pPr>
            <w:r>
              <w:rPr>
                <w:sz w:val="16"/>
              </w:rPr>
              <w:t>County</w:t>
            </w:r>
          </w:p>
        </w:tc>
        <w:tc>
          <w:tcPr>
            <w:tcW w:type="dxa" w:w="2691"/>
          </w:tcPr>
          <w:p>
            <w:pPr>
              <w:spacing w:after="0"/>
              <w:jc w:val="left"/>
            </w:pPr>
            <w:r>
              <w:rPr>
                <w:sz w:val="16"/>
              </w:rPr>
              <w:t>Approved, expires 2031-02-02</w:t>
            </w:r>
          </w:p>
        </w:tc>
        <w:tc>
          <w:tcPr>
            <w:tcW w:type="dxa" w:w="3327"/>
          </w:tcPr>
          <w:p>
            <w:pPr>
              <w:spacing w:after="0"/>
              <w:jc w:val="left"/>
            </w:pPr>
            <w:r>
              <w:rPr>
                <w:sz w:val="16"/>
              </w:rPr>
              <w:t>Churchill County (FEMA plan 109905)</w:t>
            </w:r>
          </w:p>
        </w:tc>
        <w:tc>
          <w:tcPr>
            <w:tcW w:type="dxa" w:w="1055"/>
          </w:tcPr>
          <w:p>
            <w:pPr>
              <w:spacing w:after="0"/>
              <w:jc w:val="left"/>
            </w:pPr>
            <w:r>
              <w:rPr>
                <w:sz w:val="16"/>
              </w:rPr>
              <w:t>2026-02-03</w:t>
            </w:r>
          </w:p>
        </w:tc>
        <w:tc>
          <w:tcPr>
            <w:tcW w:type="dxa" w:w="1055"/>
          </w:tcPr>
          <w:p>
            <w:pPr>
              <w:spacing w:after="0"/>
              <w:jc w:val="left"/>
            </w:pPr>
            <w:r>
              <w:rPr>
                <w:sz w:val="16"/>
              </w:rPr>
              <w:t>2031-02-02</w:t>
            </w:r>
          </w:p>
        </w:tc>
        <w:tc>
          <w:tcPr>
            <w:tcW w:type="dxa" w:w="910"/>
          </w:tcPr>
          <w:p>
            <w:pPr>
              <w:spacing w:after="0"/>
              <w:jc w:val="right"/>
            </w:pPr>
            <w:r>
              <w:rPr>
                <w:sz w:val="16"/>
              </w:rPr>
              <w:t>1,588</w:t>
            </w:r>
          </w:p>
        </w:tc>
        <w:tc>
          <w:tcPr>
            <w:tcW w:type="dxa" w:w="964"/>
          </w:tcPr>
          <w:p>
            <w:pPr>
              <w:spacing w:after="0"/>
              <w:jc w:val="left"/>
            </w:pPr>
          </w:p>
        </w:tc>
        <w:tc>
          <w:tcPr>
            <w:tcW w:type="dxa" w:w="2182"/>
          </w:tcPr>
          <w:p>
            <w:pPr>
              <w:spacing w:after="0"/>
              <w:jc w:val="left"/>
            </w:pPr>
            <w:r>
              <w:rPr>
                <w:sz w:val="16"/>
              </w:rPr>
              <w:t>adoptionDate 2026-12-20 in FEMA data not shown (impossible date)</w:t>
            </w:r>
          </w:p>
        </w:tc>
      </w:tr>
      <w:tr>
        <w:trPr>
          <w:cantSplit/>
        </w:trPr>
        <w:tc>
          <w:tcPr>
            <w:tcW w:type="dxa" w:w="1237"/>
          </w:tcPr>
          <w:p>
            <w:pPr>
              <w:spacing w:after="0"/>
              <w:jc w:val="left"/>
            </w:pPr>
            <w:r>
              <w:rPr>
                <w:sz w:val="16"/>
              </w:rPr>
              <w:t>Fallon city</w:t>
            </w:r>
          </w:p>
        </w:tc>
        <w:tc>
          <w:tcPr>
            <w:tcW w:type="dxa" w:w="692"/>
          </w:tcPr>
          <w:p>
            <w:pPr>
              <w:spacing w:after="0"/>
              <w:jc w:val="left"/>
            </w:pPr>
            <w:r>
              <w:rPr>
                <w:sz w:val="16"/>
              </w:rPr>
              <w:t>City</w:t>
            </w:r>
          </w:p>
        </w:tc>
        <w:tc>
          <w:tcPr>
            <w:tcW w:type="dxa" w:w="2691"/>
          </w:tcPr>
          <w:p>
            <w:pPr>
              <w:spacing w:after="0"/>
              <w:jc w:val="left"/>
            </w:pPr>
            <w:r>
              <w:rPr>
                <w:sz w:val="16"/>
              </w:rPr>
              <w:t>Approved, expires 2031-02-02</w:t>
            </w:r>
          </w:p>
        </w:tc>
        <w:tc>
          <w:tcPr>
            <w:tcW w:type="dxa" w:w="3327"/>
          </w:tcPr>
          <w:p>
            <w:pPr>
              <w:spacing w:after="0"/>
              <w:jc w:val="left"/>
            </w:pPr>
            <w:r>
              <w:rPr>
                <w:sz w:val="16"/>
              </w:rPr>
              <w:t>Churchill County (FEMA plan 109905)</w:t>
            </w:r>
          </w:p>
        </w:tc>
        <w:tc>
          <w:tcPr>
            <w:tcW w:type="dxa" w:w="1055"/>
          </w:tcPr>
          <w:p>
            <w:pPr>
              <w:spacing w:after="0"/>
              <w:jc w:val="left"/>
            </w:pPr>
            <w:r>
              <w:rPr>
                <w:sz w:val="16"/>
              </w:rPr>
              <w:t>2026-02-03</w:t>
            </w:r>
          </w:p>
        </w:tc>
        <w:tc>
          <w:tcPr>
            <w:tcW w:type="dxa" w:w="1055"/>
          </w:tcPr>
          <w:p>
            <w:pPr>
              <w:spacing w:after="0"/>
              <w:jc w:val="left"/>
            </w:pPr>
            <w:r>
              <w:rPr>
                <w:sz w:val="16"/>
              </w:rPr>
              <w:t>2031-02-02</w:t>
            </w:r>
          </w:p>
        </w:tc>
        <w:tc>
          <w:tcPr>
            <w:tcW w:type="dxa" w:w="910"/>
          </w:tcPr>
          <w:p>
            <w:pPr>
              <w:spacing w:after="0"/>
              <w:jc w:val="right"/>
            </w:pPr>
            <w:r>
              <w:rPr>
                <w:sz w:val="16"/>
              </w:rPr>
              <w:t>1,588</w:t>
            </w:r>
          </w:p>
        </w:tc>
        <w:tc>
          <w:tcPr>
            <w:tcW w:type="dxa" w:w="964"/>
          </w:tcPr>
          <w:p>
            <w:pPr>
              <w:spacing w:after="0"/>
              <w:jc w:val="left"/>
            </w:pPr>
          </w:p>
        </w:tc>
        <w:tc>
          <w:tcPr>
            <w:tcW w:type="dxa" w:w="2182"/>
          </w:tcPr>
          <w:p>
            <w:pPr>
              <w:spacing w:after="0"/>
              <w:jc w:val="left"/>
            </w:pPr>
          </w:p>
        </w:tc>
      </w:tr>
    </w:tbl>
    <w:p>
      <w:pPr>
        <w:spacing w:after="40" w:before="60"/>
      </w:pPr>
      <w:r>
        <w:rPr>
          <w:sz w:val="15"/>
        </w:rPr>
        <w:t>Plan 109905 also covers 1 other participant not listed on this page: Paiute-Shoshone Tribe of the Fallon Reservation and Colony, Nevada.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$7,398,754</w:t>
            </w:r>
          </w:p>
        </w:tc>
        <w:tc>
          <w:tcPr>
            <w:tcW w:type="dxa" w:w="1126"/>
          </w:tcPr>
          <w:p>
            <w:pPr>
              <w:spacing w:after="0"/>
              <w:jc w:val="right"/>
            </w:pPr>
            <w:r>
              <w:rPr>
                <w:sz w:val="16"/>
              </w:rPr>
              <w:t>$417</w:t>
            </w:r>
          </w:p>
        </w:tc>
        <w:tc>
          <w:tcPr>
            <w:tcW w:type="dxa" w:w="1396"/>
          </w:tcPr>
          <w:p>
            <w:pPr>
              <w:spacing w:after="0"/>
              <w:jc w:val="right"/>
            </w:pPr>
            <w:r>
              <w:rPr>
                <w:sz w:val="16"/>
              </w:rPr>
              <w:t>$63,264</w:t>
            </w:r>
          </w:p>
        </w:tc>
        <w:tc>
          <w:tcPr>
            <w:tcW w:type="dxa" w:w="1154"/>
          </w:tcPr>
          <w:p>
            <w:pPr>
              <w:spacing w:after="0"/>
              <w:jc w:val="right"/>
            </w:pPr>
            <w:r>
              <w:rPr>
                <w:sz w:val="16"/>
              </w:rPr>
              <w:t>$7,462,435</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Earthquake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$4,233,359</w:t>
            </w:r>
          </w:p>
        </w:tc>
        <w:tc>
          <w:tcPr>
            <w:tcW w:type="dxa" w:w="1126"/>
          </w:tcPr>
          <w:p>
            <w:pPr>
              <w:spacing w:after="0"/>
              <w:jc w:val="right"/>
            </w:pPr>
          </w:p>
        </w:tc>
        <w:tc>
          <w:tcPr>
            <w:tcW w:type="dxa" w:w="1396"/>
          </w:tcPr>
          <w:p>
            <w:pPr>
              <w:spacing w:after="0"/>
              <w:jc w:val="right"/>
            </w:pPr>
            <w:r>
              <w:rPr>
                <w:sz w:val="16"/>
              </w:rPr>
              <w:t>$2,485,442</w:t>
            </w:r>
          </w:p>
        </w:tc>
        <w:tc>
          <w:tcPr>
            <w:tcW w:type="dxa" w:w="1154"/>
          </w:tcPr>
          <w:p>
            <w:pPr>
              <w:spacing w:after="0"/>
              <w:jc w:val="right"/>
            </w:pPr>
            <w:r>
              <w:rPr>
                <w:sz w:val="16"/>
              </w:rPr>
              <w:t>$6,718,800</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3</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$792,641</w:t>
            </w:r>
          </w:p>
        </w:tc>
        <w:tc>
          <w:tcPr>
            <w:tcW w:type="dxa" w:w="1396"/>
          </w:tcPr>
          <w:p>
            <w:pPr>
              <w:spacing w:after="0"/>
              <w:jc w:val="right"/>
            </w:pPr>
          </w:p>
        </w:tc>
        <w:tc>
          <w:tcPr>
            <w:tcW w:type="dxa" w:w="1154"/>
          </w:tcPr>
          <w:p>
            <w:pPr>
              <w:spacing w:after="0"/>
              <w:jc w:val="right"/>
            </w:pPr>
            <w:r>
              <w:rPr>
                <w:sz w:val="16"/>
              </w:rPr>
              <w:t>$792,641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4</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$112,392</w:t>
            </w:r>
          </w:p>
        </w:tc>
        <w:tc>
          <w:tcPr>
            <w:tcW w:type="dxa" w:w="1126"/>
          </w:tcPr>
          <w:p>
            <w:pPr>
              <w:spacing w:after="0"/>
              <w:jc w:val="right"/>
            </w:pPr>
            <w:r>
              <w:rPr>
                <w:sz w:val="16"/>
              </w:rPr>
              <w:t>$121</w:t>
            </w:r>
          </w:p>
        </w:tc>
        <w:tc>
          <w:tcPr>
            <w:tcW w:type="dxa" w:w="1396"/>
          </w:tcPr>
          <w:p>
            <w:pPr>
              <w:spacing w:after="0"/>
              <w:jc w:val="right"/>
            </w:pPr>
            <w:r>
              <w:rPr>
                <w:sz w:val="16"/>
              </w:rPr>
              <w:t>$8,288</w:t>
            </w:r>
          </w:p>
        </w:tc>
        <w:tc>
          <w:tcPr>
            <w:tcW w:type="dxa" w:w="1154"/>
          </w:tcPr>
          <w:p>
            <w:pPr>
              <w:spacing w:after="0"/>
              <w:jc w:val="right"/>
            </w:pPr>
            <w:r>
              <w:rPr>
                <w:sz w:val="16"/>
              </w:rPr>
              <w:t>$120,801</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$104</w:t>
            </w:r>
          </w:p>
        </w:tc>
        <w:tc>
          <w:tcPr>
            <w:tcW w:type="dxa" w:w="1126"/>
          </w:tcPr>
          <w:p>
            <w:pPr>
              <w:spacing w:after="0"/>
              <w:jc w:val="right"/>
            </w:pPr>
            <w:r>
              <w:rPr>
                <w:sz w:val="16"/>
              </w:rPr>
              <w:t>$15,817</w:t>
            </w:r>
          </w:p>
        </w:tc>
        <w:tc>
          <w:tcPr>
            <w:tcW w:type="dxa" w:w="1396"/>
          </w:tcPr>
          <w:p>
            <w:pPr>
              <w:spacing w:after="0"/>
              <w:jc w:val="right"/>
            </w:pPr>
            <w:r>
              <w:rPr>
                <w:sz w:val="16"/>
              </w:rPr>
              <w:t>$83,898</w:t>
            </w:r>
          </w:p>
        </w:tc>
        <w:tc>
          <w:tcPr>
            <w:tcW w:type="dxa" w:w="1154"/>
          </w:tcPr>
          <w:p>
            <w:pPr>
              <w:spacing w:after="0"/>
              <w:jc w:val="right"/>
            </w:pPr>
            <w:r>
              <w:rPr>
                <w:sz w:val="16"/>
              </w:rPr>
              <w:t>$99,819</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$3,718</w:t>
            </w:r>
          </w:p>
        </w:tc>
        <w:tc>
          <w:tcPr>
            <w:tcW w:type="dxa" w:w="1126"/>
          </w:tcPr>
          <w:p>
            <w:pPr>
              <w:spacing w:after="0"/>
              <w:jc w:val="right"/>
            </w:pPr>
          </w:p>
        </w:tc>
        <w:tc>
          <w:tcPr>
            <w:tcW w:type="dxa" w:w="1396"/>
          </w:tcPr>
          <w:p>
            <w:pPr>
              <w:spacing w:after="0"/>
              <w:jc w:val="right"/>
            </w:pPr>
            <w:r>
              <w:rPr>
                <w:sz w:val="16"/>
              </w:rPr>
              <w:t>$91,675</w:t>
            </w:r>
          </w:p>
        </w:tc>
        <w:tc>
          <w:tcPr>
            <w:tcW w:type="dxa" w:w="1154"/>
          </w:tcPr>
          <w:p>
            <w:pPr>
              <w:spacing w:after="0"/>
              <w:jc w:val="right"/>
            </w:pPr>
            <w:r>
              <w:rPr>
                <w:sz w:val="16"/>
              </w:rPr>
              <w:t>$95,392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$17,832</w:t>
            </w:r>
          </w:p>
        </w:tc>
        <w:tc>
          <w:tcPr>
            <w:tcW w:type="dxa" w:w="1126"/>
          </w:tcPr>
          <w:p>
            <w:pPr>
              <w:spacing w:after="0"/>
              <w:jc w:val="right"/>
            </w:pPr>
            <w:r>
              <w:rPr>
                <w:sz w:val="16"/>
              </w:rPr>
              <w:t>$331</w:t>
            </w:r>
          </w:p>
        </w:tc>
        <w:tc>
          <w:tcPr>
            <w:tcW w:type="dxa" w:w="1396"/>
          </w:tcPr>
          <w:p>
            <w:pPr>
              <w:spacing w:after="0"/>
              <w:jc w:val="right"/>
            </w:pPr>
            <w:r>
              <w:rPr>
                <w:sz w:val="16"/>
              </w:rPr>
              <w:t>$62,754</w:t>
            </w:r>
          </w:p>
        </w:tc>
        <w:tc>
          <w:tcPr>
            <w:tcW w:type="dxa" w:w="1154"/>
          </w:tcPr>
          <w:p>
            <w:pPr>
              <w:spacing w:after="0"/>
              <w:jc w:val="right"/>
            </w:pPr>
            <w:r>
              <w:rPr>
                <w:sz w:val="16"/>
              </w:rPr>
              <w:t>$80,917</w:t>
            </w:r>
          </w:p>
        </w:tc>
        <w:tc>
          <w:tcPr>
            <w:tcW w:type="dxa" w:w="1449"/>
          </w:tcPr>
          <w:p>
            <w:pPr>
              <w:spacing w:after="0"/>
              <w:jc w:val="right"/>
            </w:pPr>
            <w:r>
              <w:rPr>
                <w:sz w:val="16"/>
              </w:rPr>
              <w:t>148</w:t>
            </w:r>
          </w:p>
        </w:tc>
        <w:tc>
          <w:tcPr>
            <w:tcW w:type="dxa" w:w="1747"/>
          </w:tcPr>
          <w:p>
            <w:pPr>
              <w:spacing w:after="0"/>
              <w:jc w:val="left"/>
            </w:pPr>
          </w:p>
        </w:tc>
        <w:tc>
          <w:tcPr>
            <w:tcW w:type="dxa" w:w="1919"/>
          </w:tcPr>
          <w:p>
            <w:pPr>
              <w:spacing w:after="0"/>
              <w:jc w:val="left"/>
            </w:pPr>
            <w:r>
              <w:rPr>
                <w:sz w:val="16"/>
              </w:rPr>
              <w:t>Includes 100 High Wind records and 13 Strong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$12,096</w:t>
            </w:r>
          </w:p>
        </w:tc>
        <w:tc>
          <w:tcPr>
            <w:tcW w:type="dxa" w:w="1126"/>
          </w:tcPr>
          <w:p>
            <w:pPr>
              <w:spacing w:after="0"/>
              <w:jc w:val="right"/>
            </w:pPr>
            <w:r>
              <w:rPr>
                <w:sz w:val="16"/>
              </w:rPr>
              <w:t>under $1</w:t>
            </w:r>
          </w:p>
        </w:tc>
        <w:tc>
          <w:tcPr>
            <w:tcW w:type="dxa" w:w="1396"/>
          </w:tcPr>
          <w:p>
            <w:pPr>
              <w:spacing w:after="0"/>
              <w:jc w:val="right"/>
            </w:pPr>
            <w:r>
              <w:rPr>
                <w:sz w:val="16"/>
              </w:rPr>
              <w:t>$64,668</w:t>
            </w:r>
          </w:p>
        </w:tc>
        <w:tc>
          <w:tcPr>
            <w:tcW w:type="dxa" w:w="1154"/>
          </w:tcPr>
          <w:p>
            <w:pPr>
              <w:spacing w:after="0"/>
              <w:jc w:val="right"/>
            </w:pPr>
            <w:r>
              <w:rPr>
                <w:sz w:val="16"/>
              </w:rPr>
              <w:t>$76,763</w:t>
            </w:r>
          </w:p>
        </w:tc>
        <w:tc>
          <w:tcPr>
            <w:tcW w:type="dxa" w:w="1449"/>
          </w:tcPr>
          <w:p>
            <w:pPr>
              <w:spacing w:after="0"/>
              <w:jc w:val="right"/>
            </w:pPr>
            <w:r>
              <w:rPr>
                <w:sz w:val="16"/>
              </w:rPr>
              <w:t>39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$11,939</w:t>
            </w:r>
          </w:p>
        </w:tc>
        <w:tc>
          <w:tcPr>
            <w:tcW w:type="dxa" w:w="1126"/>
          </w:tcPr>
          <w:p>
            <w:pPr>
              <w:spacing w:after="0"/>
              <w:jc w:val="right"/>
            </w:pPr>
            <w:r>
              <w:rPr>
                <w:sz w:val="16"/>
              </w:rPr>
              <w:t>$1,723</w:t>
            </w:r>
          </w:p>
        </w:tc>
        <w:tc>
          <w:tcPr>
            <w:tcW w:type="dxa" w:w="1396"/>
          </w:tcPr>
          <w:p>
            <w:pPr>
              <w:spacing w:after="0"/>
              <w:jc w:val="right"/>
            </w:pPr>
            <w:r>
              <w:rPr>
                <w:sz w:val="16"/>
              </w:rPr>
              <w:t>$13,587</w:t>
            </w:r>
          </w:p>
        </w:tc>
        <w:tc>
          <w:tcPr>
            <w:tcW w:type="dxa" w:w="1154"/>
          </w:tcPr>
          <w:p>
            <w:pPr>
              <w:spacing w:after="0"/>
              <w:jc w:val="right"/>
            </w:pPr>
            <w:r>
              <w:rPr>
                <w:sz w:val="16"/>
              </w:rPr>
              <w:t>$27,249</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$176</w:t>
            </w:r>
          </w:p>
        </w:tc>
        <w:tc>
          <w:tcPr>
            <w:tcW w:type="dxa" w:w="1126"/>
          </w:tcPr>
          <w:p>
            <w:pPr>
              <w:spacing w:after="0"/>
              <w:jc w:val="right"/>
            </w:pPr>
          </w:p>
        </w:tc>
        <w:tc>
          <w:tcPr>
            <w:tcW w:type="dxa" w:w="1396"/>
          </w:tcPr>
          <w:p>
            <w:pPr>
              <w:spacing w:after="0"/>
              <w:jc w:val="right"/>
            </w:pPr>
            <w:r>
              <w:rPr>
                <w:sz w:val="16"/>
              </w:rPr>
              <w:t>$25,565</w:t>
            </w:r>
          </w:p>
        </w:tc>
        <w:tc>
          <w:tcPr>
            <w:tcW w:type="dxa" w:w="1154"/>
          </w:tcPr>
          <w:p>
            <w:pPr>
              <w:spacing w:after="0"/>
              <w:jc w:val="right"/>
            </w:pPr>
            <w:r>
              <w:rPr>
                <w:sz w:val="16"/>
              </w:rPr>
              <w:t>$25,741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Volcanic Activity</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$1,736</w:t>
            </w:r>
          </w:p>
        </w:tc>
        <w:tc>
          <w:tcPr>
            <w:tcW w:type="dxa" w:w="1126"/>
          </w:tcPr>
          <w:p>
            <w:pPr>
              <w:spacing w:after="0"/>
              <w:jc w:val="right"/>
            </w:pPr>
          </w:p>
        </w:tc>
        <w:tc>
          <w:tcPr>
            <w:tcW w:type="dxa" w:w="1396"/>
          </w:tcPr>
          <w:p>
            <w:pPr>
              <w:spacing w:after="0"/>
              <w:jc w:val="right"/>
            </w:pPr>
            <w:r>
              <w:rPr>
                <w:sz w:val="16"/>
              </w:rPr>
              <w:t>$2,210</w:t>
            </w:r>
          </w:p>
        </w:tc>
        <w:tc>
          <w:tcPr>
            <w:tcW w:type="dxa" w:w="1154"/>
          </w:tcPr>
          <w:p>
            <w:pPr>
              <w:spacing w:after="0"/>
              <w:jc w:val="right"/>
            </w:pPr>
            <w:r>
              <w:rPr>
                <w:sz w:val="16"/>
              </w:rPr>
              <w:t>$3,946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$1,360</w:t>
            </w:r>
          </w:p>
        </w:tc>
        <w:tc>
          <w:tcPr>
            <w:tcW w:type="dxa" w:w="1126"/>
          </w:tcPr>
          <w:p>
            <w:pPr>
              <w:spacing w:after="0"/>
              <w:jc w:val="right"/>
            </w:pPr>
            <w:r>
              <w:rPr>
                <w:sz w:val="16"/>
              </w:rPr>
              <w:t>$301</w:t>
            </w:r>
          </w:p>
        </w:tc>
        <w:tc>
          <w:tcPr>
            <w:tcW w:type="dxa" w:w="1396"/>
          </w:tcPr>
          <w:p>
            <w:pPr>
              <w:spacing w:after="0"/>
              <w:jc w:val="right"/>
            </w:pPr>
            <w:r>
              <w:rPr>
                <w:sz w:val="16"/>
              </w:rPr>
              <w:t>$301</w:t>
            </w:r>
          </w:p>
        </w:tc>
        <w:tc>
          <w:tcPr>
            <w:tcW w:type="dxa" w:w="1154"/>
          </w:tcPr>
          <w:p>
            <w:pPr>
              <w:spacing w:after="0"/>
              <w:jc w:val="right"/>
            </w:pPr>
            <w:r>
              <w:rPr>
                <w:sz w:val="16"/>
              </w:rPr>
              <w:t>$1,963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$154</w:t>
            </w:r>
          </w:p>
        </w:tc>
        <w:tc>
          <w:tcPr>
            <w:tcW w:type="dxa" w:w="1126"/>
          </w:tcPr>
          <w:p>
            <w:pPr>
              <w:spacing w:after="0"/>
              <w:jc w:val="right"/>
            </w:pPr>
          </w:p>
        </w:tc>
        <w:tc>
          <w:tcPr>
            <w:tcW w:type="dxa" w:w="1396"/>
          </w:tcPr>
          <w:p>
            <w:pPr>
              <w:spacing w:after="0"/>
              <w:jc w:val="right"/>
            </w:pPr>
            <w:r>
              <w:rPr>
                <w:sz w:val="16"/>
              </w:rPr>
              <w:t>$492</w:t>
            </w:r>
          </w:p>
        </w:tc>
        <w:tc>
          <w:tcPr>
            <w:tcW w:type="dxa" w:w="1154"/>
          </w:tcPr>
          <w:p>
            <w:pPr>
              <w:spacing w:after="0"/>
              <w:jc w:val="right"/>
            </w:pPr>
            <w:r>
              <w:rPr>
                <w:sz w:val="16"/>
              </w:rPr>
              <w:t>$645</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$331</w:t>
            </w:r>
          </w:p>
        </w:tc>
        <w:tc>
          <w:tcPr>
            <w:tcW w:type="dxa" w:w="1154"/>
          </w:tcPr>
          <w:p>
            <w:pPr>
              <w:spacing w:after="0"/>
              <w:jc w:val="right"/>
            </w:pPr>
            <w:r>
              <w:rPr>
                <w:sz w:val="16"/>
              </w:rPr>
              <w:t>$331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$2</w:t>
            </w:r>
          </w:p>
        </w:tc>
        <w:tc>
          <w:tcPr>
            <w:tcW w:type="dxa" w:w="1154"/>
          </w:tcPr>
          <w:p>
            <w:pPr>
              <w:spacing w:after="0"/>
              <w:jc w:val="right"/>
            </w:pPr>
            <w:r>
              <w:rPr>
                <w:sz w:val="16"/>
              </w:rPr>
              <w:t>$2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39"/>
        <w:gridCol w:w="1563"/>
        <w:gridCol w:w="1364"/>
        <w:gridCol w:w="2226"/>
        <w:gridCol w:w="1597"/>
        <w:gridCol w:w="1632"/>
        <w:gridCol w:w="2246"/>
      </w:tblGrid>
      <w:tr>
        <w:trPr>
          <w:cantSplit/>
          <w:tblHeader/>
        </w:trPr>
        <w:tc>
          <w:tcPr>
            <w:tcW w:type="dxa" w:w="1744"/>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364"/>
            <w:shd w:val="clear" w:color="auto" w:fill="E8E8E8"/>
          </w:tcPr>
          <w:p>
            <w:pPr>
              <w:spacing w:after="0"/>
              <w:jc w:val="left"/>
            </w:pPr>
            <w:r>
              <w:rPr>
                <w:b/>
                <w:sz w:val="16"/>
              </w:rPr>
              <w:t>Observed range</w:t>
            </w:r>
          </w:p>
        </w:tc>
        <w:tc>
          <w:tcPr>
            <w:tcW w:type="dxa" w:w="2226"/>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6"/>
            <w:shd w:val="clear" w:color="auto" w:fill="E8E8E8"/>
          </w:tcPr>
          <w:p>
            <w:pPr>
              <w:spacing w:after="0"/>
              <w:jc w:val="left"/>
            </w:pPr>
            <w:r>
              <w:rPr>
                <w:b/>
                <w:sz w:val="16"/>
              </w:rPr>
              <w:t>Note</w:t>
            </w:r>
          </w:p>
        </w:tc>
      </w:tr>
      <w:tr>
        <w:trPr>
          <w:cantSplit/>
        </w:trPr>
        <w:tc>
          <w:tcPr>
            <w:tcW w:type="dxa" w:w="1744"/>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Flood depth: see the FEMA Flood Insurance Rate Map.</w:t>
            </w:r>
          </w:p>
        </w:tc>
      </w:tr>
      <w:tr>
        <w:trPr>
          <w:cantSplit/>
        </w:trPr>
        <w:tc>
          <w:tcPr>
            <w:tcW w:type="dxa" w:w="1744"/>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1, 1997 to 1997 (1 zone-level)</w:t>
            </w:r>
          </w:p>
        </w:tc>
        <w:tc>
          <w:tcPr>
            <w:tcW w:type="dxa" w:w="1364"/>
          </w:tcPr>
          <w:p>
            <w:pPr>
              <w:spacing w:after="0"/>
              <w:jc w:val="left"/>
            </w:pPr>
            <w:r>
              <w:rPr>
                <w:sz w:val="16"/>
              </w:rPr>
              <w:t>3 days; 1 with a recorded value</w:t>
            </w:r>
          </w:p>
        </w:tc>
        <w:tc>
          <w:tcPr>
            <w:tcW w:type="dxa" w:w="2226"/>
          </w:tcPr>
          <w:p>
            <w:pPr>
              <w:spacing w:after="0"/>
              <w:jc w:val="left"/>
            </w:pPr>
            <w:r>
              <w:rPr>
                <w:sz w:val="16"/>
              </w:rPr>
              <w:t>3 consecutive days, 1997-01-13 to 1997-01-15, zone-level</w:t>
            </w:r>
          </w:p>
        </w:tc>
        <w:tc>
          <w:tcPr>
            <w:tcW w:type="dxa" w:w="1597"/>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Wind chill: in event narratives only; local data required.</w:t>
            </w:r>
          </w:p>
        </w:tc>
      </w:tr>
      <w:tr>
        <w:trPr>
          <w:cantSplit/>
        </w:trPr>
        <w:tc>
          <w:tcPr>
            <w:tcW w:type="dxa" w:w="1744"/>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Temperature: in event narratives only; local data required.</w:t>
            </w:r>
          </w:p>
        </w:tc>
      </w:tr>
      <w:tr>
        <w:trPr>
          <w:cantSplit/>
        </w:trPr>
        <w:tc>
          <w:tcPr>
            <w:tcW w:type="dxa" w:w="1744"/>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No Storm Events record; local data required (e.g., USGS).</w:t>
            </w:r>
          </w:p>
        </w:tc>
      </w:tr>
      <w:tr>
        <w:trPr>
          <w:cantSplit/>
        </w:trPr>
        <w:tc>
          <w:tcPr>
            <w:tcW w:type="dxa" w:w="1744"/>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12, 1976 to 2013</w:t>
            </w:r>
          </w:p>
        </w:tc>
        <w:tc>
          <w:tcPr>
            <w:tcW w:type="dxa" w:w="1364"/>
          </w:tcPr>
          <w:p>
            <w:pPr>
              <w:spacing w:after="0"/>
              <w:jc w:val="left"/>
            </w:pPr>
            <w:r>
              <w:rPr>
                <w:sz w:val="16"/>
              </w:rPr>
              <w:t>0.75 in to 1.25 in (median 0.94 in); 12 with a recorded value</w:t>
            </w:r>
          </w:p>
        </w:tc>
        <w:tc>
          <w:tcPr>
            <w:tcW w:type="dxa" w:w="2226"/>
          </w:tcPr>
          <w:p>
            <w:pPr>
              <w:spacing w:after="0"/>
              <w:jc w:val="left"/>
            </w:pPr>
            <w:r>
              <w:rPr>
                <w:sz w:val="16"/>
              </w:rPr>
              <w:t>1.25 in hail, 2008-07-21; same size also recorded on 1976-08-22</w:t>
            </w:r>
          </w:p>
        </w:tc>
        <w:tc>
          <w:tcPr>
            <w:tcW w:type="dxa" w:w="1597"/>
          </w:tcPr>
          <w:p>
            <w:pPr>
              <w:spacing w:after="0"/>
              <w:jc w:val="left"/>
            </w:pPr>
          </w:p>
        </w:tc>
        <w:tc>
          <w:tcPr>
            <w:tcW w:type="dxa" w:w="1632"/>
          </w:tcPr>
          <w:p>
            <w:pPr>
              <w:spacing w:after="0"/>
              <w:jc w:val="left"/>
            </w:pPr>
            <w:r>
              <w:rPr>
                <w:sz w:val="16"/>
              </w:rPr>
              <w:t>Event records naming member places: Fallon city (5 records).</w:t>
            </w:r>
          </w:p>
        </w:tc>
        <w:tc>
          <w:tcPr>
            <w:tcW w:type="dxa" w:w="2246"/>
          </w:tcPr>
          <w:p>
            <w:pPr>
              <w:spacing w:after="0"/>
              <w:jc w:val="left"/>
            </w:pPr>
          </w:p>
        </w:tc>
      </w:tr>
      <w:tr>
        <w:trPr>
          <w:cantSplit/>
        </w:trPr>
        <w:tc>
          <w:tcPr>
            <w:tcW w:type="dxa" w:w="1744"/>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2, 2006 to 2007 (2 zone-level)</w:t>
            </w:r>
          </w:p>
        </w:tc>
        <w:tc>
          <w:tcPr>
            <w:tcW w:type="dxa" w:w="1364"/>
          </w:tcPr>
          <w:p>
            <w:pPr>
              <w:spacing w:after="0"/>
              <w:jc w:val="left"/>
            </w:pPr>
            <w:r>
              <w:rPr>
                <w:sz w:val="16"/>
              </w:rPr>
              <w:t>3 days to 13 days (median 8 days); 2 with a recorded value</w:t>
            </w:r>
          </w:p>
        </w:tc>
        <w:tc>
          <w:tcPr>
            <w:tcW w:type="dxa" w:w="2226"/>
          </w:tcPr>
          <w:p>
            <w:pPr>
              <w:spacing w:after="0"/>
              <w:jc w:val="left"/>
            </w:pPr>
            <w:r>
              <w:rPr>
                <w:sz w:val="16"/>
              </w:rPr>
              <w:t>13 consecutive days, 2006-07-16 to 2006-07-28, zone-level</w:t>
            </w:r>
          </w:p>
        </w:tc>
        <w:tc>
          <w:tcPr>
            <w:tcW w:type="dxa" w:w="1597"/>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Heat index: in event narratives only; local data required.</w:t>
            </w:r>
          </w:p>
        </w:tc>
      </w:tr>
      <w:tr>
        <w:trPr>
          <w:cantSplit/>
        </w:trPr>
        <w:tc>
          <w:tcPr>
            <w:tcW w:type="dxa" w:w="1744"/>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4"/>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1, 2006 to 2006 (1 zone-level)</w:t>
            </w:r>
          </w:p>
        </w:tc>
        <w:tc>
          <w:tcPr>
            <w:tcW w:type="dxa" w:w="1364"/>
          </w:tcPr>
          <w:p>
            <w:pPr>
              <w:spacing w:after="0"/>
              <w:jc w:val="left"/>
            </w:pPr>
          </w:p>
        </w:tc>
        <w:tc>
          <w:tcPr>
            <w:tcW w:type="dxa" w:w="2226"/>
          </w:tcPr>
          <w:p>
            <w:pPr>
              <w:spacing w:after="0"/>
              <w:jc w:val="left"/>
            </w:pPr>
            <w:r>
              <w:rPr>
                <w:sz w:val="16"/>
              </w:rPr>
              <w:t>Ice Storm, 2006-12-21, $25,000 property; $0 crops, reported for the zone (2006 dollars); NWS zone NVZ004 (WESTERN NEVADA BASIN AND RANGE), zone-level: may include parts of neighboring counties</w:t>
            </w:r>
          </w:p>
        </w:tc>
        <w:tc>
          <w:tcPr>
            <w:tcW w:type="dxa" w:w="1597"/>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Ice thickness: in event narratives only; local data required.</w:t>
            </w:r>
          </w:p>
        </w:tc>
      </w:tr>
      <w:tr>
        <w:trPr>
          <w:cantSplit/>
        </w:trPr>
        <w:tc>
          <w:tcPr>
            <w:tcW w:type="dxa" w:w="1744"/>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6, 1996 to 2014 (3 zone-level)</w:t>
            </w:r>
          </w:p>
        </w:tc>
        <w:tc>
          <w:tcPr>
            <w:tcW w:type="dxa" w:w="1364"/>
          </w:tcPr>
          <w:p>
            <w:pPr>
              <w:spacing w:after="0"/>
              <w:jc w:val="left"/>
            </w:pPr>
          </w:p>
        </w:tc>
        <w:tc>
          <w:tcPr>
            <w:tcW w:type="dxa" w:w="2226"/>
          </w:tcPr>
          <w:p>
            <w:pPr>
              <w:spacing w:after="0"/>
              <w:jc w:val="left"/>
            </w:pPr>
            <w:r>
              <w:rPr>
                <w:sz w:val="16"/>
              </w:rPr>
              <w:t>Flood, 1996-12-12, $100,000 property; crops not reported, reported for the zone (1996 dollars); NWS zone NVZ004 (WESTERN NEVADA BASIN AND RANGE), zone-level: may include parts of neighboring counties</w:t>
            </w:r>
          </w:p>
        </w:tc>
        <w:tc>
          <w:tcPr>
            <w:tcW w:type="dxa" w:w="1597"/>
          </w:tcPr>
          <w:p>
            <w:pPr>
              <w:spacing w:after="0"/>
              <w:jc w:val="left"/>
            </w:pPr>
          </w:p>
        </w:tc>
        <w:tc>
          <w:tcPr>
            <w:tcW w:type="dxa" w:w="1632"/>
          </w:tcPr>
          <w:p>
            <w:pPr>
              <w:spacing w:after="0"/>
              <w:jc w:val="left"/>
            </w:pPr>
            <w:r>
              <w:rPr>
                <w:sz w:val="16"/>
              </w:rPr>
              <w:t>Event records naming member places: Fallon city (1 record). Zone-level records (3) apply countywide.</w:t>
            </w:r>
          </w:p>
        </w:tc>
        <w:tc>
          <w:tcPr>
            <w:tcW w:type="dxa" w:w="22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4"/>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1, 2014 to 2014</w:t>
            </w:r>
          </w:p>
        </w:tc>
        <w:tc>
          <w:tcPr>
            <w:tcW w:type="dxa" w:w="1364"/>
          </w:tcPr>
          <w:p>
            <w:pPr>
              <w:spacing w:after="0"/>
              <w:jc w:val="left"/>
            </w:pPr>
          </w:p>
        </w:tc>
        <w:tc>
          <w:tcPr>
            <w:tcW w:type="dxa" w:w="2226"/>
          </w:tcPr>
          <w:p>
            <w:pPr>
              <w:spacing w:after="0"/>
              <w:jc w:val="left"/>
            </w:pPr>
            <w:r>
              <w:rPr>
                <w:sz w:val="16"/>
              </w:rPr>
              <w:t>No damage reported in 1 records.</w:t>
            </w:r>
          </w:p>
        </w:tc>
        <w:tc>
          <w:tcPr>
            <w:tcW w:type="dxa" w:w="1597"/>
          </w:tcPr>
          <w:p>
            <w:pPr>
              <w:spacing w:after="0"/>
              <w:jc w:val="left"/>
            </w:pPr>
          </w:p>
        </w:tc>
        <w:tc>
          <w:tcPr>
            <w:tcW w:type="dxa" w:w="1632"/>
          </w:tcPr>
          <w:p>
            <w:pPr>
              <w:spacing w:after="0"/>
              <w:jc w:val="left"/>
            </w:pPr>
            <w:r>
              <w:rPr>
                <w:sz w:val="16"/>
              </w:rPr>
              <w:t>No event record names a member place.</w:t>
            </w: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1, 2024 to 2024</w:t>
            </w:r>
          </w:p>
        </w:tc>
        <w:tc>
          <w:tcPr>
            <w:tcW w:type="dxa" w:w="1364"/>
          </w:tcPr>
          <w:p>
            <w:pPr>
              <w:spacing w:after="0"/>
              <w:jc w:val="left"/>
            </w:pPr>
          </w:p>
        </w:tc>
        <w:tc>
          <w:tcPr>
            <w:tcW w:type="dxa" w:w="2226"/>
          </w:tcPr>
          <w:p>
            <w:pPr>
              <w:spacing w:after="0"/>
              <w:jc w:val="left"/>
            </w:pPr>
            <w:r>
              <w:rPr>
                <w:sz w:val="16"/>
              </w:rPr>
              <w:t>Lightning, 2024-07-25, $0 property; $2,500,000 crops (2024 dollars)</w:t>
            </w:r>
          </w:p>
        </w:tc>
        <w:tc>
          <w:tcPr>
            <w:tcW w:type="dxa" w:w="1597"/>
          </w:tcPr>
          <w:p>
            <w:pPr>
              <w:spacing w:after="0"/>
              <w:jc w:val="left"/>
            </w:pPr>
          </w:p>
        </w:tc>
        <w:tc>
          <w:tcPr>
            <w:tcW w:type="dxa" w:w="1632"/>
          </w:tcPr>
          <w:p>
            <w:pPr>
              <w:spacing w:after="0"/>
              <w:jc w:val="left"/>
            </w:pPr>
            <w:r>
              <w:rPr>
                <w:sz w:val="16"/>
              </w:rPr>
              <w:t>No event record names a member place.</w:t>
            </w:r>
          </w:p>
        </w:tc>
        <w:tc>
          <w:tcPr>
            <w:tcW w:type="dxa" w:w="2246"/>
          </w:tcPr>
          <w:p>
            <w:pPr>
              <w:spacing w:after="0"/>
              <w:jc w:val="left"/>
            </w:pPr>
            <w:r>
              <w:rPr>
                <w:sz w:val="16"/>
              </w:rPr>
              <w:t>Storm Events lists lightning with damage or casualties; physical measure in event narratives only; local data required.</w:t>
            </w:r>
          </w:p>
        </w:tc>
      </w:tr>
      <w:tr>
        <w:trPr>
          <w:cantSplit/>
        </w:trPr>
        <w:tc>
          <w:tcPr>
            <w:tcW w:type="dxa" w:w="1744"/>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113, 1996 to 2026 (113 zone-level)</w:t>
            </w:r>
          </w:p>
        </w:tc>
        <w:tc>
          <w:tcPr>
            <w:tcW w:type="dxa" w:w="1364"/>
          </w:tcPr>
          <w:p>
            <w:pPr>
              <w:spacing w:after="0"/>
              <w:jc w:val="left"/>
            </w:pPr>
            <w:r>
              <w:rPr>
                <w:sz w:val="16"/>
              </w:rPr>
              <w:t>30 kt (35 mph) to 76 kt (87 mph) (median 54 kt (62 mph)); 112 with a recorded value</w:t>
            </w:r>
          </w:p>
        </w:tc>
        <w:tc>
          <w:tcPr>
            <w:tcW w:type="dxa" w:w="2226"/>
          </w:tcPr>
          <w:p>
            <w:pPr>
              <w:spacing w:after="0"/>
              <w:jc w:val="left"/>
            </w:pPr>
            <w:r>
              <w:rPr>
                <w:sz w:val="16"/>
              </w:rPr>
              <w:t>76 kt (87 mph) measured gust, High Wind, 2025-02-04; same speed and measurement basis also recorded on 2023-04-18; NWS zone NVZ004 (WESTERN NEVADA BASIN AND RANGE), zone-level: may include parts of neighboring counties</w:t>
            </w:r>
          </w:p>
        </w:tc>
        <w:tc>
          <w:tcPr>
            <w:tcW w:type="dxa" w:w="1597"/>
          </w:tcPr>
          <w:p>
            <w:pPr>
              <w:spacing w:after="0"/>
              <w:jc w:val="left"/>
            </w:pPr>
            <w:r>
              <w:rPr>
                <w:sz w:val="16"/>
              </w:rPr>
              <w:t>Strong Wind, 2008-12-25, $500,000 property; $0 crops, reported for the zone (2008 dollars)</w:t>
            </w: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p>
        </w:tc>
      </w:tr>
      <w:tr>
        <w:trPr>
          <w:cantSplit/>
        </w:trPr>
        <w:tc>
          <w:tcPr>
            <w:tcW w:type="dxa" w:w="1744"/>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39, 1985 to 2025</w:t>
            </w:r>
          </w:p>
        </w:tc>
        <w:tc>
          <w:tcPr>
            <w:tcW w:type="dxa" w:w="1364"/>
          </w:tcPr>
          <w:p>
            <w:pPr>
              <w:spacing w:after="0"/>
              <w:jc w:val="left"/>
            </w:pPr>
            <w:r>
              <w:rPr>
                <w:sz w:val="16"/>
              </w:rPr>
              <w:t>43 kt (49 mph) to 75 kt (86 mph) (median 53 kt (61 mph)); 39 with a recorded value</w:t>
            </w:r>
          </w:p>
        </w:tc>
        <w:tc>
          <w:tcPr>
            <w:tcW w:type="dxa" w:w="2226"/>
          </w:tcPr>
          <w:p>
            <w:pPr>
              <w:spacing w:after="0"/>
              <w:jc w:val="left"/>
            </w:pPr>
            <w:r>
              <w:rPr>
                <w:sz w:val="16"/>
              </w:rPr>
              <w:t>75 kt (86 mph) estimated gust, Thunderstorm Wind, 2003-06-18</w:t>
            </w:r>
          </w:p>
        </w:tc>
        <w:tc>
          <w:tcPr>
            <w:tcW w:type="dxa" w:w="1597"/>
          </w:tcPr>
          <w:p>
            <w:pPr>
              <w:spacing w:after="0"/>
              <w:jc w:val="left"/>
            </w:pPr>
          </w:p>
        </w:tc>
        <w:tc>
          <w:tcPr>
            <w:tcW w:type="dxa" w:w="1632"/>
          </w:tcPr>
          <w:p>
            <w:pPr>
              <w:spacing w:after="0"/>
              <w:jc w:val="left"/>
            </w:pPr>
            <w:r>
              <w:rPr>
                <w:sz w:val="16"/>
              </w:rPr>
              <w:t>Event records naming member places: Fallon city (15 records).</w:t>
            </w:r>
          </w:p>
        </w:tc>
        <w:tc>
          <w:tcPr>
            <w:tcW w:type="dxa" w:w="2246"/>
          </w:tcPr>
          <w:p>
            <w:pPr>
              <w:spacing w:after="0"/>
              <w:jc w:val="left"/>
            </w:pPr>
          </w:p>
        </w:tc>
      </w:tr>
      <w:tr>
        <w:trPr>
          <w:cantSplit/>
        </w:trPr>
        <w:tc>
          <w:tcPr>
            <w:tcW w:type="dxa" w:w="1744"/>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4, 1964 to 1997</w:t>
            </w:r>
          </w:p>
        </w:tc>
        <w:tc>
          <w:tcPr>
            <w:tcW w:type="dxa" w:w="1364"/>
          </w:tcPr>
          <w:p>
            <w:pPr>
              <w:spacing w:after="0"/>
              <w:jc w:val="left"/>
            </w:pPr>
            <w:r>
              <w:rPr>
                <w:sz w:val="16"/>
              </w:rPr>
              <w:t>F/EF0; 3 with a recorded value</w:t>
            </w:r>
          </w:p>
        </w:tc>
        <w:tc>
          <w:tcPr>
            <w:tcW w:type="dxa" w:w="2226"/>
          </w:tcPr>
          <w:p>
            <w:pPr>
              <w:spacing w:after="0"/>
              <w:jc w:val="left"/>
            </w:pPr>
            <w:r>
              <w:rPr>
                <w:sz w:val="16"/>
              </w:rPr>
              <w:t>F0 tornado, 1997-06-14, damage not reported; same rating, casualties and property damage also recorded on 1987-05-17, 1994-05-19</w:t>
            </w:r>
          </w:p>
        </w:tc>
        <w:tc>
          <w:tcPr>
            <w:tcW w:type="dxa" w:w="1597"/>
          </w:tcPr>
          <w:p>
            <w:pPr>
              <w:spacing w:after="0"/>
              <w:jc w:val="left"/>
            </w:pPr>
          </w:p>
        </w:tc>
        <w:tc>
          <w:tcPr>
            <w:tcW w:type="dxa" w:w="1632"/>
          </w:tcPr>
          <w:p>
            <w:pPr>
              <w:spacing w:after="0"/>
              <w:jc w:val="left"/>
            </w:pPr>
            <w:r>
              <w:rPr>
                <w:sz w:val="16"/>
              </w:rPr>
              <w:t>Event records naming member places: Fallon city (1 record).</w:t>
            </w:r>
          </w:p>
        </w:tc>
        <w:tc>
          <w:tcPr>
            <w:tcW w:type="dxa" w:w="22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4"/>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364"/>
          </w:tcPr>
          <w:p>
            <w:pPr>
              <w:spacing w:after="0"/>
              <w:jc w:val="left"/>
            </w:pPr>
          </w:p>
        </w:tc>
        <w:tc>
          <w:tcPr>
            <w:tcW w:type="dxa" w:w="2226"/>
          </w:tcPr>
          <w:p>
            <w:pPr>
              <w:spacing w:after="0"/>
              <w:jc w:val="left"/>
            </w:pPr>
          </w:p>
        </w:tc>
        <w:tc>
          <w:tcPr>
            <w:tcW w:type="dxa" w:w="1597"/>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5, 2016 to 2017 (5 zone-level)</w:t>
            </w:r>
          </w:p>
        </w:tc>
        <w:tc>
          <w:tcPr>
            <w:tcW w:type="dxa" w:w="1364"/>
          </w:tcPr>
          <w:p>
            <w:pPr>
              <w:spacing w:after="0"/>
              <w:jc w:val="left"/>
            </w:pPr>
          </w:p>
        </w:tc>
        <w:tc>
          <w:tcPr>
            <w:tcW w:type="dxa" w:w="2226"/>
          </w:tcPr>
          <w:p>
            <w:pPr>
              <w:spacing w:after="0"/>
              <w:jc w:val="left"/>
            </w:pPr>
            <w:r>
              <w:rPr>
                <w:sz w:val="16"/>
              </w:rPr>
              <w:t>No damage reported in 5 records.</w:t>
            </w:r>
          </w:p>
        </w:tc>
        <w:tc>
          <w:tcPr>
            <w:tcW w:type="dxa" w:w="1597"/>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Acres burned: in event narratives only; local data required.</w:t>
            </w:r>
          </w:p>
        </w:tc>
      </w:tr>
      <w:tr>
        <w:trPr>
          <w:cantSplit/>
        </w:trPr>
        <w:tc>
          <w:tcPr>
            <w:tcW w:type="dxa" w:w="1744"/>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39, 1996 to 2026 (39 zone-level)</w:t>
            </w:r>
          </w:p>
        </w:tc>
        <w:tc>
          <w:tcPr>
            <w:tcW w:type="dxa" w:w="1364"/>
          </w:tcPr>
          <w:p>
            <w:pPr>
              <w:spacing w:after="0"/>
              <w:jc w:val="left"/>
            </w:pPr>
          </w:p>
        </w:tc>
        <w:tc>
          <w:tcPr>
            <w:tcW w:type="dxa" w:w="2226"/>
          </w:tcPr>
          <w:p>
            <w:pPr>
              <w:spacing w:after="0"/>
              <w:jc w:val="left"/>
            </w:pPr>
            <w:r>
              <w:rPr>
                <w:sz w:val="16"/>
              </w:rPr>
              <w:t>Winter Storm, 2002-03-07, $150,000 property; crops not reported, reported for the zone (2002 dollars), 2 direct deaths (reported for the zone); NWS zone NVZ004 (PERSHING/CHURCHILL/X SE WASHOE/NC&amp;NE LYON), zone-level: may include parts of neighboring counties</w:t>
            </w:r>
          </w:p>
        </w:tc>
        <w:tc>
          <w:tcPr>
            <w:tcW w:type="dxa" w:w="1597"/>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6"/>
        <w:gridCol w:w="1146"/>
        <w:gridCol w:w="1146"/>
        <w:gridCol w:w="1541"/>
        <w:gridCol w:w="3121"/>
        <w:gridCol w:w="2726"/>
        <w:gridCol w:w="1581"/>
        <w:gridCol w:w="716"/>
        <w:gridCol w:w="988"/>
      </w:tblGrid>
      <w:tr>
        <w:trPr>
          <w:cantSplit/>
          <w:tblHeader/>
        </w:trPr>
        <w:tc>
          <w:tcPr>
            <w:tcW w:type="dxa" w:w="1146"/>
            <w:shd w:val="clear" w:color="auto" w:fill="E8E8E8"/>
          </w:tcPr>
          <w:p>
            <w:pPr>
              <w:spacing w:after="0"/>
              <w:jc w:val="left"/>
            </w:pPr>
            <w:r>
              <w:rPr>
                <w:b/>
                <w:sz w:val="16"/>
              </w:rPr>
              <w:t>Declared</w:t>
            </w:r>
          </w:p>
        </w:tc>
        <w:tc>
          <w:tcPr>
            <w:tcW w:type="dxa" w:w="1146"/>
            <w:shd w:val="clear" w:color="auto" w:fill="E8E8E8"/>
          </w:tcPr>
          <w:p>
            <w:pPr>
              <w:spacing w:after="0"/>
              <w:jc w:val="left"/>
            </w:pPr>
            <w:r>
              <w:rPr>
                <w:b/>
                <w:sz w:val="16"/>
              </w:rPr>
              <w:t>Incident began</w:t>
            </w:r>
          </w:p>
        </w:tc>
        <w:tc>
          <w:tcPr>
            <w:tcW w:type="dxa" w:w="1146"/>
            <w:shd w:val="clear" w:color="auto" w:fill="E8E8E8"/>
          </w:tcPr>
          <w:p>
            <w:pPr>
              <w:spacing w:after="0"/>
              <w:jc w:val="left"/>
            </w:pPr>
            <w:r>
              <w:rPr>
                <w:b/>
                <w:sz w:val="16"/>
              </w:rPr>
              <w:t>FEMA number</w:t>
            </w:r>
          </w:p>
        </w:tc>
        <w:tc>
          <w:tcPr>
            <w:tcW w:type="dxa" w:w="1541"/>
            <w:shd w:val="clear" w:color="auto" w:fill="E8E8E8"/>
          </w:tcPr>
          <w:p>
            <w:pPr>
              <w:spacing w:after="0"/>
              <w:jc w:val="left"/>
            </w:pPr>
            <w:r>
              <w:rPr>
                <w:b/>
                <w:sz w:val="16"/>
              </w:rPr>
              <w:t>Type</w:t>
            </w:r>
          </w:p>
        </w:tc>
        <w:tc>
          <w:tcPr>
            <w:tcW w:type="dxa" w:w="3121"/>
            <w:shd w:val="clear" w:color="auto" w:fill="E8E8E8"/>
          </w:tcPr>
          <w:p>
            <w:pPr>
              <w:spacing w:after="0"/>
              <w:jc w:val="left"/>
            </w:pPr>
            <w:r>
              <w:rPr>
                <w:b/>
                <w:sz w:val="16"/>
              </w:rPr>
              <w:t>Title</w:t>
            </w:r>
          </w:p>
        </w:tc>
        <w:tc>
          <w:tcPr>
            <w:tcW w:type="dxa" w:w="2726"/>
            <w:shd w:val="clear" w:color="auto" w:fill="E8E8E8"/>
          </w:tcPr>
          <w:p>
            <w:pPr>
              <w:spacing w:after="0"/>
              <w:jc w:val="left"/>
            </w:pPr>
            <w:r>
              <w:rPr>
                <w:b/>
                <w:sz w:val="16"/>
              </w:rPr>
              <w:t>Mapped hazard</w:t>
            </w:r>
          </w:p>
        </w:tc>
        <w:tc>
          <w:tcPr>
            <w:tcW w:type="dxa" w:w="1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6"/>
            <w:shd w:val="clear" w:color="auto" w:fill="E8E8E8"/>
          </w:tcPr>
          <w:p>
            <w:pPr>
              <w:spacing w:after="0"/>
              <w:jc w:val="left"/>
            </w:pPr>
            <w:r>
              <w:rPr>
                <w:b/>
                <w:sz w:val="16"/>
              </w:rPr>
              <w:t>Flags</w:t>
            </w:r>
          </w:p>
        </w:tc>
        <w:tc>
          <w:tcPr>
            <w:tcW w:type="dxa" w:w="988"/>
            <w:shd w:val="clear" w:color="auto" w:fill="E8E8E8"/>
          </w:tcPr>
          <w:p>
            <w:pPr>
              <w:spacing w:after="0"/>
              <w:jc w:val="left"/>
            </w:pPr>
            <w:r>
              <w:rPr>
                <w:b/>
                <w:sz w:val="16"/>
              </w:rPr>
              <w:t>Notes</w:t>
            </w:r>
          </w:p>
        </w:tc>
      </w:tr>
      <w:tr>
        <w:trPr>
          <w:cantSplit/>
        </w:trPr>
        <w:tc>
          <w:tcPr>
            <w:tcW w:type="dxa" w:w="1146"/>
          </w:tcPr>
          <w:p>
            <w:pPr>
              <w:spacing w:after="0"/>
              <w:jc w:val="left"/>
            </w:pPr>
            <w:r>
              <w:rPr>
                <w:sz w:val="16"/>
              </w:rPr>
              <w:t>2020-04-04</w:t>
            </w:r>
          </w:p>
        </w:tc>
        <w:tc>
          <w:tcPr>
            <w:tcW w:type="dxa" w:w="1146"/>
          </w:tcPr>
          <w:p>
            <w:pPr>
              <w:spacing w:after="0"/>
              <w:jc w:val="left"/>
            </w:pPr>
            <w:r>
              <w:rPr>
                <w:sz w:val="16"/>
              </w:rPr>
              <w:t>2020-01-20</w:t>
            </w:r>
          </w:p>
        </w:tc>
        <w:tc>
          <w:tcPr>
            <w:tcW w:type="dxa" w:w="1146"/>
          </w:tcPr>
          <w:p>
            <w:pPr>
              <w:spacing w:after="0"/>
              <w:jc w:val="left"/>
            </w:pPr>
            <w:r>
              <w:rPr>
                <w:sz w:val="16"/>
              </w:rPr>
              <w:t>DR-4523-NV</w:t>
            </w:r>
          </w:p>
        </w:tc>
        <w:tc>
          <w:tcPr>
            <w:tcW w:type="dxa" w:w="1541"/>
          </w:tcPr>
          <w:p>
            <w:pPr>
              <w:spacing w:after="0"/>
              <w:jc w:val="left"/>
            </w:pPr>
            <w:r>
              <w:rPr>
                <w:sz w:val="16"/>
              </w:rPr>
              <w:t>Major disaster</w:t>
            </w:r>
          </w:p>
        </w:tc>
        <w:tc>
          <w:tcPr>
            <w:tcW w:type="dxa" w:w="3121"/>
          </w:tcPr>
          <w:p>
            <w:pPr>
              <w:spacing w:after="0"/>
              <w:jc w:val="left"/>
            </w:pPr>
            <w:r>
              <w:rPr>
                <w:sz w:val="16"/>
              </w:rPr>
              <w:t>COVID-19 PANDEMIC</w:t>
            </w:r>
          </w:p>
        </w:tc>
        <w:tc>
          <w:tcPr>
            <w:tcW w:type="dxa" w:w="2726"/>
          </w:tcPr>
          <w:p>
            <w:pPr>
              <w:spacing w:after="0"/>
              <w:jc w:val="left"/>
            </w:pPr>
            <w:r>
              <w:rPr>
                <w:sz w:val="16"/>
              </w:rPr>
              <w:t>Non-natural, not counted</w:t>
            </w:r>
          </w:p>
        </w:tc>
        <w:tc>
          <w:tcPr>
            <w:tcW w:type="dxa" w:w="1581"/>
          </w:tcPr>
          <w:p>
            <w:pPr>
              <w:spacing w:after="0"/>
              <w:jc w:val="right"/>
            </w:pPr>
            <w:r>
              <w:rPr>
                <w:sz w:val="16"/>
              </w:rPr>
              <w:t>$200,930.37</w:t>
            </w:r>
          </w:p>
        </w:tc>
        <w:tc>
          <w:tcPr>
            <w:tcW w:type="dxa" w:w="716"/>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2020-03-13</w:t>
            </w:r>
          </w:p>
        </w:tc>
        <w:tc>
          <w:tcPr>
            <w:tcW w:type="dxa" w:w="1146"/>
          </w:tcPr>
          <w:p>
            <w:pPr>
              <w:spacing w:after="0"/>
              <w:jc w:val="left"/>
            </w:pPr>
            <w:r>
              <w:rPr>
                <w:sz w:val="16"/>
              </w:rPr>
              <w:t>2020-01-20</w:t>
            </w:r>
          </w:p>
        </w:tc>
        <w:tc>
          <w:tcPr>
            <w:tcW w:type="dxa" w:w="1146"/>
          </w:tcPr>
          <w:p>
            <w:pPr>
              <w:spacing w:after="0"/>
              <w:jc w:val="left"/>
            </w:pPr>
            <w:r>
              <w:rPr>
                <w:sz w:val="16"/>
              </w:rPr>
              <w:t>EM-3443-NV</w:t>
            </w:r>
          </w:p>
        </w:tc>
        <w:tc>
          <w:tcPr>
            <w:tcW w:type="dxa" w:w="1541"/>
          </w:tcPr>
          <w:p>
            <w:pPr>
              <w:spacing w:after="0"/>
              <w:jc w:val="left"/>
            </w:pPr>
            <w:r>
              <w:rPr>
                <w:sz w:val="16"/>
              </w:rPr>
              <w:t>Emergency</w:t>
            </w:r>
          </w:p>
        </w:tc>
        <w:tc>
          <w:tcPr>
            <w:tcW w:type="dxa" w:w="3121"/>
          </w:tcPr>
          <w:p>
            <w:pPr>
              <w:spacing w:after="0"/>
              <w:jc w:val="left"/>
            </w:pPr>
            <w:r>
              <w:rPr>
                <w:sz w:val="16"/>
              </w:rPr>
              <w:t>COVID-19</w:t>
            </w:r>
          </w:p>
        </w:tc>
        <w:tc>
          <w:tcPr>
            <w:tcW w:type="dxa" w:w="2726"/>
          </w:tcPr>
          <w:p>
            <w:pPr>
              <w:spacing w:after="0"/>
              <w:jc w:val="left"/>
            </w:pPr>
            <w:r>
              <w:rPr>
                <w:sz w:val="16"/>
              </w:rPr>
              <w:t>Non-natural, not counted</w:t>
            </w:r>
          </w:p>
        </w:tc>
        <w:tc>
          <w:tcPr>
            <w:tcW w:type="dxa" w:w="1581"/>
          </w:tcPr>
          <w:p>
            <w:pPr>
              <w:spacing w:after="0"/>
              <w:jc w:val="right"/>
            </w:pPr>
            <w:r>
              <w:rPr>
                <w:sz w:val="16"/>
              </w:rPr>
              <w:t>none found</w:t>
            </w:r>
          </w:p>
        </w:tc>
        <w:tc>
          <w:tcPr>
            <w:tcW w:type="dxa" w:w="716"/>
          </w:tcPr>
          <w:p>
            <w:pPr>
              <w:spacing w:after="0"/>
              <w:jc w:val="left"/>
            </w:pPr>
          </w:p>
        </w:tc>
        <w:tc>
          <w:tcPr>
            <w:tcW w:type="dxa" w:w="988"/>
          </w:tcPr>
          <w:p>
            <w:pPr>
              <w:spacing w:after="0"/>
              <w:jc w:val="left"/>
            </w:pPr>
            <w:r>
              <w:rPr>
                <w:sz w:val="16"/>
              </w:rPr>
              <w:t>same incident as DR-4523</w:t>
            </w:r>
          </w:p>
        </w:tc>
      </w:tr>
      <w:tr>
        <w:trPr>
          <w:cantSplit/>
        </w:trPr>
        <w:tc>
          <w:tcPr>
            <w:tcW w:type="dxa" w:w="1146"/>
          </w:tcPr>
          <w:p>
            <w:pPr>
              <w:spacing w:after="0"/>
              <w:jc w:val="left"/>
            </w:pPr>
            <w:r>
              <w:rPr>
                <w:sz w:val="16"/>
              </w:rPr>
              <w:t>2017-03-27</w:t>
            </w:r>
          </w:p>
        </w:tc>
        <w:tc>
          <w:tcPr>
            <w:tcW w:type="dxa" w:w="1146"/>
          </w:tcPr>
          <w:p>
            <w:pPr>
              <w:spacing w:after="0"/>
              <w:jc w:val="left"/>
            </w:pPr>
            <w:r>
              <w:rPr>
                <w:sz w:val="16"/>
              </w:rPr>
              <w:t>2017-02-05</w:t>
            </w:r>
          </w:p>
        </w:tc>
        <w:tc>
          <w:tcPr>
            <w:tcW w:type="dxa" w:w="1146"/>
          </w:tcPr>
          <w:p>
            <w:pPr>
              <w:spacing w:after="0"/>
              <w:jc w:val="left"/>
            </w:pPr>
            <w:r>
              <w:rPr>
                <w:sz w:val="16"/>
              </w:rPr>
              <w:t>DR-4307-NV</w:t>
            </w:r>
          </w:p>
        </w:tc>
        <w:tc>
          <w:tcPr>
            <w:tcW w:type="dxa" w:w="1541"/>
          </w:tcPr>
          <w:p>
            <w:pPr>
              <w:spacing w:after="0"/>
              <w:jc w:val="left"/>
            </w:pPr>
            <w:r>
              <w:rPr>
                <w:sz w:val="16"/>
              </w:rPr>
              <w:t>Major disaster</w:t>
            </w:r>
          </w:p>
        </w:tc>
        <w:tc>
          <w:tcPr>
            <w:tcW w:type="dxa" w:w="3121"/>
          </w:tcPr>
          <w:p>
            <w:pPr>
              <w:spacing w:after="0"/>
              <w:jc w:val="left"/>
            </w:pPr>
            <w:r>
              <w:rPr>
                <w:sz w:val="16"/>
              </w:rPr>
              <w:t>SEVERE WINTER STORMS, FLOODING, AND MUDSLIDES</w:t>
            </w:r>
          </w:p>
        </w:tc>
        <w:tc>
          <w:tcPr>
            <w:tcW w:type="dxa" w:w="2726"/>
          </w:tcPr>
          <w:p>
            <w:pPr>
              <w:spacing w:after="0"/>
              <w:jc w:val="left"/>
            </w:pPr>
            <w:r>
              <w:rPr>
                <w:sz w:val="16"/>
              </w:rPr>
              <w:t>Inland Flooding; Landslide; Winter Weather</w:t>
            </w:r>
          </w:p>
        </w:tc>
        <w:tc>
          <w:tcPr>
            <w:tcW w:type="dxa" w:w="1581"/>
          </w:tcPr>
          <w:p>
            <w:pPr>
              <w:spacing w:after="0"/>
              <w:jc w:val="right"/>
            </w:pPr>
            <w:r>
              <w:rPr>
                <w:sz w:val="16"/>
              </w:rPr>
              <w:t>$2,459,255.09</w:t>
            </w:r>
          </w:p>
        </w:tc>
        <w:tc>
          <w:tcPr>
            <w:tcW w:type="dxa" w:w="716"/>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2005-09-13</w:t>
            </w:r>
          </w:p>
        </w:tc>
        <w:tc>
          <w:tcPr>
            <w:tcW w:type="dxa" w:w="1146"/>
          </w:tcPr>
          <w:p>
            <w:pPr>
              <w:spacing w:after="0"/>
              <w:jc w:val="left"/>
            </w:pPr>
            <w:r>
              <w:rPr>
                <w:sz w:val="16"/>
              </w:rPr>
              <w:t>2005-08-29</w:t>
            </w:r>
          </w:p>
        </w:tc>
        <w:tc>
          <w:tcPr>
            <w:tcW w:type="dxa" w:w="1146"/>
          </w:tcPr>
          <w:p>
            <w:pPr>
              <w:spacing w:after="0"/>
              <w:jc w:val="left"/>
            </w:pPr>
            <w:r>
              <w:rPr>
                <w:sz w:val="16"/>
              </w:rPr>
              <w:t>EM-3243-NV</w:t>
            </w:r>
          </w:p>
        </w:tc>
        <w:tc>
          <w:tcPr>
            <w:tcW w:type="dxa" w:w="1541"/>
          </w:tcPr>
          <w:p>
            <w:pPr>
              <w:spacing w:after="0"/>
              <w:jc w:val="left"/>
            </w:pPr>
            <w:r>
              <w:rPr>
                <w:sz w:val="16"/>
              </w:rPr>
              <w:t>Emergency</w:t>
            </w:r>
          </w:p>
        </w:tc>
        <w:tc>
          <w:tcPr>
            <w:tcW w:type="dxa" w:w="3121"/>
          </w:tcPr>
          <w:p>
            <w:pPr>
              <w:spacing w:after="0"/>
              <w:jc w:val="left"/>
            </w:pPr>
            <w:r>
              <w:rPr>
                <w:sz w:val="16"/>
              </w:rPr>
              <w:t>HURRICANE KATRINA EVACUATION</w:t>
            </w:r>
          </w:p>
        </w:tc>
        <w:tc>
          <w:tcPr>
            <w:tcW w:type="dxa" w:w="2726"/>
          </w:tcPr>
          <w:p>
            <w:pPr>
              <w:spacing w:after="0"/>
              <w:jc w:val="left"/>
            </w:pPr>
            <w:r>
              <w:rPr>
                <w:sz w:val="16"/>
              </w:rPr>
              <w:t>Hurricane: evacuation support, not a local hazard event; not counted</w:t>
            </w:r>
          </w:p>
        </w:tc>
        <w:tc>
          <w:tcPr>
            <w:tcW w:type="dxa" w:w="1581"/>
          </w:tcPr>
          <w:p>
            <w:pPr>
              <w:spacing w:after="0"/>
              <w:jc w:val="right"/>
            </w:pPr>
            <w:r>
              <w:rPr>
                <w:sz w:val="16"/>
              </w:rPr>
              <w:t>none found</w:t>
            </w:r>
          </w:p>
        </w:tc>
        <w:tc>
          <w:tcPr>
            <w:tcW w:type="dxa" w:w="716"/>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2005-02-23</w:t>
            </w:r>
          </w:p>
        </w:tc>
        <w:tc>
          <w:tcPr>
            <w:tcW w:type="dxa" w:w="1146"/>
          </w:tcPr>
          <w:p>
            <w:pPr>
              <w:spacing w:after="0"/>
              <w:jc w:val="left"/>
            </w:pPr>
            <w:r>
              <w:rPr>
                <w:sz w:val="16"/>
              </w:rPr>
              <w:t>2005-01-06</w:t>
            </w:r>
          </w:p>
        </w:tc>
        <w:tc>
          <w:tcPr>
            <w:tcW w:type="dxa" w:w="1146"/>
          </w:tcPr>
          <w:p>
            <w:pPr>
              <w:spacing w:after="0"/>
              <w:jc w:val="left"/>
            </w:pPr>
            <w:r>
              <w:rPr>
                <w:sz w:val="16"/>
              </w:rPr>
              <w:t>EM-3204-NV</w:t>
            </w:r>
          </w:p>
        </w:tc>
        <w:tc>
          <w:tcPr>
            <w:tcW w:type="dxa" w:w="1541"/>
          </w:tcPr>
          <w:p>
            <w:pPr>
              <w:spacing w:after="0"/>
              <w:jc w:val="left"/>
            </w:pPr>
            <w:r>
              <w:rPr>
                <w:sz w:val="16"/>
              </w:rPr>
              <w:t>Emergency</w:t>
            </w:r>
          </w:p>
        </w:tc>
        <w:tc>
          <w:tcPr>
            <w:tcW w:type="dxa" w:w="3121"/>
          </w:tcPr>
          <w:p>
            <w:pPr>
              <w:spacing w:after="0"/>
              <w:jc w:val="left"/>
            </w:pPr>
            <w:r>
              <w:rPr>
                <w:sz w:val="16"/>
              </w:rPr>
              <w:t>SNOW</w:t>
            </w:r>
          </w:p>
        </w:tc>
        <w:tc>
          <w:tcPr>
            <w:tcW w:type="dxa" w:w="2726"/>
          </w:tcPr>
          <w:p>
            <w:pPr>
              <w:spacing w:after="0"/>
              <w:jc w:val="left"/>
            </w:pPr>
            <w:r>
              <w:rPr>
                <w:sz w:val="16"/>
              </w:rPr>
              <w:t>Winter Weather</w:t>
            </w:r>
          </w:p>
        </w:tc>
        <w:tc>
          <w:tcPr>
            <w:tcW w:type="dxa" w:w="1581"/>
          </w:tcPr>
          <w:p>
            <w:pPr>
              <w:spacing w:after="0"/>
              <w:jc w:val="right"/>
            </w:pPr>
            <w:r>
              <w:rPr>
                <w:sz w:val="16"/>
              </w:rPr>
              <w:t>$5,201.19</w:t>
            </w:r>
          </w:p>
        </w:tc>
        <w:tc>
          <w:tcPr>
            <w:tcW w:type="dxa" w:w="716"/>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2005-02-17</w:t>
            </w:r>
          </w:p>
        </w:tc>
        <w:tc>
          <w:tcPr>
            <w:tcW w:type="dxa" w:w="1146"/>
          </w:tcPr>
          <w:p>
            <w:pPr>
              <w:spacing w:after="0"/>
              <w:jc w:val="left"/>
            </w:pPr>
            <w:r>
              <w:rPr>
                <w:sz w:val="16"/>
              </w:rPr>
              <w:t>2004-12-29</w:t>
            </w:r>
          </w:p>
        </w:tc>
        <w:tc>
          <w:tcPr>
            <w:tcW w:type="dxa" w:w="1146"/>
          </w:tcPr>
          <w:p>
            <w:pPr>
              <w:spacing w:after="0"/>
              <w:jc w:val="left"/>
            </w:pPr>
            <w:r>
              <w:rPr>
                <w:sz w:val="16"/>
              </w:rPr>
              <w:t>EM-3202-NV</w:t>
            </w:r>
          </w:p>
        </w:tc>
        <w:tc>
          <w:tcPr>
            <w:tcW w:type="dxa" w:w="1541"/>
          </w:tcPr>
          <w:p>
            <w:pPr>
              <w:spacing w:after="0"/>
              <w:jc w:val="left"/>
            </w:pPr>
            <w:r>
              <w:rPr>
                <w:sz w:val="16"/>
              </w:rPr>
              <w:t>Emergency</w:t>
            </w:r>
          </w:p>
        </w:tc>
        <w:tc>
          <w:tcPr>
            <w:tcW w:type="dxa" w:w="3121"/>
          </w:tcPr>
          <w:p>
            <w:pPr>
              <w:spacing w:after="0"/>
              <w:jc w:val="left"/>
            </w:pPr>
            <w:r>
              <w:rPr>
                <w:sz w:val="16"/>
              </w:rPr>
              <w:t>RECORD AND/OR NEAR RECORD SNOW</w:t>
            </w:r>
          </w:p>
        </w:tc>
        <w:tc>
          <w:tcPr>
            <w:tcW w:type="dxa" w:w="2726"/>
          </w:tcPr>
          <w:p>
            <w:pPr>
              <w:spacing w:after="0"/>
              <w:jc w:val="left"/>
            </w:pPr>
            <w:r>
              <w:rPr>
                <w:sz w:val="16"/>
              </w:rPr>
              <w:t>Winter Weather</w:t>
            </w:r>
          </w:p>
        </w:tc>
        <w:tc>
          <w:tcPr>
            <w:tcW w:type="dxa" w:w="1581"/>
          </w:tcPr>
          <w:p>
            <w:pPr>
              <w:spacing w:after="0"/>
              <w:jc w:val="right"/>
            </w:pPr>
            <w:r>
              <w:rPr>
                <w:sz w:val="16"/>
              </w:rPr>
              <w:t>$4,823.12</w:t>
            </w:r>
          </w:p>
        </w:tc>
        <w:tc>
          <w:tcPr>
            <w:tcW w:type="dxa" w:w="716"/>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1997-01-03</w:t>
            </w:r>
          </w:p>
        </w:tc>
        <w:tc>
          <w:tcPr>
            <w:tcW w:type="dxa" w:w="1146"/>
          </w:tcPr>
          <w:p>
            <w:pPr>
              <w:spacing w:after="0"/>
              <w:jc w:val="left"/>
            </w:pPr>
            <w:r>
              <w:rPr>
                <w:sz w:val="16"/>
              </w:rPr>
              <w:t>1996-12-20</w:t>
            </w:r>
          </w:p>
        </w:tc>
        <w:tc>
          <w:tcPr>
            <w:tcW w:type="dxa" w:w="1146"/>
          </w:tcPr>
          <w:p>
            <w:pPr>
              <w:spacing w:after="0"/>
              <w:jc w:val="left"/>
            </w:pPr>
            <w:r>
              <w:rPr>
                <w:sz w:val="16"/>
              </w:rPr>
              <w:t>DR-1153-NV</w:t>
            </w:r>
          </w:p>
        </w:tc>
        <w:tc>
          <w:tcPr>
            <w:tcW w:type="dxa" w:w="1541"/>
          </w:tcPr>
          <w:p>
            <w:pPr>
              <w:spacing w:after="0"/>
              <w:jc w:val="left"/>
            </w:pPr>
            <w:r>
              <w:rPr>
                <w:sz w:val="16"/>
              </w:rPr>
              <w:t>Major disaster</w:t>
            </w:r>
          </w:p>
        </w:tc>
        <w:tc>
          <w:tcPr>
            <w:tcW w:type="dxa" w:w="3121"/>
          </w:tcPr>
          <w:p>
            <w:pPr>
              <w:spacing w:after="0"/>
              <w:jc w:val="left"/>
            </w:pPr>
            <w:r>
              <w:rPr>
                <w:sz w:val="16"/>
              </w:rPr>
              <w:t>SEVERE STORMS, FLOODING, MUD AND LANDSLIDES</w:t>
            </w:r>
          </w:p>
        </w:tc>
        <w:tc>
          <w:tcPr>
            <w:tcW w:type="dxa" w:w="2726"/>
          </w:tcPr>
          <w:p>
            <w:pPr>
              <w:spacing w:after="0"/>
              <w:jc w:val="left"/>
            </w:pPr>
            <w:r>
              <w:rPr>
                <w:sz w:val="16"/>
              </w:rPr>
              <w:t>Inland Flooding; Landslide</w:t>
            </w:r>
          </w:p>
        </w:tc>
        <w:tc>
          <w:tcPr>
            <w:tcW w:type="dxa" w:w="1581"/>
          </w:tcPr>
          <w:p>
            <w:pPr>
              <w:spacing w:after="0"/>
              <w:jc w:val="right"/>
            </w:pPr>
            <w:r>
              <w:rPr>
                <w:sz w:val="16"/>
              </w:rPr>
              <w:t>none found</w:t>
            </w:r>
          </w:p>
        </w:tc>
        <w:tc>
          <w:tcPr>
            <w:tcW w:type="dxa" w:w="716"/>
          </w:tcPr>
          <w:p>
            <w:pPr>
              <w:spacing w:after="0"/>
              <w:jc w:val="left"/>
            </w:pPr>
          </w:p>
        </w:tc>
        <w:tc>
          <w:tcPr>
            <w:tcW w:type="dxa" w:w="9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$283,725.53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83,725.53"/>
        <w:tblDescription w:val="Hazard Plain table b1d_pa_other"/>
      </w:tblPr>
      <w:tblGrid>
        <w:gridCol w:w="1654"/>
        <w:gridCol w:w="1654"/>
        <w:gridCol w:w="3934"/>
        <w:gridCol w:w="5073"/>
        <w:gridCol w:w="1797"/>
      </w:tblGrid>
      <w:tr>
        <w:trPr>
          <w:cantSplit/>
          <w:tblHeader/>
        </w:trPr>
        <w:tc>
          <w:tcPr>
            <w:tcW w:type="dxa" w:w="1654"/>
            <w:shd w:val="clear" w:color="auto" w:fill="E8E8E8"/>
          </w:tcPr>
          <w:p>
            <w:pPr>
              <w:spacing w:after="0"/>
              <w:jc w:val="left"/>
            </w:pPr>
            <w:r>
              <w:rPr>
                <w:b/>
                <w:sz w:val="16"/>
              </w:rPr>
              <w:t>FEMA number</w:t>
            </w:r>
          </w:p>
        </w:tc>
        <w:tc>
          <w:tcPr>
            <w:tcW w:type="dxa" w:w="1654"/>
            <w:shd w:val="clear" w:color="auto" w:fill="E8E8E8"/>
          </w:tcPr>
          <w:p>
            <w:pPr>
              <w:spacing w:after="0"/>
              <w:jc w:val="left"/>
            </w:pPr>
            <w:r>
              <w:rPr>
                <w:b/>
                <w:sz w:val="16"/>
              </w:rPr>
              <w:t>Declared</w:t>
            </w:r>
          </w:p>
        </w:tc>
        <w:tc>
          <w:tcPr>
            <w:tcW w:type="dxa" w:w="3934"/>
            <w:shd w:val="clear" w:color="auto" w:fill="E8E8E8"/>
          </w:tcPr>
          <w:p>
            <w:pPr>
              <w:spacing w:after="0"/>
              <w:jc w:val="left"/>
            </w:pPr>
            <w:r>
              <w:rPr>
                <w:b/>
                <w:sz w:val="16"/>
              </w:rPr>
              <w:t>Title</w:t>
            </w:r>
          </w:p>
        </w:tc>
        <w:tc>
          <w:tcPr>
            <w:tcW w:type="dxa" w:w="5073"/>
            <w:shd w:val="clear" w:color="auto" w:fill="E8E8E8"/>
          </w:tcPr>
          <w:p>
            <w:pPr>
              <w:spacing w:after="0"/>
              <w:jc w:val="left"/>
            </w:pPr>
            <w:r>
              <w:rPr>
                <w:b/>
                <w:sz w:val="16"/>
              </w:rPr>
              <w:t>Applicant</w:t>
            </w:r>
          </w:p>
        </w:tc>
        <w:tc>
          <w:tcPr>
            <w:tcW w:type="dxa" w:w="17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54"/>
          </w:tcPr>
          <w:p>
            <w:pPr>
              <w:spacing w:after="0"/>
              <w:jc w:val="left"/>
            </w:pPr>
            <w:r>
              <w:rPr>
                <w:sz w:val="16"/>
              </w:rPr>
              <w:t>DR-1738-NV</w:t>
            </w:r>
          </w:p>
        </w:tc>
        <w:tc>
          <w:tcPr>
            <w:tcW w:type="dxa" w:w="1654"/>
          </w:tcPr>
          <w:p>
            <w:pPr>
              <w:spacing w:after="0"/>
              <w:jc w:val="left"/>
            </w:pPr>
            <w:r>
              <w:rPr>
                <w:sz w:val="16"/>
              </w:rPr>
              <w:t>2008-01-08</w:t>
            </w:r>
          </w:p>
        </w:tc>
        <w:tc>
          <w:tcPr>
            <w:tcW w:type="dxa" w:w="3934"/>
          </w:tcPr>
          <w:p>
            <w:pPr>
              <w:spacing w:after="0"/>
              <w:jc w:val="left"/>
            </w:pPr>
            <w:r>
              <w:rPr>
                <w:sz w:val="16"/>
              </w:rPr>
              <w:t>SEVERE WINTER STORMS AND FLOODING</w:t>
            </w:r>
          </w:p>
        </w:tc>
        <w:tc>
          <w:tcPr>
            <w:tcW w:type="dxa" w:w="5073"/>
          </w:tcPr>
          <w:p>
            <w:pPr>
              <w:spacing w:after="0"/>
              <w:jc w:val="left"/>
            </w:pPr>
            <w:r>
              <w:rPr>
                <w:sz w:val="16"/>
              </w:rPr>
              <w:t>Truckee-Carson Irrigation District</w:t>
            </w:r>
          </w:p>
        </w:tc>
        <w:tc>
          <w:tcPr>
            <w:tcW w:type="dxa" w:w="1797"/>
          </w:tcPr>
          <w:p>
            <w:pPr>
              <w:spacing w:after="0"/>
              <w:jc w:val="right"/>
            </w:pPr>
            <w:r>
              <w:rPr>
                <w:sz w:val="16"/>
              </w:rPr>
              <w:t>$259,685.78</w:t>
            </w:r>
          </w:p>
        </w:tc>
      </w:tr>
      <w:tr>
        <w:trPr>
          <w:cantSplit/>
        </w:trPr>
        <w:tc>
          <w:tcPr>
            <w:tcW w:type="dxa" w:w="1654"/>
          </w:tcPr>
          <w:p>
            <w:pPr>
              <w:spacing w:after="0"/>
              <w:jc w:val="left"/>
            </w:pPr>
            <w:r>
              <w:rPr>
                <w:sz w:val="16"/>
              </w:rPr>
              <w:t>DR-1629-NV</w:t>
            </w:r>
          </w:p>
        </w:tc>
        <w:tc>
          <w:tcPr>
            <w:tcW w:type="dxa" w:w="1654"/>
          </w:tcPr>
          <w:p>
            <w:pPr>
              <w:spacing w:after="0"/>
              <w:jc w:val="left"/>
            </w:pPr>
            <w:r>
              <w:rPr>
                <w:sz w:val="16"/>
              </w:rPr>
              <w:t>2006-02-03</w:t>
            </w:r>
          </w:p>
        </w:tc>
        <w:tc>
          <w:tcPr>
            <w:tcW w:type="dxa" w:w="3934"/>
          </w:tcPr>
          <w:p>
            <w:pPr>
              <w:spacing w:after="0"/>
              <w:jc w:val="left"/>
            </w:pPr>
            <w:r>
              <w:rPr>
                <w:sz w:val="16"/>
              </w:rPr>
              <w:t>SEVERE STORMS AND FLOODING</w:t>
            </w:r>
          </w:p>
        </w:tc>
        <w:tc>
          <w:tcPr>
            <w:tcW w:type="dxa" w:w="5073"/>
          </w:tcPr>
          <w:p>
            <w:pPr>
              <w:spacing w:after="0"/>
              <w:jc w:val="left"/>
            </w:pPr>
            <w:r>
              <w:rPr>
                <w:sz w:val="16"/>
              </w:rPr>
              <w:t>Truckee-Carson Irrigation District</w:t>
            </w:r>
          </w:p>
        </w:tc>
        <w:tc>
          <w:tcPr>
            <w:tcW w:type="dxa" w:w="1797"/>
          </w:tcPr>
          <w:p>
            <w:pPr>
              <w:spacing w:after="0"/>
              <w:jc w:val="right"/>
            </w:pPr>
            <w:r>
              <w:rPr>
                <w:sz w:val="16"/>
              </w:rPr>
              <w:t>$24,039.75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152</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100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13"/>
        <w:gridCol w:w="1701"/>
        <w:gridCol w:w="1154"/>
        <w:gridCol w:w="2698"/>
        <w:gridCol w:w="1897"/>
        <w:gridCol w:w="26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13"/>
            <w:shd w:val="clear" w:color="auto" w:fill="E8E8E8"/>
          </w:tcPr>
          <w:p>
            <w:pPr>
              <w:spacing w:after="0"/>
              <w:jc w:val="left"/>
            </w:pPr>
            <w:r>
              <w:rPr>
                <w:b/>
                <w:sz w:val="16"/>
              </w:rPr>
              <w:t>Magnitude or extent</w:t>
            </w:r>
          </w:p>
        </w:tc>
        <w:tc>
          <w:tcPr>
            <w:tcW w:type="dxa" w:w="17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98"/>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Flags</w:t>
            </w:r>
          </w:p>
        </w:tc>
        <w:tc>
          <w:tcPr>
            <w:tcW w:type="dxa" w:w="26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2025-02-04</w:t>
            </w:r>
          </w:p>
        </w:tc>
        <w:tc>
          <w:tcPr>
            <w:tcW w:type="dxa" w:w="1215"/>
          </w:tcPr>
          <w:p>
            <w:pPr>
              <w:spacing w:after="0"/>
              <w:jc w:val="left"/>
            </w:pPr>
            <w:r>
              <w:rPr>
                <w:sz w:val="16"/>
              </w:rPr>
              <w:t>High Wind</w:t>
            </w:r>
          </w:p>
        </w:tc>
        <w:tc>
          <w:tcPr>
            <w:tcW w:type="dxa" w:w="1713"/>
          </w:tcPr>
          <w:p>
            <w:pPr>
              <w:spacing w:after="0"/>
              <w:jc w:val="left"/>
            </w:pPr>
            <w:r>
              <w:rPr>
                <w:sz w:val="16"/>
              </w:rPr>
              <w:t>76 kt (87 mph) measured gust</w:t>
            </w:r>
          </w:p>
        </w:tc>
        <w:tc>
          <w:tcPr>
            <w:tcW w:type="dxa" w:w="1701"/>
          </w:tcPr>
          <w:p>
            <w:pPr>
              <w:spacing w:after="0"/>
              <w:jc w:val="left"/>
            </w:pPr>
            <w:r>
              <w:rPr>
                <w:sz w:val="16"/>
              </w:rPr>
              <w:t>$0 property; $0 crops, reported for the zone (2025 dollars)</w:t>
            </w:r>
          </w:p>
        </w:tc>
        <w:tc>
          <w:tcPr>
            <w:tcW w:type="dxa" w:w="1154"/>
          </w:tcPr>
          <w:p>
            <w:pPr>
              <w:spacing w:after="0"/>
              <w:jc w:val="right"/>
            </w:pPr>
            <w:r>
              <w:rPr>
                <w:sz w:val="16"/>
              </w:rPr>
              <w:t>0, 0</w:t>
            </w:r>
          </w:p>
        </w:tc>
        <w:tc>
          <w:tcPr>
            <w:tcW w:type="dxa" w:w="2698"/>
          </w:tcPr>
          <w:p>
            <w:pPr>
              <w:spacing w:after="0"/>
              <w:jc w:val="left"/>
            </w:pPr>
            <w:r>
              <w:rPr>
                <w:sz w:val="16"/>
              </w:rPr>
              <w:t>NWS zone NVZ004 (WESTERN NEVADA BASIN AND RANGE), zone-level: may include parts of neighboring counties</w:t>
            </w:r>
          </w:p>
        </w:tc>
        <w:tc>
          <w:tcPr>
            <w:tcW w:type="dxa" w:w="1897"/>
          </w:tcPr>
          <w:p>
            <w:pPr>
              <w:spacing w:after="0"/>
              <w:jc w:val="left"/>
            </w:pPr>
            <w:r>
              <w:rPr>
                <w:sz w:val="16"/>
              </w:rPr>
              <w:t>during plan review, check whether your last plan included it; within last 5 years</w:t>
            </w:r>
          </w:p>
        </w:tc>
        <w:tc>
          <w:tcPr>
            <w:tcW w:type="dxa" w:w="26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2024-07-25</w:t>
            </w:r>
          </w:p>
        </w:tc>
        <w:tc>
          <w:tcPr>
            <w:tcW w:type="dxa" w:w="1215"/>
          </w:tcPr>
          <w:p>
            <w:pPr>
              <w:spacing w:after="0"/>
              <w:jc w:val="left"/>
            </w:pPr>
            <w:r>
              <w:rPr>
                <w:sz w:val="16"/>
              </w:rPr>
              <w:t>Lightning</w:t>
            </w:r>
          </w:p>
        </w:tc>
        <w:tc>
          <w:tcPr>
            <w:tcW w:type="dxa" w:w="1713"/>
          </w:tcPr>
          <w:p>
            <w:pPr>
              <w:spacing w:after="0"/>
              <w:jc w:val="left"/>
            </w:pPr>
          </w:p>
        </w:tc>
        <w:tc>
          <w:tcPr>
            <w:tcW w:type="dxa" w:w="1701"/>
          </w:tcPr>
          <w:p>
            <w:pPr>
              <w:spacing w:after="0"/>
              <w:jc w:val="left"/>
            </w:pPr>
            <w:r>
              <w:rPr>
                <w:sz w:val="16"/>
              </w:rPr>
              <w:t>$0 property; $2,500,000 crops (2024 dollars)</w:t>
            </w:r>
          </w:p>
        </w:tc>
        <w:tc>
          <w:tcPr>
            <w:tcW w:type="dxa" w:w="1154"/>
          </w:tcPr>
          <w:p>
            <w:pPr>
              <w:spacing w:after="0"/>
              <w:jc w:val="right"/>
            </w:pPr>
            <w:r>
              <w:rPr>
                <w:sz w:val="16"/>
              </w:rPr>
              <w:t>0, 0</w:t>
            </w:r>
          </w:p>
        </w:tc>
        <w:tc>
          <w:tcPr>
            <w:tcW w:type="dxa" w:w="2698"/>
          </w:tcPr>
          <w:p>
            <w:pPr>
              <w:spacing w:after="0"/>
              <w:jc w:val="left"/>
            </w:pPr>
            <w:r>
              <w:rPr>
                <w:sz w:val="16"/>
              </w:rPr>
              <w:t>(NFL)NAS FALLON</w:t>
            </w:r>
          </w:p>
        </w:tc>
        <w:tc>
          <w:tcPr>
            <w:tcW w:type="dxa" w:w="1897"/>
          </w:tcPr>
          <w:p>
            <w:pPr>
              <w:spacing w:after="0"/>
              <w:jc w:val="left"/>
            </w:pPr>
            <w:r>
              <w:rPr>
                <w:sz w:val="16"/>
              </w:rPr>
              <w:t>within last 5 years</w:t>
            </w:r>
          </w:p>
        </w:tc>
        <w:tc>
          <w:tcPr>
            <w:tcW w:type="dxa" w:w="2696"/>
          </w:tcPr>
          <w:p>
            <w:pPr>
              <w:spacing w:after="0"/>
              <w:jc w:val="left"/>
            </w:pPr>
            <w:r>
              <w:rPr>
                <w:sz w:val="16"/>
              </w:rPr>
              <w:t>B1-c worst recorded: Lightning</w:t>
            </w:r>
          </w:p>
        </w:tc>
      </w:tr>
      <w:tr>
        <w:trPr>
          <w:cantSplit/>
        </w:trPr>
        <w:tc>
          <w:tcPr>
            <w:tcW w:type="dxa" w:w="1037"/>
          </w:tcPr>
          <w:p>
            <w:pPr>
              <w:spacing w:after="0"/>
              <w:jc w:val="left"/>
            </w:pPr>
            <w:r>
              <w:rPr>
                <w:sz w:val="16"/>
              </w:rPr>
              <w:t>2018-05-12</w:t>
            </w:r>
          </w:p>
        </w:tc>
        <w:tc>
          <w:tcPr>
            <w:tcW w:type="dxa" w:w="1215"/>
          </w:tcPr>
          <w:p>
            <w:pPr>
              <w:spacing w:after="0"/>
              <w:jc w:val="left"/>
            </w:pPr>
            <w:r>
              <w:rPr>
                <w:sz w:val="16"/>
              </w:rPr>
              <w:t>Strong Wind</w:t>
            </w:r>
          </w:p>
        </w:tc>
        <w:tc>
          <w:tcPr>
            <w:tcW w:type="dxa" w:w="1713"/>
          </w:tcPr>
          <w:p>
            <w:pPr>
              <w:spacing w:after="0"/>
              <w:jc w:val="left"/>
            </w:pPr>
            <w:r>
              <w:rPr>
                <w:sz w:val="16"/>
              </w:rPr>
              <w:t>30 kt (35 mph) measured gust</w:t>
            </w:r>
          </w:p>
        </w:tc>
        <w:tc>
          <w:tcPr>
            <w:tcW w:type="dxa" w:w="1701"/>
          </w:tcPr>
          <w:p>
            <w:pPr>
              <w:spacing w:after="0"/>
              <w:jc w:val="left"/>
            </w:pPr>
            <w:r>
              <w:rPr>
                <w:sz w:val="16"/>
              </w:rPr>
              <w:t>damage not reported</w:t>
            </w:r>
          </w:p>
        </w:tc>
        <w:tc>
          <w:tcPr>
            <w:tcW w:type="dxa" w:w="1154"/>
          </w:tcPr>
          <w:p>
            <w:pPr>
              <w:spacing w:after="0"/>
              <w:jc w:val="right"/>
            </w:pPr>
            <w:r>
              <w:rPr>
                <w:sz w:val="16"/>
              </w:rPr>
              <w:t>1, 0</w:t>
            </w:r>
          </w:p>
        </w:tc>
        <w:tc>
          <w:tcPr>
            <w:tcW w:type="dxa" w:w="2698"/>
          </w:tcPr>
          <w:p>
            <w:pPr>
              <w:spacing w:after="0"/>
              <w:jc w:val="left"/>
            </w:pPr>
            <w:r>
              <w:rPr>
                <w:sz w:val="16"/>
              </w:rPr>
              <w:t>NWS zone NVZ004 (WESTERN NEVADA BASIN AND RANGE), zone-level: may include parts of neighboring counties</w:t>
            </w:r>
          </w:p>
        </w:tc>
        <w:tc>
          <w:tcPr>
            <w:tcW w:type="dxa" w:w="1897"/>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2008-07-21</w:t>
            </w:r>
          </w:p>
        </w:tc>
        <w:tc>
          <w:tcPr>
            <w:tcW w:type="dxa" w:w="1215"/>
          </w:tcPr>
          <w:p>
            <w:pPr>
              <w:spacing w:after="0"/>
              <w:jc w:val="left"/>
            </w:pPr>
            <w:r>
              <w:rPr>
                <w:sz w:val="16"/>
              </w:rPr>
              <w:t>Hail</w:t>
            </w:r>
          </w:p>
        </w:tc>
        <w:tc>
          <w:tcPr>
            <w:tcW w:type="dxa" w:w="1713"/>
          </w:tcPr>
          <w:p>
            <w:pPr>
              <w:spacing w:after="0"/>
              <w:jc w:val="left"/>
            </w:pPr>
            <w:r>
              <w:rPr>
                <w:sz w:val="16"/>
              </w:rPr>
              <w:t>1.25 in</w:t>
            </w:r>
          </w:p>
        </w:tc>
        <w:tc>
          <w:tcPr>
            <w:tcW w:type="dxa" w:w="1701"/>
          </w:tcPr>
          <w:p>
            <w:pPr>
              <w:spacing w:after="0"/>
              <w:jc w:val="left"/>
            </w:pPr>
            <w:r>
              <w:rPr>
                <w:sz w:val="16"/>
              </w:rPr>
              <w:t>$0 property; $0 crops (2008 dollars)</w:t>
            </w:r>
          </w:p>
        </w:tc>
        <w:tc>
          <w:tcPr>
            <w:tcW w:type="dxa" w:w="1154"/>
          </w:tcPr>
          <w:p>
            <w:pPr>
              <w:spacing w:after="0"/>
              <w:jc w:val="right"/>
            </w:pPr>
            <w:r>
              <w:rPr>
                <w:sz w:val="16"/>
              </w:rPr>
              <w:t>0, 0</w:t>
            </w:r>
          </w:p>
        </w:tc>
        <w:tc>
          <w:tcPr>
            <w:tcW w:type="dxa" w:w="2698"/>
          </w:tcPr>
          <w:p>
            <w:pPr>
              <w:spacing w:after="0"/>
              <w:jc w:val="left"/>
            </w:pPr>
            <w:r>
              <w:rPr>
                <w:sz w:val="16"/>
              </w:rPr>
              <w:t>FALLON</w:t>
            </w:r>
          </w:p>
        </w:tc>
        <w:tc>
          <w:tcPr>
            <w:tcW w:type="dxa" w:w="1897"/>
          </w:tcPr>
          <w:p>
            <w:pPr>
              <w:spacing w:after="0"/>
              <w:jc w:val="left"/>
            </w:pPr>
          </w:p>
        </w:tc>
        <w:tc>
          <w:tcPr>
            <w:tcW w:type="dxa" w:w="2696"/>
          </w:tcPr>
          <w:p>
            <w:pPr>
              <w:spacing w:after="0"/>
              <w:jc w:val="left"/>
            </w:pPr>
            <w:r>
              <w:rPr>
                <w:sz w:val="16"/>
              </w:rPr>
              <w:t>B1-c worst recorded: Hail</w:t>
            </w:r>
          </w:p>
        </w:tc>
      </w:tr>
      <w:tr>
        <w:trPr>
          <w:cantSplit/>
        </w:trPr>
        <w:tc>
          <w:tcPr>
            <w:tcW w:type="dxa" w:w="1037"/>
          </w:tcPr>
          <w:p>
            <w:pPr>
              <w:spacing w:after="0"/>
              <w:jc w:val="left"/>
            </w:pPr>
            <w:r>
              <w:rPr>
                <w:sz w:val="16"/>
              </w:rPr>
              <w:t>2006-12-21</w:t>
            </w:r>
          </w:p>
        </w:tc>
        <w:tc>
          <w:tcPr>
            <w:tcW w:type="dxa" w:w="1215"/>
          </w:tcPr>
          <w:p>
            <w:pPr>
              <w:spacing w:after="0"/>
              <w:jc w:val="left"/>
            </w:pPr>
            <w:r>
              <w:rPr>
                <w:sz w:val="16"/>
              </w:rPr>
              <w:t>Ice Storm</w:t>
            </w:r>
          </w:p>
        </w:tc>
        <w:tc>
          <w:tcPr>
            <w:tcW w:type="dxa" w:w="1713"/>
          </w:tcPr>
          <w:p>
            <w:pPr>
              <w:spacing w:after="0"/>
              <w:jc w:val="left"/>
            </w:pPr>
          </w:p>
        </w:tc>
        <w:tc>
          <w:tcPr>
            <w:tcW w:type="dxa" w:w="1701"/>
          </w:tcPr>
          <w:p>
            <w:pPr>
              <w:spacing w:after="0"/>
              <w:jc w:val="left"/>
            </w:pPr>
            <w:r>
              <w:rPr>
                <w:sz w:val="16"/>
              </w:rPr>
              <w:t>$25,000 property; $0 crops, reported for the zone (2006 dollars)</w:t>
            </w:r>
          </w:p>
        </w:tc>
        <w:tc>
          <w:tcPr>
            <w:tcW w:type="dxa" w:w="1154"/>
          </w:tcPr>
          <w:p>
            <w:pPr>
              <w:spacing w:after="0"/>
              <w:jc w:val="right"/>
            </w:pPr>
            <w:r>
              <w:rPr>
                <w:sz w:val="16"/>
              </w:rPr>
              <w:t>0, 0</w:t>
            </w:r>
          </w:p>
        </w:tc>
        <w:tc>
          <w:tcPr>
            <w:tcW w:type="dxa" w:w="2698"/>
          </w:tcPr>
          <w:p>
            <w:pPr>
              <w:spacing w:after="0"/>
              <w:jc w:val="left"/>
            </w:pPr>
            <w:r>
              <w:rPr>
                <w:sz w:val="16"/>
              </w:rPr>
              <w:t>NWS zone NVZ004 (WESTERN NEVADA BASIN AND RANGE), zone-level: may include parts of neighboring counties</w:t>
            </w:r>
          </w:p>
        </w:tc>
        <w:tc>
          <w:tcPr>
            <w:tcW w:type="dxa" w:w="1897"/>
          </w:tcPr>
          <w:p>
            <w:pPr>
              <w:spacing w:after="0"/>
              <w:jc w:val="left"/>
            </w:pPr>
          </w:p>
        </w:tc>
        <w:tc>
          <w:tcPr>
            <w:tcW w:type="dxa" w:w="2696"/>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713"/>
          </w:tcPr>
          <w:p>
            <w:pPr>
              <w:spacing w:after="0"/>
              <w:jc w:val="left"/>
            </w:pPr>
          </w:p>
        </w:tc>
        <w:tc>
          <w:tcPr>
            <w:tcW w:type="dxa" w:w="1701"/>
          </w:tcPr>
          <w:p>
            <w:pPr>
              <w:spacing w:after="0"/>
              <w:jc w:val="left"/>
            </w:pPr>
            <w:r>
              <w:rPr>
                <w:sz w:val="16"/>
              </w:rPr>
              <w:t>damage not reported</w:t>
            </w:r>
          </w:p>
        </w:tc>
        <w:tc>
          <w:tcPr>
            <w:tcW w:type="dxa" w:w="1154"/>
          </w:tcPr>
          <w:p>
            <w:pPr>
              <w:spacing w:after="0"/>
              <w:jc w:val="right"/>
            </w:pPr>
            <w:r>
              <w:rPr>
                <w:sz w:val="16"/>
              </w:rPr>
              <w:t>0, 0</w:t>
            </w:r>
          </w:p>
        </w:tc>
        <w:tc>
          <w:tcPr>
            <w:tcW w:type="dxa" w:w="2698"/>
          </w:tcPr>
          <w:p>
            <w:pPr>
              <w:spacing w:after="0"/>
              <w:jc w:val="left"/>
            </w:pPr>
            <w:r>
              <w:rPr>
                <w:sz w:val="16"/>
              </w:rPr>
              <w:t>NWS zone NVZ004 (WESTERN NEVADA BASIN AND RANGE), zone-level: may include parts of neighboring counties</w:t>
            </w:r>
          </w:p>
        </w:tc>
        <w:tc>
          <w:tcPr>
            <w:tcW w:type="dxa" w:w="1897"/>
          </w:tcPr>
          <w:p>
            <w:pPr>
              <w:spacing w:after="0"/>
              <w:jc w:val="left"/>
            </w:pPr>
          </w:p>
        </w:tc>
        <w:tc>
          <w:tcPr>
            <w:tcW w:type="dxa" w:w="2696"/>
          </w:tcPr>
          <w:p>
            <w:pPr>
              <w:spacing w:after="0"/>
              <w:jc w:val="left"/>
            </w:pPr>
            <w:r>
              <w:rPr>
                <w:sz w:val="16"/>
              </w:rPr>
              <w:t>B1-c worst recorded: Excessive Heat, Heat</w:t>
            </w:r>
          </w:p>
        </w:tc>
      </w:tr>
      <w:tr>
        <w:trPr>
          <w:cantSplit/>
        </w:trPr>
        <w:tc>
          <w:tcPr>
            <w:tcW w:type="dxa" w:w="1037"/>
          </w:tcPr>
          <w:p>
            <w:pPr>
              <w:spacing w:after="0"/>
              <w:jc w:val="left"/>
            </w:pPr>
            <w:r>
              <w:rPr>
                <w:sz w:val="16"/>
              </w:rPr>
              <w:t>2003-06-18</w:t>
            </w:r>
          </w:p>
        </w:tc>
        <w:tc>
          <w:tcPr>
            <w:tcW w:type="dxa" w:w="1215"/>
          </w:tcPr>
          <w:p>
            <w:pPr>
              <w:spacing w:after="0"/>
              <w:jc w:val="left"/>
            </w:pPr>
            <w:r>
              <w:rPr>
                <w:sz w:val="16"/>
              </w:rPr>
              <w:t>Thunderstorm Wind</w:t>
            </w:r>
          </w:p>
        </w:tc>
        <w:tc>
          <w:tcPr>
            <w:tcW w:type="dxa" w:w="1713"/>
          </w:tcPr>
          <w:p>
            <w:pPr>
              <w:spacing w:after="0"/>
              <w:jc w:val="left"/>
            </w:pPr>
            <w:r>
              <w:rPr>
                <w:sz w:val="16"/>
              </w:rPr>
              <w:t>75 kt (86 mph) estimated gust</w:t>
            </w:r>
          </w:p>
        </w:tc>
        <w:tc>
          <w:tcPr>
            <w:tcW w:type="dxa" w:w="1701"/>
          </w:tcPr>
          <w:p>
            <w:pPr>
              <w:spacing w:after="0"/>
              <w:jc w:val="left"/>
            </w:pPr>
            <w:r>
              <w:rPr>
                <w:sz w:val="16"/>
              </w:rPr>
              <w:t>$10,000 property; crops not reported (2003 dollars)</w:t>
            </w:r>
          </w:p>
        </w:tc>
        <w:tc>
          <w:tcPr>
            <w:tcW w:type="dxa" w:w="1154"/>
          </w:tcPr>
          <w:p>
            <w:pPr>
              <w:spacing w:after="0"/>
              <w:jc w:val="right"/>
            </w:pPr>
            <w:r>
              <w:rPr>
                <w:sz w:val="16"/>
              </w:rPr>
              <w:t>0, 0</w:t>
            </w:r>
          </w:p>
        </w:tc>
        <w:tc>
          <w:tcPr>
            <w:tcW w:type="dxa" w:w="2698"/>
          </w:tcPr>
          <w:p>
            <w:pPr>
              <w:spacing w:after="0"/>
              <w:jc w:val="left"/>
            </w:pPr>
            <w:r>
              <w:rPr>
                <w:sz w:val="16"/>
              </w:rPr>
              <w:t>FALLON</w:t>
            </w:r>
          </w:p>
        </w:tc>
        <w:tc>
          <w:tcPr>
            <w:tcW w:type="dxa" w:w="1897"/>
          </w:tcPr>
          <w:p>
            <w:pPr>
              <w:spacing w:after="0"/>
              <w:jc w:val="left"/>
            </w:pPr>
          </w:p>
        </w:tc>
        <w:tc>
          <w:tcPr>
            <w:tcW w:type="dxa" w:w="2696"/>
          </w:tcPr>
          <w:p>
            <w:pPr>
              <w:spacing w:after="0"/>
              <w:jc w:val="left"/>
            </w:pPr>
            <w:r>
              <w:rPr>
                <w:sz w:val="16"/>
              </w:rPr>
              <w:t>B1-c worst recorded: Thunderstorm Wind</w:t>
            </w:r>
          </w:p>
        </w:tc>
      </w:tr>
      <w:tr>
        <w:trPr>
          <w:cantSplit/>
        </w:trPr>
        <w:tc>
          <w:tcPr>
            <w:tcW w:type="dxa" w:w="1037"/>
          </w:tcPr>
          <w:p>
            <w:pPr>
              <w:spacing w:after="0"/>
              <w:jc w:val="left"/>
            </w:pPr>
            <w:r>
              <w:rPr>
                <w:sz w:val="16"/>
              </w:rPr>
              <w:t>2002-11-07</w:t>
            </w:r>
          </w:p>
        </w:tc>
        <w:tc>
          <w:tcPr>
            <w:tcW w:type="dxa" w:w="1215"/>
          </w:tcPr>
          <w:p>
            <w:pPr>
              <w:spacing w:after="0"/>
              <w:jc w:val="left"/>
            </w:pPr>
            <w:r>
              <w:rPr>
                <w:sz w:val="16"/>
              </w:rPr>
              <w:t>High Wind</w:t>
            </w:r>
          </w:p>
        </w:tc>
        <w:tc>
          <w:tcPr>
            <w:tcW w:type="dxa" w:w="1713"/>
          </w:tcPr>
          <w:p>
            <w:pPr>
              <w:spacing w:after="0"/>
              <w:jc w:val="left"/>
            </w:pPr>
            <w:r>
              <w:rPr>
                <w:sz w:val="16"/>
              </w:rPr>
              <w:t>61 kt (70 mph) estimated</w:t>
            </w:r>
          </w:p>
        </w:tc>
        <w:tc>
          <w:tcPr>
            <w:tcW w:type="dxa" w:w="1701"/>
          </w:tcPr>
          <w:p>
            <w:pPr>
              <w:spacing w:after="0"/>
              <w:jc w:val="left"/>
            </w:pPr>
            <w:r>
              <w:rPr>
                <w:sz w:val="16"/>
              </w:rPr>
              <w:t>$250,000 property; crops not reported, reported for the zone (2002 dollars)</w:t>
            </w:r>
          </w:p>
        </w:tc>
        <w:tc>
          <w:tcPr>
            <w:tcW w:type="dxa" w:w="1154"/>
          </w:tcPr>
          <w:p>
            <w:pPr>
              <w:spacing w:after="0"/>
              <w:jc w:val="right"/>
            </w:pPr>
            <w:r>
              <w:rPr>
                <w:sz w:val="16"/>
              </w:rPr>
              <w:t>1, 6</w:t>
            </w:r>
          </w:p>
        </w:tc>
        <w:tc>
          <w:tcPr>
            <w:tcW w:type="dxa" w:w="2698"/>
          </w:tcPr>
          <w:p>
            <w:pPr>
              <w:spacing w:after="0"/>
              <w:jc w:val="left"/>
            </w:pPr>
            <w:r>
              <w:rPr>
                <w:sz w:val="16"/>
              </w:rPr>
              <w:t>NWS zone NVZ004 (WESTERN NEVADA BASIN AND RANGE), zone-level: may include parts of neighboring counties</w:t>
            </w:r>
          </w:p>
        </w:tc>
        <w:tc>
          <w:tcPr>
            <w:tcW w:type="dxa" w:w="1897"/>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2002-03-07</w:t>
            </w:r>
          </w:p>
        </w:tc>
        <w:tc>
          <w:tcPr>
            <w:tcW w:type="dxa" w:w="1215"/>
          </w:tcPr>
          <w:p>
            <w:pPr>
              <w:spacing w:after="0"/>
              <w:jc w:val="left"/>
            </w:pPr>
            <w:r>
              <w:rPr>
                <w:sz w:val="16"/>
              </w:rPr>
              <w:t>Winter Storm</w:t>
            </w:r>
          </w:p>
        </w:tc>
        <w:tc>
          <w:tcPr>
            <w:tcW w:type="dxa" w:w="1713"/>
          </w:tcPr>
          <w:p>
            <w:pPr>
              <w:spacing w:after="0"/>
              <w:jc w:val="left"/>
            </w:pPr>
          </w:p>
        </w:tc>
        <w:tc>
          <w:tcPr>
            <w:tcW w:type="dxa" w:w="1701"/>
          </w:tcPr>
          <w:p>
            <w:pPr>
              <w:spacing w:after="0"/>
              <w:jc w:val="left"/>
            </w:pPr>
            <w:r>
              <w:rPr>
                <w:sz w:val="16"/>
              </w:rPr>
              <w:t>$150,000 property; crops not reported, reported for the zone (2002 dollars)</w:t>
            </w:r>
          </w:p>
        </w:tc>
        <w:tc>
          <w:tcPr>
            <w:tcW w:type="dxa" w:w="1154"/>
          </w:tcPr>
          <w:p>
            <w:pPr>
              <w:spacing w:after="0"/>
              <w:jc w:val="right"/>
            </w:pPr>
            <w:r>
              <w:rPr>
                <w:sz w:val="16"/>
              </w:rPr>
              <w:t>2, 0</w:t>
            </w:r>
          </w:p>
        </w:tc>
        <w:tc>
          <w:tcPr>
            <w:tcW w:type="dxa" w:w="2698"/>
          </w:tcPr>
          <w:p>
            <w:pPr>
              <w:spacing w:after="0"/>
              <w:jc w:val="left"/>
            </w:pPr>
            <w:r>
              <w:rPr>
                <w:sz w:val="16"/>
              </w:rPr>
              <w:t>NWS zone NVZ004 (PERSHING/CHURCHILL/X SE WASHOE/NC&amp;NE LYON), zone-level: may include parts of neighboring counties</w:t>
            </w:r>
          </w:p>
        </w:tc>
        <w:tc>
          <w:tcPr>
            <w:tcW w:type="dxa" w:w="1897"/>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1997-06-14</w:t>
            </w:r>
          </w:p>
        </w:tc>
        <w:tc>
          <w:tcPr>
            <w:tcW w:type="dxa" w:w="1215"/>
          </w:tcPr>
          <w:p>
            <w:pPr>
              <w:spacing w:after="0"/>
              <w:jc w:val="left"/>
            </w:pPr>
            <w:r>
              <w:rPr>
                <w:sz w:val="16"/>
              </w:rPr>
              <w:t>Tornado</w:t>
            </w:r>
          </w:p>
        </w:tc>
        <w:tc>
          <w:tcPr>
            <w:tcW w:type="dxa" w:w="1713"/>
          </w:tcPr>
          <w:p>
            <w:pPr>
              <w:spacing w:after="0"/>
              <w:jc w:val="left"/>
            </w:pPr>
            <w:r>
              <w:rPr>
                <w:sz w:val="16"/>
              </w:rPr>
              <w:t>F0</w:t>
            </w:r>
          </w:p>
        </w:tc>
        <w:tc>
          <w:tcPr>
            <w:tcW w:type="dxa" w:w="1701"/>
          </w:tcPr>
          <w:p>
            <w:pPr>
              <w:spacing w:after="0"/>
              <w:jc w:val="left"/>
            </w:pPr>
            <w:r>
              <w:rPr>
                <w:sz w:val="16"/>
              </w:rPr>
              <w:t>damage not reported</w:t>
            </w:r>
          </w:p>
        </w:tc>
        <w:tc>
          <w:tcPr>
            <w:tcW w:type="dxa" w:w="1154"/>
          </w:tcPr>
          <w:p>
            <w:pPr>
              <w:spacing w:after="0"/>
              <w:jc w:val="right"/>
            </w:pPr>
            <w:r>
              <w:rPr>
                <w:sz w:val="16"/>
              </w:rPr>
              <w:t>0, 0</w:t>
            </w:r>
          </w:p>
        </w:tc>
        <w:tc>
          <w:tcPr>
            <w:tcW w:type="dxa" w:w="2698"/>
          </w:tcPr>
          <w:p>
            <w:pPr>
              <w:spacing w:after="0"/>
              <w:jc w:val="left"/>
            </w:pPr>
            <w:r>
              <w:rPr>
                <w:sz w:val="16"/>
              </w:rPr>
              <w:t>(NFL)NAS FALLON</w:t>
            </w:r>
          </w:p>
        </w:tc>
        <w:tc>
          <w:tcPr>
            <w:tcW w:type="dxa" w:w="1897"/>
          </w:tcPr>
          <w:p>
            <w:pPr>
              <w:spacing w:after="0"/>
              <w:jc w:val="left"/>
            </w:pPr>
          </w:p>
        </w:tc>
        <w:tc>
          <w:tcPr>
            <w:tcW w:type="dxa" w:w="2696"/>
          </w:tcPr>
          <w:p>
            <w:pPr>
              <w:spacing w:after="0"/>
              <w:jc w:val="left"/>
            </w:pPr>
            <w:r>
              <w:rPr>
                <w:sz w:val="16"/>
              </w:rPr>
              <w:t>B1-c worst recorded: Tornado</w:t>
            </w:r>
          </w:p>
        </w:tc>
      </w:tr>
      <w:tr>
        <w:trPr>
          <w:cantSplit/>
        </w:trPr>
        <w:tc>
          <w:tcPr>
            <w:tcW w:type="dxa" w:w="1037"/>
          </w:tcPr>
          <w:p>
            <w:pPr>
              <w:spacing w:after="0"/>
              <w:jc w:val="left"/>
            </w:pPr>
            <w:r>
              <w:rPr>
                <w:sz w:val="16"/>
              </w:rPr>
              <w:t>1997-01-13</w:t>
            </w:r>
          </w:p>
        </w:tc>
        <w:tc>
          <w:tcPr>
            <w:tcW w:type="dxa" w:w="1215"/>
          </w:tcPr>
          <w:p>
            <w:pPr>
              <w:spacing w:after="0"/>
              <w:jc w:val="left"/>
            </w:pPr>
            <w:r>
              <w:rPr>
                <w:sz w:val="16"/>
              </w:rPr>
              <w:t>Cold/Wind Chill</w:t>
            </w:r>
          </w:p>
        </w:tc>
        <w:tc>
          <w:tcPr>
            <w:tcW w:type="dxa" w:w="1713"/>
          </w:tcPr>
          <w:p>
            <w:pPr>
              <w:spacing w:after="0"/>
              <w:jc w:val="left"/>
            </w:pPr>
          </w:p>
        </w:tc>
        <w:tc>
          <w:tcPr>
            <w:tcW w:type="dxa" w:w="1701"/>
          </w:tcPr>
          <w:p>
            <w:pPr>
              <w:spacing w:after="0"/>
              <w:jc w:val="left"/>
            </w:pPr>
            <w:r>
              <w:rPr>
                <w:sz w:val="16"/>
              </w:rPr>
              <w:t>$0 property; crops not reported, reported for the zone (1997 dollars)</w:t>
            </w:r>
          </w:p>
        </w:tc>
        <w:tc>
          <w:tcPr>
            <w:tcW w:type="dxa" w:w="1154"/>
          </w:tcPr>
          <w:p>
            <w:pPr>
              <w:spacing w:after="0"/>
              <w:jc w:val="right"/>
            </w:pPr>
            <w:r>
              <w:rPr>
                <w:sz w:val="16"/>
              </w:rPr>
              <w:t>0, 0</w:t>
            </w:r>
          </w:p>
        </w:tc>
        <w:tc>
          <w:tcPr>
            <w:tcW w:type="dxa" w:w="2698"/>
          </w:tcPr>
          <w:p>
            <w:pPr>
              <w:spacing w:after="0"/>
              <w:jc w:val="left"/>
            </w:pPr>
            <w:r>
              <w:rPr>
                <w:sz w:val="16"/>
              </w:rPr>
              <w:t>NWS zone NVZ004 (WESTERN NEVADA BASIN AND RANGE), zone-level: may include parts of neighboring counties</w:t>
            </w:r>
          </w:p>
        </w:tc>
        <w:tc>
          <w:tcPr>
            <w:tcW w:type="dxa" w:w="1897"/>
          </w:tcPr>
          <w:p>
            <w:pPr>
              <w:spacing w:after="0"/>
              <w:jc w:val="left"/>
            </w:pPr>
          </w:p>
        </w:tc>
        <w:tc>
          <w:tcPr>
            <w:tcW w:type="dxa" w:w="26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1996-12-12</w:t>
            </w:r>
          </w:p>
        </w:tc>
        <w:tc>
          <w:tcPr>
            <w:tcW w:type="dxa" w:w="1215"/>
          </w:tcPr>
          <w:p>
            <w:pPr>
              <w:spacing w:after="0"/>
              <w:jc w:val="left"/>
            </w:pPr>
            <w:r>
              <w:rPr>
                <w:sz w:val="16"/>
              </w:rPr>
              <w:t>Flood</w:t>
            </w:r>
          </w:p>
        </w:tc>
        <w:tc>
          <w:tcPr>
            <w:tcW w:type="dxa" w:w="1713"/>
          </w:tcPr>
          <w:p>
            <w:pPr>
              <w:spacing w:after="0"/>
              <w:jc w:val="left"/>
            </w:pPr>
          </w:p>
        </w:tc>
        <w:tc>
          <w:tcPr>
            <w:tcW w:type="dxa" w:w="1701"/>
          </w:tcPr>
          <w:p>
            <w:pPr>
              <w:spacing w:after="0"/>
              <w:jc w:val="left"/>
            </w:pPr>
            <w:r>
              <w:rPr>
                <w:sz w:val="16"/>
              </w:rPr>
              <w:t>$100,000 property; crops not reported, reported for the zone (1996 dollars)</w:t>
            </w:r>
          </w:p>
        </w:tc>
        <w:tc>
          <w:tcPr>
            <w:tcW w:type="dxa" w:w="1154"/>
          </w:tcPr>
          <w:p>
            <w:pPr>
              <w:spacing w:after="0"/>
              <w:jc w:val="right"/>
            </w:pPr>
            <w:r>
              <w:rPr>
                <w:sz w:val="16"/>
              </w:rPr>
              <w:t>0, 0</w:t>
            </w:r>
          </w:p>
        </w:tc>
        <w:tc>
          <w:tcPr>
            <w:tcW w:type="dxa" w:w="2698"/>
          </w:tcPr>
          <w:p>
            <w:pPr>
              <w:spacing w:after="0"/>
              <w:jc w:val="left"/>
            </w:pPr>
            <w:r>
              <w:rPr>
                <w:sz w:val="16"/>
              </w:rPr>
              <w:t>NWS zone NVZ004 (WESTERN NEVADA BASIN AND RANGE), zone-level: may include parts of neighboring counties</w:t>
            </w:r>
          </w:p>
        </w:tc>
        <w:tc>
          <w:tcPr>
            <w:tcW w:type="dxa" w:w="1897"/>
          </w:tcPr>
          <w:p>
            <w:pPr>
              <w:spacing w:after="0"/>
              <w:jc w:val="left"/>
            </w:pPr>
          </w:p>
        </w:tc>
        <w:tc>
          <w:tcPr>
            <w:tcW w:type="dxa" w:w="2696"/>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4"/>
        <w:gridCol w:w="1037"/>
        <w:gridCol w:w="1759"/>
        <w:gridCol w:w="1520"/>
        <w:gridCol w:w="1571"/>
        <w:gridCol w:w="1037"/>
        <w:gridCol w:w="190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7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0</w:t>
            </w:r>
          </w:p>
        </w:tc>
        <w:tc>
          <w:tcPr>
            <w:tcW w:type="dxa" w:w="1571"/>
          </w:tcPr>
          <w:p>
            <w:pPr>
              <w:spacing w:after="0"/>
              <w:jc w:val="left"/>
            </w:pPr>
            <w:r>
              <w:rPr>
                <w:sz w:val="16"/>
              </w:rPr>
              <w:t>1994 to 2023 (30 years)</w:t>
            </w:r>
          </w:p>
        </w:tc>
        <w:tc>
          <w:tcPr>
            <w:tcW w:type="dxa" w:w="1037"/>
          </w:tcPr>
          <w:p>
            <w:pPr>
              <w:spacing w:after="0"/>
              <w:jc w:val="left"/>
            </w:pPr>
            <w:r>
              <w:rPr>
                <w:sz w:val="16"/>
              </w:rPr>
              <w:t>see B1-f</w:t>
            </w:r>
          </w:p>
        </w:tc>
        <w:tc>
          <w:tcPr>
            <w:tcW w:type="dxa" w:w="19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0.0000867</w:t>
            </w:r>
          </w:p>
        </w:tc>
        <w:tc>
          <w:tcPr>
            <w:tcW w:type="dxa" w:w="1448"/>
          </w:tcPr>
          <w:p>
            <w:pPr>
              <w:spacing w:after="0"/>
              <w:jc w:val="left"/>
            </w:pPr>
            <w:r>
              <w:rPr>
                <w:sz w:val="16"/>
              </w:rPr>
              <w:t>event-days per year</w:t>
            </w:r>
          </w:p>
        </w:tc>
        <w:tc>
          <w:tcPr>
            <w:tcW w:type="dxa" w:w="1564"/>
          </w:tcPr>
          <w:p>
            <w:pPr>
              <w:spacing w:after="0"/>
              <w:jc w:val="left"/>
            </w:pPr>
            <w:r>
              <w:rPr>
                <w:sz w:val="16"/>
              </w:rPr>
              <w:t>about 0.0000867 days per year</w:t>
            </w:r>
          </w:p>
        </w:tc>
        <w:tc>
          <w:tcPr>
            <w:tcW w:type="dxa" w:w="1037"/>
          </w:tcPr>
          <w:p>
            <w:pPr>
              <w:spacing w:after="0"/>
              <w:jc w:val="left"/>
            </w:pPr>
            <w:r>
              <w:rPr>
                <w:sz w:val="16"/>
              </w:rPr>
              <w:t>Possible</w:t>
            </w:r>
          </w:p>
        </w:tc>
        <w:tc>
          <w:tcPr>
            <w:tcW w:type="dxa" w:w="1759"/>
          </w:tcPr>
          <w:p>
            <w:pPr>
              <w:spacing w:after="0"/>
              <w:jc w:val="left"/>
            </w:pPr>
            <w:r>
              <w:rPr>
                <w:sz w:val="16"/>
              </w:rPr>
              <w:t>event-days in 1 of 30 years, 1996 to 2025 (3.33%)</w:t>
            </w:r>
          </w:p>
        </w:tc>
        <w:tc>
          <w:tcPr>
            <w:tcW w:type="dxa" w:w="1520"/>
          </w:tcPr>
          <w:p>
            <w:pPr>
              <w:spacing w:after="0"/>
              <w:jc w:val="right"/>
            </w:pPr>
            <w:r>
              <w:rPr>
                <w:sz w:val="16"/>
              </w:rPr>
              <w:t>0.00162</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144</w:t>
            </w:r>
          </w:p>
        </w:tc>
        <w:tc>
          <w:tcPr>
            <w:tcW w:type="dxa" w:w="1448"/>
          </w:tcPr>
          <w:p>
            <w:pPr>
              <w:spacing w:after="0"/>
              <w:jc w:val="left"/>
            </w:pPr>
            <w:r>
              <w:rPr>
                <w:sz w:val="16"/>
              </w:rPr>
              <w:t>event-days per year</w:t>
            </w:r>
          </w:p>
        </w:tc>
        <w:tc>
          <w:tcPr>
            <w:tcW w:type="dxa" w:w="1564"/>
          </w:tcPr>
          <w:p>
            <w:pPr>
              <w:spacing w:after="0"/>
              <w:jc w:val="left"/>
            </w:pPr>
            <w:r>
              <w:rPr>
                <w:sz w:val="16"/>
              </w:rPr>
              <w:t>about 144 days per year</w:t>
            </w:r>
          </w:p>
        </w:tc>
        <w:tc>
          <w:tcPr>
            <w:tcW w:type="dxa" w:w="1037"/>
          </w:tcPr>
          <w:p>
            <w:pPr>
              <w:spacing w:after="0"/>
              <w:jc w:val="left"/>
            </w:pPr>
          </w:p>
        </w:tc>
        <w:tc>
          <w:tcPr>
            <w:tcW w:type="dxa" w:w="1759"/>
          </w:tcPr>
          <w:p>
            <w:pPr>
              <w:spacing w:after="0"/>
              <w:jc w:val="left"/>
            </w:pPr>
            <w:r>
              <w:rPr>
                <w:sz w:val="16"/>
              </w:rPr>
              <w:t>event-days in 0 of 30 years, 1996 to 2025 (0%)</w:t>
            </w:r>
          </w:p>
        </w:tc>
        <w:tc>
          <w:tcPr>
            <w:tcW w:type="dxa" w:w="1520"/>
          </w:tcPr>
          <w:p>
            <w:pPr>
              <w:spacing w:after="0"/>
              <w:jc w:val="right"/>
            </w:pPr>
            <w:r>
              <w:rPr>
                <w:sz w:val="16"/>
              </w:rPr>
              <w:t>3,885</w:t>
            </w:r>
          </w:p>
        </w:tc>
        <w:tc>
          <w:tcPr>
            <w:tcW w:type="dxa" w:w="157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0.0348</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3.48%</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0.0502</w:t>
            </w:r>
          </w:p>
        </w:tc>
        <w:tc>
          <w:tcPr>
            <w:tcW w:type="dxa" w:w="1448"/>
          </w:tcPr>
          <w:p>
            <w:pPr>
              <w:spacing w:after="0"/>
              <w:jc w:val="left"/>
            </w:pPr>
            <w:r>
              <w:rPr>
                <w:sz w:val="16"/>
              </w:rPr>
              <w:t>events per year</w:t>
            </w:r>
          </w:p>
        </w:tc>
        <w:tc>
          <w:tcPr>
            <w:tcW w:type="dxa" w:w="1564"/>
          </w:tcPr>
          <w:p>
            <w:pPr>
              <w:spacing w:after="0"/>
              <w:jc w:val="left"/>
            </w:pPr>
            <w:r>
              <w:rPr>
                <w:sz w:val="16"/>
              </w:rPr>
              <w:t>about 1 in 20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1.9 (modeled)</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4.63</w:t>
            </w:r>
          </w:p>
        </w:tc>
        <w:tc>
          <w:tcPr>
            <w:tcW w:type="dxa" w:w="1448"/>
          </w:tcPr>
          <w:p>
            <w:pPr>
              <w:spacing w:after="0"/>
              <w:jc w:val="left"/>
            </w:pPr>
            <w:r>
              <w:rPr>
                <w:sz w:val="16"/>
              </w:rPr>
              <w:t>event-days per year</w:t>
            </w:r>
          </w:p>
        </w:tc>
        <w:tc>
          <w:tcPr>
            <w:tcW w:type="dxa" w:w="1564"/>
          </w:tcPr>
          <w:p>
            <w:pPr>
              <w:spacing w:after="0"/>
              <w:jc w:val="left"/>
            </w:pPr>
            <w:r>
              <w:rPr>
                <w:sz w:val="16"/>
              </w:rPr>
              <w:t>about 4.63 days per year</w:t>
            </w:r>
          </w:p>
        </w:tc>
        <w:tc>
          <w:tcPr>
            <w:tcW w:type="dxa" w:w="1037"/>
          </w:tcPr>
          <w:p>
            <w:pPr>
              <w:spacing w:after="0"/>
              <w:jc w:val="left"/>
            </w:pPr>
            <w:r>
              <w:rPr>
                <w:sz w:val="16"/>
              </w:rPr>
              <w:t>Possible</w:t>
            </w:r>
          </w:p>
        </w:tc>
        <w:tc>
          <w:tcPr>
            <w:tcW w:type="dxa" w:w="1759"/>
          </w:tcPr>
          <w:p>
            <w:pPr>
              <w:spacing w:after="0"/>
              <w:jc w:val="left"/>
            </w:pPr>
            <w:r>
              <w:rPr>
                <w:sz w:val="16"/>
              </w:rPr>
              <w:t>event-days in 2 of 30 years, 1996 to 2025 (6.67%)</w:t>
            </w:r>
          </w:p>
        </w:tc>
        <w:tc>
          <w:tcPr>
            <w:tcW w:type="dxa" w:w="1520"/>
          </w:tcPr>
          <w:p>
            <w:pPr>
              <w:spacing w:after="0"/>
              <w:jc w:val="right"/>
            </w:pPr>
            <w:r>
              <w:rPr>
                <w:sz w:val="16"/>
              </w:rPr>
              <w:t>68</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NRI gives about 4.63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7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0.0149</w:t>
            </w:r>
          </w:p>
        </w:tc>
        <w:tc>
          <w:tcPr>
            <w:tcW w:type="dxa" w:w="1448"/>
          </w:tcPr>
          <w:p>
            <w:pPr>
              <w:spacing w:after="0"/>
              <w:jc w:val="left"/>
            </w:pPr>
            <w:r>
              <w:rPr>
                <w:sz w:val="16"/>
              </w:rPr>
              <w:t>event-days per year</w:t>
            </w:r>
          </w:p>
        </w:tc>
        <w:tc>
          <w:tcPr>
            <w:tcW w:type="dxa" w:w="1564"/>
          </w:tcPr>
          <w:p>
            <w:pPr>
              <w:spacing w:after="0"/>
              <w:jc w:val="left"/>
            </w:pPr>
            <w:r>
              <w:rPr>
                <w:sz w:val="16"/>
              </w:rPr>
              <w:t>about 0.0149 days per year</w:t>
            </w:r>
          </w:p>
        </w:tc>
        <w:tc>
          <w:tcPr>
            <w:tcW w:type="dxa" w:w="1037"/>
          </w:tcPr>
          <w:p>
            <w:pPr>
              <w:spacing w:after="0"/>
              <w:jc w:val="left"/>
            </w:pPr>
            <w:r>
              <w:rPr>
                <w:sz w:val="16"/>
              </w:rPr>
              <w:t>Possible</w:t>
            </w:r>
          </w:p>
        </w:tc>
        <w:tc>
          <w:tcPr>
            <w:tcW w:type="dxa" w:w="1759"/>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71"/>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0.214</w:t>
            </w:r>
          </w:p>
        </w:tc>
        <w:tc>
          <w:tcPr>
            <w:tcW w:type="dxa" w:w="1448"/>
          </w:tcPr>
          <w:p>
            <w:pPr>
              <w:spacing w:after="0"/>
              <w:jc w:val="left"/>
            </w:pPr>
            <w:r>
              <w:rPr>
                <w:sz w:val="16"/>
              </w:rPr>
              <w:t>event-days per year</w:t>
            </w:r>
          </w:p>
        </w:tc>
        <w:tc>
          <w:tcPr>
            <w:tcW w:type="dxa" w:w="1564"/>
          </w:tcPr>
          <w:p>
            <w:pPr>
              <w:spacing w:after="0"/>
              <w:jc w:val="left"/>
            </w:pPr>
            <w:r>
              <w:rPr>
                <w:sz w:val="16"/>
              </w:rPr>
              <w:t>about 0.214 days per year</w:t>
            </w:r>
          </w:p>
        </w:tc>
        <w:tc>
          <w:tcPr>
            <w:tcW w:type="dxa" w:w="1037"/>
          </w:tcPr>
          <w:p>
            <w:pPr>
              <w:spacing w:after="0"/>
              <w:jc w:val="left"/>
            </w:pPr>
            <w:r>
              <w:rPr>
                <w:sz w:val="16"/>
              </w:rPr>
              <w:t>Likely</w:t>
            </w:r>
          </w:p>
        </w:tc>
        <w:tc>
          <w:tcPr>
            <w:tcW w:type="dxa" w:w="1759"/>
          </w:tcPr>
          <w:p>
            <w:pPr>
              <w:spacing w:after="0"/>
              <w:jc w:val="left"/>
            </w:pPr>
            <w:r>
              <w:rPr>
                <w:sz w:val="16"/>
              </w:rPr>
              <w:t>event-days in 5 of 30 years, 1996 to 2025 (16.7%)</w:t>
            </w:r>
          </w:p>
        </w:tc>
        <w:tc>
          <w:tcPr>
            <w:tcW w:type="dxa" w:w="1520"/>
          </w:tcPr>
          <w:p>
            <w:pPr>
              <w:spacing w:after="0"/>
              <w:jc w:val="right"/>
            </w:pPr>
            <w:r>
              <w:rPr>
                <w:sz w:val="16"/>
              </w:rPr>
              <w:t>6</w:t>
            </w:r>
          </w:p>
        </w:tc>
        <w:tc>
          <w:tcPr>
            <w:tcW w:type="dxa" w:w="1571"/>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4.96</w:t>
            </w:r>
          </w:p>
        </w:tc>
        <w:tc>
          <w:tcPr>
            <w:tcW w:type="dxa" w:w="1448"/>
          </w:tcPr>
          <w:p>
            <w:pPr>
              <w:spacing w:after="0"/>
              <w:jc w:val="left"/>
            </w:pPr>
            <w:r>
              <w:rPr>
                <w:sz w:val="16"/>
              </w:rPr>
              <w:t>events per year (modeled)</w:t>
            </w:r>
          </w:p>
        </w:tc>
        <w:tc>
          <w:tcPr>
            <w:tcW w:type="dxa" w:w="1564"/>
          </w:tcPr>
          <w:p>
            <w:pPr>
              <w:spacing w:after="0"/>
              <w:jc w:val="left"/>
            </w:pPr>
            <w:r>
              <w:rPr>
                <w:sz w:val="16"/>
              </w:rPr>
              <w:t>about 4.96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18.1</w:t>
            </w:r>
          </w:p>
        </w:tc>
        <w:tc>
          <w:tcPr>
            <w:tcW w:type="dxa" w:w="1448"/>
          </w:tcPr>
          <w:p>
            <w:pPr>
              <w:spacing w:after="0"/>
              <w:jc w:val="left"/>
            </w:pPr>
            <w:r>
              <w:rPr>
                <w:sz w:val="16"/>
              </w:rPr>
              <w:t>days per year with a strike</w:t>
            </w:r>
          </w:p>
        </w:tc>
        <w:tc>
          <w:tcPr>
            <w:tcW w:type="dxa" w:w="1564"/>
          </w:tcPr>
          <w:p>
            <w:pPr>
              <w:spacing w:after="0"/>
              <w:jc w:val="left"/>
            </w:pPr>
            <w:r>
              <w:rPr>
                <w:sz w:val="16"/>
              </w:rPr>
              <w:t>about 18.1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0.126</w:t>
            </w:r>
          </w:p>
        </w:tc>
        <w:tc>
          <w:tcPr>
            <w:tcW w:type="dxa" w:w="1448"/>
          </w:tcPr>
          <w:p>
            <w:pPr>
              <w:spacing w:after="0"/>
              <w:jc w:val="left"/>
            </w:pPr>
            <w:r>
              <w:rPr>
                <w:sz w:val="16"/>
              </w:rPr>
              <w:t>events per year</w:t>
            </w:r>
          </w:p>
        </w:tc>
        <w:tc>
          <w:tcPr>
            <w:tcW w:type="dxa" w:w="1564"/>
          </w:tcPr>
          <w:p>
            <w:pPr>
              <w:spacing w:after="0"/>
              <w:jc w:val="left"/>
            </w:pPr>
            <w:r>
              <w:rPr>
                <w:sz w:val="16"/>
              </w:rPr>
              <w:t>about 1 in 8 years</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5</w:t>
            </w:r>
          </w:p>
        </w:tc>
        <w:tc>
          <w:tcPr>
            <w:tcW w:type="dxa" w:w="1571"/>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0.0922</w:t>
            </w:r>
          </w:p>
        </w:tc>
        <w:tc>
          <w:tcPr>
            <w:tcW w:type="dxa" w:w="1448"/>
          </w:tcPr>
          <w:p>
            <w:pPr>
              <w:spacing w:after="0"/>
              <w:jc w:val="left"/>
            </w:pPr>
            <w:r>
              <w:rPr>
                <w:sz w:val="16"/>
              </w:rPr>
              <w:t>events per year</w:t>
            </w:r>
          </w:p>
        </w:tc>
        <w:tc>
          <w:tcPr>
            <w:tcW w:type="dxa" w:w="1564"/>
          </w:tcPr>
          <w:p>
            <w:pPr>
              <w:spacing w:after="0"/>
              <w:jc w:val="left"/>
            </w:pPr>
            <w:r>
              <w:rPr>
                <w:sz w:val="16"/>
              </w:rPr>
              <w:t>about 1 in 11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0.0013</w:t>
            </w:r>
          </w:p>
        </w:tc>
        <w:tc>
          <w:tcPr>
            <w:tcW w:type="dxa" w:w="1448"/>
          </w:tcPr>
          <w:p>
            <w:pPr>
              <w:spacing w:after="0"/>
              <w:jc w:val="left"/>
            </w:pPr>
            <w:r>
              <w:rPr>
                <w:sz w:val="16"/>
              </w:rPr>
              <w:t>annual probability</w:t>
            </w:r>
          </w:p>
        </w:tc>
        <w:tc>
          <w:tcPr>
            <w:tcW w:type="dxa" w:w="1564"/>
          </w:tcPr>
          <w:p>
            <w:pPr>
              <w:spacing w:after="0"/>
              <w:jc w:val="left"/>
            </w:pPr>
            <w:r>
              <w:rPr>
                <w:sz w:val="16"/>
              </w:rPr>
              <w:t>about 1 in 769 years</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0.000716</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0.0716%</w:t>
            </w:r>
          </w:p>
        </w:tc>
        <w:tc>
          <w:tcPr>
            <w:tcW w:type="dxa" w:w="1037"/>
          </w:tcPr>
          <w:p>
            <w:pPr>
              <w:spacing w:after="0"/>
              <w:jc w:val="left"/>
            </w:pPr>
            <w:r>
              <w:rPr>
                <w:sz w:val="16"/>
              </w:rPr>
              <w:t>Possible</w:t>
            </w:r>
          </w:p>
        </w:tc>
        <w:tc>
          <w:tcPr>
            <w:tcW w:type="dxa" w:w="1759"/>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71"/>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7.31</w:t>
            </w:r>
          </w:p>
        </w:tc>
        <w:tc>
          <w:tcPr>
            <w:tcW w:type="dxa" w:w="1448"/>
          </w:tcPr>
          <w:p>
            <w:pPr>
              <w:spacing w:after="0"/>
              <w:jc w:val="left"/>
            </w:pPr>
            <w:r>
              <w:rPr>
                <w:sz w:val="16"/>
              </w:rPr>
              <w:t>event-days per year</w:t>
            </w:r>
          </w:p>
        </w:tc>
        <w:tc>
          <w:tcPr>
            <w:tcW w:type="dxa" w:w="1564"/>
          </w:tcPr>
          <w:p>
            <w:pPr>
              <w:spacing w:after="0"/>
              <w:jc w:val="left"/>
            </w:pPr>
            <w:r>
              <w:rPr>
                <w:sz w:val="16"/>
              </w:rPr>
              <w:t>about 7.31 days per year</w:t>
            </w:r>
          </w:p>
        </w:tc>
        <w:tc>
          <w:tcPr>
            <w:tcW w:type="dxa" w:w="1037"/>
          </w:tcPr>
          <w:p>
            <w:pPr>
              <w:spacing w:after="0"/>
              <w:jc w:val="left"/>
            </w:pPr>
            <w:r>
              <w:rPr>
                <w:sz w:val="16"/>
              </w:rPr>
              <w:t>Likely</w:t>
            </w:r>
          </w:p>
        </w:tc>
        <w:tc>
          <w:tcPr>
            <w:tcW w:type="dxa" w:w="1759"/>
          </w:tcPr>
          <w:p>
            <w:pPr>
              <w:spacing w:after="0"/>
              <w:jc w:val="left"/>
            </w:pPr>
            <w:r>
              <w:rPr>
                <w:sz w:val="16"/>
              </w:rPr>
              <w:t>event-days in 23 of 30 years, 1996 to 2025 (76.7%)</w:t>
            </w:r>
          </w:p>
        </w:tc>
        <w:tc>
          <w:tcPr>
            <w:tcW w:type="dxa" w:w="1520"/>
          </w:tcPr>
          <w:p>
            <w:pPr>
              <w:spacing w:after="0"/>
              <w:jc w:val="right"/>
            </w:pPr>
            <w:r>
              <w:rPr>
                <w:sz w:val="16"/>
              </w:rPr>
              <w:t>139</w:t>
            </w:r>
          </w:p>
        </w:tc>
        <w:tc>
          <w:tcPr>
            <w:tcW w:type="dxa" w:w="1571"/>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7</w:t>
            </w:r>
          </w:p>
        </w:tc>
        <w:tc>
          <w:tcPr>
            <w:tcW w:type="dxa" w:w="857"/>
          </w:tcPr>
          <w:p>
            <w:pPr>
              <w:spacing w:after="0"/>
              <w:jc w:val="right"/>
            </w:pPr>
            <w:r>
              <w:rPr>
                <w:sz w:val="16"/>
              </w:rPr>
              <w:t>29.0</w:t>
            </w:r>
          </w:p>
        </w:tc>
        <w:tc>
          <w:tcPr>
            <w:tcW w:type="dxa" w:w="680"/>
          </w:tcPr>
          <w:p>
            <w:pPr>
              <w:spacing w:after="0"/>
              <w:jc w:val="right"/>
            </w:pPr>
            <w:r>
              <w:rPr>
                <w:sz w:val="16"/>
              </w:rPr>
              <w:t>29.6</w:t>
            </w:r>
          </w:p>
        </w:tc>
        <w:tc>
          <w:tcPr>
            <w:tcW w:type="dxa" w:w="648"/>
          </w:tcPr>
          <w:p>
            <w:pPr>
              <w:spacing w:after="0"/>
              <w:jc w:val="right"/>
            </w:pPr>
            <w:r>
              <w:rPr>
                <w:sz w:val="16"/>
              </w:rPr>
              <w:t>35.3</w:t>
            </w:r>
          </w:p>
        </w:tc>
        <w:tc>
          <w:tcPr>
            <w:tcW w:type="dxa" w:w="4150"/>
          </w:tcPr>
          <w:p>
            <w:pPr>
              <w:spacing w:after="0"/>
              <w:jc w:val="left"/>
            </w:pPr>
            <w:r>
              <w:rPr>
                <w:sz w:val="16"/>
              </w:rPr>
              <w:t>Very Low 3, Not Applicable 4</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1 of 7</w:t>
            </w:r>
          </w:p>
        </w:tc>
        <w:tc>
          <w:tcPr>
            <w:tcW w:type="dxa" w:w="857"/>
          </w:tcPr>
          <w:p>
            <w:pPr>
              <w:spacing w:after="0"/>
              <w:jc w:val="right"/>
            </w:pPr>
            <w:r>
              <w:rPr>
                <w:sz w:val="16"/>
              </w:rPr>
              <w:t>15.6</w:t>
            </w:r>
          </w:p>
        </w:tc>
        <w:tc>
          <w:tcPr>
            <w:tcW w:type="dxa" w:w="680"/>
          </w:tcPr>
          <w:p>
            <w:pPr>
              <w:spacing w:after="0"/>
              <w:jc w:val="right"/>
            </w:pPr>
            <w:r>
              <w:rPr>
                <w:sz w:val="16"/>
              </w:rPr>
              <w:t>15.6</w:t>
            </w:r>
          </w:p>
        </w:tc>
        <w:tc>
          <w:tcPr>
            <w:tcW w:type="dxa" w:w="648"/>
          </w:tcPr>
          <w:p>
            <w:pPr>
              <w:spacing w:after="0"/>
              <w:jc w:val="right"/>
            </w:pPr>
            <w:r>
              <w:rPr>
                <w:sz w:val="16"/>
              </w:rPr>
              <w:t>15.6</w:t>
            </w:r>
          </w:p>
        </w:tc>
        <w:tc>
          <w:tcPr>
            <w:tcW w:type="dxa" w:w="4150"/>
          </w:tcPr>
          <w:p>
            <w:pPr>
              <w:spacing w:after="0"/>
              <w:jc w:val="left"/>
            </w:pPr>
            <w:r>
              <w:rPr>
                <w:sz w:val="16"/>
              </w:rPr>
              <w:t>Very Low 1, No Rating 6</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57"/>
          </w:tcPr>
          <w:p>
            <w:pPr>
              <w:spacing w:after="0"/>
              <w:jc w:val="right"/>
            </w:pPr>
            <w:r>
              <w:rPr>
                <w:sz w:val="16"/>
              </w:rPr>
              <w:t>84.6</w:t>
            </w:r>
          </w:p>
        </w:tc>
        <w:tc>
          <w:tcPr>
            <w:tcW w:type="dxa" w:w="680"/>
          </w:tcPr>
          <w:p>
            <w:pPr>
              <w:spacing w:after="0"/>
              <w:jc w:val="right"/>
            </w:pPr>
            <w:r>
              <w:rPr>
                <w:sz w:val="16"/>
              </w:rPr>
              <w:t>94.0</w:t>
            </w:r>
          </w:p>
        </w:tc>
        <w:tc>
          <w:tcPr>
            <w:tcW w:type="dxa" w:w="648"/>
          </w:tcPr>
          <w:p>
            <w:pPr>
              <w:spacing w:after="0"/>
              <w:jc w:val="right"/>
            </w:pPr>
            <w:r>
              <w:rPr>
                <w:sz w:val="16"/>
              </w:rPr>
              <w:t>98.5</w:t>
            </w:r>
          </w:p>
        </w:tc>
        <w:tc>
          <w:tcPr>
            <w:tcW w:type="dxa" w:w="4150"/>
          </w:tcPr>
          <w:p>
            <w:pPr>
              <w:spacing w:after="0"/>
              <w:jc w:val="left"/>
            </w:pPr>
            <w:r>
              <w:rPr>
                <w:sz w:val="16"/>
              </w:rPr>
              <w:t>Relatively High 1, Relatively Moderate 3, Relatively Low 3</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57"/>
          </w:tcPr>
          <w:p>
            <w:pPr>
              <w:spacing w:after="0"/>
              <w:jc w:val="right"/>
            </w:pPr>
            <w:r>
              <w:rPr>
                <w:sz w:val="16"/>
              </w:rPr>
              <w:t>55.8</w:t>
            </w:r>
          </w:p>
        </w:tc>
        <w:tc>
          <w:tcPr>
            <w:tcW w:type="dxa" w:w="680"/>
          </w:tcPr>
          <w:p>
            <w:pPr>
              <w:spacing w:after="0"/>
              <w:jc w:val="right"/>
            </w:pPr>
            <w:r>
              <w:rPr>
                <w:sz w:val="16"/>
              </w:rPr>
              <w:t>90.6</w:t>
            </w:r>
          </w:p>
        </w:tc>
        <w:tc>
          <w:tcPr>
            <w:tcW w:type="dxa" w:w="648"/>
          </w:tcPr>
          <w:p>
            <w:pPr>
              <w:spacing w:after="0"/>
              <w:jc w:val="right"/>
            </w:pPr>
            <w:r>
              <w:rPr>
                <w:sz w:val="16"/>
              </w:rPr>
              <w:t>97.3</w:t>
            </w:r>
          </w:p>
        </w:tc>
        <w:tc>
          <w:tcPr>
            <w:tcW w:type="dxa" w:w="4150"/>
          </w:tcPr>
          <w:p>
            <w:pPr>
              <w:spacing w:after="0"/>
              <w:jc w:val="left"/>
            </w:pPr>
            <w:r>
              <w:rPr>
                <w:sz w:val="16"/>
              </w:rPr>
              <w:t>Relatively High 4, Relatively Moderate 2, Relatively Low 1</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57"/>
          </w:tcPr>
          <w:p>
            <w:pPr>
              <w:spacing w:after="0"/>
              <w:jc w:val="right"/>
            </w:pPr>
            <w:r>
              <w:rPr>
                <w:sz w:val="16"/>
              </w:rPr>
              <w:t>12.7</w:t>
            </w:r>
          </w:p>
        </w:tc>
        <w:tc>
          <w:tcPr>
            <w:tcW w:type="dxa" w:w="680"/>
          </w:tcPr>
          <w:p>
            <w:pPr>
              <w:spacing w:after="0"/>
              <w:jc w:val="right"/>
            </w:pPr>
            <w:r>
              <w:rPr>
                <w:sz w:val="16"/>
              </w:rPr>
              <w:t>43.5</w:t>
            </w:r>
          </w:p>
        </w:tc>
        <w:tc>
          <w:tcPr>
            <w:tcW w:type="dxa" w:w="648"/>
          </w:tcPr>
          <w:p>
            <w:pPr>
              <w:spacing w:after="0"/>
              <w:jc w:val="right"/>
            </w:pPr>
            <w:r>
              <w:rPr>
                <w:sz w:val="16"/>
              </w:rPr>
              <w:t>47.8</w:t>
            </w:r>
          </w:p>
        </w:tc>
        <w:tc>
          <w:tcPr>
            <w:tcW w:type="dxa" w:w="4150"/>
          </w:tcPr>
          <w:p>
            <w:pPr>
              <w:spacing w:after="0"/>
              <w:jc w:val="left"/>
            </w:pPr>
            <w:r>
              <w:rPr>
                <w:sz w:val="16"/>
              </w:rPr>
              <w:t>Relatively Low 5, Very Low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57"/>
          </w:tcPr>
          <w:p>
            <w:pPr>
              <w:spacing w:after="0"/>
              <w:jc w:val="right"/>
            </w:pPr>
            <w:r>
              <w:rPr>
                <w:sz w:val="16"/>
              </w:rPr>
              <w:t>3.0</w:t>
            </w:r>
          </w:p>
        </w:tc>
        <w:tc>
          <w:tcPr>
            <w:tcW w:type="dxa" w:w="680"/>
          </w:tcPr>
          <w:p>
            <w:pPr>
              <w:spacing w:after="0"/>
              <w:jc w:val="right"/>
            </w:pPr>
            <w:r>
              <w:rPr>
                <w:sz w:val="16"/>
              </w:rPr>
              <w:t>26.2</w:t>
            </w:r>
          </w:p>
        </w:tc>
        <w:tc>
          <w:tcPr>
            <w:tcW w:type="dxa" w:w="648"/>
          </w:tcPr>
          <w:p>
            <w:pPr>
              <w:spacing w:after="0"/>
              <w:jc w:val="right"/>
            </w:pPr>
            <w:r>
              <w:rPr>
                <w:sz w:val="16"/>
              </w:rPr>
              <w:t>31.7</w:t>
            </w:r>
          </w:p>
        </w:tc>
        <w:tc>
          <w:tcPr>
            <w:tcW w:type="dxa" w:w="4150"/>
          </w:tcPr>
          <w:p>
            <w:pPr>
              <w:spacing w:after="0"/>
              <w:jc w:val="left"/>
            </w:pPr>
            <w:r>
              <w:rPr>
                <w:sz w:val="16"/>
              </w:rPr>
              <w:t>Relatively Low 5, Very Low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57"/>
          </w:tcPr>
          <w:p>
            <w:pPr>
              <w:spacing w:after="0"/>
              <w:jc w:val="right"/>
            </w:pPr>
            <w:r>
              <w:rPr>
                <w:sz w:val="16"/>
              </w:rPr>
              <w:t>2.7</w:t>
            </w:r>
          </w:p>
        </w:tc>
        <w:tc>
          <w:tcPr>
            <w:tcW w:type="dxa" w:w="680"/>
          </w:tcPr>
          <w:p>
            <w:pPr>
              <w:spacing w:after="0"/>
              <w:jc w:val="right"/>
            </w:pPr>
            <w:r>
              <w:rPr>
                <w:sz w:val="16"/>
              </w:rPr>
              <w:t>52.5</w:t>
            </w:r>
          </w:p>
        </w:tc>
        <w:tc>
          <w:tcPr>
            <w:tcW w:type="dxa" w:w="648"/>
          </w:tcPr>
          <w:p>
            <w:pPr>
              <w:spacing w:after="0"/>
              <w:jc w:val="right"/>
            </w:pPr>
            <w:r>
              <w:rPr>
                <w:sz w:val="16"/>
              </w:rPr>
              <w:t>54.6</w:t>
            </w:r>
          </w:p>
        </w:tc>
        <w:tc>
          <w:tcPr>
            <w:tcW w:type="dxa" w:w="4150"/>
          </w:tcPr>
          <w:p>
            <w:pPr>
              <w:spacing w:after="0"/>
              <w:jc w:val="left"/>
            </w:pPr>
            <w:r>
              <w:rPr>
                <w:sz w:val="16"/>
              </w:rPr>
              <w:t>Relatively Low 5, Very Low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57"/>
          </w:tcPr>
          <w:p>
            <w:pPr>
              <w:spacing w:after="0"/>
              <w:jc w:val="right"/>
            </w:pPr>
            <w:r>
              <w:rPr>
                <w:sz w:val="16"/>
              </w:rPr>
              <w:t>1.0</w:t>
            </w:r>
          </w:p>
        </w:tc>
        <w:tc>
          <w:tcPr>
            <w:tcW w:type="dxa" w:w="680"/>
          </w:tcPr>
          <w:p>
            <w:pPr>
              <w:spacing w:after="0"/>
              <w:jc w:val="right"/>
            </w:pPr>
            <w:r>
              <w:rPr>
                <w:sz w:val="16"/>
              </w:rPr>
              <w:t>70.7</w:t>
            </w:r>
          </w:p>
        </w:tc>
        <w:tc>
          <w:tcPr>
            <w:tcW w:type="dxa" w:w="648"/>
          </w:tcPr>
          <w:p>
            <w:pPr>
              <w:spacing w:after="0"/>
              <w:jc w:val="right"/>
            </w:pPr>
            <w:r>
              <w:rPr>
                <w:sz w:val="16"/>
              </w:rPr>
              <w:t>97.1</w:t>
            </w:r>
          </w:p>
        </w:tc>
        <w:tc>
          <w:tcPr>
            <w:tcW w:type="dxa" w:w="4150"/>
          </w:tcPr>
          <w:p>
            <w:pPr>
              <w:spacing w:after="0"/>
              <w:jc w:val="left"/>
            </w:pPr>
            <w:r>
              <w:rPr>
                <w:sz w:val="16"/>
              </w:rPr>
              <w:t>Very High 1, Relatively High 1, Relatively Moderate 4, Very Low 1</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7</w:t>
            </w:r>
          </w:p>
        </w:tc>
        <w:tc>
          <w:tcPr>
            <w:tcW w:type="dxa" w:w="857"/>
          </w:tcPr>
          <w:p>
            <w:pPr>
              <w:spacing w:after="0"/>
              <w:jc w:val="right"/>
            </w:pPr>
            <w:r>
              <w:rPr>
                <w:sz w:val="16"/>
              </w:rPr>
              <w:t>8.9</w:t>
            </w:r>
          </w:p>
        </w:tc>
        <w:tc>
          <w:tcPr>
            <w:tcW w:type="dxa" w:w="680"/>
          </w:tcPr>
          <w:p>
            <w:pPr>
              <w:spacing w:after="0"/>
              <w:jc w:val="right"/>
            </w:pPr>
            <w:r>
              <w:rPr>
                <w:sz w:val="16"/>
              </w:rPr>
              <w:t>65.6</w:t>
            </w:r>
          </w:p>
        </w:tc>
        <w:tc>
          <w:tcPr>
            <w:tcW w:type="dxa" w:w="648"/>
          </w:tcPr>
          <w:p>
            <w:pPr>
              <w:spacing w:after="0"/>
              <w:jc w:val="right"/>
            </w:pPr>
            <w:r>
              <w:rPr>
                <w:sz w:val="16"/>
              </w:rPr>
              <w:t>91.8</w:t>
            </w:r>
          </w:p>
        </w:tc>
        <w:tc>
          <w:tcPr>
            <w:tcW w:type="dxa" w:w="4150"/>
          </w:tcPr>
          <w:p>
            <w:pPr>
              <w:spacing w:after="0"/>
              <w:jc w:val="left"/>
            </w:pPr>
            <w:r>
              <w:rPr>
                <w:sz w:val="16"/>
              </w:rPr>
              <w:t>Relatively Low 1, Very Low 4, No Rating 2</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57"/>
          </w:tcPr>
          <w:p>
            <w:pPr>
              <w:spacing w:after="0"/>
              <w:jc w:val="right"/>
            </w:pPr>
            <w:r>
              <w:rPr>
                <w:sz w:val="16"/>
              </w:rPr>
              <w:t>4.9</w:t>
            </w:r>
          </w:p>
        </w:tc>
        <w:tc>
          <w:tcPr>
            <w:tcW w:type="dxa" w:w="680"/>
          </w:tcPr>
          <w:p>
            <w:pPr>
              <w:spacing w:after="0"/>
              <w:jc w:val="right"/>
            </w:pPr>
            <w:r>
              <w:rPr>
                <w:sz w:val="16"/>
              </w:rPr>
              <w:t>66.7</w:t>
            </w:r>
          </w:p>
        </w:tc>
        <w:tc>
          <w:tcPr>
            <w:tcW w:type="dxa" w:w="648"/>
          </w:tcPr>
          <w:p>
            <w:pPr>
              <w:spacing w:after="0"/>
              <w:jc w:val="right"/>
            </w:pPr>
            <w:r>
              <w:rPr>
                <w:sz w:val="16"/>
              </w:rPr>
              <w:t>69.3</w:t>
            </w:r>
          </w:p>
        </w:tc>
        <w:tc>
          <w:tcPr>
            <w:tcW w:type="dxa" w:w="4150"/>
          </w:tcPr>
          <w:p>
            <w:pPr>
              <w:spacing w:after="0"/>
              <w:jc w:val="left"/>
            </w:pPr>
            <w:r>
              <w:rPr>
                <w:sz w:val="16"/>
              </w:rPr>
              <w:t>Relatively Moderate 5, Relatively Low 1,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57"/>
          </w:tcPr>
          <w:p>
            <w:pPr>
              <w:spacing w:after="0"/>
              <w:jc w:val="right"/>
            </w:pPr>
            <w:r>
              <w:rPr>
                <w:sz w:val="16"/>
              </w:rPr>
              <w:t>8.5</w:t>
            </w:r>
          </w:p>
        </w:tc>
        <w:tc>
          <w:tcPr>
            <w:tcW w:type="dxa" w:w="680"/>
          </w:tcPr>
          <w:p>
            <w:pPr>
              <w:spacing w:after="0"/>
              <w:jc w:val="right"/>
            </w:pPr>
            <w:r>
              <w:rPr>
                <w:sz w:val="16"/>
              </w:rPr>
              <w:t>49.2</w:t>
            </w:r>
          </w:p>
        </w:tc>
        <w:tc>
          <w:tcPr>
            <w:tcW w:type="dxa" w:w="648"/>
          </w:tcPr>
          <w:p>
            <w:pPr>
              <w:spacing w:after="0"/>
              <w:jc w:val="right"/>
            </w:pPr>
            <w:r>
              <w:rPr>
                <w:sz w:val="16"/>
              </w:rPr>
              <w:t>52.0</w:t>
            </w:r>
          </w:p>
        </w:tc>
        <w:tc>
          <w:tcPr>
            <w:tcW w:type="dxa" w:w="4150"/>
          </w:tcPr>
          <w:p>
            <w:pPr>
              <w:spacing w:after="0"/>
              <w:jc w:val="left"/>
            </w:pPr>
            <w:r>
              <w:rPr>
                <w:sz w:val="16"/>
              </w:rPr>
              <w:t>Relatively Low 6,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57"/>
          </w:tcPr>
          <w:p>
            <w:pPr>
              <w:spacing w:after="0"/>
              <w:jc w:val="right"/>
            </w:pPr>
            <w:r>
              <w:rPr>
                <w:sz w:val="16"/>
              </w:rPr>
              <w:t>0.3</w:t>
            </w:r>
          </w:p>
        </w:tc>
        <w:tc>
          <w:tcPr>
            <w:tcW w:type="dxa" w:w="680"/>
          </w:tcPr>
          <w:p>
            <w:pPr>
              <w:spacing w:after="0"/>
              <w:jc w:val="right"/>
            </w:pPr>
            <w:r>
              <w:rPr>
                <w:sz w:val="16"/>
              </w:rPr>
              <w:t>1.9</w:t>
            </w:r>
          </w:p>
        </w:tc>
        <w:tc>
          <w:tcPr>
            <w:tcW w:type="dxa" w:w="648"/>
          </w:tcPr>
          <w:p>
            <w:pPr>
              <w:spacing w:after="0"/>
              <w:jc w:val="right"/>
            </w:pPr>
            <w:r>
              <w:rPr>
                <w:sz w:val="16"/>
              </w:rPr>
              <w:t>1.9</w:t>
            </w:r>
          </w:p>
        </w:tc>
        <w:tc>
          <w:tcPr>
            <w:tcW w:type="dxa" w:w="4150"/>
          </w:tcPr>
          <w:p>
            <w:pPr>
              <w:spacing w:after="0"/>
              <w:jc w:val="left"/>
            </w:pPr>
            <w:r>
              <w:rPr>
                <w:sz w:val="16"/>
              </w:rPr>
              <w:t>Very Low 7</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7 of 7</w:t>
            </w:r>
          </w:p>
        </w:tc>
        <w:tc>
          <w:tcPr>
            <w:tcW w:type="dxa" w:w="857"/>
          </w:tcPr>
          <w:p>
            <w:pPr>
              <w:spacing w:after="0"/>
              <w:jc w:val="right"/>
            </w:pPr>
            <w:r>
              <w:rPr>
                <w:sz w:val="16"/>
              </w:rPr>
              <w:t>41.1</w:t>
            </w:r>
          </w:p>
        </w:tc>
        <w:tc>
          <w:tcPr>
            <w:tcW w:type="dxa" w:w="680"/>
          </w:tcPr>
          <w:p>
            <w:pPr>
              <w:spacing w:after="0"/>
              <w:jc w:val="right"/>
            </w:pPr>
            <w:r>
              <w:rPr>
                <w:sz w:val="16"/>
              </w:rPr>
              <w:t>97.1</w:t>
            </w:r>
          </w:p>
        </w:tc>
        <w:tc>
          <w:tcPr>
            <w:tcW w:type="dxa" w:w="648"/>
          </w:tcPr>
          <w:p>
            <w:pPr>
              <w:spacing w:after="0"/>
              <w:jc w:val="right"/>
            </w:pPr>
            <w:r>
              <w:rPr>
                <w:sz w:val="16"/>
              </w:rPr>
              <w:t>97.5</w:t>
            </w:r>
          </w:p>
        </w:tc>
        <w:tc>
          <w:tcPr>
            <w:tcW w:type="dxa" w:w="4150"/>
          </w:tcPr>
          <w:p>
            <w:pPr>
              <w:spacing w:after="0"/>
              <w:jc w:val="left"/>
            </w:pPr>
            <w:r>
              <w:rPr>
                <w:sz w:val="16"/>
              </w:rPr>
              <w:t>Relatively Low 5, Very Low 2</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57"/>
          </w:tcPr>
          <w:p>
            <w:pPr>
              <w:spacing w:after="0"/>
              <w:jc w:val="right"/>
            </w:pPr>
            <w:r>
              <w:rPr>
                <w:sz w:val="16"/>
              </w:rPr>
              <w:t>31.5</w:t>
            </w:r>
          </w:p>
        </w:tc>
        <w:tc>
          <w:tcPr>
            <w:tcW w:type="dxa" w:w="680"/>
          </w:tcPr>
          <w:p>
            <w:pPr>
              <w:spacing w:after="0"/>
              <w:jc w:val="right"/>
            </w:pPr>
            <w:r>
              <w:rPr>
                <w:sz w:val="16"/>
              </w:rPr>
              <w:t>86.1</w:t>
            </w:r>
          </w:p>
        </w:tc>
        <w:tc>
          <w:tcPr>
            <w:tcW w:type="dxa" w:w="648"/>
          </w:tcPr>
          <w:p>
            <w:pPr>
              <w:spacing w:after="0"/>
              <w:jc w:val="right"/>
            </w:pPr>
            <w:r>
              <w:rPr>
                <w:sz w:val="16"/>
              </w:rPr>
              <w:t>93.1</w:t>
            </w:r>
          </w:p>
        </w:tc>
        <w:tc>
          <w:tcPr>
            <w:tcW w:type="dxa" w:w="4150"/>
          </w:tcPr>
          <w:p>
            <w:pPr>
              <w:spacing w:after="0"/>
              <w:jc w:val="left"/>
            </w:pPr>
            <w:r>
              <w:rPr>
                <w:sz w:val="16"/>
              </w:rPr>
              <w:t>Relatively Moderate 3, Relatively Low 1, Very Low 3</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57"/>
          </w:tcPr>
          <w:p>
            <w:pPr>
              <w:spacing w:after="0"/>
              <w:jc w:val="right"/>
            </w:pPr>
            <w:r>
              <w:rPr>
                <w:sz w:val="16"/>
              </w:rPr>
              <w:t>27.5</w:t>
            </w:r>
          </w:p>
        </w:tc>
        <w:tc>
          <w:tcPr>
            <w:tcW w:type="dxa" w:w="680"/>
          </w:tcPr>
          <w:p>
            <w:pPr>
              <w:spacing w:after="0"/>
              <w:jc w:val="right"/>
            </w:pPr>
            <w:r>
              <w:rPr>
                <w:sz w:val="16"/>
              </w:rPr>
              <w:t>89.3</w:t>
            </w:r>
          </w:p>
        </w:tc>
        <w:tc>
          <w:tcPr>
            <w:tcW w:type="dxa" w:w="648"/>
          </w:tcPr>
          <w:p>
            <w:pPr>
              <w:spacing w:after="0"/>
              <w:jc w:val="right"/>
            </w:pPr>
            <w:r>
              <w:rPr>
                <w:sz w:val="16"/>
              </w:rPr>
              <w:t>90.6</w:t>
            </w:r>
          </w:p>
        </w:tc>
        <w:tc>
          <w:tcPr>
            <w:tcW w:type="dxa" w:w="4150"/>
          </w:tcPr>
          <w:p>
            <w:pPr>
              <w:spacing w:after="0"/>
              <w:jc w:val="left"/>
            </w:pPr>
            <w:r>
              <w:rPr>
                <w:sz w:val="16"/>
              </w:rPr>
              <w:t>Relatively High 5, Relatively Moderate 1, Relatively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63"/>
        <w:gridCol w:w="762"/>
        <w:gridCol w:w="2965"/>
        <w:gridCol w:w="2364"/>
        <w:gridCol w:w="1663"/>
        <w:gridCol w:w="2024"/>
        <w:gridCol w:w="3070"/>
      </w:tblGrid>
      <w:tr>
        <w:trPr>
          <w:cantSplit/>
          <w:tblHeader/>
        </w:trPr>
        <w:tc>
          <w:tcPr>
            <w:tcW w:type="dxa" w:w="1263"/>
            <w:shd w:val="clear" w:color="auto" w:fill="E8E8E8"/>
          </w:tcPr>
          <w:p>
            <w:pPr>
              <w:spacing w:after="0"/>
              <w:jc w:val="left"/>
            </w:pPr>
            <w:r>
              <w:rPr>
                <w:b/>
                <w:sz w:val="16"/>
              </w:rPr>
              <w:t>Member</w:t>
            </w:r>
          </w:p>
        </w:tc>
        <w:tc>
          <w:tcPr>
            <w:tcW w:type="dxa" w:w="762"/>
            <w:shd w:val="clear" w:color="auto" w:fill="E8E8E8"/>
          </w:tcPr>
          <w:p>
            <w:pPr>
              <w:spacing w:after="0"/>
              <w:jc w:val="left"/>
            </w:pPr>
            <w:r>
              <w:rPr>
                <w:b/>
                <w:sz w:val="16"/>
              </w:rPr>
              <w:t>Type</w:t>
            </w:r>
          </w:p>
        </w:tc>
        <w:tc>
          <w:tcPr>
            <w:tcW w:type="dxa" w:w="2965"/>
            <w:shd w:val="clear" w:color="auto" w:fill="E8E8E8"/>
          </w:tcPr>
          <w:p>
            <w:pPr>
              <w:spacing w:after="0"/>
              <w:jc w:val="left"/>
            </w:pPr>
            <w:r>
              <w:rPr>
                <w:b/>
                <w:sz w:val="16"/>
              </w:rPr>
              <w:t>Plan status</w:t>
            </w:r>
          </w:p>
        </w:tc>
        <w:tc>
          <w:tcPr>
            <w:tcW w:type="dxa" w:w="23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70"/>
            <w:shd w:val="clear" w:color="auto" w:fill="E8E8E8"/>
          </w:tcPr>
          <w:p>
            <w:pPr>
              <w:spacing w:after="0"/>
              <w:jc w:val="left"/>
            </w:pPr>
            <w:r>
              <w:rPr>
                <w:b/>
                <w:sz w:val="16"/>
              </w:rPr>
              <w:t>Notes</w:t>
            </w:r>
          </w:p>
        </w:tc>
      </w:tr>
      <w:tr>
        <w:trPr>
          <w:cantSplit/>
        </w:trPr>
        <w:tc>
          <w:tcPr>
            <w:tcW w:type="dxa" w:w="1263"/>
          </w:tcPr>
          <w:p>
            <w:pPr>
              <w:spacing w:after="0"/>
              <w:jc w:val="left"/>
            </w:pPr>
            <w:r>
              <w:rPr>
                <w:sz w:val="16"/>
              </w:rPr>
              <w:t>Churchill County</w:t>
            </w:r>
          </w:p>
        </w:tc>
        <w:tc>
          <w:tcPr>
            <w:tcW w:type="dxa" w:w="762"/>
          </w:tcPr>
          <w:p>
            <w:pPr>
              <w:spacing w:after="0"/>
              <w:jc w:val="left"/>
            </w:pPr>
            <w:r>
              <w:rPr>
                <w:sz w:val="16"/>
              </w:rPr>
              <w:t>County</w:t>
            </w:r>
          </w:p>
        </w:tc>
        <w:tc>
          <w:tcPr>
            <w:tcW w:type="dxa" w:w="2965"/>
          </w:tcPr>
          <w:p>
            <w:pPr>
              <w:spacing w:after="0"/>
              <w:jc w:val="left"/>
            </w:pPr>
            <w:r>
              <w:rPr>
                <w:sz w:val="16"/>
              </w:rPr>
              <w:t>Approved, expires 2031-02-02</w:t>
            </w:r>
          </w:p>
        </w:tc>
        <w:tc>
          <w:tcPr>
            <w:tcW w:type="dxa" w:w="2364"/>
          </w:tcPr>
          <w:p>
            <w:pPr>
              <w:spacing w:after="0"/>
              <w:jc w:val="right"/>
            </w:pPr>
            <w:r>
              <w:rPr>
                <w:sz w:val="16"/>
              </w:rPr>
              <w:t>FMA RL 0, SRL 0; any 1</w:t>
            </w:r>
          </w:p>
        </w:tc>
        <w:tc>
          <w:tcPr>
            <w:tcW w:type="dxa" w:w="1663"/>
          </w:tcPr>
          <w:p>
            <w:pPr>
              <w:spacing w:after="0"/>
              <w:jc w:val="right"/>
            </w:pPr>
            <w:r>
              <w:rPr>
                <w:sz w:val="16"/>
              </w:rPr>
              <w:t>$2,670,209.77</w:t>
            </w:r>
          </w:p>
        </w:tc>
        <w:tc>
          <w:tcPr>
            <w:tcW w:type="dxa" w:w="2024"/>
          </w:tcPr>
          <w:p>
            <w:pPr>
              <w:spacing w:after="0"/>
              <w:jc w:val="right"/>
            </w:pPr>
            <w:r>
              <w:rPr>
                <w:sz w:val="16"/>
              </w:rPr>
              <w:t>0; 0</w:t>
            </w:r>
          </w:p>
        </w:tc>
        <w:tc>
          <w:tcPr>
            <w:tcW w:type="dxa" w:w="3070"/>
          </w:tcPr>
          <w:p>
            <w:pPr>
              <w:spacing w:after="0"/>
              <w:jc w:val="left"/>
            </w:pPr>
            <w:r>
              <w:rPr>
                <w:sz w:val="16"/>
              </w:rPr>
              <w:t>Includes $200,930.37 for declarations not counted as hazard incidents (DR-4523-NV).</w:t>
            </w:r>
          </w:p>
        </w:tc>
      </w:tr>
      <w:tr>
        <w:trPr>
          <w:cantSplit/>
        </w:trPr>
        <w:tc>
          <w:tcPr>
            <w:tcW w:type="dxa" w:w="1263"/>
          </w:tcPr>
          <w:p>
            <w:pPr>
              <w:spacing w:after="0"/>
              <w:jc w:val="left"/>
            </w:pPr>
            <w:r>
              <w:rPr>
                <w:sz w:val="16"/>
              </w:rPr>
              <w:t>Fallon city</w:t>
            </w:r>
          </w:p>
        </w:tc>
        <w:tc>
          <w:tcPr>
            <w:tcW w:type="dxa" w:w="762"/>
          </w:tcPr>
          <w:p>
            <w:pPr>
              <w:spacing w:after="0"/>
              <w:jc w:val="left"/>
            </w:pPr>
            <w:r>
              <w:rPr>
                <w:sz w:val="16"/>
              </w:rPr>
              <w:t>City</w:t>
            </w:r>
          </w:p>
        </w:tc>
        <w:tc>
          <w:tcPr>
            <w:tcW w:type="dxa" w:w="2965"/>
          </w:tcPr>
          <w:p>
            <w:pPr>
              <w:spacing w:after="0"/>
              <w:jc w:val="left"/>
            </w:pPr>
            <w:r>
              <w:rPr>
                <w:sz w:val="16"/>
              </w:rPr>
              <w:t>Approved, expires 2031-02-02</w:t>
            </w:r>
          </w:p>
        </w:tc>
        <w:tc>
          <w:tcPr>
            <w:tcW w:type="dxa" w:w="2364"/>
          </w:tcPr>
          <w:p>
            <w:pPr>
              <w:spacing w:after="0"/>
              <w:jc w:val="right"/>
            </w:pPr>
            <w:r>
              <w:rPr>
                <w:sz w:val="16"/>
              </w:rPr>
              <w:t>FMA RL 0, SRL 0; any 0</w:t>
            </w:r>
          </w:p>
        </w:tc>
        <w:tc>
          <w:tcPr>
            <w:tcW w:type="dxa" w:w="1663"/>
          </w:tcPr>
          <w:p>
            <w:pPr>
              <w:spacing w:after="0"/>
              <w:jc w:val="right"/>
            </w:pPr>
            <w:r>
              <w:rPr>
                <w:sz w:val="16"/>
              </w:rPr>
              <w:t>none found</w:t>
            </w:r>
          </w:p>
        </w:tc>
        <w:tc>
          <w:tcPr>
            <w:tcW w:type="dxa" w:w="2024"/>
          </w:tcPr>
          <w:p>
            <w:pPr>
              <w:spacing w:after="0"/>
              <w:jc w:val="right"/>
            </w:pPr>
            <w:r>
              <w:rPr>
                <w:sz w:val="16"/>
              </w:rPr>
              <w:t>22; 0</w:t>
            </w:r>
          </w:p>
        </w:tc>
        <w:tc>
          <w:tcPr>
            <w:tcW w:type="dxa" w:w="30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2026-02-03</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$31,705</w:t>
            </w:r>
          </w:p>
        </w:tc>
        <w:tc>
          <w:tcPr>
            <w:tcW w:type="dxa" w:w="1215"/>
          </w:tcPr>
          <w:p>
            <w:pPr>
              <w:spacing w:after="0"/>
              <w:jc w:val="right"/>
            </w:pP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$331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$13,716,109</w:t>
            </w:r>
          </w:p>
        </w:tc>
        <w:tc>
          <w:tcPr>
            <w:tcW w:type="dxa" w:w="1215"/>
          </w:tcPr>
          <w:p>
            <w:pPr>
              <w:spacing w:after="0"/>
              <w:jc w:val="right"/>
            </w:pPr>
            <w:r>
              <w:rPr>
                <w:sz w:val="16"/>
              </w:rPr>
              <w:t>$16,144</w:t>
            </w:r>
          </w:p>
        </w:tc>
        <w:tc>
          <w:tcPr>
            <w:tcW w:type="dxa" w:w="1045"/>
          </w:tcPr>
          <w:p>
            <w:pPr>
              <w:spacing w:after="0"/>
              <w:jc w:val="right"/>
            </w:pPr>
            <w:r>
              <w:rPr>
                <w:sz w:val="16"/>
              </w:rPr>
              <w:t>19</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74"/>
          </w:tcPr>
          <w:p>
            <w:pPr>
              <w:spacing w:after="0"/>
              <w:jc w:val="right"/>
            </w:pPr>
            <w:r>
              <w:rPr>
                <w:sz w:val="16"/>
              </w:rPr>
              <w:t>$2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$19,353,274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$792,641</w:t>
            </w:r>
          </w:p>
        </w:tc>
        <w:tc>
          <w:tcPr>
            <w:tcW w:type="dxa" w:w="1174"/>
          </w:tcPr>
          <w:p>
            <w:pPr>
              <w:spacing w:after="0"/>
              <w:jc w:val="right"/>
            </w:pPr>
          </w:p>
        </w:tc>
        <w:tc>
          <w:tcPr>
            <w:tcW w:type="dxa" w:w="1305"/>
          </w:tcPr>
          <w:p>
            <w:pPr>
              <w:spacing w:after="0"/>
              <w:jc w:val="right"/>
            </w:pPr>
            <w:r>
              <w:rPr>
                <w:sz w:val="16"/>
              </w:rPr>
              <w:t>4.1%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$10,224,492,688</w:t>
            </w:r>
          </w:p>
        </w:tc>
        <w:tc>
          <w:tcPr>
            <w:tcW w:type="dxa" w:w="1215"/>
          </w:tcPr>
          <w:p>
            <w:pPr>
              <w:spacing w:after="0"/>
              <w:jc w:val="right"/>
            </w:pPr>
          </w:p>
        </w:tc>
        <w:tc>
          <w:tcPr>
            <w:tcW w:type="dxa" w:w="1045"/>
          </w:tcPr>
          <w:p>
            <w:pPr>
              <w:spacing w:after="0"/>
              <w:jc w:val="right"/>
            </w:pPr>
            <w:r>
              <w:rPr>
                <w:sz w:val="16"/>
              </w:rPr>
              <w:t>25,516</w:t>
            </w:r>
          </w:p>
        </w:tc>
        <w:tc>
          <w:tcPr>
            <w:tcW w:type="dxa" w:w="1037"/>
          </w:tcPr>
          <w:p>
            <w:pPr>
              <w:spacing w:after="0"/>
              <w:jc w:val="right"/>
            </w:pPr>
            <w:r>
              <w:rPr>
                <w:sz w:val="16"/>
              </w:rPr>
              <w:t>$4,233,359</w:t>
            </w:r>
          </w:p>
        </w:tc>
        <w:tc>
          <w:tcPr>
            <w:tcW w:type="dxa" w:w="1126"/>
          </w:tcPr>
          <w:p>
            <w:pPr>
              <w:spacing w:after="0"/>
              <w:jc w:val="right"/>
            </w:pPr>
          </w:p>
        </w:tc>
        <w:tc>
          <w:tcPr>
            <w:tcW w:type="dxa" w:w="1174"/>
          </w:tcPr>
          <w:p>
            <w:pPr>
              <w:spacing w:after="0"/>
              <w:jc w:val="right"/>
            </w:pPr>
            <w:r>
              <w:rPr>
                <w:sz w:val="16"/>
              </w:rPr>
              <w:t>$2,485,442</w:t>
            </w:r>
          </w:p>
        </w:tc>
        <w:tc>
          <w:tcPr>
            <w:tcW w:type="dxa" w:w="1305"/>
          </w:tcPr>
          <w:p>
            <w:pPr>
              <w:spacing w:after="0"/>
              <w:jc w:val="right"/>
            </w:pPr>
            <w:r>
              <w:rPr>
                <w:sz w:val="16"/>
              </w:rPr>
              <w:t>0.0414%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$5,802,709,934</w:t>
            </w:r>
          </w:p>
        </w:tc>
        <w:tc>
          <w:tcPr>
            <w:tcW w:type="dxa" w:w="1215"/>
          </w:tcPr>
          <w:p>
            <w:pPr>
              <w:spacing w:after="0"/>
              <w:jc w:val="right"/>
            </w:pPr>
            <w:r>
              <w:rPr>
                <w:sz w:val="16"/>
              </w:rPr>
              <w:t>$116,762,817</w:t>
            </w:r>
          </w:p>
        </w:tc>
        <w:tc>
          <w:tcPr>
            <w:tcW w:type="dxa" w:w="1045"/>
          </w:tcPr>
          <w:p>
            <w:pPr>
              <w:spacing w:after="0"/>
              <w:jc w:val="right"/>
            </w:pPr>
            <w:r>
              <w:rPr>
                <w:sz w:val="16"/>
              </w:rPr>
              <w:t>25,502</w:t>
            </w:r>
          </w:p>
        </w:tc>
        <w:tc>
          <w:tcPr>
            <w:tcW w:type="dxa" w:w="1037"/>
          </w:tcPr>
          <w:p>
            <w:pPr>
              <w:spacing w:after="0"/>
              <w:jc w:val="right"/>
            </w:pPr>
            <w:r>
              <w:rPr>
                <w:sz w:val="16"/>
              </w:rPr>
              <w:t>$11,939</w:t>
            </w:r>
          </w:p>
        </w:tc>
        <w:tc>
          <w:tcPr>
            <w:tcW w:type="dxa" w:w="1126"/>
          </w:tcPr>
          <w:p>
            <w:pPr>
              <w:spacing w:after="0"/>
              <w:jc w:val="right"/>
            </w:pPr>
            <w:r>
              <w:rPr>
                <w:sz w:val="16"/>
              </w:rPr>
              <w:t>$1,723</w:t>
            </w:r>
          </w:p>
        </w:tc>
        <w:tc>
          <w:tcPr>
            <w:tcW w:type="dxa" w:w="1174"/>
          </w:tcPr>
          <w:p>
            <w:pPr>
              <w:spacing w:after="0"/>
              <w:jc w:val="right"/>
            </w:pPr>
            <w:r>
              <w:rPr>
                <w:sz w:val="16"/>
              </w:rPr>
              <w:t>$13,587</w:t>
            </w:r>
          </w:p>
        </w:tc>
        <w:tc>
          <w:tcPr>
            <w:tcW w:type="dxa" w:w="1305"/>
          </w:tcPr>
          <w:p>
            <w:pPr>
              <w:spacing w:after="0"/>
              <w:jc w:val="right"/>
            </w:pPr>
            <w:r>
              <w:rPr>
                <w:sz w:val="16"/>
              </w:rPr>
              <w:t>0.000206%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$5,802,709,934</w:t>
            </w:r>
          </w:p>
        </w:tc>
        <w:tc>
          <w:tcPr>
            <w:tcW w:type="dxa" w:w="1215"/>
          </w:tcPr>
          <w:p>
            <w:pPr>
              <w:spacing w:after="0"/>
              <w:jc w:val="right"/>
            </w:pPr>
            <w:r>
              <w:rPr>
                <w:sz w:val="16"/>
              </w:rPr>
              <w:t>$116,762,817</w:t>
            </w:r>
          </w:p>
        </w:tc>
        <w:tc>
          <w:tcPr>
            <w:tcW w:type="dxa" w:w="1045"/>
          </w:tcPr>
          <w:p>
            <w:pPr>
              <w:spacing w:after="0"/>
              <w:jc w:val="right"/>
            </w:pPr>
            <w:r>
              <w:rPr>
                <w:sz w:val="16"/>
              </w:rPr>
              <w:t>25,502</w:t>
            </w:r>
          </w:p>
        </w:tc>
        <w:tc>
          <w:tcPr>
            <w:tcW w:type="dxa" w:w="1037"/>
          </w:tcPr>
          <w:p>
            <w:pPr>
              <w:spacing w:after="0"/>
              <w:jc w:val="right"/>
            </w:pPr>
            <w:r>
              <w:rPr>
                <w:sz w:val="16"/>
              </w:rPr>
              <w:t>$104</w:t>
            </w:r>
          </w:p>
        </w:tc>
        <w:tc>
          <w:tcPr>
            <w:tcW w:type="dxa" w:w="1126"/>
          </w:tcPr>
          <w:p>
            <w:pPr>
              <w:spacing w:after="0"/>
              <w:jc w:val="right"/>
            </w:pPr>
            <w:r>
              <w:rPr>
                <w:sz w:val="16"/>
              </w:rPr>
              <w:t>$15,817</w:t>
            </w:r>
          </w:p>
        </w:tc>
        <w:tc>
          <w:tcPr>
            <w:tcW w:type="dxa" w:w="1174"/>
          </w:tcPr>
          <w:p>
            <w:pPr>
              <w:spacing w:after="0"/>
              <w:jc w:val="right"/>
            </w:pPr>
            <w:r>
              <w:rPr>
                <w:sz w:val="16"/>
              </w:rPr>
              <w:t>$83,898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$5,802,709,934</w:t>
            </w:r>
          </w:p>
        </w:tc>
        <w:tc>
          <w:tcPr>
            <w:tcW w:type="dxa" w:w="1215"/>
          </w:tcPr>
          <w:p>
            <w:pPr>
              <w:spacing w:after="0"/>
              <w:jc w:val="right"/>
            </w:pPr>
          </w:p>
        </w:tc>
        <w:tc>
          <w:tcPr>
            <w:tcW w:type="dxa" w:w="1045"/>
          </w:tcPr>
          <w:p>
            <w:pPr>
              <w:spacing w:after="0"/>
              <w:jc w:val="right"/>
            </w:pPr>
            <w:r>
              <w:rPr>
                <w:sz w:val="16"/>
              </w:rPr>
              <w:t>25,502</w:t>
            </w:r>
          </w:p>
        </w:tc>
        <w:tc>
          <w:tcPr>
            <w:tcW w:type="dxa" w:w="1037"/>
          </w:tcPr>
          <w:p>
            <w:pPr>
              <w:spacing w:after="0"/>
              <w:jc w:val="right"/>
            </w:pPr>
            <w:r>
              <w:rPr>
                <w:sz w:val="16"/>
              </w:rPr>
              <w:t>$176</w:t>
            </w:r>
          </w:p>
        </w:tc>
        <w:tc>
          <w:tcPr>
            <w:tcW w:type="dxa" w:w="1126"/>
          </w:tcPr>
          <w:p>
            <w:pPr>
              <w:spacing w:after="0"/>
              <w:jc w:val="right"/>
            </w:pPr>
          </w:p>
        </w:tc>
        <w:tc>
          <w:tcPr>
            <w:tcW w:type="dxa" w:w="1174"/>
          </w:tcPr>
          <w:p>
            <w:pPr>
              <w:spacing w:after="0"/>
              <w:jc w:val="right"/>
            </w:pPr>
            <w:r>
              <w:rPr>
                <w:sz w:val="16"/>
              </w:rPr>
              <w:t>$25,565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$5,800,553,565</w:t>
            </w:r>
          </w:p>
        </w:tc>
        <w:tc>
          <w:tcPr>
            <w:tcW w:type="dxa" w:w="1215"/>
          </w:tcPr>
          <w:p>
            <w:pPr>
              <w:spacing w:after="0"/>
              <w:jc w:val="right"/>
            </w:pPr>
            <w:r>
              <w:rPr>
                <w:sz w:val="16"/>
              </w:rPr>
              <w:t>$4,724,492</w:t>
            </w:r>
          </w:p>
        </w:tc>
        <w:tc>
          <w:tcPr>
            <w:tcW w:type="dxa" w:w="1045"/>
          </w:tcPr>
          <w:p>
            <w:pPr>
              <w:spacing w:after="0"/>
              <w:jc w:val="right"/>
            </w:pPr>
            <w:r>
              <w:rPr>
                <w:sz w:val="16"/>
              </w:rPr>
              <w:t>1,453</w:t>
            </w:r>
          </w:p>
        </w:tc>
        <w:tc>
          <w:tcPr>
            <w:tcW w:type="dxa" w:w="1037"/>
          </w:tcPr>
          <w:p>
            <w:pPr>
              <w:spacing w:after="0"/>
              <w:jc w:val="right"/>
            </w:pPr>
            <w:r>
              <w:rPr>
                <w:sz w:val="16"/>
              </w:rPr>
              <w:t>$7,398,754</w:t>
            </w:r>
          </w:p>
        </w:tc>
        <w:tc>
          <w:tcPr>
            <w:tcW w:type="dxa" w:w="1126"/>
          </w:tcPr>
          <w:p>
            <w:pPr>
              <w:spacing w:after="0"/>
              <w:jc w:val="right"/>
            </w:pPr>
            <w:r>
              <w:rPr>
                <w:sz w:val="16"/>
              </w:rPr>
              <w:t>$417</w:t>
            </w:r>
          </w:p>
        </w:tc>
        <w:tc>
          <w:tcPr>
            <w:tcW w:type="dxa" w:w="1174"/>
          </w:tcPr>
          <w:p>
            <w:pPr>
              <w:spacing w:after="0"/>
              <w:jc w:val="right"/>
            </w:pPr>
            <w:r>
              <w:rPr>
                <w:sz w:val="16"/>
              </w:rPr>
              <w:t>$63,264</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$10,528,460</w:t>
            </w:r>
          </w:p>
        </w:tc>
        <w:tc>
          <w:tcPr>
            <w:tcW w:type="dxa" w:w="1215"/>
          </w:tcPr>
          <w:p>
            <w:pPr>
              <w:spacing w:after="0"/>
              <w:jc w:val="right"/>
            </w:pPr>
          </w:p>
        </w:tc>
        <w:tc>
          <w:tcPr>
            <w:tcW w:type="dxa" w:w="1045"/>
          </w:tcPr>
          <w:p>
            <w:pPr>
              <w:spacing w:after="0"/>
              <w:jc w:val="right"/>
            </w:pPr>
            <w:r>
              <w:rPr>
                <w:sz w:val="16"/>
              </w:rPr>
              <w:t>42</w:t>
            </w:r>
          </w:p>
        </w:tc>
        <w:tc>
          <w:tcPr>
            <w:tcW w:type="dxa" w:w="1037"/>
          </w:tcPr>
          <w:p>
            <w:pPr>
              <w:spacing w:after="0"/>
              <w:jc w:val="right"/>
            </w:pPr>
            <w:r>
              <w:rPr>
                <w:sz w:val="16"/>
              </w:rPr>
              <w:t>$154</w:t>
            </w:r>
          </w:p>
        </w:tc>
        <w:tc>
          <w:tcPr>
            <w:tcW w:type="dxa" w:w="1126"/>
          </w:tcPr>
          <w:p>
            <w:pPr>
              <w:spacing w:after="0"/>
              <w:jc w:val="right"/>
            </w:pPr>
          </w:p>
        </w:tc>
        <w:tc>
          <w:tcPr>
            <w:tcW w:type="dxa" w:w="1174"/>
          </w:tcPr>
          <w:p>
            <w:pPr>
              <w:spacing w:after="0"/>
              <w:jc w:val="right"/>
            </w:pPr>
            <w:r>
              <w:rPr>
                <w:sz w:val="16"/>
              </w:rPr>
              <w:t>$492</w:t>
            </w:r>
          </w:p>
        </w:tc>
        <w:tc>
          <w:tcPr>
            <w:tcW w:type="dxa" w:w="1305"/>
          </w:tcPr>
          <w:p>
            <w:pPr>
              <w:spacing w:after="0"/>
              <w:jc w:val="right"/>
            </w:pPr>
            <w:r>
              <w:rPr>
                <w:sz w:val="16"/>
              </w:rPr>
              <w:t>0.00146%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$5,802,709,934</w:t>
            </w:r>
          </w:p>
        </w:tc>
        <w:tc>
          <w:tcPr>
            <w:tcW w:type="dxa" w:w="1215"/>
          </w:tcPr>
          <w:p>
            <w:pPr>
              <w:spacing w:after="0"/>
              <w:jc w:val="right"/>
            </w:pPr>
          </w:p>
        </w:tc>
        <w:tc>
          <w:tcPr>
            <w:tcW w:type="dxa" w:w="1045"/>
          </w:tcPr>
          <w:p>
            <w:pPr>
              <w:spacing w:after="0"/>
              <w:jc w:val="right"/>
            </w:pPr>
            <w:r>
              <w:rPr>
                <w:sz w:val="16"/>
              </w:rPr>
              <w:t>25,502</w:t>
            </w:r>
          </w:p>
        </w:tc>
        <w:tc>
          <w:tcPr>
            <w:tcW w:type="dxa" w:w="1037"/>
          </w:tcPr>
          <w:p>
            <w:pPr>
              <w:spacing w:after="0"/>
              <w:jc w:val="right"/>
            </w:pPr>
            <w:r>
              <w:rPr>
                <w:sz w:val="16"/>
              </w:rPr>
              <w:t>$3,718</w:t>
            </w:r>
          </w:p>
        </w:tc>
        <w:tc>
          <w:tcPr>
            <w:tcW w:type="dxa" w:w="1126"/>
          </w:tcPr>
          <w:p>
            <w:pPr>
              <w:spacing w:after="0"/>
              <w:jc w:val="right"/>
            </w:pPr>
          </w:p>
        </w:tc>
        <w:tc>
          <w:tcPr>
            <w:tcW w:type="dxa" w:w="1174"/>
          </w:tcPr>
          <w:p>
            <w:pPr>
              <w:spacing w:after="0"/>
              <w:jc w:val="right"/>
            </w:pPr>
            <w:r>
              <w:rPr>
                <w:sz w:val="16"/>
              </w:rPr>
              <w:t>$91,675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$5,802,709,934</w:t>
            </w:r>
          </w:p>
        </w:tc>
        <w:tc>
          <w:tcPr>
            <w:tcW w:type="dxa" w:w="1215"/>
          </w:tcPr>
          <w:p>
            <w:pPr>
              <w:spacing w:after="0"/>
              <w:jc w:val="right"/>
            </w:pPr>
            <w:r>
              <w:rPr>
                <w:sz w:val="16"/>
              </w:rPr>
              <w:t>$116,762,817</w:t>
            </w:r>
          </w:p>
        </w:tc>
        <w:tc>
          <w:tcPr>
            <w:tcW w:type="dxa" w:w="1045"/>
          </w:tcPr>
          <w:p>
            <w:pPr>
              <w:spacing w:after="0"/>
              <w:jc w:val="right"/>
            </w:pPr>
            <w:r>
              <w:rPr>
                <w:sz w:val="16"/>
              </w:rPr>
              <w:t>25,502</w:t>
            </w:r>
          </w:p>
        </w:tc>
        <w:tc>
          <w:tcPr>
            <w:tcW w:type="dxa" w:w="1037"/>
          </w:tcPr>
          <w:p>
            <w:pPr>
              <w:spacing w:after="0"/>
              <w:jc w:val="right"/>
            </w:pPr>
            <w:r>
              <w:rPr>
                <w:sz w:val="16"/>
              </w:rPr>
              <w:t>$17,832</w:t>
            </w:r>
          </w:p>
        </w:tc>
        <w:tc>
          <w:tcPr>
            <w:tcW w:type="dxa" w:w="1126"/>
          </w:tcPr>
          <w:p>
            <w:pPr>
              <w:spacing w:after="0"/>
              <w:jc w:val="right"/>
            </w:pPr>
            <w:r>
              <w:rPr>
                <w:sz w:val="16"/>
              </w:rPr>
              <w:t>$331</w:t>
            </w:r>
          </w:p>
        </w:tc>
        <w:tc>
          <w:tcPr>
            <w:tcW w:type="dxa" w:w="1174"/>
          </w:tcPr>
          <w:p>
            <w:pPr>
              <w:spacing w:after="0"/>
              <w:jc w:val="right"/>
            </w:pPr>
            <w:r>
              <w:rPr>
                <w:sz w:val="16"/>
              </w:rPr>
              <w:t>$62,754</w:t>
            </w:r>
          </w:p>
        </w:tc>
        <w:tc>
          <w:tcPr>
            <w:tcW w:type="dxa" w:w="1305"/>
          </w:tcPr>
          <w:p>
            <w:pPr>
              <w:spacing w:after="0"/>
              <w:jc w:val="right"/>
            </w:pPr>
            <w:r>
              <w:rPr>
                <w:sz w:val="16"/>
              </w:rPr>
              <w:t>0.000307%</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$5,802,709,934</w:t>
            </w:r>
          </w:p>
        </w:tc>
        <w:tc>
          <w:tcPr>
            <w:tcW w:type="dxa" w:w="1215"/>
          </w:tcPr>
          <w:p>
            <w:pPr>
              <w:spacing w:after="0"/>
              <w:jc w:val="right"/>
            </w:pPr>
            <w:r>
              <w:rPr>
                <w:sz w:val="16"/>
              </w:rPr>
              <w:t>$116,762,817</w:t>
            </w:r>
          </w:p>
        </w:tc>
        <w:tc>
          <w:tcPr>
            <w:tcW w:type="dxa" w:w="1045"/>
          </w:tcPr>
          <w:p>
            <w:pPr>
              <w:spacing w:after="0"/>
              <w:jc w:val="right"/>
            </w:pPr>
            <w:r>
              <w:rPr>
                <w:sz w:val="16"/>
              </w:rPr>
              <w:t>25,502</w:t>
            </w:r>
          </w:p>
        </w:tc>
        <w:tc>
          <w:tcPr>
            <w:tcW w:type="dxa" w:w="1037"/>
          </w:tcPr>
          <w:p>
            <w:pPr>
              <w:spacing w:after="0"/>
              <w:jc w:val="right"/>
            </w:pPr>
            <w:r>
              <w:rPr>
                <w:sz w:val="16"/>
              </w:rPr>
              <w:t>$1,360</w:t>
            </w:r>
          </w:p>
        </w:tc>
        <w:tc>
          <w:tcPr>
            <w:tcW w:type="dxa" w:w="1126"/>
          </w:tcPr>
          <w:p>
            <w:pPr>
              <w:spacing w:after="0"/>
              <w:jc w:val="right"/>
            </w:pPr>
            <w:r>
              <w:rPr>
                <w:sz w:val="16"/>
              </w:rPr>
              <w:t>$301</w:t>
            </w:r>
          </w:p>
        </w:tc>
        <w:tc>
          <w:tcPr>
            <w:tcW w:type="dxa" w:w="1174"/>
          </w:tcPr>
          <w:p>
            <w:pPr>
              <w:spacing w:after="0"/>
              <w:jc w:val="right"/>
            </w:pPr>
            <w:r>
              <w:rPr>
                <w:sz w:val="16"/>
              </w:rPr>
              <w:t>$301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$5,802,709,934</w:t>
            </w:r>
          </w:p>
        </w:tc>
        <w:tc>
          <w:tcPr>
            <w:tcW w:type="dxa" w:w="1215"/>
          </w:tcPr>
          <w:p>
            <w:pPr>
              <w:spacing w:after="0"/>
              <w:jc w:val="right"/>
            </w:pPr>
          </w:p>
        </w:tc>
        <w:tc>
          <w:tcPr>
            <w:tcW w:type="dxa" w:w="1045"/>
          </w:tcPr>
          <w:p>
            <w:pPr>
              <w:spacing w:after="0"/>
              <w:jc w:val="right"/>
            </w:pPr>
            <w:r>
              <w:rPr>
                <w:sz w:val="16"/>
              </w:rPr>
              <w:t>25,502</w:t>
            </w:r>
          </w:p>
        </w:tc>
        <w:tc>
          <w:tcPr>
            <w:tcW w:type="dxa" w:w="1037"/>
          </w:tcPr>
          <w:p>
            <w:pPr>
              <w:spacing w:after="0"/>
              <w:jc w:val="right"/>
            </w:pPr>
            <w:r>
              <w:rPr>
                <w:sz w:val="16"/>
              </w:rPr>
              <w:t>$1,736</w:t>
            </w:r>
          </w:p>
        </w:tc>
        <w:tc>
          <w:tcPr>
            <w:tcW w:type="dxa" w:w="1126"/>
          </w:tcPr>
          <w:p>
            <w:pPr>
              <w:spacing w:after="0"/>
              <w:jc w:val="right"/>
            </w:pPr>
          </w:p>
        </w:tc>
        <w:tc>
          <w:tcPr>
            <w:tcW w:type="dxa" w:w="1174"/>
          </w:tcPr>
          <w:p>
            <w:pPr>
              <w:spacing w:after="0"/>
              <w:jc w:val="right"/>
            </w:pPr>
            <w:r>
              <w:rPr>
                <w:sz w:val="16"/>
              </w:rPr>
              <w:t>$2,210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$892,176,628</w:t>
            </w:r>
          </w:p>
        </w:tc>
        <w:tc>
          <w:tcPr>
            <w:tcW w:type="dxa" w:w="1215"/>
          </w:tcPr>
          <w:p>
            <w:pPr>
              <w:spacing w:after="0"/>
              <w:jc w:val="right"/>
            </w:pPr>
            <w:r>
              <w:rPr>
                <w:sz w:val="16"/>
              </w:rPr>
              <w:t>$44,485,526</w:t>
            </w:r>
          </w:p>
        </w:tc>
        <w:tc>
          <w:tcPr>
            <w:tcW w:type="dxa" w:w="1045"/>
          </w:tcPr>
          <w:p>
            <w:pPr>
              <w:spacing w:after="0"/>
              <w:jc w:val="right"/>
            </w:pPr>
            <w:r>
              <w:rPr>
                <w:sz w:val="16"/>
              </w:rPr>
              <w:t>5,523</w:t>
            </w:r>
          </w:p>
        </w:tc>
        <w:tc>
          <w:tcPr>
            <w:tcW w:type="dxa" w:w="1037"/>
          </w:tcPr>
          <w:p>
            <w:pPr>
              <w:spacing w:after="0"/>
              <w:jc w:val="right"/>
            </w:pPr>
            <w:r>
              <w:rPr>
                <w:sz w:val="16"/>
              </w:rPr>
              <w:t>$112,392</w:t>
            </w:r>
          </w:p>
        </w:tc>
        <w:tc>
          <w:tcPr>
            <w:tcW w:type="dxa" w:w="1126"/>
          </w:tcPr>
          <w:p>
            <w:pPr>
              <w:spacing w:after="0"/>
              <w:jc w:val="right"/>
            </w:pPr>
            <w:r>
              <w:rPr>
                <w:sz w:val="16"/>
              </w:rPr>
              <w:t>$121</w:t>
            </w:r>
          </w:p>
        </w:tc>
        <w:tc>
          <w:tcPr>
            <w:tcW w:type="dxa" w:w="1174"/>
          </w:tcPr>
          <w:p>
            <w:pPr>
              <w:spacing w:after="0"/>
              <w:jc w:val="right"/>
            </w:pPr>
            <w:r>
              <w:rPr>
                <w:sz w:val="16"/>
              </w:rPr>
              <w:t>$8,288</w:t>
            </w:r>
          </w:p>
        </w:tc>
        <w:tc>
          <w:tcPr>
            <w:tcW w:type="dxa" w:w="1305"/>
          </w:tcPr>
          <w:p>
            <w:pPr>
              <w:spacing w:after="0"/>
              <w:jc w:val="right"/>
            </w:pPr>
            <w:r>
              <w:rPr>
                <w:sz w:val="16"/>
              </w:rPr>
              <w:t>0.0126%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$5,802,709,934</w:t>
            </w:r>
          </w:p>
        </w:tc>
        <w:tc>
          <w:tcPr>
            <w:tcW w:type="dxa" w:w="1215"/>
          </w:tcPr>
          <w:p>
            <w:pPr>
              <w:spacing w:after="0"/>
              <w:jc w:val="right"/>
            </w:pPr>
            <w:r>
              <w:rPr>
                <w:sz w:val="16"/>
              </w:rPr>
              <w:t>$116,762,817</w:t>
            </w:r>
          </w:p>
        </w:tc>
        <w:tc>
          <w:tcPr>
            <w:tcW w:type="dxa" w:w="1045"/>
          </w:tcPr>
          <w:p>
            <w:pPr>
              <w:spacing w:after="0"/>
              <w:jc w:val="right"/>
            </w:pPr>
            <w:r>
              <w:rPr>
                <w:sz w:val="16"/>
              </w:rPr>
              <w:t>25,502</w:t>
            </w:r>
          </w:p>
        </w:tc>
        <w:tc>
          <w:tcPr>
            <w:tcW w:type="dxa" w:w="1037"/>
          </w:tcPr>
          <w:p>
            <w:pPr>
              <w:spacing w:after="0"/>
              <w:jc w:val="right"/>
            </w:pPr>
            <w:r>
              <w:rPr>
                <w:sz w:val="16"/>
              </w:rPr>
              <w:t>$12,096</w:t>
            </w:r>
          </w:p>
        </w:tc>
        <w:tc>
          <w:tcPr>
            <w:tcW w:type="dxa" w:w="1126"/>
          </w:tcPr>
          <w:p>
            <w:pPr>
              <w:spacing w:after="0"/>
              <w:jc w:val="right"/>
            </w:pPr>
            <w:r>
              <w:rPr>
                <w:sz w:val="16"/>
              </w:rPr>
              <w:t>under $1</w:t>
            </w:r>
          </w:p>
        </w:tc>
        <w:tc>
          <w:tcPr>
            <w:tcW w:type="dxa" w:w="1174"/>
          </w:tcPr>
          <w:p>
            <w:pPr>
              <w:spacing w:after="0"/>
              <w:jc w:val="right"/>
            </w:pPr>
            <w:r>
              <w:rPr>
                <w:sz w:val="16"/>
              </w:rPr>
              <w:t>$64,668</w:t>
            </w:r>
          </w:p>
        </w:tc>
        <w:tc>
          <w:tcPr>
            <w:tcW w:type="dxa" w:w="1305"/>
          </w:tcPr>
          <w:p>
            <w:pPr>
              <w:spacing w:after="0"/>
              <w:jc w:val="right"/>
            </w:pPr>
            <w:r>
              <w:rPr>
                <w:sz w:val="16"/>
              </w:rPr>
              <w:t>0.000208%</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2026-02-03 (Storm Events through 2026-06-30): 0 county-coded records, 0 with a damage value recorded (including $0), $0; 4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25,502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$5,802,709,934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$116,762,817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$12,604,972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$2,902,476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CHURCHILL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Churchill County</w:t>
            </w:r>
          </w:p>
        </w:tc>
        <w:tc>
          <w:tcPr>
            <w:tcW w:type="dxa" w:w="1555"/>
          </w:tcPr>
          <w:p>
            <w:pPr>
              <w:spacing w:after="0"/>
              <w:jc w:val="left"/>
            </w:pPr>
            <w:r>
              <w:rPr>
                <w:sz w:val="16"/>
              </w:rPr>
              <w:t>320030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Fallon city</w:t>
            </w:r>
          </w:p>
        </w:tc>
        <w:tc>
          <w:tcPr>
            <w:tcW w:type="dxa" w:w="1555"/>
          </w:tcPr>
          <w:p>
            <w:pPr>
              <w:spacing w:after="0"/>
              <w:jc w:val="left"/>
            </w:pPr>
            <w:r>
              <w:rPr>
                <w:sz w:val="16"/>
              </w:rPr>
              <w:t>320002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Churchill County, NV: risk-assessment baseline packet, release 2026-10 (data as of 2026-09-28; County area 32001).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Churchill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Churchill County, NV: Risk-assessment baseline packet</dc:title>
  <dc:subject>Hazard Plain release 2026-10, as of 2026-09-28. Preview: automated baseline</dc:subject>
  <dc:creator>Hazard Plain</dc:creator>
  <cp:keywords>Hazard Plain; hazard mitigation; risk assessment; 32001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