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Union County, NM</w:t>
      </w:r>
    </w:p>
    <w:p>
      <w:pPr>
        <w:spacing w:after="120" w:before="0"/>
      </w:pPr>
      <w:r>
        <w:rPr>
          <w:color w:val="555555"/>
          <w:sz w:val="24"/>
        </w:rPr>
        <w:t>Risk-assessment baseline packet</w:t>
      </w:r>
    </w:p>
    <w:p>
      <w:pPr>
        <w:spacing w:after="120" w:before="0"/>
      </w:pPr>
      <w:r>
        <w:rPr>
          <w:b/>
          <w:sz w:val="18"/>
        </w:rPr>
        <w:t xml:space="preserve">County FIPS: </w:t>
      </w:r>
      <w:r>
        <w:rPr>
          <w:sz w:val="18"/>
        </w:rPr>
        <w:t>35059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2027-02-13. Plan: Union County (FEMA plan 105398), approved 2022-02-14.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2022-02-14: no new hazard declaration and 189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($1,327,764 a year), Wildfire ($759,412) and Inland Flooding ($665,580).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35059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2027-02-13</w:t>
      </w:r>
    </w:p>
    <w:p>
      <w:pPr>
        <w:keepNext/>
        <w:spacing w:after="40" w:before="0"/>
      </w:pPr>
      <w:r>
        <w:rPr>
          <w:b/>
        </w:rPr>
        <w:t xml:space="preserve">Plan: </w:t>
      </w:r>
      <w:r>
        <w:rPr/>
        <w:t>Union County (FEMA plan 105398)</w:t>
      </w:r>
    </w:p>
    <w:p>
      <w:pPr>
        <w:keepNext/>
        <w:spacing w:after="40" w:before="0"/>
      </w:pPr>
      <w:r>
        <w:rPr>
          <w:b/>
        </w:rPr>
        <w:t xml:space="preserve">Approved: </w:t>
      </w:r>
      <w:r>
        <w:rPr/>
        <w:t>2022-02-14</w:t>
      </w:r>
    </w:p>
    <w:p>
      <w:pPr>
        <w:keepNext/>
        <w:spacing w:after="40" w:before="0"/>
      </w:pPr>
      <w:r>
        <w:rPr>
          <w:b/>
        </w:rPr>
        <w:t xml:space="preserve">Days to expiry: </w:t>
      </w:r>
      <w:r>
        <w:rPr/>
        <w:t>136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4"/>
        <w:gridCol w:w="819"/>
        <w:gridCol w:w="3184"/>
        <w:gridCol w:w="3506"/>
        <w:gridCol w:w="1249"/>
        <w:gridCol w:w="1249"/>
        <w:gridCol w:w="1077"/>
        <w:gridCol w:w="1566"/>
      </w:tblGrid>
      <w:tr>
        <w:trPr>
          <w:cantSplit/>
          <w:tblHeader/>
        </w:trPr>
        <w:tc>
          <w:tcPr>
            <w:tcW w:type="dxa" w:w="1464"/>
            <w:shd w:val="clear" w:color="auto" w:fill="E8E8E8"/>
          </w:tcPr>
          <w:p>
            <w:pPr>
              <w:spacing w:after="0"/>
              <w:jc w:val="left"/>
            </w:pPr>
            <w:r>
              <w:rPr>
                <w:b/>
                <w:sz w:val="16"/>
              </w:rPr>
              <w:t>Jurisdiction</w:t>
            </w:r>
          </w:p>
        </w:tc>
        <w:tc>
          <w:tcPr>
            <w:tcW w:type="dxa" w:w="819"/>
            <w:shd w:val="clear" w:color="auto" w:fill="E8E8E8"/>
          </w:tcPr>
          <w:p>
            <w:pPr>
              <w:spacing w:after="0"/>
              <w:jc w:val="left"/>
            </w:pPr>
            <w:r>
              <w:rPr>
                <w:b/>
                <w:sz w:val="16"/>
              </w:rPr>
              <w:t>Type</w:t>
            </w:r>
          </w:p>
        </w:tc>
        <w:tc>
          <w:tcPr>
            <w:tcW w:type="dxa" w:w="3184"/>
            <w:shd w:val="clear" w:color="auto" w:fill="E8E8E8"/>
          </w:tcPr>
          <w:p>
            <w:pPr>
              <w:spacing w:after="0"/>
              <w:jc w:val="left"/>
            </w:pPr>
            <w:r>
              <w:rPr>
                <w:b/>
                <w:sz w:val="16"/>
              </w:rPr>
              <w:t>Status</w:t>
            </w:r>
          </w:p>
        </w:tc>
        <w:tc>
          <w:tcPr>
            <w:tcW w:type="dxa" w:w="3506"/>
            <w:shd w:val="clear" w:color="auto" w:fill="E8E8E8"/>
          </w:tcPr>
          <w:p>
            <w:pPr>
              <w:spacing w:after="0"/>
              <w:jc w:val="left"/>
            </w:pPr>
            <w:r>
              <w:rPr>
                <w:b/>
                <w:sz w:val="16"/>
              </w:rPr>
              <w:t>Plan</w:t>
            </w:r>
          </w:p>
        </w:tc>
        <w:tc>
          <w:tcPr>
            <w:tcW w:type="dxa" w:w="1249"/>
            <w:shd w:val="clear" w:color="auto" w:fill="E8E8E8"/>
          </w:tcPr>
          <w:p>
            <w:pPr>
              <w:spacing w:after="0"/>
              <w:jc w:val="left"/>
            </w:pPr>
            <w:r>
              <w:rPr>
                <w:b/>
                <w:sz w:val="16"/>
              </w:rPr>
              <w:t>Approved</w:t>
            </w:r>
          </w:p>
        </w:tc>
        <w:tc>
          <w:tcPr>
            <w:tcW w:type="dxa" w:w="1249"/>
            <w:shd w:val="clear" w:color="auto" w:fill="E8E8E8"/>
          </w:tcPr>
          <w:p>
            <w:pPr>
              <w:spacing w:after="0"/>
              <w:jc w:val="left"/>
            </w:pPr>
            <w:r>
              <w:rPr>
                <w:b/>
                <w:sz w:val="16"/>
              </w:rPr>
              <w:t>Expires</w:t>
            </w:r>
          </w:p>
        </w:tc>
        <w:tc>
          <w:tcPr>
            <w:tcW w:type="dxa" w:w="10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6"/>
            <w:shd w:val="clear" w:color="auto" w:fill="E8E8E8"/>
          </w:tcPr>
          <w:p>
            <w:pPr>
              <w:spacing w:after="0"/>
              <w:jc w:val="left"/>
            </w:pPr>
            <w:r>
              <w:rPr>
                <w:b/>
                <w:sz w:val="16"/>
              </w:rPr>
              <w:t>Notes</w:t>
            </w:r>
          </w:p>
        </w:tc>
      </w:tr>
      <w:tr>
        <w:trPr>
          <w:cantSplit/>
        </w:trPr>
        <w:tc>
          <w:tcPr>
            <w:tcW w:type="dxa" w:w="1464"/>
          </w:tcPr>
          <w:p>
            <w:pPr>
              <w:spacing w:after="0"/>
              <w:jc w:val="left"/>
            </w:pPr>
            <w:r>
              <w:rPr>
                <w:sz w:val="16"/>
              </w:rPr>
              <w:t>Union County</w:t>
            </w:r>
          </w:p>
        </w:tc>
        <w:tc>
          <w:tcPr>
            <w:tcW w:type="dxa" w:w="819"/>
          </w:tcPr>
          <w:p>
            <w:pPr>
              <w:spacing w:after="0"/>
              <w:jc w:val="left"/>
            </w:pPr>
            <w:r>
              <w:rPr>
                <w:sz w:val="16"/>
              </w:rPr>
              <w:t>County</w:t>
            </w:r>
          </w:p>
        </w:tc>
        <w:tc>
          <w:tcPr>
            <w:tcW w:type="dxa" w:w="3184"/>
          </w:tcPr>
          <w:p>
            <w:pPr>
              <w:spacing w:after="0"/>
              <w:jc w:val="left"/>
            </w:pPr>
            <w:r>
              <w:rPr>
                <w:sz w:val="16"/>
              </w:rPr>
              <w:t>Approved, expires 2027-02-13</w:t>
            </w:r>
          </w:p>
        </w:tc>
        <w:tc>
          <w:tcPr>
            <w:tcW w:type="dxa" w:w="3506"/>
          </w:tcPr>
          <w:p>
            <w:pPr>
              <w:spacing w:after="0"/>
              <w:jc w:val="left"/>
            </w:pPr>
            <w:r>
              <w:rPr>
                <w:sz w:val="16"/>
              </w:rPr>
              <w:t>Union County (FEMA plan 105398)</w:t>
            </w:r>
          </w:p>
        </w:tc>
        <w:tc>
          <w:tcPr>
            <w:tcW w:type="dxa" w:w="1249"/>
          </w:tcPr>
          <w:p>
            <w:pPr>
              <w:spacing w:after="0"/>
              <w:jc w:val="left"/>
            </w:pPr>
            <w:r>
              <w:rPr>
                <w:sz w:val="16"/>
              </w:rPr>
              <w:t>2022-02-14</w:t>
            </w:r>
          </w:p>
        </w:tc>
        <w:tc>
          <w:tcPr>
            <w:tcW w:type="dxa" w:w="1249"/>
          </w:tcPr>
          <w:p>
            <w:pPr>
              <w:spacing w:after="0"/>
              <w:jc w:val="left"/>
            </w:pPr>
            <w:r>
              <w:rPr>
                <w:sz w:val="16"/>
              </w:rPr>
              <w:t>2027-02-13</w:t>
            </w:r>
          </w:p>
        </w:tc>
        <w:tc>
          <w:tcPr>
            <w:tcW w:type="dxa" w:w="1077"/>
          </w:tcPr>
          <w:p>
            <w:pPr>
              <w:spacing w:after="0"/>
              <w:jc w:val="right"/>
            </w:pPr>
            <w:r>
              <w:rPr>
                <w:sz w:val="16"/>
              </w:rPr>
              <w:t>136</w:t>
            </w:r>
          </w:p>
        </w:tc>
        <w:tc>
          <w:tcPr>
            <w:tcW w:type="dxa" w:w="1566"/>
          </w:tcPr>
          <w:p>
            <w:pPr>
              <w:spacing w:after="0"/>
              <w:jc w:val="left"/>
            </w:pPr>
          </w:p>
        </w:tc>
      </w:tr>
      <w:tr>
        <w:trPr>
          <w:cantSplit/>
        </w:trPr>
        <w:tc>
          <w:tcPr>
            <w:tcW w:type="dxa" w:w="1464"/>
          </w:tcPr>
          <w:p>
            <w:pPr>
              <w:spacing w:after="0"/>
              <w:jc w:val="left"/>
            </w:pPr>
            <w:r>
              <w:rPr>
                <w:sz w:val="16"/>
              </w:rPr>
              <w:t>Clayton town</w:t>
            </w:r>
          </w:p>
        </w:tc>
        <w:tc>
          <w:tcPr>
            <w:tcW w:type="dxa" w:w="819"/>
          </w:tcPr>
          <w:p>
            <w:pPr>
              <w:spacing w:after="0"/>
              <w:jc w:val="left"/>
            </w:pPr>
            <w:r>
              <w:rPr>
                <w:sz w:val="16"/>
              </w:rPr>
              <w:t>Town</w:t>
            </w:r>
          </w:p>
        </w:tc>
        <w:tc>
          <w:tcPr>
            <w:tcW w:type="dxa" w:w="3184"/>
          </w:tcPr>
          <w:p>
            <w:pPr>
              <w:spacing w:after="0"/>
              <w:jc w:val="left"/>
            </w:pPr>
            <w:r>
              <w:rPr>
                <w:sz w:val="16"/>
              </w:rPr>
              <w:t>Approved, expires 2027-02-13</w:t>
            </w:r>
          </w:p>
        </w:tc>
        <w:tc>
          <w:tcPr>
            <w:tcW w:type="dxa" w:w="3506"/>
          </w:tcPr>
          <w:p>
            <w:pPr>
              <w:spacing w:after="0"/>
              <w:jc w:val="left"/>
            </w:pPr>
            <w:r>
              <w:rPr>
                <w:sz w:val="16"/>
              </w:rPr>
              <w:t>Union County (FEMA plan 105398)</w:t>
            </w:r>
          </w:p>
        </w:tc>
        <w:tc>
          <w:tcPr>
            <w:tcW w:type="dxa" w:w="1249"/>
          </w:tcPr>
          <w:p>
            <w:pPr>
              <w:spacing w:after="0"/>
              <w:jc w:val="left"/>
            </w:pPr>
            <w:r>
              <w:rPr>
                <w:sz w:val="16"/>
              </w:rPr>
              <w:t>2022-02-14</w:t>
            </w:r>
          </w:p>
        </w:tc>
        <w:tc>
          <w:tcPr>
            <w:tcW w:type="dxa" w:w="1249"/>
          </w:tcPr>
          <w:p>
            <w:pPr>
              <w:spacing w:after="0"/>
              <w:jc w:val="left"/>
            </w:pPr>
            <w:r>
              <w:rPr>
                <w:sz w:val="16"/>
              </w:rPr>
              <w:t>2027-02-13</w:t>
            </w:r>
          </w:p>
        </w:tc>
        <w:tc>
          <w:tcPr>
            <w:tcW w:type="dxa" w:w="1077"/>
          </w:tcPr>
          <w:p>
            <w:pPr>
              <w:spacing w:after="0"/>
              <w:jc w:val="right"/>
            </w:pPr>
            <w:r>
              <w:rPr>
                <w:sz w:val="16"/>
              </w:rPr>
              <w:t>136</w:t>
            </w:r>
          </w:p>
        </w:tc>
        <w:tc>
          <w:tcPr>
            <w:tcW w:type="dxa" w:w="1566"/>
          </w:tcPr>
          <w:p>
            <w:pPr>
              <w:spacing w:after="0"/>
              <w:jc w:val="left"/>
            </w:pPr>
            <w:r>
              <w:rPr>
                <w:sz w:val="16"/>
              </w:rPr>
              <w:t>this jurisdiction approved 2022-08-30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2"/>
        <w:gridCol w:w="1222"/>
        <w:gridCol w:w="948"/>
        <w:gridCol w:w="1126"/>
        <w:gridCol w:w="1489"/>
        <w:gridCol w:w="1130"/>
        <w:gridCol w:w="1686"/>
        <w:gridCol w:w="1617"/>
        <w:gridCol w:w="1943"/>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2"/>
            <w:shd w:val="clear" w:color="auto" w:fill="E8E8E8"/>
          </w:tcPr>
          <w:p>
            <w:pPr>
              <w:spacing w:after="0"/>
              <w:jc w:val="left"/>
            </w:pPr>
            <w:r>
              <w:rPr>
                <w:b/>
                <w:sz w:val="16"/>
              </w:rPr>
              <w:t>NRI risk rating</w:t>
            </w:r>
          </w:p>
        </w:tc>
        <w:tc>
          <w:tcPr>
            <w:tcW w:type="dxa" w:w="1222"/>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8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1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43"/>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Drought</w:t>
            </w:r>
          </w:p>
        </w:tc>
        <w:tc>
          <w:tcPr>
            <w:tcW w:type="dxa" w:w="1222"/>
          </w:tcPr>
          <w:p>
            <w:pPr>
              <w:spacing w:after="0"/>
              <w:jc w:val="left"/>
            </w:pPr>
            <w:r>
              <w:rPr>
                <w:sz w:val="16"/>
              </w:rPr>
              <w:t>Relatively High</w:t>
            </w:r>
          </w:p>
        </w:tc>
        <w:tc>
          <w:tcPr>
            <w:tcW w:type="dxa" w:w="1222"/>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$1,327,764</w:t>
            </w:r>
          </w:p>
        </w:tc>
        <w:tc>
          <w:tcPr>
            <w:tcW w:type="dxa" w:w="1489"/>
          </w:tcPr>
          <w:p>
            <w:pPr>
              <w:spacing w:after="0"/>
              <w:jc w:val="right"/>
            </w:pPr>
            <w:r>
              <w:rPr>
                <w:sz w:val="16"/>
              </w:rPr>
              <w:t>n/a</w:t>
            </w:r>
          </w:p>
        </w:tc>
        <w:tc>
          <w:tcPr>
            <w:tcW w:type="dxa" w:w="1130"/>
          </w:tcPr>
          <w:p>
            <w:pPr>
              <w:spacing w:after="0"/>
              <w:jc w:val="right"/>
            </w:pPr>
            <w:r>
              <w:rPr>
                <w:sz w:val="16"/>
              </w:rPr>
              <w:t>$1,327,764</w:t>
            </w:r>
          </w:p>
        </w:tc>
        <w:tc>
          <w:tcPr>
            <w:tcW w:type="dxa" w:w="1686"/>
          </w:tcPr>
          <w:p>
            <w:pPr>
              <w:spacing w:after="0"/>
              <w:jc w:val="right"/>
            </w:pPr>
            <w:r>
              <w:rPr>
                <w:sz w:val="16"/>
              </w:rPr>
              <w:t>107</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Wildfire</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948"/>
          </w:tcPr>
          <w:p>
            <w:pPr>
              <w:spacing w:after="0"/>
              <w:jc w:val="right"/>
            </w:pPr>
            <w:r>
              <w:rPr>
                <w:sz w:val="16"/>
              </w:rPr>
              <w:t>$711,098</w:t>
            </w:r>
          </w:p>
        </w:tc>
        <w:tc>
          <w:tcPr>
            <w:tcW w:type="dxa" w:w="1126"/>
          </w:tcPr>
          <w:p>
            <w:pPr>
              <w:spacing w:after="0"/>
              <w:jc w:val="right"/>
            </w:pPr>
            <w:r>
              <w:rPr>
                <w:sz w:val="16"/>
              </w:rPr>
              <w:t>$1,311</w:t>
            </w:r>
          </w:p>
        </w:tc>
        <w:tc>
          <w:tcPr>
            <w:tcW w:type="dxa" w:w="1489"/>
          </w:tcPr>
          <w:p>
            <w:pPr>
              <w:spacing w:after="0"/>
              <w:jc w:val="right"/>
            </w:pPr>
            <w:r>
              <w:rPr>
                <w:sz w:val="16"/>
              </w:rPr>
              <w:t>$47,004</w:t>
            </w:r>
          </w:p>
        </w:tc>
        <w:tc>
          <w:tcPr>
            <w:tcW w:type="dxa" w:w="1130"/>
          </w:tcPr>
          <w:p>
            <w:pPr>
              <w:spacing w:after="0"/>
              <w:jc w:val="right"/>
            </w:pPr>
            <w:r>
              <w:rPr>
                <w:sz w:val="16"/>
              </w:rPr>
              <w:t>$759,412</w:t>
            </w:r>
          </w:p>
        </w:tc>
        <w:tc>
          <w:tcPr>
            <w:tcW w:type="dxa" w:w="1686"/>
          </w:tcPr>
          <w:p>
            <w:pPr>
              <w:spacing w:after="0"/>
              <w:jc w:val="right"/>
            </w:pPr>
            <w:r>
              <w:rPr>
                <w:sz w:val="16"/>
              </w:rPr>
              <w:t>1</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Inland Flooding</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$665,550</w:t>
            </w:r>
          </w:p>
        </w:tc>
        <w:tc>
          <w:tcPr>
            <w:tcW w:type="dxa" w:w="1126"/>
          </w:tcPr>
          <w:p>
            <w:pPr>
              <w:spacing w:after="0"/>
              <w:jc w:val="right"/>
            </w:pPr>
            <w:r>
              <w:rPr>
                <w:sz w:val="16"/>
              </w:rPr>
              <w:t>$0</w:t>
            </w:r>
          </w:p>
        </w:tc>
        <w:tc>
          <w:tcPr>
            <w:tcW w:type="dxa" w:w="1489"/>
          </w:tcPr>
          <w:p>
            <w:pPr>
              <w:spacing w:after="0"/>
              <w:jc w:val="right"/>
            </w:pPr>
            <w:r>
              <w:rPr>
                <w:sz w:val="16"/>
              </w:rPr>
              <w:t>$30</w:t>
            </w:r>
          </w:p>
        </w:tc>
        <w:tc>
          <w:tcPr>
            <w:tcW w:type="dxa" w:w="1130"/>
          </w:tcPr>
          <w:p>
            <w:pPr>
              <w:spacing w:after="0"/>
              <w:jc w:val="right"/>
            </w:pPr>
            <w:r>
              <w:rPr>
                <w:sz w:val="16"/>
              </w:rPr>
              <w:t>$665,580</w:t>
            </w:r>
          </w:p>
        </w:tc>
        <w:tc>
          <w:tcPr>
            <w:tcW w:type="dxa" w:w="1686"/>
          </w:tcPr>
          <w:p>
            <w:pPr>
              <w:spacing w:after="0"/>
              <w:jc w:val="right"/>
            </w:pPr>
            <w:r>
              <w:rPr>
                <w:sz w:val="16"/>
              </w:rPr>
              <w:t>32</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Hail</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948"/>
          </w:tcPr>
          <w:p>
            <w:pPr>
              <w:spacing w:after="0"/>
              <w:jc w:val="right"/>
            </w:pPr>
            <w:r>
              <w:rPr>
                <w:sz w:val="16"/>
              </w:rPr>
              <w:t>$231,292</w:t>
            </w:r>
          </w:p>
        </w:tc>
        <w:tc>
          <w:tcPr>
            <w:tcW w:type="dxa" w:w="1126"/>
          </w:tcPr>
          <w:p>
            <w:pPr>
              <w:spacing w:after="0"/>
              <w:jc w:val="right"/>
            </w:pPr>
            <w:r>
              <w:rPr>
                <w:sz w:val="16"/>
              </w:rPr>
              <w:t>$22,074</w:t>
            </w:r>
          </w:p>
        </w:tc>
        <w:tc>
          <w:tcPr>
            <w:tcW w:type="dxa" w:w="1489"/>
          </w:tcPr>
          <w:p>
            <w:pPr>
              <w:spacing w:after="0"/>
              <w:jc w:val="right"/>
            </w:pPr>
            <w:r>
              <w:rPr>
                <w:sz w:val="16"/>
              </w:rPr>
              <w:t>$54,732</w:t>
            </w:r>
          </w:p>
        </w:tc>
        <w:tc>
          <w:tcPr>
            <w:tcW w:type="dxa" w:w="1130"/>
          </w:tcPr>
          <w:p>
            <w:pPr>
              <w:spacing w:after="0"/>
              <w:jc w:val="right"/>
            </w:pPr>
            <w:r>
              <w:rPr>
                <w:sz w:val="16"/>
              </w:rPr>
              <w:t>$308,098</w:t>
            </w:r>
          </w:p>
        </w:tc>
        <w:tc>
          <w:tcPr>
            <w:tcW w:type="dxa" w:w="1686"/>
          </w:tcPr>
          <w:p>
            <w:pPr>
              <w:spacing w:after="0"/>
              <w:jc w:val="right"/>
            </w:pPr>
            <w:r>
              <w:rPr>
                <w:sz w:val="16"/>
              </w:rPr>
              <w:t>362</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Cold Wave</w:t>
            </w:r>
          </w:p>
        </w:tc>
        <w:tc>
          <w:tcPr>
            <w:tcW w:type="dxa" w:w="1222"/>
          </w:tcPr>
          <w:p>
            <w:pPr>
              <w:spacing w:after="0"/>
              <w:jc w:val="left"/>
            </w:pPr>
            <w:r>
              <w:rPr>
                <w:sz w:val="16"/>
              </w:rPr>
              <w:t>Very Low</w:t>
            </w:r>
          </w:p>
        </w:tc>
        <w:tc>
          <w:tcPr>
            <w:tcW w:type="dxa" w:w="1222"/>
          </w:tcPr>
          <w:p>
            <w:pPr>
              <w:spacing w:after="0"/>
              <w:jc w:val="left"/>
            </w:pPr>
            <w:r>
              <w:rPr>
                <w:sz w:val="16"/>
              </w:rPr>
              <w:t>Relatively Low</w:t>
            </w:r>
          </w:p>
        </w:tc>
        <w:tc>
          <w:tcPr>
            <w:tcW w:type="dxa" w:w="948"/>
          </w:tcPr>
          <w:p>
            <w:pPr>
              <w:spacing w:after="0"/>
              <w:jc w:val="right"/>
            </w:pPr>
            <w:r>
              <w:rPr>
                <w:sz w:val="16"/>
              </w:rPr>
              <w:t>$268</w:t>
            </w:r>
          </w:p>
        </w:tc>
        <w:tc>
          <w:tcPr>
            <w:tcW w:type="dxa" w:w="1126"/>
          </w:tcPr>
          <w:p>
            <w:pPr>
              <w:spacing w:after="0"/>
              <w:jc w:val="right"/>
            </w:pPr>
            <w:r>
              <w:rPr>
                <w:sz w:val="16"/>
              </w:rPr>
              <w:t>$47,136</w:t>
            </w:r>
          </w:p>
        </w:tc>
        <w:tc>
          <w:tcPr>
            <w:tcW w:type="dxa" w:w="1489"/>
          </w:tcPr>
          <w:p>
            <w:pPr>
              <w:spacing w:after="0"/>
              <w:jc w:val="right"/>
            </w:pPr>
            <w:r>
              <w:rPr>
                <w:sz w:val="16"/>
              </w:rPr>
              <w:t>$94,865</w:t>
            </w:r>
          </w:p>
        </w:tc>
        <w:tc>
          <w:tcPr>
            <w:tcW w:type="dxa" w:w="1130"/>
          </w:tcPr>
          <w:p>
            <w:pPr>
              <w:spacing w:after="0"/>
              <w:jc w:val="right"/>
            </w:pPr>
            <w:r>
              <w:rPr>
                <w:sz w:val="16"/>
              </w:rPr>
              <w:t>$142,270</w:t>
            </w:r>
          </w:p>
        </w:tc>
        <w:tc>
          <w:tcPr>
            <w:tcW w:type="dxa" w:w="1686"/>
          </w:tcPr>
          <w:p>
            <w:pPr>
              <w:spacing w:after="0"/>
              <w:jc w:val="right"/>
            </w:pPr>
            <w:r>
              <w:rPr>
                <w:sz w:val="16"/>
              </w:rPr>
              <w:t>5</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Lightning</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948"/>
          </w:tcPr>
          <w:p>
            <w:pPr>
              <w:spacing w:after="0"/>
              <w:jc w:val="right"/>
            </w:pPr>
            <w:r>
              <w:rPr>
                <w:sz w:val="16"/>
              </w:rPr>
              <w:t>$432</w:t>
            </w:r>
          </w:p>
        </w:tc>
        <w:tc>
          <w:tcPr>
            <w:tcW w:type="dxa" w:w="1126"/>
          </w:tcPr>
          <w:p>
            <w:pPr>
              <w:spacing w:after="0"/>
              <w:jc w:val="right"/>
            </w:pPr>
            <w:r>
              <w:rPr>
                <w:sz w:val="16"/>
              </w:rPr>
              <w:t>n/a</w:t>
            </w:r>
          </w:p>
        </w:tc>
        <w:tc>
          <w:tcPr>
            <w:tcW w:type="dxa" w:w="1489"/>
          </w:tcPr>
          <w:p>
            <w:pPr>
              <w:spacing w:after="0"/>
              <w:jc w:val="right"/>
            </w:pPr>
            <w:r>
              <w:rPr>
                <w:sz w:val="16"/>
              </w:rPr>
              <w:t>$135,714</w:t>
            </w:r>
          </w:p>
        </w:tc>
        <w:tc>
          <w:tcPr>
            <w:tcW w:type="dxa" w:w="1130"/>
          </w:tcPr>
          <w:p>
            <w:pPr>
              <w:spacing w:after="0"/>
              <w:jc w:val="right"/>
            </w:pPr>
            <w:r>
              <w:rPr>
                <w:sz w:val="16"/>
              </w:rPr>
              <w:t>$136,146</w:t>
            </w:r>
          </w:p>
        </w:tc>
        <w:tc>
          <w:tcPr>
            <w:tcW w:type="dxa" w:w="1686"/>
          </w:tcPr>
          <w:p>
            <w:pPr>
              <w:spacing w:after="0"/>
              <w:jc w:val="right"/>
            </w:pPr>
            <w:r>
              <w:rPr>
                <w:sz w:val="16"/>
              </w:rPr>
              <w:t>0</w:t>
            </w:r>
          </w:p>
        </w:tc>
        <w:tc>
          <w:tcPr>
            <w:tcW w:type="dxa" w:w="161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7</w:t>
            </w:r>
          </w:p>
        </w:tc>
        <w:tc>
          <w:tcPr>
            <w:tcW w:type="dxa" w:w="1037"/>
          </w:tcPr>
          <w:p>
            <w:pPr>
              <w:spacing w:after="0"/>
              <w:jc w:val="left"/>
            </w:pPr>
            <w:r>
              <w:rPr>
                <w:sz w:val="16"/>
              </w:rPr>
              <w:t>Winter Weather</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948"/>
          </w:tcPr>
          <w:p>
            <w:pPr>
              <w:spacing w:after="0"/>
              <w:jc w:val="right"/>
            </w:pPr>
            <w:r>
              <w:rPr>
                <w:sz w:val="16"/>
              </w:rPr>
              <w:t>$20,526</w:t>
            </w:r>
          </w:p>
        </w:tc>
        <w:tc>
          <w:tcPr>
            <w:tcW w:type="dxa" w:w="1126"/>
          </w:tcPr>
          <w:p>
            <w:pPr>
              <w:spacing w:after="0"/>
              <w:jc w:val="right"/>
            </w:pPr>
            <w:r>
              <w:rPr>
                <w:sz w:val="16"/>
              </w:rPr>
              <w:t>$5,218</w:t>
            </w:r>
          </w:p>
        </w:tc>
        <w:tc>
          <w:tcPr>
            <w:tcW w:type="dxa" w:w="1489"/>
          </w:tcPr>
          <w:p>
            <w:pPr>
              <w:spacing w:after="0"/>
              <w:jc w:val="right"/>
            </w:pPr>
            <w:r>
              <w:rPr>
                <w:sz w:val="16"/>
              </w:rPr>
              <w:t>$62,719</w:t>
            </w:r>
          </w:p>
        </w:tc>
        <w:tc>
          <w:tcPr>
            <w:tcW w:type="dxa" w:w="1130"/>
          </w:tcPr>
          <w:p>
            <w:pPr>
              <w:spacing w:after="0"/>
              <w:jc w:val="right"/>
            </w:pPr>
            <w:r>
              <w:rPr>
                <w:sz w:val="16"/>
              </w:rPr>
              <w:t>$88,463</w:t>
            </w:r>
          </w:p>
        </w:tc>
        <w:tc>
          <w:tcPr>
            <w:tcW w:type="dxa" w:w="1686"/>
          </w:tcPr>
          <w:p>
            <w:pPr>
              <w:spacing w:after="0"/>
              <w:jc w:val="right"/>
            </w:pPr>
            <w:r>
              <w:rPr>
                <w:sz w:val="16"/>
              </w:rPr>
              <w:t>69</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Tornado</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$40,772</w:t>
            </w:r>
          </w:p>
        </w:tc>
        <w:tc>
          <w:tcPr>
            <w:tcW w:type="dxa" w:w="1126"/>
          </w:tcPr>
          <w:p>
            <w:pPr>
              <w:spacing w:after="0"/>
              <w:jc w:val="right"/>
            </w:pPr>
            <w:r>
              <w:rPr>
                <w:sz w:val="16"/>
              </w:rPr>
              <w:t>$1,388</w:t>
            </w:r>
          </w:p>
        </w:tc>
        <w:tc>
          <w:tcPr>
            <w:tcW w:type="dxa" w:w="1489"/>
          </w:tcPr>
          <w:p>
            <w:pPr>
              <w:spacing w:after="0"/>
              <w:jc w:val="right"/>
            </w:pPr>
            <w:r>
              <w:rPr>
                <w:sz w:val="16"/>
              </w:rPr>
              <w:t>$24,154</w:t>
            </w:r>
          </w:p>
        </w:tc>
        <w:tc>
          <w:tcPr>
            <w:tcW w:type="dxa" w:w="1130"/>
          </w:tcPr>
          <w:p>
            <w:pPr>
              <w:spacing w:after="0"/>
              <w:jc w:val="right"/>
            </w:pPr>
            <w:r>
              <w:rPr>
                <w:sz w:val="16"/>
              </w:rPr>
              <w:t>$66,313</w:t>
            </w:r>
          </w:p>
        </w:tc>
        <w:tc>
          <w:tcPr>
            <w:tcW w:type="dxa" w:w="1686"/>
          </w:tcPr>
          <w:p>
            <w:pPr>
              <w:spacing w:after="0"/>
              <w:jc w:val="right"/>
            </w:pPr>
            <w:r>
              <w:rPr>
                <w:sz w:val="16"/>
              </w:rPr>
              <w:t>26</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Strong Wind</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$18,798</w:t>
            </w:r>
          </w:p>
        </w:tc>
        <w:tc>
          <w:tcPr>
            <w:tcW w:type="dxa" w:w="1126"/>
          </w:tcPr>
          <w:p>
            <w:pPr>
              <w:spacing w:after="0"/>
              <w:jc w:val="right"/>
            </w:pPr>
            <w:r>
              <w:rPr>
                <w:sz w:val="16"/>
              </w:rPr>
              <w:t>$336</w:t>
            </w:r>
          </w:p>
        </w:tc>
        <w:tc>
          <w:tcPr>
            <w:tcW w:type="dxa" w:w="1489"/>
          </w:tcPr>
          <w:p>
            <w:pPr>
              <w:spacing w:after="0"/>
              <w:jc w:val="right"/>
            </w:pPr>
            <w:r>
              <w:rPr>
                <w:sz w:val="16"/>
              </w:rPr>
              <w:t>$23,218</w:t>
            </w:r>
          </w:p>
        </w:tc>
        <w:tc>
          <w:tcPr>
            <w:tcW w:type="dxa" w:w="1130"/>
          </w:tcPr>
          <w:p>
            <w:pPr>
              <w:spacing w:after="0"/>
              <w:jc w:val="right"/>
            </w:pPr>
            <w:r>
              <w:rPr>
                <w:sz w:val="16"/>
              </w:rPr>
              <w:t>$42,352</w:t>
            </w:r>
          </w:p>
        </w:tc>
        <w:tc>
          <w:tcPr>
            <w:tcW w:type="dxa" w:w="1686"/>
          </w:tcPr>
          <w:p>
            <w:pPr>
              <w:spacing w:after="0"/>
              <w:jc w:val="right"/>
            </w:pPr>
            <w:r>
              <w:rPr>
                <w:sz w:val="16"/>
              </w:rPr>
              <w:t>202</w:t>
            </w:r>
          </w:p>
        </w:tc>
        <w:tc>
          <w:tcPr>
            <w:tcW w:type="dxa" w:w="1617"/>
          </w:tcPr>
          <w:p>
            <w:pPr>
              <w:spacing w:after="0"/>
              <w:jc w:val="left"/>
            </w:pPr>
          </w:p>
        </w:tc>
        <w:tc>
          <w:tcPr>
            <w:tcW w:type="dxa" w:w="1943"/>
          </w:tcPr>
          <w:p>
            <w:pPr>
              <w:spacing w:after="0"/>
              <w:jc w:val="left"/>
            </w:pPr>
            <w:r>
              <w:rPr>
                <w:sz w:val="16"/>
              </w:rPr>
              <w:t>Includes 109 High Wind records (a NOAA non-thunderstorm wind type, outside NRI's Strong Wind definition).</w:t>
            </w:r>
          </w:p>
        </w:tc>
      </w:tr>
      <w:tr>
        <w:trPr>
          <w:cantSplit/>
        </w:trPr>
        <w:tc>
          <w:tcPr>
            <w:tcW w:type="dxa" w:w="692"/>
          </w:tcPr>
          <w:p>
            <w:pPr>
              <w:spacing w:after="0"/>
              <w:jc w:val="right"/>
            </w:pPr>
            <w:r>
              <w:rPr>
                <w:sz w:val="16"/>
              </w:rPr>
              <w:t>10</w:t>
            </w:r>
          </w:p>
        </w:tc>
        <w:tc>
          <w:tcPr>
            <w:tcW w:type="dxa" w:w="1037"/>
          </w:tcPr>
          <w:p>
            <w:pPr>
              <w:spacing w:after="0"/>
              <w:jc w:val="left"/>
            </w:pPr>
            <w:r>
              <w:rPr>
                <w:sz w:val="16"/>
              </w:rPr>
              <w:t>Earthquake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$11,536</w:t>
            </w:r>
          </w:p>
        </w:tc>
        <w:tc>
          <w:tcPr>
            <w:tcW w:type="dxa" w:w="1126"/>
          </w:tcPr>
          <w:p>
            <w:pPr>
              <w:spacing w:after="0"/>
              <w:jc w:val="right"/>
            </w:pPr>
            <w:r>
              <w:rPr>
                <w:sz w:val="16"/>
              </w:rPr>
              <w:t>n/a</w:t>
            </w:r>
          </w:p>
        </w:tc>
        <w:tc>
          <w:tcPr>
            <w:tcW w:type="dxa" w:w="1489"/>
          </w:tcPr>
          <w:p>
            <w:pPr>
              <w:spacing w:after="0"/>
              <w:jc w:val="right"/>
            </w:pPr>
            <w:r>
              <w:rPr>
                <w:sz w:val="16"/>
              </w:rPr>
              <w:t>$3,772</w:t>
            </w:r>
          </w:p>
        </w:tc>
        <w:tc>
          <w:tcPr>
            <w:tcW w:type="dxa" w:w="1130"/>
          </w:tcPr>
          <w:p>
            <w:pPr>
              <w:spacing w:after="0"/>
              <w:jc w:val="right"/>
            </w:pPr>
            <w:r>
              <w:rPr>
                <w:sz w:val="16"/>
              </w:rPr>
              <w:t>$15,308</w:t>
            </w:r>
          </w:p>
        </w:tc>
        <w:tc>
          <w:tcPr>
            <w:tcW w:type="dxa" w:w="1686"/>
          </w:tcPr>
          <w:p>
            <w:pPr>
              <w:spacing w:after="0"/>
              <w:jc w:val="right"/>
            </w:pPr>
          </w:p>
        </w:tc>
        <w:tc>
          <w:tcPr>
            <w:tcW w:type="dxa" w:w="1617"/>
          </w:tcPr>
          <w:p>
            <w:pPr>
              <w:spacing w:after="0"/>
              <w:jc w:val="left"/>
            </w:pPr>
          </w:p>
        </w:tc>
        <w:tc>
          <w:tcPr>
            <w:tcW w:type="dxa" w:w="1943"/>
          </w:tcPr>
          <w:p>
            <w:pPr>
              <w:spacing w:after="0"/>
              <w:jc w:val="left"/>
            </w:pPr>
            <w:r>
              <w:rPr>
                <w:sz w:val="16"/>
              </w:rPr>
              <w:t>Storm Events does not record earthquakes.</w:t>
            </w:r>
          </w:p>
        </w:tc>
      </w:tr>
      <w:tr>
        <w:trPr>
          <w:cantSplit/>
        </w:trPr>
        <w:tc>
          <w:tcPr>
            <w:tcW w:type="dxa" w:w="692"/>
          </w:tcPr>
          <w:p>
            <w:pPr>
              <w:spacing w:after="0"/>
              <w:jc w:val="right"/>
            </w:pPr>
            <w:r>
              <w:rPr>
                <w:sz w:val="16"/>
              </w:rPr>
              <w:t>11</w:t>
            </w:r>
          </w:p>
        </w:tc>
        <w:tc>
          <w:tcPr>
            <w:tcW w:type="dxa" w:w="1037"/>
          </w:tcPr>
          <w:p>
            <w:pPr>
              <w:spacing w:after="0"/>
              <w:jc w:val="left"/>
            </w:pPr>
            <w:r>
              <w:rPr>
                <w:sz w:val="16"/>
              </w:rPr>
              <w:t>Heat Wave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r>
              <w:rPr>
                <w:sz w:val="16"/>
              </w:rPr>
              <w:t>$645</w:t>
            </w:r>
          </w:p>
        </w:tc>
        <w:tc>
          <w:tcPr>
            <w:tcW w:type="dxa" w:w="1489"/>
          </w:tcPr>
          <w:p>
            <w:pPr>
              <w:spacing w:after="0"/>
              <w:jc w:val="right"/>
            </w:pPr>
            <w:r>
              <w:rPr>
                <w:sz w:val="16"/>
              </w:rPr>
              <w:t>$13,191</w:t>
            </w:r>
          </w:p>
        </w:tc>
        <w:tc>
          <w:tcPr>
            <w:tcW w:type="dxa" w:w="1130"/>
          </w:tcPr>
          <w:p>
            <w:pPr>
              <w:spacing w:after="0"/>
              <w:jc w:val="right"/>
            </w:pPr>
            <w:r>
              <w:rPr>
                <w:sz w:val="16"/>
              </w:rPr>
              <w:t>$13,837</w:t>
            </w:r>
          </w:p>
        </w:tc>
        <w:tc>
          <w:tcPr>
            <w:tcW w:type="dxa" w:w="1686"/>
          </w:tcPr>
          <w:p>
            <w:pPr>
              <w:spacing w:after="0"/>
              <w:jc w:val="right"/>
            </w:pPr>
            <w:r>
              <w:rPr>
                <w:sz w:val="16"/>
              </w:rPr>
              <w:t>1</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Ice Storm</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$3,587</w:t>
            </w:r>
          </w:p>
        </w:tc>
        <w:tc>
          <w:tcPr>
            <w:tcW w:type="dxa" w:w="1126"/>
          </w:tcPr>
          <w:p>
            <w:pPr>
              <w:spacing w:after="0"/>
              <w:jc w:val="right"/>
            </w:pPr>
            <w:r>
              <w:rPr>
                <w:sz w:val="16"/>
              </w:rPr>
              <w:t>n/a</w:t>
            </w:r>
          </w:p>
        </w:tc>
        <w:tc>
          <w:tcPr>
            <w:tcW w:type="dxa" w:w="1489"/>
          </w:tcPr>
          <w:p>
            <w:pPr>
              <w:spacing w:after="0"/>
              <w:jc w:val="right"/>
            </w:pPr>
            <w:r>
              <w:rPr>
                <w:sz w:val="16"/>
              </w:rPr>
              <w:t>$653</w:t>
            </w:r>
          </w:p>
        </w:tc>
        <w:tc>
          <w:tcPr>
            <w:tcW w:type="dxa" w:w="1130"/>
          </w:tcPr>
          <w:p>
            <w:pPr>
              <w:spacing w:after="0"/>
              <w:jc w:val="right"/>
            </w:pPr>
            <w:r>
              <w:rPr>
                <w:sz w:val="16"/>
              </w:rPr>
              <w:t>$4,241</w:t>
            </w:r>
          </w:p>
        </w:tc>
        <w:tc>
          <w:tcPr>
            <w:tcW w:type="dxa" w:w="1686"/>
          </w:tcPr>
          <w:p>
            <w:pPr>
              <w:spacing w:after="0"/>
              <w:jc w:val="right"/>
            </w:pPr>
            <w:r>
              <w:rPr>
                <w:sz w:val="16"/>
              </w:rPr>
              <w:t>0</w:t>
            </w:r>
          </w:p>
        </w:tc>
        <w:tc>
          <w:tcPr>
            <w:tcW w:type="dxa" w:w="161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$24</w:t>
            </w:r>
          </w:p>
        </w:tc>
        <w:tc>
          <w:tcPr>
            <w:tcW w:type="dxa" w:w="1126"/>
          </w:tcPr>
          <w:p>
            <w:pPr>
              <w:spacing w:after="0"/>
              <w:jc w:val="right"/>
            </w:pPr>
            <w:r>
              <w:rPr>
                <w:sz w:val="16"/>
              </w:rPr>
              <w:t>n/a</w:t>
            </w:r>
          </w:p>
        </w:tc>
        <w:tc>
          <w:tcPr>
            <w:tcW w:type="dxa" w:w="1489"/>
          </w:tcPr>
          <w:p>
            <w:pPr>
              <w:spacing w:after="0"/>
              <w:jc w:val="right"/>
            </w:pPr>
            <w:r>
              <w:rPr>
                <w:sz w:val="16"/>
              </w:rPr>
              <w:t>$52</w:t>
            </w:r>
          </w:p>
        </w:tc>
        <w:tc>
          <w:tcPr>
            <w:tcW w:type="dxa" w:w="1130"/>
          </w:tcPr>
          <w:p>
            <w:pPr>
              <w:spacing w:after="0"/>
              <w:jc w:val="right"/>
            </w:pPr>
            <w:r>
              <w:rPr>
                <w:sz w:val="16"/>
              </w:rPr>
              <w:t>$77</w:t>
            </w:r>
          </w:p>
        </w:tc>
        <w:tc>
          <w:tcPr>
            <w:tcW w:type="dxa" w:w="1686"/>
          </w:tcPr>
          <w:p>
            <w:pPr>
              <w:spacing w:after="0"/>
              <w:jc w:val="right"/>
            </w:pPr>
            <w:r>
              <w:rPr>
                <w:sz w:val="16"/>
              </w:rPr>
              <w:t>0</w:t>
            </w:r>
          </w:p>
        </w:tc>
        <w:tc>
          <w:tcPr>
            <w:tcW w:type="dxa" w:w="161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Avalanche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489"/>
          </w:tcPr>
          <w:p>
            <w:pPr>
              <w:spacing w:after="0"/>
              <w:jc w:val="right"/>
            </w:pPr>
            <w:r>
              <w:rPr>
                <w:sz w:val="16"/>
              </w:rPr>
              <w:t>$1</w:t>
            </w:r>
          </w:p>
        </w:tc>
        <w:tc>
          <w:tcPr>
            <w:tcW w:type="dxa" w:w="1130"/>
          </w:tcPr>
          <w:p>
            <w:pPr>
              <w:spacing w:after="0"/>
              <w:jc w:val="right"/>
            </w:pPr>
            <w:r>
              <w:rPr>
                <w:sz w:val="16"/>
              </w:rPr>
              <w:t>$1</w:t>
            </w:r>
          </w:p>
        </w:tc>
        <w:tc>
          <w:tcPr>
            <w:tcW w:type="dxa" w:w="1686"/>
          </w:tcPr>
          <w:p>
            <w:pPr>
              <w:spacing w:after="0"/>
              <w:jc w:val="right"/>
            </w:pPr>
            <w:r>
              <w:rPr>
                <w:sz w:val="16"/>
              </w:rPr>
              <w:t>0</w:t>
            </w:r>
          </w:p>
        </w:tc>
        <w:tc>
          <w:tcPr>
            <w:tcW w:type="dxa" w:w="161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15</w:t>
            </w:r>
          </w:p>
        </w:tc>
        <w:tc>
          <w:tcPr>
            <w:tcW w:type="dxa" w:w="1037"/>
          </w:tcPr>
          <w:p>
            <w:pPr>
              <w:spacing w:after="0"/>
              <w:jc w:val="left"/>
            </w:pPr>
            <w:r>
              <w:rPr>
                <w:sz w:val="16"/>
              </w:rPr>
              <w:t>Volcanic Activity</w:t>
            </w:r>
          </w:p>
        </w:tc>
        <w:tc>
          <w:tcPr>
            <w:tcW w:type="dxa" w:w="1222"/>
          </w:tcPr>
          <w:p>
            <w:pPr>
              <w:spacing w:after="0"/>
              <w:jc w:val="left"/>
            </w:pPr>
            <w:r>
              <w:rPr>
                <w:sz w:val="16"/>
              </w:rPr>
              <w:t>No Rating</w:t>
            </w:r>
          </w:p>
        </w:tc>
        <w:tc>
          <w:tcPr>
            <w:tcW w:type="dxa" w:w="1222"/>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489"/>
          </w:tcPr>
          <w:p>
            <w:pPr>
              <w:spacing w:after="0"/>
              <w:jc w:val="right"/>
            </w:pPr>
            <w:r>
              <w:rPr>
                <w:sz w:val="16"/>
              </w:rPr>
              <w:t>$0</w:t>
            </w:r>
          </w:p>
        </w:tc>
        <w:tc>
          <w:tcPr>
            <w:tcW w:type="dxa" w:w="1130"/>
          </w:tcPr>
          <w:p>
            <w:pPr>
              <w:spacing w:after="0"/>
              <w:jc w:val="right"/>
            </w:pPr>
            <w:r>
              <w:rPr>
                <w:sz w:val="16"/>
              </w:rPr>
              <w:t>$0</w:t>
            </w:r>
          </w:p>
        </w:tc>
        <w:tc>
          <w:tcPr>
            <w:tcW w:type="dxa" w:w="1686"/>
          </w:tcPr>
          <w:p>
            <w:pPr>
              <w:spacing w:after="0"/>
              <w:jc w:val="right"/>
            </w:pPr>
            <w:r>
              <w:rPr>
                <w:sz w:val="16"/>
              </w:rPr>
              <w:t>0</w:t>
            </w:r>
          </w:p>
        </w:tc>
        <w:tc>
          <w:tcPr>
            <w:tcW w:type="dxa" w:w="161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Hurricane</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89"/>
          </w:tcPr>
          <w:p>
            <w:pPr>
              <w:spacing w:after="0"/>
              <w:jc w:val="right"/>
            </w:pPr>
          </w:p>
        </w:tc>
        <w:tc>
          <w:tcPr>
            <w:tcW w:type="dxa" w:w="1130"/>
          </w:tcPr>
          <w:p>
            <w:pPr>
              <w:spacing w:after="0"/>
              <w:jc w:val="right"/>
            </w:pPr>
          </w:p>
        </w:tc>
        <w:tc>
          <w:tcPr>
            <w:tcW w:type="dxa" w:w="1686"/>
          </w:tcPr>
          <w:p>
            <w:pPr>
              <w:spacing w:after="0"/>
              <w:jc w:val="right"/>
            </w:pPr>
            <w:r>
              <w:rPr>
                <w:sz w:val="16"/>
              </w:rPr>
              <w:t>0</w:t>
            </w:r>
          </w:p>
        </w:tc>
        <w:tc>
          <w:tcPr>
            <w:tcW w:type="dxa" w:w="1617"/>
          </w:tcPr>
          <w:p>
            <w:pPr>
              <w:spacing w:after="0"/>
              <w:jc w:val="left"/>
            </w:pPr>
            <w:r>
              <w:rPr>
                <w:sz w:val="16"/>
              </w:rPr>
              <w:t>NRI rates hurricane Not Applicable for this county, and no counted federal declaration for this county names it (EM-3229-NM names it but is not counted as a local occurrence; see B1-d).</w:t>
            </w:r>
          </w:p>
        </w:tc>
        <w:tc>
          <w:tcPr>
            <w:tcW w:type="dxa" w:w="194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Avalanche</w:t>
            </w:r>
          </w:p>
        </w:tc>
        <w:tc>
          <w:tcPr>
            <w:tcW w:type="dxa" w:w="10913"/>
          </w:tcPr>
          <w:p>
            <w:pPr>
              <w:spacing w:after="0"/>
              <w:jc w:val="left"/>
            </w:pPr>
            <w:r>
              <w:rPr>
                <w:sz w:val="16"/>
              </w:rPr>
              <w:t>tract 9502 (Very Low, 1.0)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9502 (Relatively Low, 43.4)</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9502 (Relatively Low, 81.8)</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9502 (Relatively Moderate, 58.4)</w:t>
            </w:r>
          </w:p>
        </w:tc>
      </w:tr>
      <w:tr>
        <w:trPr>
          <w:cantSplit/>
        </w:trPr>
        <w:tc>
          <w:tcPr>
            <w:tcW w:type="dxa" w:w="3199"/>
          </w:tcPr>
          <w:p>
            <w:pPr>
              <w:spacing w:after="0"/>
              <w:jc w:val="left"/>
            </w:pPr>
            <w:r>
              <w:rPr>
                <w:sz w:val="16"/>
              </w:rPr>
              <w:t>Volcanic Activity</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9502 (Relatively High, 99.0)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3"/>
        <w:gridCol w:w="1967"/>
        <w:gridCol w:w="1617"/>
        <w:gridCol w:w="2140"/>
        <w:gridCol w:w="1488"/>
        <w:gridCol w:w="1671"/>
        <w:gridCol w:w="1823"/>
        <w:gridCol w:w="1563"/>
      </w:tblGrid>
      <w:tr>
        <w:trPr>
          <w:cantSplit/>
          <w:tblHeader/>
        </w:trPr>
        <w:tc>
          <w:tcPr>
            <w:tcW w:type="dxa" w:w="1843"/>
            <w:shd w:val="clear" w:color="auto" w:fill="E8E8E8"/>
          </w:tcPr>
          <w:p>
            <w:pPr>
              <w:spacing w:after="0"/>
              <w:jc w:val="left"/>
            </w:pPr>
            <w:r>
              <w:rPr>
                <w:b/>
                <w:sz w:val="16"/>
              </w:rPr>
              <w:t>Hazard</w:t>
            </w:r>
          </w:p>
        </w:tc>
        <w:tc>
          <w:tcPr>
            <w:tcW w:type="dxa" w:w="1967"/>
            <w:shd w:val="clear" w:color="auto" w:fill="E8E8E8"/>
          </w:tcPr>
          <w:p>
            <w:pPr>
              <w:spacing w:after="0"/>
              <w:jc w:val="left"/>
            </w:pPr>
            <w:r>
              <w:rPr>
                <w:b/>
                <w:sz w:val="16"/>
              </w:rPr>
              <w:t>Scale</w:t>
            </w:r>
          </w:p>
        </w:tc>
        <w:tc>
          <w:tcPr>
            <w:tcW w:type="dxa" w:w="161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40"/>
            <w:shd w:val="clear" w:color="auto" w:fill="E8E8E8"/>
          </w:tcPr>
          <w:p>
            <w:pPr>
              <w:spacing w:after="0"/>
              <w:jc w:val="left"/>
            </w:pPr>
            <w:r>
              <w:rPr>
                <w:b/>
                <w:sz w:val="16"/>
              </w:rPr>
              <w:t>Observed range</w:t>
            </w:r>
          </w:p>
        </w:tc>
        <w:tc>
          <w:tcPr>
            <w:tcW w:type="dxa" w:w="1488"/>
            <w:shd w:val="clear" w:color="auto" w:fill="E8E8E8"/>
          </w:tcPr>
          <w:p>
            <w:pPr>
              <w:spacing w:after="0"/>
              <w:jc w:val="left"/>
            </w:pPr>
            <w:r>
              <w:rPr>
                <w:b/>
                <w:sz w:val="16"/>
              </w:rPr>
              <w:t>Worst recorded event</w:t>
            </w:r>
          </w:p>
        </w:tc>
        <w:tc>
          <w:tcPr>
            <w:tcW w:type="dxa" w:w="1671"/>
            <w:shd w:val="clear" w:color="auto" w:fill="E8E8E8"/>
          </w:tcPr>
          <w:p>
            <w:pPr>
              <w:spacing w:after="0"/>
              <w:jc w:val="left"/>
            </w:pPr>
            <w:r>
              <w:rPr>
                <w:b/>
                <w:sz w:val="16"/>
              </w:rPr>
              <w:t>Most damaging (when different)</w:t>
            </w:r>
          </w:p>
        </w:tc>
        <w:tc>
          <w:tcPr>
            <w:tcW w:type="dxa" w:w="1823"/>
            <w:shd w:val="clear" w:color="auto" w:fill="E8E8E8"/>
          </w:tcPr>
          <w:p>
            <w:pPr>
              <w:spacing w:after="0"/>
              <w:jc w:val="left"/>
            </w:pPr>
            <w:r>
              <w:rPr>
                <w:b/>
                <w:sz w:val="16"/>
              </w:rPr>
              <w:t>How it applies to jurisdictions</w:t>
            </w:r>
          </w:p>
        </w:tc>
        <w:tc>
          <w:tcPr>
            <w:tcW w:type="dxa" w:w="1563"/>
            <w:shd w:val="clear" w:color="auto" w:fill="E8E8E8"/>
          </w:tcPr>
          <w:p>
            <w:pPr>
              <w:spacing w:after="0"/>
              <w:jc w:val="left"/>
            </w:pPr>
            <w:r>
              <w:rPr>
                <w:b/>
                <w:sz w:val="16"/>
              </w:rPr>
              <w:t>Note</w:t>
            </w:r>
          </w:p>
        </w:tc>
      </w:tr>
      <w:tr>
        <w:trPr>
          <w:cantSplit/>
        </w:trPr>
        <w:tc>
          <w:tcPr>
            <w:tcW w:type="dxa" w:w="1843"/>
          </w:tcPr>
          <w:p>
            <w:pPr>
              <w:spacing w:after="0"/>
              <w:jc w:val="left"/>
            </w:pPr>
            <w:r>
              <w:rPr>
                <w:sz w:val="16"/>
              </w:rPr>
              <w:t>Avalanche</w:t>
            </w:r>
          </w:p>
        </w:tc>
        <w:tc>
          <w:tcPr>
            <w:tcW w:type="dxa" w:w="1967"/>
          </w:tcPr>
          <w:p>
            <w:pPr>
              <w:spacing w:after="0"/>
              <w:jc w:val="left"/>
            </w:pPr>
            <w:r>
              <w:rPr>
                <w:sz w:val="16"/>
              </w:rPr>
              <w:t>none (count and damage only)</w:t>
            </w:r>
          </w:p>
        </w:tc>
        <w:tc>
          <w:tcPr>
            <w:tcW w:type="dxa" w:w="1617"/>
          </w:tcPr>
          <w:p>
            <w:pPr>
              <w:spacing w:after="0"/>
              <w:jc w:val="right"/>
            </w:pPr>
            <w:r>
              <w:rPr>
                <w:sz w:val="16"/>
              </w:rPr>
              <w:t>0</w:t>
            </w:r>
          </w:p>
        </w:tc>
        <w:tc>
          <w:tcPr>
            <w:tcW w:type="dxa" w:w="2140"/>
          </w:tcPr>
          <w:p>
            <w:pPr>
              <w:spacing w:after="0"/>
              <w:jc w:val="left"/>
            </w:pPr>
          </w:p>
        </w:tc>
        <w:tc>
          <w:tcPr>
            <w:tcW w:type="dxa" w:w="1488"/>
          </w:tcPr>
          <w:p>
            <w:pPr>
              <w:spacing w:after="0"/>
              <w:jc w:val="left"/>
            </w:pPr>
          </w:p>
        </w:tc>
        <w:tc>
          <w:tcPr>
            <w:tcW w:type="dxa" w:w="1671"/>
          </w:tcPr>
          <w:p>
            <w:pPr>
              <w:spacing w:after="0"/>
              <w:jc w:val="left"/>
            </w:pPr>
          </w:p>
        </w:tc>
        <w:tc>
          <w:tcPr>
            <w:tcW w:type="dxa" w:w="1823"/>
          </w:tcPr>
          <w:p>
            <w:pPr>
              <w:spacing w:after="0"/>
              <w:jc w:val="left"/>
            </w:pPr>
          </w:p>
        </w:tc>
        <w:tc>
          <w:tcPr>
            <w:tcW w:type="dxa" w:w="1563"/>
          </w:tcPr>
          <w:p>
            <w:pPr>
              <w:spacing w:after="0"/>
              <w:jc w:val="left"/>
            </w:pPr>
          </w:p>
        </w:tc>
      </w:tr>
      <w:tr>
        <w:trPr>
          <w:cantSplit/>
        </w:trPr>
        <w:tc>
          <w:tcPr>
            <w:tcW w:type="dxa" w:w="1843"/>
          </w:tcPr>
          <w:p>
            <w:pPr>
              <w:spacing w:after="0"/>
              <w:jc w:val="left"/>
            </w:pPr>
            <w:r>
              <w:rPr>
                <w:sz w:val="16"/>
              </w:rPr>
              <w:t>Cold/Wind Chill, Extreme Cold/Wind Chill</w:t>
            </w:r>
          </w:p>
        </w:tc>
        <w:tc>
          <w:tcPr>
            <w:tcW w:type="dxa" w:w="1967"/>
          </w:tcPr>
          <w:p>
            <w:pPr>
              <w:spacing w:after="0"/>
              <w:jc w:val="left"/>
            </w:pPr>
            <w:r>
              <w:rPr>
                <w:sz w:val="16"/>
              </w:rPr>
              <w:t>wind chill</w:t>
            </w:r>
          </w:p>
        </w:tc>
        <w:tc>
          <w:tcPr>
            <w:tcW w:type="dxa" w:w="1617"/>
          </w:tcPr>
          <w:p>
            <w:pPr>
              <w:spacing w:after="0"/>
              <w:jc w:val="right"/>
            </w:pPr>
            <w:r>
              <w:rPr>
                <w:sz w:val="16"/>
              </w:rPr>
              <w:t>5 records, 2011 to 2025 (5 zone-level)</w:t>
            </w:r>
          </w:p>
        </w:tc>
        <w:tc>
          <w:tcPr>
            <w:tcW w:type="dxa" w:w="2140"/>
          </w:tcPr>
          <w:p>
            <w:pPr>
              <w:spacing w:after="0"/>
              <w:jc w:val="left"/>
            </w:pPr>
            <w:r>
              <w:rPr>
                <w:sz w:val="16"/>
              </w:rPr>
              <w:t>1 day to 2 days (median 2 days); 5 with a recorded value</w:t>
            </w:r>
          </w:p>
        </w:tc>
        <w:tc>
          <w:tcPr>
            <w:tcW w:type="dxa" w:w="1488"/>
          </w:tcPr>
          <w:p>
            <w:pPr>
              <w:spacing w:after="0"/>
              <w:jc w:val="left"/>
            </w:pPr>
            <w:r>
              <w:rPr>
                <w:sz w:val="16"/>
              </w:rPr>
              <w:t>2 consecutive days, 2025-01-20 to 2025-01-21, zone-level</w:t>
            </w:r>
          </w:p>
        </w:tc>
        <w:tc>
          <w:tcPr>
            <w:tcW w:type="dxa" w:w="1671"/>
          </w:tcPr>
          <w:p>
            <w:pPr>
              <w:spacing w:after="0"/>
              <w:jc w:val="left"/>
            </w:pPr>
          </w:p>
        </w:tc>
        <w:tc>
          <w:tcPr>
            <w:tcW w:type="dxa" w:w="1823"/>
          </w:tcPr>
          <w:p>
            <w:pPr>
              <w:spacing w:after="0"/>
              <w:jc w:val="left"/>
            </w:pPr>
            <w:r>
              <w:rPr>
                <w:sz w:val="16"/>
              </w:rPr>
              <w:t>Countywide (zone-level records).</w:t>
            </w:r>
          </w:p>
        </w:tc>
        <w:tc>
          <w:tcPr>
            <w:tcW w:type="dxa" w:w="1563"/>
          </w:tcPr>
          <w:p>
            <w:pPr>
              <w:spacing w:after="0"/>
              <w:jc w:val="left"/>
            </w:pPr>
          </w:p>
        </w:tc>
      </w:tr>
      <w:tr>
        <w:trPr>
          <w:cantSplit/>
        </w:trPr>
        <w:tc>
          <w:tcPr>
            <w:tcW w:type="dxa" w:w="1843"/>
          </w:tcPr>
          <w:p>
            <w:pPr>
              <w:spacing w:after="0"/>
              <w:jc w:val="left"/>
            </w:pPr>
            <w:r>
              <w:rPr>
                <w:sz w:val="16"/>
              </w:rPr>
              <w:t>Frost/Freeze (outside NRI's Cold Wave definition)</w:t>
            </w:r>
          </w:p>
        </w:tc>
        <w:tc>
          <w:tcPr>
            <w:tcW w:type="dxa" w:w="1967"/>
          </w:tcPr>
          <w:p>
            <w:pPr>
              <w:spacing w:after="0"/>
              <w:jc w:val="left"/>
            </w:pPr>
            <w:r>
              <w:rPr>
                <w:sz w:val="16"/>
              </w:rPr>
              <w:t>crop damage</w:t>
            </w:r>
          </w:p>
        </w:tc>
        <w:tc>
          <w:tcPr>
            <w:tcW w:type="dxa" w:w="1617"/>
          </w:tcPr>
          <w:p>
            <w:pPr>
              <w:spacing w:after="0"/>
              <w:jc w:val="right"/>
            </w:pPr>
            <w:r>
              <w:rPr>
                <w:sz w:val="16"/>
              </w:rPr>
              <w:t>0</w:t>
            </w:r>
          </w:p>
        </w:tc>
        <w:tc>
          <w:tcPr>
            <w:tcW w:type="dxa" w:w="2140"/>
          </w:tcPr>
          <w:p>
            <w:pPr>
              <w:spacing w:after="0"/>
              <w:jc w:val="left"/>
            </w:pPr>
          </w:p>
        </w:tc>
        <w:tc>
          <w:tcPr>
            <w:tcW w:type="dxa" w:w="1488"/>
          </w:tcPr>
          <w:p>
            <w:pPr>
              <w:spacing w:after="0"/>
              <w:jc w:val="left"/>
            </w:pPr>
          </w:p>
        </w:tc>
        <w:tc>
          <w:tcPr>
            <w:tcW w:type="dxa" w:w="1671"/>
          </w:tcPr>
          <w:p>
            <w:pPr>
              <w:spacing w:after="0"/>
              <w:jc w:val="left"/>
            </w:pPr>
          </w:p>
        </w:tc>
        <w:tc>
          <w:tcPr>
            <w:tcW w:type="dxa" w:w="1823"/>
          </w:tcPr>
          <w:p>
            <w:pPr>
              <w:spacing w:after="0"/>
              <w:jc w:val="left"/>
            </w:pPr>
          </w:p>
        </w:tc>
        <w:tc>
          <w:tcPr>
            <w:tcW w:type="dxa" w:w="1563"/>
          </w:tcPr>
          <w:p>
            <w:pPr>
              <w:spacing w:after="0"/>
              <w:jc w:val="left"/>
            </w:pPr>
          </w:p>
        </w:tc>
      </w:tr>
      <w:tr>
        <w:trPr>
          <w:cantSplit/>
        </w:trPr>
        <w:tc>
          <w:tcPr>
            <w:tcW w:type="dxa" w:w="1843"/>
          </w:tcPr>
          <w:p>
            <w:pPr>
              <w:spacing w:after="0"/>
              <w:jc w:val="left"/>
            </w:pPr>
            <w:r>
              <w:rPr>
                <w:sz w:val="16"/>
              </w:rPr>
              <w:t>Drought</w:t>
            </w:r>
          </w:p>
        </w:tc>
        <w:tc>
          <w:tcPr>
            <w:tcW w:type="dxa" w:w="1967"/>
          </w:tcPr>
          <w:p>
            <w:pPr>
              <w:spacing w:after="0"/>
              <w:jc w:val="left"/>
            </w:pPr>
            <w:r>
              <w:rPr>
                <w:sz w:val="16"/>
              </w:rPr>
              <w:t>U.S. Drought Monitor scale (D0 to D4)</w:t>
            </w:r>
          </w:p>
        </w:tc>
        <w:tc>
          <w:tcPr>
            <w:tcW w:type="dxa" w:w="1617"/>
          </w:tcPr>
          <w:p>
            <w:pPr>
              <w:spacing w:after="0"/>
              <w:jc w:val="right"/>
            </w:pPr>
            <w:r>
              <w:rPr>
                <w:sz w:val="16"/>
              </w:rPr>
              <w:t>107 records, 2011 to 2026 (107 zone-level)</w:t>
            </w:r>
          </w:p>
        </w:tc>
        <w:tc>
          <w:tcPr>
            <w:tcW w:type="dxa" w:w="2140"/>
          </w:tcPr>
          <w:p>
            <w:pPr>
              <w:spacing w:after="0"/>
              <w:jc w:val="left"/>
            </w:pPr>
            <w:r>
              <w:rPr>
                <w:sz w:val="16"/>
              </w:rPr>
              <w:t>122 days to 1,501 days (median 608 days); 5 with a recorded value</w:t>
            </w:r>
          </w:p>
        </w:tc>
        <w:tc>
          <w:tcPr>
            <w:tcW w:type="dxa" w:w="1488"/>
          </w:tcPr>
          <w:p>
            <w:pPr>
              <w:spacing w:after="0"/>
              <w:jc w:val="left"/>
            </w:pPr>
            <w:r>
              <w:rPr>
                <w:sz w:val="16"/>
              </w:rPr>
              <w:t>1501 days (about 49.3 months), 2011-03-22 to 2015-04-30, a run of 50 consecutive Storm Events drought records, zone-level</w:t>
            </w:r>
          </w:p>
        </w:tc>
        <w:tc>
          <w:tcPr>
            <w:tcW w:type="dxa" w:w="1671"/>
          </w:tcPr>
          <w:p>
            <w:pPr>
              <w:spacing w:after="0"/>
              <w:jc w:val="left"/>
            </w:pPr>
          </w:p>
        </w:tc>
        <w:tc>
          <w:tcPr>
            <w:tcW w:type="dxa" w:w="1823"/>
          </w:tcPr>
          <w:p>
            <w:pPr>
              <w:spacing w:after="0"/>
              <w:jc w:val="left"/>
            </w:pPr>
            <w:r>
              <w:rPr>
                <w:sz w:val="16"/>
              </w:rPr>
              <w:t>Countywide (zone-level records).</w:t>
            </w:r>
          </w:p>
        </w:tc>
        <w:tc>
          <w:tcPr>
            <w:tcW w:type="dxa" w:w="15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3"/>
          </w:tcPr>
          <w:p>
            <w:pPr>
              <w:spacing w:after="0"/>
              <w:jc w:val="left"/>
            </w:pPr>
            <w:r>
              <w:rPr>
                <w:sz w:val="16"/>
              </w:rPr>
              <w:t>Earthquake</w:t>
            </w:r>
          </w:p>
        </w:tc>
        <w:tc>
          <w:tcPr>
            <w:tcW w:type="dxa" w:w="1967"/>
          </w:tcPr>
          <w:p>
            <w:pPr>
              <w:spacing w:after="0"/>
              <w:jc w:val="left"/>
            </w:pPr>
            <w:r>
              <w:rPr>
                <w:sz w:val="16"/>
              </w:rPr>
              <w:t>Modified Mercalli (local data)</w:t>
            </w:r>
          </w:p>
        </w:tc>
        <w:tc>
          <w:tcPr>
            <w:tcW w:type="dxa" w:w="1617"/>
          </w:tcPr>
          <w:p>
            <w:pPr>
              <w:spacing w:after="0"/>
              <w:jc w:val="right"/>
            </w:pPr>
            <w:r>
              <w:rPr>
                <w:sz w:val="16"/>
              </w:rPr>
              <w:t>0</w:t>
            </w:r>
          </w:p>
        </w:tc>
        <w:tc>
          <w:tcPr>
            <w:tcW w:type="dxa" w:w="2140"/>
          </w:tcPr>
          <w:p>
            <w:pPr>
              <w:spacing w:after="0"/>
              <w:jc w:val="left"/>
            </w:pPr>
          </w:p>
        </w:tc>
        <w:tc>
          <w:tcPr>
            <w:tcW w:type="dxa" w:w="1488"/>
          </w:tcPr>
          <w:p>
            <w:pPr>
              <w:spacing w:after="0"/>
              <w:jc w:val="left"/>
            </w:pPr>
          </w:p>
        </w:tc>
        <w:tc>
          <w:tcPr>
            <w:tcW w:type="dxa" w:w="1671"/>
          </w:tcPr>
          <w:p>
            <w:pPr>
              <w:spacing w:after="0"/>
              <w:jc w:val="left"/>
            </w:pPr>
          </w:p>
        </w:tc>
        <w:tc>
          <w:tcPr>
            <w:tcW w:type="dxa" w:w="1823"/>
          </w:tcPr>
          <w:p>
            <w:pPr>
              <w:spacing w:after="0"/>
              <w:jc w:val="left"/>
            </w:pPr>
          </w:p>
        </w:tc>
        <w:tc>
          <w:tcPr>
            <w:tcW w:type="dxa" w:w="1563"/>
          </w:tcPr>
          <w:p>
            <w:pPr>
              <w:spacing w:after="0"/>
              <w:jc w:val="left"/>
            </w:pPr>
            <w:r>
              <w:rPr>
                <w:sz w:val="16"/>
              </w:rPr>
              <w:t>Storm Events does not record earthquakes; the USGS earthquake catalog is the source.</w:t>
            </w:r>
          </w:p>
        </w:tc>
      </w:tr>
      <w:tr>
        <w:trPr>
          <w:cantSplit/>
        </w:trPr>
        <w:tc>
          <w:tcPr>
            <w:tcW w:type="dxa" w:w="1843"/>
          </w:tcPr>
          <w:p>
            <w:pPr>
              <w:spacing w:after="0"/>
              <w:jc w:val="left"/>
            </w:pPr>
            <w:r>
              <w:rPr>
                <w:sz w:val="16"/>
              </w:rPr>
              <w:t>Hail</w:t>
            </w:r>
          </w:p>
        </w:tc>
        <w:tc>
          <w:tcPr>
            <w:tcW w:type="dxa" w:w="1967"/>
          </w:tcPr>
          <w:p>
            <w:pPr>
              <w:spacing w:after="0"/>
              <w:jc w:val="left"/>
            </w:pPr>
            <w:r>
              <w:rPr>
                <w:sz w:val="16"/>
              </w:rPr>
              <w:t>hail size (inches)</w:t>
            </w:r>
          </w:p>
        </w:tc>
        <w:tc>
          <w:tcPr>
            <w:tcW w:type="dxa" w:w="1617"/>
          </w:tcPr>
          <w:p>
            <w:pPr>
              <w:spacing w:after="0"/>
              <w:jc w:val="right"/>
            </w:pPr>
            <w:r>
              <w:rPr>
                <w:sz w:val="16"/>
              </w:rPr>
              <w:t>419 records, 1956 to 2026</w:t>
            </w:r>
          </w:p>
        </w:tc>
        <w:tc>
          <w:tcPr>
            <w:tcW w:type="dxa" w:w="2140"/>
          </w:tcPr>
          <w:p>
            <w:pPr>
              <w:spacing w:after="0"/>
              <w:jc w:val="left"/>
            </w:pPr>
            <w:r>
              <w:rPr>
                <w:sz w:val="16"/>
              </w:rPr>
              <w:t>0.75 in to 3 in (median 1 in); 419 with a recorded value</w:t>
            </w:r>
          </w:p>
        </w:tc>
        <w:tc>
          <w:tcPr>
            <w:tcW w:type="dxa" w:w="1488"/>
          </w:tcPr>
          <w:p>
            <w:pPr>
              <w:spacing w:after="0"/>
              <w:jc w:val="left"/>
            </w:pPr>
            <w:r>
              <w:rPr>
                <w:sz w:val="16"/>
              </w:rPr>
              <w:t>3 in hail, 2019-05-26; same size also recorded on 2007-07-10</w:t>
            </w:r>
          </w:p>
        </w:tc>
        <w:tc>
          <w:tcPr>
            <w:tcW w:type="dxa" w:w="1671"/>
          </w:tcPr>
          <w:p>
            <w:pPr>
              <w:spacing w:after="0"/>
              <w:jc w:val="left"/>
            </w:pPr>
            <w:r>
              <w:rPr>
                <w:sz w:val="16"/>
              </w:rPr>
              <w:t>Hail, 2023-05-24, $5,000,000 property; crops not reported (2023 dollars)</w:t>
            </w:r>
          </w:p>
        </w:tc>
        <w:tc>
          <w:tcPr>
            <w:tcW w:type="dxa" w:w="1823"/>
          </w:tcPr>
          <w:p>
            <w:pPr>
              <w:spacing w:after="0"/>
              <w:jc w:val="left"/>
            </w:pPr>
            <w:r>
              <w:rPr>
                <w:sz w:val="16"/>
              </w:rPr>
              <w:t>Event records naming jurisdictions in the plan: Clayton town (67 records).</w:t>
            </w:r>
          </w:p>
        </w:tc>
        <w:tc>
          <w:tcPr>
            <w:tcW w:type="dxa" w:w="1563"/>
          </w:tcPr>
          <w:p>
            <w:pPr>
              <w:spacing w:after="0"/>
              <w:jc w:val="left"/>
            </w:pPr>
          </w:p>
        </w:tc>
      </w:tr>
      <w:tr>
        <w:trPr>
          <w:cantSplit/>
        </w:trPr>
        <w:tc>
          <w:tcPr>
            <w:tcW w:type="dxa" w:w="1843"/>
          </w:tcPr>
          <w:p>
            <w:pPr>
              <w:spacing w:after="0"/>
              <w:jc w:val="left"/>
            </w:pPr>
            <w:r>
              <w:rPr>
                <w:sz w:val="16"/>
              </w:rPr>
              <w:t>Excessive Heat, Heat</w:t>
            </w:r>
          </w:p>
        </w:tc>
        <w:tc>
          <w:tcPr>
            <w:tcW w:type="dxa" w:w="1967"/>
          </w:tcPr>
          <w:p>
            <w:pPr>
              <w:spacing w:after="0"/>
              <w:jc w:val="left"/>
            </w:pPr>
            <w:r>
              <w:rPr>
                <w:sz w:val="16"/>
              </w:rPr>
              <w:t>heat index (in event narratives)</w:t>
            </w:r>
          </w:p>
        </w:tc>
        <w:tc>
          <w:tcPr>
            <w:tcW w:type="dxa" w:w="1617"/>
          </w:tcPr>
          <w:p>
            <w:pPr>
              <w:spacing w:after="0"/>
              <w:jc w:val="right"/>
            </w:pPr>
            <w:r>
              <w:rPr>
                <w:sz w:val="16"/>
              </w:rPr>
              <w:t>1 record, 2017 (1 zone-level)</w:t>
            </w:r>
          </w:p>
        </w:tc>
        <w:tc>
          <w:tcPr>
            <w:tcW w:type="dxa" w:w="2140"/>
          </w:tcPr>
          <w:p>
            <w:pPr>
              <w:spacing w:after="0"/>
              <w:jc w:val="left"/>
            </w:pPr>
            <w:r>
              <w:rPr>
                <w:sz w:val="16"/>
              </w:rPr>
              <w:t>5 days; 1 with a recorded value</w:t>
            </w:r>
          </w:p>
        </w:tc>
        <w:tc>
          <w:tcPr>
            <w:tcW w:type="dxa" w:w="1488"/>
          </w:tcPr>
          <w:p>
            <w:pPr>
              <w:spacing w:after="0"/>
              <w:jc w:val="left"/>
            </w:pPr>
            <w:r>
              <w:rPr>
                <w:sz w:val="16"/>
              </w:rPr>
              <w:t>5 consecutive days, 2017-06-20 to 2017-06-24, zone-level</w:t>
            </w:r>
          </w:p>
        </w:tc>
        <w:tc>
          <w:tcPr>
            <w:tcW w:type="dxa" w:w="1671"/>
          </w:tcPr>
          <w:p>
            <w:pPr>
              <w:spacing w:after="0"/>
              <w:jc w:val="left"/>
            </w:pPr>
          </w:p>
        </w:tc>
        <w:tc>
          <w:tcPr>
            <w:tcW w:type="dxa" w:w="1823"/>
          </w:tcPr>
          <w:p>
            <w:pPr>
              <w:spacing w:after="0"/>
              <w:jc w:val="left"/>
            </w:pPr>
            <w:r>
              <w:rPr>
                <w:sz w:val="16"/>
              </w:rPr>
              <w:t>Countywide (zone-level records).</w:t>
            </w:r>
          </w:p>
        </w:tc>
        <w:tc>
          <w:tcPr>
            <w:tcW w:type="dxa" w:w="1563"/>
          </w:tcPr>
          <w:p>
            <w:pPr>
              <w:spacing w:after="0"/>
              <w:jc w:val="left"/>
            </w:pPr>
          </w:p>
        </w:tc>
      </w:tr>
      <w:tr>
        <w:trPr>
          <w:cantSplit/>
        </w:trPr>
        <w:tc>
          <w:tcPr>
            <w:tcW w:type="dxa" w:w="1843"/>
          </w:tcPr>
          <w:p>
            <w:pPr>
              <w:spacing w:after="0"/>
              <w:jc w:val="left"/>
            </w:pPr>
            <w:r>
              <w:rPr>
                <w:sz w:val="16"/>
              </w:rPr>
              <w:t>Hurricane, Tropical Storm, Tropical Depression</w:t>
            </w:r>
          </w:p>
        </w:tc>
        <w:tc>
          <w:tcPr>
            <w:tcW w:type="dxa" w:w="1967"/>
          </w:tcPr>
          <w:p>
            <w:pPr>
              <w:spacing w:after="0"/>
              <w:jc w:val="left"/>
            </w:pPr>
            <w:r>
              <w:rPr>
                <w:sz w:val="16"/>
              </w:rPr>
              <w:t>Saffir-Simpson</w:t>
            </w:r>
          </w:p>
        </w:tc>
        <w:tc>
          <w:tcPr>
            <w:tcW w:type="dxa" w:w="1617"/>
          </w:tcPr>
          <w:p>
            <w:pPr>
              <w:spacing w:after="0"/>
              <w:jc w:val="right"/>
            </w:pPr>
            <w:r>
              <w:rPr>
                <w:sz w:val="16"/>
              </w:rPr>
              <w:t>0</w:t>
            </w:r>
          </w:p>
        </w:tc>
        <w:tc>
          <w:tcPr>
            <w:tcW w:type="dxa" w:w="2140"/>
          </w:tcPr>
          <w:p>
            <w:pPr>
              <w:spacing w:after="0"/>
              <w:jc w:val="left"/>
            </w:pPr>
          </w:p>
        </w:tc>
        <w:tc>
          <w:tcPr>
            <w:tcW w:type="dxa" w:w="1488"/>
          </w:tcPr>
          <w:p>
            <w:pPr>
              <w:spacing w:after="0"/>
              <w:jc w:val="left"/>
            </w:pPr>
          </w:p>
        </w:tc>
        <w:tc>
          <w:tcPr>
            <w:tcW w:type="dxa" w:w="1671"/>
          </w:tcPr>
          <w:p>
            <w:pPr>
              <w:spacing w:after="0"/>
              <w:jc w:val="left"/>
            </w:pPr>
          </w:p>
        </w:tc>
        <w:tc>
          <w:tcPr>
            <w:tcW w:type="dxa" w:w="1823"/>
          </w:tcPr>
          <w:p>
            <w:pPr>
              <w:spacing w:after="0"/>
              <w:jc w:val="left"/>
            </w:pPr>
          </w:p>
        </w:tc>
        <w:tc>
          <w:tcPr>
            <w:tcW w:type="dxa" w:w="156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3"/>
          </w:tcPr>
          <w:p>
            <w:pPr>
              <w:spacing w:after="0"/>
              <w:jc w:val="left"/>
            </w:pPr>
            <w:r>
              <w:rPr>
                <w:sz w:val="16"/>
              </w:rPr>
              <w:t>Ice Storm</w:t>
            </w:r>
          </w:p>
        </w:tc>
        <w:tc>
          <w:tcPr>
            <w:tcW w:type="dxa" w:w="1967"/>
          </w:tcPr>
          <w:p>
            <w:pPr>
              <w:spacing w:after="0"/>
              <w:jc w:val="left"/>
            </w:pPr>
            <w:r>
              <w:rPr>
                <w:sz w:val="16"/>
              </w:rPr>
              <w:t>Sperry-Piltz ice scale (local data)</w:t>
            </w:r>
          </w:p>
        </w:tc>
        <w:tc>
          <w:tcPr>
            <w:tcW w:type="dxa" w:w="1617"/>
          </w:tcPr>
          <w:p>
            <w:pPr>
              <w:spacing w:after="0"/>
              <w:jc w:val="right"/>
            </w:pPr>
            <w:r>
              <w:rPr>
                <w:sz w:val="16"/>
              </w:rPr>
              <w:t>0</w:t>
            </w:r>
          </w:p>
        </w:tc>
        <w:tc>
          <w:tcPr>
            <w:tcW w:type="dxa" w:w="2140"/>
          </w:tcPr>
          <w:p>
            <w:pPr>
              <w:spacing w:after="0"/>
              <w:jc w:val="left"/>
            </w:pPr>
          </w:p>
        </w:tc>
        <w:tc>
          <w:tcPr>
            <w:tcW w:type="dxa" w:w="1488"/>
          </w:tcPr>
          <w:p>
            <w:pPr>
              <w:spacing w:after="0"/>
              <w:jc w:val="left"/>
            </w:pPr>
          </w:p>
        </w:tc>
        <w:tc>
          <w:tcPr>
            <w:tcW w:type="dxa" w:w="1671"/>
          </w:tcPr>
          <w:p>
            <w:pPr>
              <w:spacing w:after="0"/>
              <w:jc w:val="left"/>
            </w:pPr>
          </w:p>
        </w:tc>
        <w:tc>
          <w:tcPr>
            <w:tcW w:type="dxa" w:w="1823"/>
          </w:tcPr>
          <w:p>
            <w:pPr>
              <w:spacing w:after="0"/>
              <w:jc w:val="left"/>
            </w:pPr>
          </w:p>
        </w:tc>
        <w:tc>
          <w:tcPr>
            <w:tcW w:type="dxa" w:w="1563"/>
          </w:tcPr>
          <w:p>
            <w:pPr>
              <w:spacing w:after="0"/>
              <w:jc w:val="left"/>
            </w:pPr>
          </w:p>
        </w:tc>
      </w:tr>
      <w:tr>
        <w:trPr>
          <w:cantSplit/>
        </w:trPr>
        <w:tc>
          <w:tcPr>
            <w:tcW w:type="dxa" w:w="1843"/>
          </w:tcPr>
          <w:p>
            <w:pPr>
              <w:spacing w:after="0"/>
              <w:jc w:val="left"/>
            </w:pPr>
            <w:r>
              <w:rPr>
                <w:sz w:val="16"/>
              </w:rPr>
              <w:t>Flash Flood, Flood, Lakeshore Flood</w:t>
            </w:r>
          </w:p>
        </w:tc>
        <w:tc>
          <w:tcPr>
            <w:tcW w:type="dxa" w:w="1967"/>
          </w:tcPr>
          <w:p>
            <w:pPr>
              <w:spacing w:after="0"/>
              <w:jc w:val="left"/>
            </w:pPr>
            <w:r>
              <w:rPr>
                <w:sz w:val="16"/>
              </w:rPr>
              <w:t>damage and flood days (flood depth: FIRM)</w:t>
            </w:r>
          </w:p>
        </w:tc>
        <w:tc>
          <w:tcPr>
            <w:tcW w:type="dxa" w:w="1617"/>
          </w:tcPr>
          <w:p>
            <w:pPr>
              <w:spacing w:after="0"/>
              <w:jc w:val="right"/>
            </w:pPr>
            <w:r>
              <w:rPr>
                <w:sz w:val="16"/>
              </w:rPr>
              <w:t>32 records, 1996 to 2025</w:t>
            </w:r>
          </w:p>
        </w:tc>
        <w:tc>
          <w:tcPr>
            <w:tcW w:type="dxa" w:w="2140"/>
          </w:tcPr>
          <w:p>
            <w:pPr>
              <w:spacing w:after="0"/>
              <w:jc w:val="left"/>
            </w:pPr>
          </w:p>
        </w:tc>
        <w:tc>
          <w:tcPr>
            <w:tcW w:type="dxa" w:w="1488"/>
          </w:tcPr>
          <w:p>
            <w:pPr>
              <w:spacing w:after="0"/>
              <w:jc w:val="left"/>
            </w:pPr>
            <w:r>
              <w:rPr>
                <w:sz w:val="16"/>
              </w:rPr>
              <w:t>Flash Flood, 2019-08-08, $50,000 property; $0 crops (2019 dollars)</w:t>
            </w:r>
          </w:p>
        </w:tc>
        <w:tc>
          <w:tcPr>
            <w:tcW w:type="dxa" w:w="1671"/>
          </w:tcPr>
          <w:p>
            <w:pPr>
              <w:spacing w:after="0"/>
              <w:jc w:val="left"/>
            </w:pPr>
          </w:p>
        </w:tc>
        <w:tc>
          <w:tcPr>
            <w:tcW w:type="dxa" w:w="1823"/>
          </w:tcPr>
          <w:p>
            <w:pPr>
              <w:spacing w:after="0"/>
              <w:jc w:val="left"/>
            </w:pPr>
            <w:r>
              <w:rPr>
                <w:sz w:val="16"/>
              </w:rPr>
              <w:t>Event records naming jurisdictions in the plan: Clayton town (6 records).</w:t>
            </w:r>
          </w:p>
        </w:tc>
        <w:tc>
          <w:tcPr>
            <w:tcW w:type="dxa" w:w="156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3"/>
          </w:tcPr>
          <w:p>
            <w:pPr>
              <w:spacing w:after="0"/>
              <w:jc w:val="left"/>
            </w:pPr>
            <w:r>
              <w:rPr>
                <w:sz w:val="16"/>
              </w:rPr>
              <w:t>Debris Flow</w:t>
            </w:r>
          </w:p>
        </w:tc>
        <w:tc>
          <w:tcPr>
            <w:tcW w:type="dxa" w:w="1967"/>
          </w:tcPr>
          <w:p>
            <w:pPr>
              <w:spacing w:after="0"/>
              <w:jc w:val="left"/>
            </w:pPr>
            <w:r>
              <w:rPr>
                <w:sz w:val="16"/>
              </w:rPr>
              <w:t>none (count and damage only)</w:t>
            </w:r>
          </w:p>
        </w:tc>
        <w:tc>
          <w:tcPr>
            <w:tcW w:type="dxa" w:w="1617"/>
          </w:tcPr>
          <w:p>
            <w:pPr>
              <w:spacing w:after="0"/>
              <w:jc w:val="right"/>
            </w:pPr>
            <w:r>
              <w:rPr>
                <w:sz w:val="16"/>
              </w:rPr>
              <w:t>0</w:t>
            </w:r>
          </w:p>
        </w:tc>
        <w:tc>
          <w:tcPr>
            <w:tcW w:type="dxa" w:w="2140"/>
          </w:tcPr>
          <w:p>
            <w:pPr>
              <w:spacing w:after="0"/>
              <w:jc w:val="left"/>
            </w:pPr>
          </w:p>
        </w:tc>
        <w:tc>
          <w:tcPr>
            <w:tcW w:type="dxa" w:w="1488"/>
          </w:tcPr>
          <w:p>
            <w:pPr>
              <w:spacing w:after="0"/>
              <w:jc w:val="left"/>
            </w:pPr>
          </w:p>
        </w:tc>
        <w:tc>
          <w:tcPr>
            <w:tcW w:type="dxa" w:w="1671"/>
          </w:tcPr>
          <w:p>
            <w:pPr>
              <w:spacing w:after="0"/>
              <w:jc w:val="left"/>
            </w:pPr>
          </w:p>
        </w:tc>
        <w:tc>
          <w:tcPr>
            <w:tcW w:type="dxa" w:w="1823"/>
          </w:tcPr>
          <w:p>
            <w:pPr>
              <w:spacing w:after="0"/>
              <w:jc w:val="left"/>
            </w:pPr>
          </w:p>
        </w:tc>
        <w:tc>
          <w:tcPr>
            <w:tcW w:type="dxa" w:w="1563"/>
          </w:tcPr>
          <w:p>
            <w:pPr>
              <w:spacing w:after="0"/>
              <w:jc w:val="left"/>
            </w:pPr>
          </w:p>
        </w:tc>
      </w:tr>
      <w:tr>
        <w:trPr>
          <w:cantSplit/>
        </w:trPr>
        <w:tc>
          <w:tcPr>
            <w:tcW w:type="dxa" w:w="1843"/>
          </w:tcPr>
          <w:p>
            <w:pPr>
              <w:spacing w:after="0"/>
              <w:jc w:val="left"/>
            </w:pPr>
            <w:r>
              <w:rPr>
                <w:sz w:val="16"/>
              </w:rPr>
              <w:t>Lightning</w:t>
            </w:r>
          </w:p>
        </w:tc>
        <w:tc>
          <w:tcPr>
            <w:tcW w:type="dxa" w:w="1967"/>
          </w:tcPr>
          <w:p>
            <w:pPr>
              <w:spacing w:after="0"/>
              <w:jc w:val="left"/>
            </w:pPr>
            <w:r>
              <w:rPr>
                <w:sz w:val="16"/>
              </w:rPr>
              <w:t>annualized frequency (the measure FEMA's Local Mitigation Planning Handbook names)</w:t>
            </w:r>
          </w:p>
        </w:tc>
        <w:tc>
          <w:tcPr>
            <w:tcW w:type="dxa" w:w="1617"/>
          </w:tcPr>
          <w:p>
            <w:pPr>
              <w:spacing w:after="0"/>
              <w:jc w:val="right"/>
            </w:pPr>
            <w:r>
              <w:rPr>
                <w:sz w:val="16"/>
              </w:rPr>
              <w:t>0</w:t>
            </w:r>
          </w:p>
        </w:tc>
        <w:tc>
          <w:tcPr>
            <w:tcW w:type="dxa" w:w="2140"/>
          </w:tcPr>
          <w:p>
            <w:pPr>
              <w:spacing w:after="0"/>
              <w:jc w:val="left"/>
            </w:pPr>
          </w:p>
        </w:tc>
        <w:tc>
          <w:tcPr>
            <w:tcW w:type="dxa" w:w="1488"/>
          </w:tcPr>
          <w:p>
            <w:pPr>
              <w:spacing w:after="0"/>
              <w:jc w:val="left"/>
            </w:pPr>
          </w:p>
        </w:tc>
        <w:tc>
          <w:tcPr>
            <w:tcW w:type="dxa" w:w="1671"/>
          </w:tcPr>
          <w:p>
            <w:pPr>
              <w:spacing w:after="0"/>
              <w:jc w:val="left"/>
            </w:pPr>
          </w:p>
        </w:tc>
        <w:tc>
          <w:tcPr>
            <w:tcW w:type="dxa" w:w="1823"/>
          </w:tcPr>
          <w:p>
            <w:pPr>
              <w:spacing w:after="0"/>
              <w:jc w:val="left"/>
            </w:pPr>
          </w:p>
        </w:tc>
        <w:tc>
          <w:tcPr>
            <w:tcW w:type="dxa" w:w="1563"/>
          </w:tcPr>
          <w:p>
            <w:pPr>
              <w:spacing w:after="0"/>
              <w:jc w:val="left"/>
            </w:pPr>
            <w:r>
              <w:rPr>
                <w:sz w:val="16"/>
              </w:rPr>
              <w:t>Storm Events lists lightning with damage or casualties.</w:t>
            </w:r>
          </w:p>
        </w:tc>
      </w:tr>
      <w:tr>
        <w:trPr>
          <w:cantSplit/>
        </w:trPr>
        <w:tc>
          <w:tcPr>
            <w:tcW w:type="dxa" w:w="1843"/>
          </w:tcPr>
          <w:p>
            <w:pPr>
              <w:spacing w:after="0"/>
              <w:jc w:val="left"/>
            </w:pPr>
            <w:r>
              <w:rPr>
                <w:sz w:val="16"/>
              </w:rPr>
              <w:t>High Wind and Strong Wind (outside NRI's Strong Wind definition)</w:t>
            </w:r>
          </w:p>
        </w:tc>
        <w:tc>
          <w:tcPr>
            <w:tcW w:type="dxa" w:w="1967"/>
          </w:tcPr>
          <w:p>
            <w:pPr>
              <w:spacing w:after="0"/>
              <w:jc w:val="left"/>
            </w:pPr>
            <w:r>
              <w:rPr>
                <w:sz w:val="16"/>
              </w:rPr>
              <w:t>wind speed (kt and mph)</w:t>
            </w:r>
          </w:p>
        </w:tc>
        <w:tc>
          <w:tcPr>
            <w:tcW w:type="dxa" w:w="1617"/>
          </w:tcPr>
          <w:p>
            <w:pPr>
              <w:spacing w:after="0"/>
              <w:jc w:val="right"/>
            </w:pPr>
            <w:r>
              <w:rPr>
                <w:sz w:val="16"/>
              </w:rPr>
              <w:t>109 records, 2010 to 2026 (109 zone-level)</w:t>
            </w:r>
          </w:p>
        </w:tc>
        <w:tc>
          <w:tcPr>
            <w:tcW w:type="dxa" w:w="2140"/>
          </w:tcPr>
          <w:p>
            <w:pPr>
              <w:spacing w:after="0"/>
              <w:jc w:val="left"/>
            </w:pPr>
            <w:r>
              <w:rPr>
                <w:sz w:val="16"/>
              </w:rPr>
              <w:t>35 kt (40 mph) to 71 kt (82 mph) (median 52 kt (60 mph)); 109 with a recorded value</w:t>
            </w:r>
          </w:p>
        </w:tc>
        <w:tc>
          <w:tcPr>
            <w:tcW w:type="dxa" w:w="1488"/>
          </w:tcPr>
          <w:p>
            <w:pPr>
              <w:spacing w:after="0"/>
              <w:jc w:val="left"/>
            </w:pPr>
            <w:r>
              <w:rPr>
                <w:sz w:val="16"/>
              </w:rPr>
              <w:t>71 kt (82 mph) measured gust, High Wind, 2025-03-04; NWS zone NMZ230</w:t>
            </w:r>
          </w:p>
        </w:tc>
        <w:tc>
          <w:tcPr>
            <w:tcW w:type="dxa" w:w="1671"/>
          </w:tcPr>
          <w:p>
            <w:pPr>
              <w:spacing w:after="0"/>
              <w:jc w:val="left"/>
            </w:pPr>
            <w:r>
              <w:rPr>
                <w:sz w:val="16"/>
              </w:rPr>
              <w:t>High Wind, 2012-04-02, $375,000 property; $0 crops (zone total, 2012 dollars)</w:t>
            </w:r>
          </w:p>
        </w:tc>
        <w:tc>
          <w:tcPr>
            <w:tcW w:type="dxa" w:w="1823"/>
          </w:tcPr>
          <w:p>
            <w:pPr>
              <w:spacing w:after="0"/>
              <w:jc w:val="left"/>
            </w:pPr>
            <w:r>
              <w:rPr>
                <w:sz w:val="16"/>
              </w:rPr>
              <w:t>Countywide (zone-level records).</w:t>
            </w:r>
          </w:p>
        </w:tc>
        <w:tc>
          <w:tcPr>
            <w:tcW w:type="dxa" w:w="1563"/>
          </w:tcPr>
          <w:p>
            <w:pPr>
              <w:spacing w:after="0"/>
              <w:jc w:val="left"/>
            </w:pPr>
          </w:p>
        </w:tc>
      </w:tr>
      <w:tr>
        <w:trPr>
          <w:cantSplit/>
        </w:trPr>
        <w:tc>
          <w:tcPr>
            <w:tcW w:type="dxa" w:w="1843"/>
          </w:tcPr>
          <w:p>
            <w:pPr>
              <w:spacing w:after="0"/>
              <w:jc w:val="left"/>
            </w:pPr>
            <w:r>
              <w:rPr>
                <w:sz w:val="16"/>
              </w:rPr>
              <w:t>Thunderstorm Wind</w:t>
            </w:r>
          </w:p>
        </w:tc>
        <w:tc>
          <w:tcPr>
            <w:tcW w:type="dxa" w:w="1967"/>
          </w:tcPr>
          <w:p>
            <w:pPr>
              <w:spacing w:after="0"/>
              <w:jc w:val="left"/>
            </w:pPr>
            <w:r>
              <w:rPr>
                <w:sz w:val="16"/>
              </w:rPr>
              <w:t>wind speed (kt and mph)</w:t>
            </w:r>
          </w:p>
        </w:tc>
        <w:tc>
          <w:tcPr>
            <w:tcW w:type="dxa" w:w="1617"/>
          </w:tcPr>
          <w:p>
            <w:pPr>
              <w:spacing w:after="0"/>
              <w:jc w:val="right"/>
            </w:pPr>
            <w:r>
              <w:rPr>
                <w:sz w:val="16"/>
              </w:rPr>
              <w:t>112 records, 1968 to 2026</w:t>
            </w:r>
          </w:p>
        </w:tc>
        <w:tc>
          <w:tcPr>
            <w:tcW w:type="dxa" w:w="2140"/>
          </w:tcPr>
          <w:p>
            <w:pPr>
              <w:spacing w:after="0"/>
              <w:jc w:val="left"/>
            </w:pPr>
            <w:r>
              <w:rPr>
                <w:sz w:val="16"/>
              </w:rPr>
              <w:t>50 kt (58 mph) to 63 kt (72 mph) (median 52 kt (60 mph)); 110 with a recorded value</w:t>
            </w:r>
          </w:p>
        </w:tc>
        <w:tc>
          <w:tcPr>
            <w:tcW w:type="dxa" w:w="1488"/>
          </w:tcPr>
          <w:p>
            <w:pPr>
              <w:spacing w:after="0"/>
              <w:jc w:val="left"/>
            </w:pPr>
            <w:r>
              <w:rPr>
                <w:sz w:val="16"/>
              </w:rPr>
              <w:t>63 kt (72 mph) measured gust, Thunderstorm Wind, 2014-11-02; same speed and measurement basis also recorded on 2008-08-16</w:t>
            </w:r>
          </w:p>
        </w:tc>
        <w:tc>
          <w:tcPr>
            <w:tcW w:type="dxa" w:w="1671"/>
          </w:tcPr>
          <w:p>
            <w:pPr>
              <w:spacing w:after="0"/>
              <w:jc w:val="left"/>
            </w:pPr>
            <w:r>
              <w:rPr>
                <w:sz w:val="16"/>
              </w:rPr>
              <w:t>Thunderstorm Wind, 2023-08-12, $50,000 property; crops not reported (2023 dollars)</w:t>
            </w:r>
          </w:p>
        </w:tc>
        <w:tc>
          <w:tcPr>
            <w:tcW w:type="dxa" w:w="1823"/>
          </w:tcPr>
          <w:p>
            <w:pPr>
              <w:spacing w:after="0"/>
              <w:jc w:val="left"/>
            </w:pPr>
            <w:r>
              <w:rPr>
                <w:sz w:val="16"/>
              </w:rPr>
              <w:t>Event records naming jurisdictions in the plan: Clayton town (13 records).</w:t>
            </w:r>
          </w:p>
        </w:tc>
        <w:tc>
          <w:tcPr>
            <w:tcW w:type="dxa" w:w="1563"/>
          </w:tcPr>
          <w:p>
            <w:pPr>
              <w:spacing w:after="0"/>
              <w:jc w:val="left"/>
            </w:pPr>
          </w:p>
        </w:tc>
      </w:tr>
      <w:tr>
        <w:trPr>
          <w:cantSplit/>
        </w:trPr>
        <w:tc>
          <w:tcPr>
            <w:tcW w:type="dxa" w:w="1843"/>
          </w:tcPr>
          <w:p>
            <w:pPr>
              <w:spacing w:after="0"/>
              <w:jc w:val="left"/>
            </w:pPr>
            <w:r>
              <w:rPr>
                <w:sz w:val="16"/>
              </w:rPr>
              <w:t>Tornado</w:t>
            </w:r>
          </w:p>
        </w:tc>
        <w:tc>
          <w:tcPr>
            <w:tcW w:type="dxa" w:w="1967"/>
          </w:tcPr>
          <w:p>
            <w:pPr>
              <w:spacing w:after="0"/>
              <w:jc w:val="left"/>
            </w:pPr>
            <w:r>
              <w:rPr>
                <w:sz w:val="16"/>
              </w:rPr>
              <w:t>Enhanced Fujita (Fujita before Feb 2007)</w:t>
            </w:r>
          </w:p>
        </w:tc>
        <w:tc>
          <w:tcPr>
            <w:tcW w:type="dxa" w:w="1617"/>
          </w:tcPr>
          <w:p>
            <w:pPr>
              <w:spacing w:after="0"/>
              <w:jc w:val="right"/>
            </w:pPr>
            <w:r>
              <w:rPr>
                <w:sz w:val="16"/>
              </w:rPr>
              <w:t>46 records, 1951 to 2024</w:t>
            </w:r>
          </w:p>
        </w:tc>
        <w:tc>
          <w:tcPr>
            <w:tcW w:type="dxa" w:w="2140"/>
          </w:tcPr>
          <w:p>
            <w:pPr>
              <w:spacing w:after="0"/>
              <w:jc w:val="left"/>
            </w:pPr>
            <w:r>
              <w:rPr>
                <w:sz w:val="16"/>
              </w:rPr>
              <w:t>F/EF0 to F/EF2 (median F/EF0); 43 with a recorded value</w:t>
            </w:r>
          </w:p>
        </w:tc>
        <w:tc>
          <w:tcPr>
            <w:tcW w:type="dxa" w:w="1488"/>
          </w:tcPr>
          <w:p>
            <w:pPr>
              <w:spacing w:after="0"/>
              <w:jc w:val="left"/>
            </w:pPr>
            <w:r>
              <w:rPr>
                <w:sz w:val="16"/>
              </w:rPr>
              <w:t>EF2 tornado, 2010-05-23, 8.82 mi within this county, 440 yd wide, $325,000 property; $0 crops (2010 dollars)</w:t>
            </w:r>
          </w:p>
        </w:tc>
        <w:tc>
          <w:tcPr>
            <w:tcW w:type="dxa" w:w="1671"/>
          </w:tcPr>
          <w:p>
            <w:pPr>
              <w:spacing w:after="0"/>
              <w:jc w:val="left"/>
            </w:pPr>
          </w:p>
        </w:tc>
        <w:tc>
          <w:tcPr>
            <w:tcW w:type="dxa" w:w="1823"/>
          </w:tcPr>
          <w:p>
            <w:pPr>
              <w:spacing w:after="0"/>
              <w:jc w:val="left"/>
            </w:pPr>
            <w:r>
              <w:rPr>
                <w:sz w:val="16"/>
              </w:rPr>
              <w:t>Event records naming jurisdictions in the plan: Clayton town (3 records).</w:t>
            </w:r>
          </w:p>
        </w:tc>
        <w:tc>
          <w:tcPr>
            <w:tcW w:type="dxa" w:w="156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3"/>
          </w:tcPr>
          <w:p>
            <w:pPr>
              <w:spacing w:after="0"/>
              <w:jc w:val="left"/>
            </w:pPr>
            <w:r>
              <w:rPr>
                <w:sz w:val="16"/>
              </w:rPr>
              <w:t>Volcanic Ash, Volcanic Ashfall</w:t>
            </w:r>
          </w:p>
        </w:tc>
        <w:tc>
          <w:tcPr>
            <w:tcW w:type="dxa" w:w="1967"/>
          </w:tcPr>
          <w:p>
            <w:pPr>
              <w:spacing w:after="0"/>
              <w:jc w:val="left"/>
            </w:pPr>
            <w:r>
              <w:rPr>
                <w:sz w:val="16"/>
              </w:rPr>
              <w:t>Volcanic Explosivity Index (local data)</w:t>
            </w:r>
          </w:p>
        </w:tc>
        <w:tc>
          <w:tcPr>
            <w:tcW w:type="dxa" w:w="1617"/>
          </w:tcPr>
          <w:p>
            <w:pPr>
              <w:spacing w:after="0"/>
              <w:jc w:val="right"/>
            </w:pPr>
            <w:r>
              <w:rPr>
                <w:sz w:val="16"/>
              </w:rPr>
              <w:t>0</w:t>
            </w:r>
          </w:p>
        </w:tc>
        <w:tc>
          <w:tcPr>
            <w:tcW w:type="dxa" w:w="2140"/>
          </w:tcPr>
          <w:p>
            <w:pPr>
              <w:spacing w:after="0"/>
              <w:jc w:val="left"/>
            </w:pPr>
          </w:p>
        </w:tc>
        <w:tc>
          <w:tcPr>
            <w:tcW w:type="dxa" w:w="1488"/>
          </w:tcPr>
          <w:p>
            <w:pPr>
              <w:spacing w:after="0"/>
              <w:jc w:val="left"/>
            </w:pPr>
          </w:p>
        </w:tc>
        <w:tc>
          <w:tcPr>
            <w:tcW w:type="dxa" w:w="1671"/>
          </w:tcPr>
          <w:p>
            <w:pPr>
              <w:spacing w:after="0"/>
              <w:jc w:val="left"/>
            </w:pPr>
          </w:p>
        </w:tc>
        <w:tc>
          <w:tcPr>
            <w:tcW w:type="dxa" w:w="1823"/>
          </w:tcPr>
          <w:p>
            <w:pPr>
              <w:spacing w:after="0"/>
              <w:jc w:val="left"/>
            </w:pPr>
          </w:p>
        </w:tc>
        <w:tc>
          <w:tcPr>
            <w:tcW w:type="dxa" w:w="1563"/>
          </w:tcPr>
          <w:p>
            <w:pPr>
              <w:spacing w:after="0"/>
              <w:jc w:val="left"/>
            </w:pPr>
          </w:p>
        </w:tc>
      </w:tr>
      <w:tr>
        <w:trPr>
          <w:cantSplit/>
        </w:trPr>
        <w:tc>
          <w:tcPr>
            <w:tcW w:type="dxa" w:w="1843"/>
          </w:tcPr>
          <w:p>
            <w:pPr>
              <w:spacing w:after="0"/>
              <w:jc w:val="left"/>
            </w:pPr>
            <w:r>
              <w:rPr>
                <w:sz w:val="16"/>
              </w:rPr>
              <w:t>Wildfire</w:t>
            </w:r>
          </w:p>
        </w:tc>
        <w:tc>
          <w:tcPr>
            <w:tcW w:type="dxa" w:w="1967"/>
          </w:tcPr>
          <w:p>
            <w:pPr>
              <w:spacing w:after="0"/>
              <w:jc w:val="left"/>
            </w:pPr>
            <w:r>
              <w:rPr>
                <w:sz w:val="16"/>
              </w:rPr>
              <w:t>acres burned (local data)</w:t>
            </w:r>
          </w:p>
        </w:tc>
        <w:tc>
          <w:tcPr>
            <w:tcW w:type="dxa" w:w="1617"/>
          </w:tcPr>
          <w:p>
            <w:pPr>
              <w:spacing w:after="0"/>
              <w:jc w:val="right"/>
            </w:pPr>
            <w:r>
              <w:rPr>
                <w:sz w:val="16"/>
              </w:rPr>
              <w:t>1 record, 2018 (1 zone-level)</w:t>
            </w:r>
          </w:p>
        </w:tc>
        <w:tc>
          <w:tcPr>
            <w:tcW w:type="dxa" w:w="2140"/>
          </w:tcPr>
          <w:p>
            <w:pPr>
              <w:spacing w:after="0"/>
              <w:jc w:val="left"/>
            </w:pPr>
          </w:p>
        </w:tc>
        <w:tc>
          <w:tcPr>
            <w:tcW w:type="dxa" w:w="1488"/>
          </w:tcPr>
          <w:p>
            <w:pPr>
              <w:spacing w:after="0"/>
              <w:jc w:val="left"/>
            </w:pPr>
            <w:r>
              <w:rPr>
                <w:sz w:val="16"/>
              </w:rPr>
              <w:t>No damage reported in 1 record.</w:t>
            </w:r>
          </w:p>
        </w:tc>
        <w:tc>
          <w:tcPr>
            <w:tcW w:type="dxa" w:w="1671"/>
          </w:tcPr>
          <w:p>
            <w:pPr>
              <w:spacing w:after="0"/>
              <w:jc w:val="left"/>
            </w:pPr>
          </w:p>
        </w:tc>
        <w:tc>
          <w:tcPr>
            <w:tcW w:type="dxa" w:w="1823"/>
          </w:tcPr>
          <w:p>
            <w:pPr>
              <w:spacing w:after="0"/>
              <w:jc w:val="left"/>
            </w:pPr>
            <w:r>
              <w:rPr>
                <w:sz w:val="16"/>
              </w:rPr>
              <w:t>Countywide (zone-level records).</w:t>
            </w:r>
          </w:p>
        </w:tc>
        <w:tc>
          <w:tcPr>
            <w:tcW w:type="dxa" w:w="1563"/>
          </w:tcPr>
          <w:p>
            <w:pPr>
              <w:spacing w:after="0"/>
              <w:jc w:val="left"/>
            </w:pPr>
          </w:p>
        </w:tc>
      </w:tr>
      <w:tr>
        <w:trPr>
          <w:cantSplit/>
        </w:trPr>
        <w:tc>
          <w:tcPr>
            <w:tcW w:type="dxa" w:w="1843"/>
          </w:tcPr>
          <w:p>
            <w:pPr>
              <w:spacing w:after="0"/>
              <w:jc w:val="left"/>
            </w:pPr>
            <w:r>
              <w:rPr>
                <w:sz w:val="16"/>
              </w:rPr>
              <w:t>Winter Storm, Heavy Snow, Blizzard, Lake-Effect Snow, Winter Weather, Sleet</w:t>
            </w:r>
          </w:p>
        </w:tc>
        <w:tc>
          <w:tcPr>
            <w:tcW w:type="dxa" w:w="1967"/>
          </w:tcPr>
          <w:p>
            <w:pPr>
              <w:spacing w:after="0"/>
              <w:jc w:val="left"/>
            </w:pPr>
            <w:r>
              <w:rPr>
                <w:sz w:val="16"/>
              </w:rPr>
              <w:t>none in data (snowfall: local data)</w:t>
            </w:r>
          </w:p>
        </w:tc>
        <w:tc>
          <w:tcPr>
            <w:tcW w:type="dxa" w:w="1617"/>
          </w:tcPr>
          <w:p>
            <w:pPr>
              <w:spacing w:after="0"/>
              <w:jc w:val="right"/>
            </w:pPr>
            <w:r>
              <w:rPr>
                <w:sz w:val="16"/>
              </w:rPr>
              <w:t>69 records, 2010 to 2026 (69 zone-level)</w:t>
            </w:r>
          </w:p>
        </w:tc>
        <w:tc>
          <w:tcPr>
            <w:tcW w:type="dxa" w:w="2140"/>
          </w:tcPr>
          <w:p>
            <w:pPr>
              <w:spacing w:after="0"/>
              <w:jc w:val="left"/>
            </w:pPr>
          </w:p>
        </w:tc>
        <w:tc>
          <w:tcPr>
            <w:tcW w:type="dxa" w:w="1488"/>
          </w:tcPr>
          <w:p>
            <w:pPr>
              <w:spacing w:after="0"/>
              <w:jc w:val="left"/>
            </w:pPr>
            <w:r>
              <w:rPr>
                <w:sz w:val="16"/>
              </w:rPr>
              <w:t>Blizzard, 2024-11-07, $4,000,000 property; crops not reported (2024 dollars); NWS zone NMZ230</w:t>
            </w:r>
          </w:p>
        </w:tc>
        <w:tc>
          <w:tcPr>
            <w:tcW w:type="dxa" w:w="1671"/>
          </w:tcPr>
          <w:p>
            <w:pPr>
              <w:spacing w:after="0"/>
              <w:jc w:val="left"/>
            </w:pPr>
          </w:p>
        </w:tc>
        <w:tc>
          <w:tcPr>
            <w:tcW w:type="dxa" w:w="1823"/>
          </w:tcPr>
          <w:p>
            <w:pPr>
              <w:spacing w:after="0"/>
              <w:jc w:val="left"/>
            </w:pPr>
            <w:r>
              <w:rPr>
                <w:sz w:val="16"/>
              </w:rPr>
              <w:t>Countywide (zone-level records).</w:t>
            </w:r>
          </w:p>
        </w:tc>
        <w:tc>
          <w:tcPr>
            <w:tcW w:type="dxa" w:w="156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4"/>
        <w:gridCol w:w="1194"/>
        <w:gridCol w:w="1194"/>
        <w:gridCol w:w="1605"/>
        <w:gridCol w:w="2119"/>
        <w:gridCol w:w="2632"/>
        <w:gridCol w:w="3146"/>
        <w:gridCol w:w="1029"/>
      </w:tblGrid>
      <w:tr>
        <w:trPr>
          <w:cantSplit/>
          <w:tblHeader/>
        </w:trPr>
        <w:tc>
          <w:tcPr>
            <w:tcW w:type="dxa" w:w="1194"/>
            <w:shd w:val="clear" w:color="auto" w:fill="E8E8E8"/>
          </w:tcPr>
          <w:p>
            <w:pPr>
              <w:spacing w:after="0"/>
              <w:jc w:val="left"/>
            </w:pPr>
            <w:r>
              <w:rPr>
                <w:b/>
                <w:sz w:val="16"/>
              </w:rPr>
              <w:t>Declared</w:t>
            </w:r>
          </w:p>
        </w:tc>
        <w:tc>
          <w:tcPr>
            <w:tcW w:type="dxa" w:w="1194"/>
            <w:shd w:val="clear" w:color="auto" w:fill="E8E8E8"/>
          </w:tcPr>
          <w:p>
            <w:pPr>
              <w:spacing w:after="0"/>
              <w:jc w:val="left"/>
            </w:pPr>
            <w:r>
              <w:rPr>
                <w:b/>
                <w:sz w:val="16"/>
              </w:rPr>
              <w:t>Incident began</w:t>
            </w:r>
          </w:p>
        </w:tc>
        <w:tc>
          <w:tcPr>
            <w:tcW w:type="dxa" w:w="1194"/>
            <w:shd w:val="clear" w:color="auto" w:fill="E8E8E8"/>
          </w:tcPr>
          <w:p>
            <w:pPr>
              <w:spacing w:after="0"/>
              <w:jc w:val="left"/>
            </w:pPr>
            <w:r>
              <w:rPr>
                <w:b/>
                <w:sz w:val="16"/>
              </w:rPr>
              <w:t>FEMA number</w:t>
            </w:r>
          </w:p>
        </w:tc>
        <w:tc>
          <w:tcPr>
            <w:tcW w:type="dxa" w:w="1605"/>
            <w:shd w:val="clear" w:color="auto" w:fill="E8E8E8"/>
          </w:tcPr>
          <w:p>
            <w:pPr>
              <w:spacing w:after="0"/>
              <w:jc w:val="left"/>
            </w:pPr>
            <w:r>
              <w:rPr>
                <w:b/>
                <w:sz w:val="16"/>
              </w:rPr>
              <w:t>Type</w:t>
            </w:r>
          </w:p>
        </w:tc>
        <w:tc>
          <w:tcPr>
            <w:tcW w:type="dxa" w:w="2119"/>
            <w:shd w:val="clear" w:color="auto" w:fill="E8E8E8"/>
          </w:tcPr>
          <w:p>
            <w:pPr>
              <w:spacing w:after="0"/>
              <w:jc w:val="left"/>
            </w:pPr>
            <w:r>
              <w:rPr>
                <w:b/>
                <w:sz w:val="16"/>
              </w:rPr>
              <w:t>Title</w:t>
            </w:r>
          </w:p>
        </w:tc>
        <w:tc>
          <w:tcPr>
            <w:tcW w:type="dxa" w:w="2632"/>
            <w:shd w:val="clear" w:color="auto" w:fill="E8E8E8"/>
          </w:tcPr>
          <w:p>
            <w:pPr>
              <w:spacing w:after="0"/>
              <w:jc w:val="left"/>
            </w:pPr>
            <w:r>
              <w:rPr>
                <w:b/>
                <w:sz w:val="16"/>
              </w:rPr>
              <w:t>Mapped hazard</w:t>
            </w:r>
          </w:p>
        </w:tc>
        <w:tc>
          <w:tcPr>
            <w:tcW w:type="dxa" w:w="314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29"/>
            <w:shd w:val="clear" w:color="auto" w:fill="E8E8E8"/>
          </w:tcPr>
          <w:p>
            <w:pPr>
              <w:spacing w:after="0"/>
              <w:jc w:val="left"/>
            </w:pPr>
            <w:r>
              <w:rPr>
                <w:b/>
                <w:sz w:val="16"/>
              </w:rPr>
              <w:t>Notes</w:t>
            </w:r>
          </w:p>
        </w:tc>
      </w:tr>
      <w:tr>
        <w:trPr>
          <w:cantSplit/>
        </w:trPr>
        <w:tc>
          <w:tcPr>
            <w:tcW w:type="dxa" w:w="1194"/>
          </w:tcPr>
          <w:p>
            <w:pPr>
              <w:spacing w:after="0"/>
              <w:jc w:val="left"/>
            </w:pPr>
            <w:r>
              <w:rPr>
                <w:sz w:val="16"/>
              </w:rPr>
              <w:t>2020-04-05</w:t>
            </w:r>
          </w:p>
        </w:tc>
        <w:tc>
          <w:tcPr>
            <w:tcW w:type="dxa" w:w="1194"/>
          </w:tcPr>
          <w:p>
            <w:pPr>
              <w:spacing w:after="0"/>
              <w:jc w:val="left"/>
            </w:pPr>
            <w:r>
              <w:rPr>
                <w:sz w:val="16"/>
              </w:rPr>
              <w:t>2020-01-20</w:t>
            </w:r>
          </w:p>
        </w:tc>
        <w:tc>
          <w:tcPr>
            <w:tcW w:type="dxa" w:w="1194"/>
          </w:tcPr>
          <w:p>
            <w:pPr>
              <w:spacing w:after="0"/>
              <w:jc w:val="left"/>
            </w:pPr>
            <w:r>
              <w:rPr>
                <w:sz w:val="16"/>
              </w:rPr>
              <w:t>DR-4529-NM</w:t>
            </w:r>
          </w:p>
        </w:tc>
        <w:tc>
          <w:tcPr>
            <w:tcW w:type="dxa" w:w="1605"/>
          </w:tcPr>
          <w:p>
            <w:pPr>
              <w:spacing w:after="0"/>
              <w:jc w:val="left"/>
            </w:pPr>
            <w:r>
              <w:rPr>
                <w:sz w:val="16"/>
              </w:rPr>
              <w:t>Major disaster</w:t>
            </w:r>
          </w:p>
        </w:tc>
        <w:tc>
          <w:tcPr>
            <w:tcW w:type="dxa" w:w="2119"/>
          </w:tcPr>
          <w:p>
            <w:pPr>
              <w:spacing w:after="0"/>
              <w:jc w:val="left"/>
            </w:pPr>
            <w:r>
              <w:rPr>
                <w:sz w:val="16"/>
              </w:rPr>
              <w:t>COVID-19 Pandemic</w:t>
            </w:r>
          </w:p>
        </w:tc>
        <w:tc>
          <w:tcPr>
            <w:tcW w:type="dxa" w:w="2632"/>
          </w:tcPr>
          <w:p>
            <w:pPr>
              <w:spacing w:after="0"/>
              <w:jc w:val="left"/>
            </w:pPr>
            <w:r>
              <w:rPr>
                <w:sz w:val="16"/>
              </w:rPr>
              <w:t>Non-natural, not counted</w:t>
            </w:r>
          </w:p>
        </w:tc>
        <w:tc>
          <w:tcPr>
            <w:tcW w:type="dxa" w:w="3146"/>
          </w:tcPr>
          <w:p>
            <w:pPr>
              <w:spacing w:after="0"/>
              <w:jc w:val="right"/>
            </w:pPr>
            <w:r>
              <w:rPr>
                <w:sz w:val="16"/>
              </w:rPr>
              <w:t>no Public Assistance recorded</w:t>
            </w:r>
          </w:p>
        </w:tc>
        <w:tc>
          <w:tcPr>
            <w:tcW w:type="dxa" w:w="1029"/>
          </w:tcPr>
          <w:p>
            <w:pPr>
              <w:spacing w:after="0"/>
              <w:jc w:val="left"/>
            </w:pPr>
          </w:p>
        </w:tc>
      </w:tr>
      <w:tr>
        <w:trPr>
          <w:cantSplit/>
        </w:trPr>
        <w:tc>
          <w:tcPr>
            <w:tcW w:type="dxa" w:w="1194"/>
          </w:tcPr>
          <w:p>
            <w:pPr>
              <w:spacing w:after="0"/>
              <w:jc w:val="left"/>
            </w:pPr>
            <w:r>
              <w:rPr>
                <w:sz w:val="16"/>
              </w:rPr>
              <w:t>2020-03-13</w:t>
            </w:r>
          </w:p>
        </w:tc>
        <w:tc>
          <w:tcPr>
            <w:tcW w:type="dxa" w:w="1194"/>
          </w:tcPr>
          <w:p>
            <w:pPr>
              <w:spacing w:after="0"/>
              <w:jc w:val="left"/>
            </w:pPr>
            <w:r>
              <w:rPr>
                <w:sz w:val="16"/>
              </w:rPr>
              <w:t>2020-01-20</w:t>
            </w:r>
          </w:p>
        </w:tc>
        <w:tc>
          <w:tcPr>
            <w:tcW w:type="dxa" w:w="1194"/>
          </w:tcPr>
          <w:p>
            <w:pPr>
              <w:spacing w:after="0"/>
              <w:jc w:val="left"/>
            </w:pPr>
            <w:r>
              <w:rPr>
                <w:sz w:val="16"/>
              </w:rPr>
              <w:t>EM-3460-NM</w:t>
            </w:r>
          </w:p>
        </w:tc>
        <w:tc>
          <w:tcPr>
            <w:tcW w:type="dxa" w:w="1605"/>
          </w:tcPr>
          <w:p>
            <w:pPr>
              <w:spacing w:after="0"/>
              <w:jc w:val="left"/>
            </w:pPr>
            <w:r>
              <w:rPr>
                <w:sz w:val="16"/>
              </w:rPr>
              <w:t>Emergency</w:t>
            </w:r>
          </w:p>
        </w:tc>
        <w:tc>
          <w:tcPr>
            <w:tcW w:type="dxa" w:w="2119"/>
          </w:tcPr>
          <w:p>
            <w:pPr>
              <w:spacing w:after="0"/>
              <w:jc w:val="left"/>
            </w:pPr>
            <w:r>
              <w:rPr>
                <w:sz w:val="16"/>
              </w:rPr>
              <w:t>COVID-19</w:t>
            </w:r>
          </w:p>
        </w:tc>
        <w:tc>
          <w:tcPr>
            <w:tcW w:type="dxa" w:w="2632"/>
          </w:tcPr>
          <w:p>
            <w:pPr>
              <w:spacing w:after="0"/>
              <w:jc w:val="left"/>
            </w:pPr>
            <w:r>
              <w:rPr>
                <w:sz w:val="16"/>
              </w:rPr>
              <w:t>Non-natural, not counted</w:t>
            </w:r>
          </w:p>
        </w:tc>
        <w:tc>
          <w:tcPr>
            <w:tcW w:type="dxa" w:w="3146"/>
          </w:tcPr>
          <w:p>
            <w:pPr>
              <w:spacing w:after="0"/>
              <w:jc w:val="right"/>
            </w:pPr>
            <w:r>
              <w:rPr>
                <w:sz w:val="16"/>
              </w:rPr>
              <w:t>no Public Assistance recorded</w:t>
            </w:r>
          </w:p>
        </w:tc>
        <w:tc>
          <w:tcPr>
            <w:tcW w:type="dxa" w:w="1029"/>
          </w:tcPr>
          <w:p>
            <w:pPr>
              <w:spacing w:after="0"/>
              <w:jc w:val="left"/>
            </w:pPr>
            <w:r>
              <w:rPr>
                <w:sz w:val="16"/>
              </w:rPr>
              <w:t>same incident as DR-4529</w:t>
            </w:r>
          </w:p>
        </w:tc>
      </w:tr>
      <w:tr>
        <w:trPr>
          <w:cantSplit/>
        </w:trPr>
        <w:tc>
          <w:tcPr>
            <w:tcW w:type="dxa" w:w="1194"/>
          </w:tcPr>
          <w:p>
            <w:pPr>
              <w:spacing w:after="0"/>
              <w:jc w:val="left"/>
            </w:pPr>
            <w:r>
              <w:rPr>
                <w:sz w:val="16"/>
              </w:rPr>
              <w:t>2005-09-07</w:t>
            </w:r>
          </w:p>
        </w:tc>
        <w:tc>
          <w:tcPr>
            <w:tcW w:type="dxa" w:w="1194"/>
          </w:tcPr>
          <w:p>
            <w:pPr>
              <w:spacing w:after="0"/>
              <w:jc w:val="left"/>
            </w:pPr>
            <w:r>
              <w:rPr>
                <w:sz w:val="16"/>
              </w:rPr>
              <w:t>2005-08-29</w:t>
            </w:r>
          </w:p>
        </w:tc>
        <w:tc>
          <w:tcPr>
            <w:tcW w:type="dxa" w:w="1194"/>
          </w:tcPr>
          <w:p>
            <w:pPr>
              <w:spacing w:after="0"/>
              <w:jc w:val="left"/>
            </w:pPr>
            <w:r>
              <w:rPr>
                <w:sz w:val="16"/>
              </w:rPr>
              <w:t>EM-3229-NM</w:t>
            </w:r>
          </w:p>
        </w:tc>
        <w:tc>
          <w:tcPr>
            <w:tcW w:type="dxa" w:w="1605"/>
          </w:tcPr>
          <w:p>
            <w:pPr>
              <w:spacing w:after="0"/>
              <w:jc w:val="left"/>
            </w:pPr>
            <w:r>
              <w:rPr>
                <w:sz w:val="16"/>
              </w:rPr>
              <w:t>Emergency</w:t>
            </w:r>
          </w:p>
        </w:tc>
        <w:tc>
          <w:tcPr>
            <w:tcW w:type="dxa" w:w="2119"/>
          </w:tcPr>
          <w:p>
            <w:pPr>
              <w:spacing w:after="0"/>
              <w:jc w:val="left"/>
            </w:pPr>
            <w:r>
              <w:rPr>
                <w:sz w:val="16"/>
              </w:rPr>
              <w:t>Hurricane Katrina Evacuation</w:t>
            </w:r>
          </w:p>
        </w:tc>
        <w:tc>
          <w:tcPr>
            <w:tcW w:type="dxa" w:w="2632"/>
          </w:tcPr>
          <w:p>
            <w:pPr>
              <w:spacing w:after="0"/>
              <w:jc w:val="left"/>
            </w:pPr>
            <w:r>
              <w:rPr>
                <w:sz w:val="16"/>
              </w:rPr>
              <w:t>Hurricane: evacuation support, not a local hazard event; not counted</w:t>
            </w:r>
          </w:p>
        </w:tc>
        <w:tc>
          <w:tcPr>
            <w:tcW w:type="dxa" w:w="3146"/>
          </w:tcPr>
          <w:p>
            <w:pPr>
              <w:spacing w:after="0"/>
              <w:jc w:val="right"/>
            </w:pPr>
            <w:r>
              <w:rPr>
                <w:sz w:val="16"/>
              </w:rPr>
              <w:t>no Public Assistance recorded</w:t>
            </w:r>
          </w:p>
        </w:tc>
        <w:tc>
          <w:tcPr>
            <w:tcW w:type="dxa" w:w="1029"/>
          </w:tcPr>
          <w:p>
            <w:pPr>
              <w:spacing w:after="0"/>
              <w:jc w:val="left"/>
            </w:pPr>
          </w:p>
        </w:tc>
      </w:tr>
      <w:tr>
        <w:trPr>
          <w:cantSplit/>
        </w:trPr>
        <w:tc>
          <w:tcPr>
            <w:tcW w:type="dxa" w:w="1194"/>
          </w:tcPr>
          <w:p>
            <w:pPr>
              <w:spacing w:after="0"/>
              <w:jc w:val="left"/>
            </w:pPr>
            <w:r>
              <w:rPr>
                <w:sz w:val="16"/>
              </w:rPr>
              <w:t>2000-05-10</w:t>
            </w:r>
          </w:p>
        </w:tc>
        <w:tc>
          <w:tcPr>
            <w:tcW w:type="dxa" w:w="1194"/>
          </w:tcPr>
          <w:p>
            <w:pPr>
              <w:spacing w:after="0"/>
              <w:jc w:val="left"/>
            </w:pPr>
            <w:r>
              <w:rPr>
                <w:sz w:val="16"/>
              </w:rPr>
              <w:t>2000-05-05</w:t>
            </w:r>
          </w:p>
        </w:tc>
        <w:tc>
          <w:tcPr>
            <w:tcW w:type="dxa" w:w="1194"/>
          </w:tcPr>
          <w:p>
            <w:pPr>
              <w:spacing w:after="0"/>
              <w:jc w:val="left"/>
            </w:pPr>
            <w:r>
              <w:rPr>
                <w:sz w:val="16"/>
              </w:rPr>
              <w:t>EM-3154-NM</w:t>
            </w:r>
          </w:p>
        </w:tc>
        <w:tc>
          <w:tcPr>
            <w:tcW w:type="dxa" w:w="1605"/>
          </w:tcPr>
          <w:p>
            <w:pPr>
              <w:spacing w:after="0"/>
              <w:jc w:val="left"/>
            </w:pPr>
            <w:r>
              <w:rPr>
                <w:sz w:val="16"/>
              </w:rPr>
              <w:t>Emergency</w:t>
            </w:r>
          </w:p>
        </w:tc>
        <w:tc>
          <w:tcPr>
            <w:tcW w:type="dxa" w:w="2119"/>
          </w:tcPr>
          <w:p>
            <w:pPr>
              <w:spacing w:after="0"/>
              <w:jc w:val="left"/>
            </w:pPr>
            <w:r>
              <w:rPr>
                <w:sz w:val="16"/>
              </w:rPr>
              <w:t>Severe Fire Threats</w:t>
            </w:r>
          </w:p>
        </w:tc>
        <w:tc>
          <w:tcPr>
            <w:tcW w:type="dxa" w:w="2632"/>
          </w:tcPr>
          <w:p>
            <w:pPr>
              <w:spacing w:after="0"/>
              <w:jc w:val="left"/>
            </w:pPr>
            <w:r>
              <w:rPr>
                <w:sz w:val="16"/>
              </w:rPr>
              <w:t>Wildfire</w:t>
            </w:r>
          </w:p>
        </w:tc>
        <w:tc>
          <w:tcPr>
            <w:tcW w:type="dxa" w:w="3146"/>
          </w:tcPr>
          <w:p>
            <w:pPr>
              <w:spacing w:after="0"/>
              <w:jc w:val="right"/>
            </w:pPr>
            <w:r>
              <w:rPr>
                <w:sz w:val="16"/>
              </w:rPr>
              <w:t>no Public Assistance recorded</w:t>
            </w:r>
          </w:p>
        </w:tc>
        <w:tc>
          <w:tcPr>
            <w:tcW w:type="dxa" w:w="1029"/>
          </w:tcPr>
          <w:p>
            <w:pPr>
              <w:spacing w:after="0"/>
              <w:jc w:val="left"/>
            </w:pPr>
          </w:p>
        </w:tc>
      </w:tr>
      <w:tr>
        <w:trPr>
          <w:cantSplit/>
        </w:trPr>
        <w:tc>
          <w:tcPr>
            <w:tcW w:type="dxa" w:w="1194"/>
          </w:tcPr>
          <w:p>
            <w:pPr>
              <w:spacing w:after="0"/>
              <w:jc w:val="left"/>
            </w:pPr>
            <w:r>
              <w:rPr>
                <w:sz w:val="16"/>
              </w:rPr>
              <w:t>1998-01-29</w:t>
            </w:r>
          </w:p>
        </w:tc>
        <w:tc>
          <w:tcPr>
            <w:tcW w:type="dxa" w:w="1194"/>
          </w:tcPr>
          <w:p>
            <w:pPr>
              <w:spacing w:after="0"/>
              <w:jc w:val="left"/>
            </w:pPr>
            <w:r>
              <w:rPr>
                <w:sz w:val="16"/>
              </w:rPr>
              <w:t>1997-12-22</w:t>
            </w:r>
          </w:p>
        </w:tc>
        <w:tc>
          <w:tcPr>
            <w:tcW w:type="dxa" w:w="1194"/>
          </w:tcPr>
          <w:p>
            <w:pPr>
              <w:spacing w:after="0"/>
              <w:jc w:val="left"/>
            </w:pPr>
            <w:r>
              <w:rPr>
                <w:sz w:val="16"/>
              </w:rPr>
              <w:t>DR-1202-NM</w:t>
            </w:r>
          </w:p>
        </w:tc>
        <w:tc>
          <w:tcPr>
            <w:tcW w:type="dxa" w:w="1605"/>
          </w:tcPr>
          <w:p>
            <w:pPr>
              <w:spacing w:after="0"/>
              <w:jc w:val="left"/>
            </w:pPr>
            <w:r>
              <w:rPr>
                <w:sz w:val="16"/>
              </w:rPr>
              <w:t>Major disaster</w:t>
            </w:r>
          </w:p>
        </w:tc>
        <w:tc>
          <w:tcPr>
            <w:tcW w:type="dxa" w:w="2119"/>
          </w:tcPr>
          <w:p>
            <w:pPr>
              <w:spacing w:after="0"/>
              <w:jc w:val="left"/>
            </w:pPr>
            <w:r>
              <w:rPr>
                <w:sz w:val="16"/>
              </w:rPr>
              <w:t>Severe Winter Storm</w:t>
            </w:r>
          </w:p>
        </w:tc>
        <w:tc>
          <w:tcPr>
            <w:tcW w:type="dxa" w:w="2632"/>
          </w:tcPr>
          <w:p>
            <w:pPr>
              <w:spacing w:after="0"/>
              <w:jc w:val="left"/>
            </w:pPr>
            <w:r>
              <w:rPr>
                <w:sz w:val="16"/>
              </w:rPr>
              <w:t>Winter Weather</w:t>
            </w:r>
          </w:p>
        </w:tc>
        <w:tc>
          <w:tcPr>
            <w:tcW w:type="dxa" w:w="3146"/>
          </w:tcPr>
          <w:p>
            <w:pPr>
              <w:spacing w:after="0"/>
              <w:jc w:val="right"/>
            </w:pPr>
            <w:r>
              <w:rPr>
                <w:sz w:val="16"/>
              </w:rPr>
              <w:t>no Public Assistance recorded</w:t>
            </w:r>
          </w:p>
        </w:tc>
        <w:tc>
          <w:tcPr>
            <w:tcW w:type="dxa" w:w="1029"/>
          </w:tcPr>
          <w:p>
            <w:pPr>
              <w:spacing w:after="0"/>
              <w:jc w:val="left"/>
            </w:pPr>
          </w:p>
        </w:tc>
      </w:tr>
      <w:tr>
        <w:trPr>
          <w:cantSplit/>
        </w:trPr>
        <w:tc>
          <w:tcPr>
            <w:tcW w:type="dxa" w:w="1194"/>
          </w:tcPr>
          <w:p>
            <w:pPr>
              <w:spacing w:after="0"/>
              <w:jc w:val="left"/>
            </w:pPr>
            <w:r>
              <w:rPr>
                <w:sz w:val="16"/>
              </w:rPr>
              <w:t>1977-03-02</w:t>
            </w:r>
          </w:p>
        </w:tc>
        <w:tc>
          <w:tcPr>
            <w:tcW w:type="dxa" w:w="1194"/>
          </w:tcPr>
          <w:p>
            <w:pPr>
              <w:spacing w:after="0"/>
              <w:jc w:val="left"/>
            </w:pPr>
            <w:r>
              <w:rPr>
                <w:sz w:val="16"/>
              </w:rPr>
              <w:t>1977-03-02</w:t>
            </w:r>
          </w:p>
        </w:tc>
        <w:tc>
          <w:tcPr>
            <w:tcW w:type="dxa" w:w="1194"/>
          </w:tcPr>
          <w:p>
            <w:pPr>
              <w:spacing w:after="0"/>
              <w:jc w:val="left"/>
            </w:pPr>
            <w:r>
              <w:rPr>
                <w:sz w:val="16"/>
              </w:rPr>
              <w:t>EM-3034-NM</w:t>
            </w:r>
          </w:p>
        </w:tc>
        <w:tc>
          <w:tcPr>
            <w:tcW w:type="dxa" w:w="1605"/>
          </w:tcPr>
          <w:p>
            <w:pPr>
              <w:spacing w:after="0"/>
              <w:jc w:val="left"/>
            </w:pPr>
            <w:r>
              <w:rPr>
                <w:sz w:val="16"/>
              </w:rPr>
              <w:t>Emergency</w:t>
            </w:r>
          </w:p>
        </w:tc>
        <w:tc>
          <w:tcPr>
            <w:tcW w:type="dxa" w:w="2119"/>
          </w:tcPr>
          <w:p>
            <w:pPr>
              <w:spacing w:after="0"/>
              <w:jc w:val="left"/>
            </w:pPr>
            <w:r>
              <w:rPr>
                <w:sz w:val="16"/>
              </w:rPr>
              <w:t>Drought</w:t>
            </w:r>
          </w:p>
        </w:tc>
        <w:tc>
          <w:tcPr>
            <w:tcW w:type="dxa" w:w="2632"/>
          </w:tcPr>
          <w:p>
            <w:pPr>
              <w:spacing w:after="0"/>
              <w:jc w:val="left"/>
            </w:pPr>
            <w:r>
              <w:rPr>
                <w:sz w:val="16"/>
              </w:rPr>
              <w:t>Drought</w:t>
            </w:r>
          </w:p>
        </w:tc>
        <w:tc>
          <w:tcPr>
            <w:tcW w:type="dxa" w:w="3146"/>
          </w:tcPr>
          <w:p>
            <w:pPr>
              <w:spacing w:after="0"/>
              <w:jc w:val="right"/>
            </w:pPr>
            <w:r>
              <w:rPr>
                <w:sz w:val="16"/>
              </w:rPr>
              <w:t>no Public Assistance recorded</w:t>
            </w:r>
          </w:p>
        </w:tc>
        <w:tc>
          <w:tcPr>
            <w:tcW w:type="dxa" w:w="1029"/>
          </w:tcPr>
          <w:p>
            <w:pPr>
              <w:spacing w:after="0"/>
              <w:jc w:val="left"/>
            </w:pPr>
          </w:p>
        </w:tc>
      </w:tr>
      <w:tr>
        <w:trPr>
          <w:cantSplit/>
        </w:trPr>
        <w:tc>
          <w:tcPr>
            <w:tcW w:type="dxa" w:w="1194"/>
          </w:tcPr>
          <w:p>
            <w:pPr>
              <w:spacing w:after="0"/>
              <w:jc w:val="left"/>
            </w:pPr>
            <w:r>
              <w:rPr>
                <w:sz w:val="16"/>
              </w:rPr>
              <w:t>1973-05-11</w:t>
            </w:r>
          </w:p>
        </w:tc>
        <w:tc>
          <w:tcPr>
            <w:tcW w:type="dxa" w:w="1194"/>
          </w:tcPr>
          <w:p>
            <w:pPr>
              <w:spacing w:after="0"/>
              <w:jc w:val="left"/>
            </w:pPr>
            <w:r>
              <w:rPr>
                <w:sz w:val="16"/>
              </w:rPr>
              <w:t>1973-05-11</w:t>
            </w:r>
          </w:p>
        </w:tc>
        <w:tc>
          <w:tcPr>
            <w:tcW w:type="dxa" w:w="1194"/>
          </w:tcPr>
          <w:p>
            <w:pPr>
              <w:spacing w:after="0"/>
              <w:jc w:val="left"/>
            </w:pPr>
            <w:r>
              <w:rPr>
                <w:sz w:val="16"/>
              </w:rPr>
              <w:t>DR-380-NM</w:t>
            </w:r>
          </w:p>
        </w:tc>
        <w:tc>
          <w:tcPr>
            <w:tcW w:type="dxa" w:w="1605"/>
          </w:tcPr>
          <w:p>
            <w:pPr>
              <w:spacing w:after="0"/>
              <w:jc w:val="left"/>
            </w:pPr>
            <w:r>
              <w:rPr>
                <w:sz w:val="16"/>
              </w:rPr>
              <w:t>Major disaster</w:t>
            </w:r>
          </w:p>
        </w:tc>
        <w:tc>
          <w:tcPr>
            <w:tcW w:type="dxa" w:w="2119"/>
          </w:tcPr>
          <w:p>
            <w:pPr>
              <w:spacing w:after="0"/>
              <w:jc w:val="left"/>
            </w:pPr>
            <w:r>
              <w:rPr>
                <w:sz w:val="16"/>
              </w:rPr>
              <w:t>Severe Storms, Snow Melt &amp; Flooding</w:t>
            </w:r>
          </w:p>
        </w:tc>
        <w:tc>
          <w:tcPr>
            <w:tcW w:type="dxa" w:w="2632"/>
          </w:tcPr>
          <w:p>
            <w:pPr>
              <w:spacing w:after="0"/>
              <w:jc w:val="left"/>
            </w:pPr>
            <w:r>
              <w:rPr>
                <w:sz w:val="16"/>
              </w:rPr>
              <w:t>Inland Flooding</w:t>
            </w:r>
          </w:p>
        </w:tc>
        <w:tc>
          <w:tcPr>
            <w:tcW w:type="dxa" w:w="3146"/>
          </w:tcPr>
          <w:p>
            <w:pPr>
              <w:spacing w:after="0"/>
              <w:jc w:val="right"/>
            </w:pPr>
            <w:r>
              <w:rPr>
                <w:sz w:val="16"/>
              </w:rPr>
              <w:t>no Public Assistance recorded</w:t>
            </w:r>
          </w:p>
        </w:tc>
        <w:tc>
          <w:tcPr>
            <w:tcW w:type="dxa" w:w="10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6"/>
        <w:gridCol w:w="2166"/>
        <w:gridCol w:w="2166"/>
        <w:gridCol w:w="2911"/>
        <w:gridCol w:w="1606"/>
        <w:gridCol w:w="3098"/>
      </w:tblGrid>
      <w:tr>
        <w:trPr>
          <w:cantSplit/>
          <w:tblHeader/>
        </w:trPr>
        <w:tc>
          <w:tcPr>
            <w:tcW w:type="dxa" w:w="2166"/>
            <w:shd w:val="clear" w:color="auto" w:fill="E8E8E8"/>
          </w:tcPr>
          <w:p>
            <w:pPr>
              <w:spacing w:after="0"/>
              <w:jc w:val="left"/>
            </w:pPr>
            <w:r>
              <w:rPr>
                <w:b/>
                <w:sz w:val="16"/>
              </w:rPr>
              <w:t>Declared</w:t>
            </w:r>
          </w:p>
        </w:tc>
        <w:tc>
          <w:tcPr>
            <w:tcW w:type="dxa" w:w="2166"/>
            <w:shd w:val="clear" w:color="auto" w:fill="E8E8E8"/>
          </w:tcPr>
          <w:p>
            <w:pPr>
              <w:spacing w:after="0"/>
              <w:jc w:val="left"/>
            </w:pPr>
            <w:r>
              <w:rPr>
                <w:b/>
                <w:sz w:val="16"/>
              </w:rPr>
              <w:t>Incident began</w:t>
            </w:r>
          </w:p>
        </w:tc>
        <w:tc>
          <w:tcPr>
            <w:tcW w:type="dxa" w:w="2166"/>
            <w:shd w:val="clear" w:color="auto" w:fill="E8E8E8"/>
          </w:tcPr>
          <w:p>
            <w:pPr>
              <w:spacing w:after="0"/>
              <w:jc w:val="left"/>
            </w:pPr>
            <w:r>
              <w:rPr>
                <w:b/>
                <w:sz w:val="16"/>
              </w:rPr>
              <w:t>FEMA number</w:t>
            </w:r>
          </w:p>
        </w:tc>
        <w:tc>
          <w:tcPr>
            <w:tcW w:type="dxa" w:w="2911"/>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r>
      <w:tr>
        <w:trPr>
          <w:cantSplit/>
        </w:trPr>
        <w:tc>
          <w:tcPr>
            <w:tcW w:type="dxa" w:w="2166"/>
          </w:tcPr>
          <w:p>
            <w:pPr>
              <w:spacing w:after="0"/>
              <w:jc w:val="left"/>
            </w:pPr>
            <w:r>
              <w:rPr>
                <w:sz w:val="16"/>
              </w:rPr>
              <w:t>1998-07-02</w:t>
            </w:r>
          </w:p>
        </w:tc>
        <w:tc>
          <w:tcPr>
            <w:tcW w:type="dxa" w:w="2166"/>
          </w:tcPr>
          <w:p>
            <w:pPr>
              <w:spacing w:after="0"/>
              <w:jc w:val="left"/>
            </w:pPr>
            <w:r>
              <w:rPr>
                <w:sz w:val="16"/>
              </w:rPr>
              <w:t>1998-06-29</w:t>
            </w:r>
          </w:p>
        </w:tc>
        <w:tc>
          <w:tcPr>
            <w:tcW w:type="dxa" w:w="2166"/>
          </w:tcPr>
          <w:p>
            <w:pPr>
              <w:spacing w:after="0"/>
              <w:jc w:val="left"/>
            </w:pPr>
            <w:r>
              <w:rPr>
                <w:sz w:val="16"/>
              </w:rPr>
              <w:t>EM-3128-NM</w:t>
            </w:r>
          </w:p>
        </w:tc>
        <w:tc>
          <w:tcPr>
            <w:tcW w:type="dxa" w:w="2911"/>
          </w:tcPr>
          <w:p>
            <w:pPr>
              <w:spacing w:after="0"/>
              <w:jc w:val="left"/>
            </w:pPr>
            <w:r>
              <w:rPr>
                <w:sz w:val="16"/>
              </w:rPr>
              <w:t>Emergency</w:t>
            </w:r>
          </w:p>
        </w:tc>
        <w:tc>
          <w:tcPr>
            <w:tcW w:type="dxa" w:w="1606"/>
          </w:tcPr>
          <w:p>
            <w:pPr>
              <w:spacing w:after="0"/>
              <w:jc w:val="left"/>
            </w:pPr>
            <w:r>
              <w:rPr>
                <w:sz w:val="16"/>
              </w:rPr>
              <w:t>Extreme Fire Hazards</w:t>
            </w:r>
          </w:p>
        </w:tc>
        <w:tc>
          <w:tcPr>
            <w:tcW w:type="dxa" w:w="3098"/>
          </w:tcPr>
          <w:p>
            <w:pPr>
              <w:spacing w:after="0"/>
              <w:jc w:val="left"/>
            </w:pPr>
            <w:r>
              <w:rPr>
                <w:sz w:val="16"/>
              </w:rPr>
              <w:t>Wildfire</w:t>
            </w:r>
          </w:p>
        </w:tc>
      </w:tr>
      <w:tr>
        <w:trPr>
          <w:cantSplit/>
        </w:trPr>
        <w:tc>
          <w:tcPr>
            <w:tcW w:type="dxa" w:w="2166"/>
          </w:tcPr>
          <w:p>
            <w:pPr>
              <w:spacing w:after="0"/>
              <w:jc w:val="left"/>
            </w:pPr>
            <w:r>
              <w:rPr>
                <w:sz w:val="16"/>
              </w:rPr>
              <w:t>1955-08-15</w:t>
            </w:r>
          </w:p>
        </w:tc>
        <w:tc>
          <w:tcPr>
            <w:tcW w:type="dxa" w:w="2166"/>
          </w:tcPr>
          <w:p>
            <w:pPr>
              <w:spacing w:after="0"/>
              <w:jc w:val="left"/>
            </w:pPr>
            <w:r>
              <w:rPr>
                <w:sz w:val="16"/>
              </w:rPr>
              <w:t>1955-08-15</w:t>
            </w:r>
          </w:p>
        </w:tc>
        <w:tc>
          <w:tcPr>
            <w:tcW w:type="dxa" w:w="2166"/>
          </w:tcPr>
          <w:p>
            <w:pPr>
              <w:spacing w:after="0"/>
              <w:jc w:val="left"/>
            </w:pPr>
            <w:r>
              <w:rPr>
                <w:sz w:val="16"/>
              </w:rPr>
              <w:t>DR-38-NM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r>
        <w:trPr>
          <w:cantSplit/>
        </w:trPr>
        <w:tc>
          <w:tcPr>
            <w:tcW w:type="dxa" w:w="2166"/>
          </w:tcPr>
          <w:p>
            <w:pPr>
              <w:spacing w:after="0"/>
              <w:jc w:val="left"/>
            </w:pPr>
            <w:r>
              <w:rPr>
                <w:sz w:val="16"/>
              </w:rPr>
              <w:t>1954-10-13</w:t>
            </w:r>
          </w:p>
        </w:tc>
        <w:tc>
          <w:tcPr>
            <w:tcW w:type="dxa" w:w="2166"/>
          </w:tcPr>
          <w:p>
            <w:pPr>
              <w:spacing w:after="0"/>
              <w:jc w:val="left"/>
            </w:pPr>
            <w:r>
              <w:rPr>
                <w:sz w:val="16"/>
              </w:rPr>
              <w:t>1954-10-13</w:t>
            </w:r>
          </w:p>
        </w:tc>
        <w:tc>
          <w:tcPr>
            <w:tcW w:type="dxa" w:w="2166"/>
          </w:tcPr>
          <w:p>
            <w:pPr>
              <w:spacing w:after="0"/>
              <w:jc w:val="left"/>
            </w:pPr>
            <w:r>
              <w:rPr>
                <w:sz w:val="16"/>
              </w:rPr>
              <w:t>DR-27-NM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(1974-05-21 to 2003-05-10) FEMA filed as Statewide with no county; each names one local fire. Listed on the state page.</w:t>
      </w:r>
    </w:p>
    <w:p>
      <w:pPr>
        <w:spacing w:after="80" w:before="0"/>
      </w:pPr>
    </w:p>
    <w:p>
      <w:pPr>
        <w:spacing w:after="40" w:before="0"/>
      </w:pPr>
      <w:r>
        <w:rPr/>
        <w:t>Public Assistance not placed in any New Mexico county: 1 row, $6,157.13; listed on the New Mexico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107</w:t>
            </w:r>
          </w:p>
        </w:tc>
        <w:tc>
          <w:tcPr>
            <w:tcW w:type="dxa" w:w="1159"/>
          </w:tcPr>
          <w:p>
            <w:pPr>
              <w:spacing w:after="0"/>
              <w:jc w:val="right"/>
            </w:pPr>
            <w:r>
              <w:rPr>
                <w:sz w:val="16"/>
              </w:rPr>
              <w:t>20</w:t>
            </w:r>
          </w:p>
        </w:tc>
        <w:tc>
          <w:tcPr>
            <w:tcW w:type="dxa" w:w="2116"/>
          </w:tcPr>
          <w:p>
            <w:pPr>
              <w:spacing w:after="0"/>
              <w:jc w:val="right"/>
            </w:pPr>
            <w:r>
              <w:rPr>
                <w:sz w:val="16"/>
              </w:rPr>
              <w:t>10</w:t>
            </w:r>
          </w:p>
        </w:tc>
        <w:tc>
          <w:tcPr>
            <w:tcW w:type="dxa" w:w="786"/>
          </w:tcPr>
          <w:p>
            <w:pPr>
              <w:spacing w:after="0"/>
              <w:jc w:val="right"/>
            </w:pPr>
            <w:r>
              <w:rPr>
                <w:sz w:val="16"/>
              </w:rPr>
              <w:t>25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419</w:t>
            </w:r>
          </w:p>
        </w:tc>
        <w:tc>
          <w:tcPr>
            <w:tcW w:type="dxa" w:w="1159"/>
          </w:tcPr>
          <w:p>
            <w:pPr>
              <w:spacing w:after="0"/>
              <w:jc w:val="right"/>
            </w:pPr>
            <w:r>
              <w:rPr>
                <w:sz w:val="16"/>
              </w:rPr>
              <w:t>66</w:t>
            </w:r>
          </w:p>
        </w:tc>
        <w:tc>
          <w:tcPr>
            <w:tcW w:type="dxa" w:w="2116"/>
          </w:tcPr>
          <w:p>
            <w:pPr>
              <w:spacing w:after="0"/>
              <w:jc w:val="right"/>
            </w:pPr>
            <w:r>
              <w:rPr>
                <w:sz w:val="16"/>
              </w:rPr>
              <w:t>3</w:t>
            </w:r>
          </w:p>
        </w:tc>
        <w:tc>
          <w:tcPr>
            <w:tcW w:type="dxa" w:w="786"/>
          </w:tcPr>
          <w:p>
            <w:pPr>
              <w:spacing w:after="0"/>
              <w:jc w:val="right"/>
            </w:pPr>
            <w:r>
              <w:rPr>
                <w:sz w:val="16"/>
              </w:rPr>
              <w:t>66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32</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221</w:t>
            </w:r>
          </w:p>
        </w:tc>
        <w:tc>
          <w:tcPr>
            <w:tcW w:type="dxa" w:w="1159"/>
          </w:tcPr>
          <w:p>
            <w:pPr>
              <w:spacing w:after="0"/>
              <w:jc w:val="right"/>
            </w:pPr>
            <w:r>
              <w:rPr>
                <w:sz w:val="16"/>
              </w:rPr>
              <w:t>78</w:t>
            </w:r>
          </w:p>
        </w:tc>
        <w:tc>
          <w:tcPr>
            <w:tcW w:type="dxa" w:w="2116"/>
          </w:tcPr>
          <w:p>
            <w:pPr>
              <w:spacing w:after="0"/>
              <w:jc w:val="right"/>
            </w:pPr>
            <w:r>
              <w:rPr>
                <w:sz w:val="16"/>
              </w:rPr>
              <w:t>12</w:t>
            </w:r>
          </w:p>
        </w:tc>
        <w:tc>
          <w:tcPr>
            <w:tcW w:type="dxa" w:w="786"/>
          </w:tcPr>
          <w:p>
            <w:pPr>
              <w:spacing w:after="0"/>
              <w:jc w:val="right"/>
            </w:pPr>
            <w:r>
              <w:rPr>
                <w:sz w:val="16"/>
              </w:rPr>
              <w:t>83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109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46</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69</w:t>
            </w:r>
          </w:p>
        </w:tc>
        <w:tc>
          <w:tcPr>
            <w:tcW w:type="dxa" w:w="1159"/>
          </w:tcPr>
          <w:p>
            <w:pPr>
              <w:spacing w:after="0"/>
              <w:jc w:val="right"/>
            </w:pPr>
            <w:r>
              <w:rPr>
                <w:sz w:val="16"/>
              </w:rPr>
              <w:t>20</w:t>
            </w:r>
          </w:p>
        </w:tc>
        <w:tc>
          <w:tcPr>
            <w:tcW w:type="dxa" w:w="2116"/>
          </w:tcPr>
          <w:p>
            <w:pPr>
              <w:spacing w:after="0"/>
              <w:jc w:val="right"/>
            </w:pPr>
            <w:r>
              <w:rPr>
                <w:sz w:val="16"/>
              </w:rPr>
              <w:t>3</w:t>
            </w:r>
          </w:p>
        </w:tc>
        <w:tc>
          <w:tcPr>
            <w:tcW w:type="dxa" w:w="786"/>
          </w:tcPr>
          <w:p>
            <w:pPr>
              <w:spacing w:after="0"/>
              <w:jc w:val="right"/>
            </w:pPr>
            <w:r>
              <w:rPr>
                <w:sz w:val="16"/>
              </w:rPr>
              <w:t>20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36"/>
        <w:gridCol w:w="2822"/>
        <w:gridCol w:w="925"/>
        <w:gridCol w:w="1658"/>
        <w:gridCol w:w="2091"/>
        <w:gridCol w:w="262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36"/>
            <w:shd w:val="clear" w:color="auto" w:fill="E8E8E8"/>
          </w:tcPr>
          <w:p>
            <w:pPr>
              <w:spacing w:after="0"/>
              <w:jc w:val="left"/>
            </w:pPr>
            <w:r>
              <w:rPr>
                <w:b/>
                <w:sz w:val="16"/>
              </w:rPr>
              <w:t>Magnitude or extent</w:t>
            </w:r>
          </w:p>
        </w:tc>
        <w:tc>
          <w:tcPr>
            <w:tcW w:type="dxa" w:w="2822"/>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58"/>
            <w:shd w:val="clear" w:color="auto" w:fill="E8E8E8"/>
          </w:tcPr>
          <w:p>
            <w:pPr>
              <w:spacing w:after="0"/>
              <w:jc w:val="left"/>
            </w:pPr>
            <w:r>
              <w:rPr>
                <w:b/>
                <w:sz w:val="16"/>
              </w:rPr>
              <w:t>Location</w:t>
            </w:r>
          </w:p>
        </w:tc>
        <w:tc>
          <w:tcPr>
            <w:tcW w:type="dxa" w:w="2091"/>
            <w:shd w:val="clear" w:color="auto" w:fill="E8E8E8"/>
          </w:tcPr>
          <w:p>
            <w:pPr>
              <w:spacing w:after="0"/>
              <w:jc w:val="left"/>
            </w:pPr>
            <w:r>
              <w:rPr>
                <w:b/>
                <w:sz w:val="16"/>
              </w:rPr>
              <w:t>Flags</w:t>
            </w:r>
          </w:p>
        </w:tc>
        <w:tc>
          <w:tcPr>
            <w:tcW w:type="dxa" w:w="262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2025-03-04</w:t>
            </w:r>
          </w:p>
        </w:tc>
        <w:tc>
          <w:tcPr>
            <w:tcW w:type="dxa" w:w="1215"/>
          </w:tcPr>
          <w:p>
            <w:pPr>
              <w:spacing w:after="0"/>
              <w:jc w:val="left"/>
            </w:pPr>
            <w:r>
              <w:rPr>
                <w:sz w:val="16"/>
              </w:rPr>
              <w:t>High Wind</w:t>
            </w:r>
          </w:p>
        </w:tc>
        <w:tc>
          <w:tcPr>
            <w:tcW w:type="dxa" w:w="1736"/>
          </w:tcPr>
          <w:p>
            <w:pPr>
              <w:spacing w:after="0"/>
              <w:jc w:val="left"/>
            </w:pPr>
            <w:r>
              <w:rPr>
                <w:sz w:val="16"/>
              </w:rPr>
              <w:t>71 kt (82 mph) measured gust</w:t>
            </w:r>
          </w:p>
        </w:tc>
        <w:tc>
          <w:tcPr>
            <w:tcW w:type="dxa" w:w="2822"/>
          </w:tcPr>
          <w:p>
            <w:pPr>
              <w:spacing w:after="0"/>
              <w:jc w:val="left"/>
            </w:pPr>
            <w:r>
              <w:rPr>
                <w:sz w:val="16"/>
              </w:rPr>
              <w:t>$30,000 property; $0 crops (zone total, 2025 dollars)</w:t>
            </w:r>
          </w:p>
        </w:tc>
        <w:tc>
          <w:tcPr>
            <w:tcW w:type="dxa" w:w="925"/>
          </w:tcPr>
          <w:p>
            <w:pPr>
              <w:spacing w:after="0"/>
              <w:jc w:val="right"/>
            </w:pPr>
            <w:r>
              <w:rPr>
                <w:sz w:val="16"/>
              </w:rPr>
              <w:t>0, 0</w:t>
            </w:r>
          </w:p>
        </w:tc>
        <w:tc>
          <w:tcPr>
            <w:tcW w:type="dxa" w:w="1658"/>
          </w:tcPr>
          <w:p>
            <w:pPr>
              <w:spacing w:after="0"/>
              <w:jc w:val="left"/>
            </w:pPr>
            <w:r>
              <w:rPr>
                <w:sz w:val="16"/>
              </w:rPr>
              <w:t>NWS zone NMZ230 (UNION COUNTY), zone-level</w:t>
            </w:r>
          </w:p>
        </w:tc>
        <w:tc>
          <w:tcPr>
            <w:tcW w:type="dxa" w:w="2091"/>
          </w:tcPr>
          <w:p>
            <w:pPr>
              <w:spacing w:after="0"/>
              <w:jc w:val="left"/>
            </w:pPr>
            <w:r>
              <w:rPr>
                <w:sz w:val="16"/>
              </w:rPr>
              <w:t>new since last plan; within last 5 years</w:t>
            </w:r>
          </w:p>
        </w:tc>
        <w:tc>
          <w:tcPr>
            <w:tcW w:type="dxa" w:w="2627"/>
          </w:tcPr>
          <w:p>
            <w:pPr>
              <w:spacing w:after="0"/>
              <w:jc w:val="left"/>
            </w:pPr>
            <w:r>
              <w:rPr>
                <w:sz w:val="16"/>
              </w:rPr>
              <w:t>B1-c worst recorded: High Wind and Strong Wind</w:t>
            </w:r>
          </w:p>
        </w:tc>
      </w:tr>
      <w:tr>
        <w:trPr>
          <w:cantSplit/>
        </w:trPr>
        <w:tc>
          <w:tcPr>
            <w:tcW w:type="dxa" w:w="1037"/>
          </w:tcPr>
          <w:p>
            <w:pPr>
              <w:spacing w:after="0"/>
              <w:jc w:val="left"/>
            </w:pPr>
            <w:r>
              <w:rPr>
                <w:sz w:val="16"/>
              </w:rPr>
              <w:t>2025-01-20</w:t>
            </w:r>
          </w:p>
        </w:tc>
        <w:tc>
          <w:tcPr>
            <w:tcW w:type="dxa" w:w="1215"/>
          </w:tcPr>
          <w:p>
            <w:pPr>
              <w:spacing w:after="0"/>
              <w:jc w:val="left"/>
            </w:pPr>
            <w:r>
              <w:rPr>
                <w:sz w:val="16"/>
              </w:rPr>
              <w:t>Extreme Cold/Wind Chill</w:t>
            </w:r>
          </w:p>
        </w:tc>
        <w:tc>
          <w:tcPr>
            <w:tcW w:type="dxa" w:w="1736"/>
          </w:tcPr>
          <w:p>
            <w:pPr>
              <w:spacing w:after="0"/>
              <w:jc w:val="left"/>
            </w:pPr>
          </w:p>
        </w:tc>
        <w:tc>
          <w:tcPr>
            <w:tcW w:type="dxa" w:w="2822"/>
          </w:tcPr>
          <w:p>
            <w:pPr>
              <w:spacing w:after="0"/>
              <w:jc w:val="left"/>
            </w:pPr>
            <w:r>
              <w:rPr>
                <w:sz w:val="16"/>
              </w:rPr>
              <w:t>damage not reported</w:t>
            </w:r>
          </w:p>
        </w:tc>
        <w:tc>
          <w:tcPr>
            <w:tcW w:type="dxa" w:w="925"/>
          </w:tcPr>
          <w:p>
            <w:pPr>
              <w:spacing w:after="0"/>
              <w:jc w:val="right"/>
            </w:pPr>
            <w:r>
              <w:rPr>
                <w:sz w:val="16"/>
              </w:rPr>
              <w:t>0, 0</w:t>
            </w:r>
          </w:p>
        </w:tc>
        <w:tc>
          <w:tcPr>
            <w:tcW w:type="dxa" w:w="1658"/>
          </w:tcPr>
          <w:p>
            <w:pPr>
              <w:spacing w:after="0"/>
              <w:jc w:val="left"/>
            </w:pPr>
            <w:r>
              <w:rPr>
                <w:sz w:val="16"/>
              </w:rPr>
              <w:t>NWS zone NMZ227 (JOHNSON AND BARTLETT MESAS INCLUDING RATON PASS), zone-level</w:t>
            </w:r>
          </w:p>
        </w:tc>
        <w:tc>
          <w:tcPr>
            <w:tcW w:type="dxa" w:w="2091"/>
          </w:tcPr>
          <w:p>
            <w:pPr>
              <w:spacing w:after="0"/>
              <w:jc w:val="left"/>
            </w:pPr>
            <w:r>
              <w:rPr>
                <w:sz w:val="16"/>
              </w:rPr>
              <w:t>new since last plan; within last 5 years</w:t>
            </w:r>
          </w:p>
        </w:tc>
        <w:tc>
          <w:tcPr>
            <w:tcW w:type="dxa" w:w="262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2024-11-07</w:t>
            </w:r>
          </w:p>
        </w:tc>
        <w:tc>
          <w:tcPr>
            <w:tcW w:type="dxa" w:w="1215"/>
          </w:tcPr>
          <w:p>
            <w:pPr>
              <w:spacing w:after="0"/>
              <w:jc w:val="left"/>
            </w:pPr>
            <w:r>
              <w:rPr>
                <w:sz w:val="16"/>
              </w:rPr>
              <w:t>Blizzard</w:t>
            </w:r>
          </w:p>
        </w:tc>
        <w:tc>
          <w:tcPr>
            <w:tcW w:type="dxa" w:w="1736"/>
          </w:tcPr>
          <w:p>
            <w:pPr>
              <w:spacing w:after="0"/>
              <w:jc w:val="left"/>
            </w:pPr>
          </w:p>
        </w:tc>
        <w:tc>
          <w:tcPr>
            <w:tcW w:type="dxa" w:w="2822"/>
          </w:tcPr>
          <w:p>
            <w:pPr>
              <w:spacing w:after="0"/>
              <w:jc w:val="left"/>
            </w:pPr>
            <w:r>
              <w:rPr>
                <w:sz w:val="16"/>
              </w:rPr>
              <w:t>$4,000,000 property; crops not reported (zone total, 2024 dollars)</w:t>
            </w:r>
          </w:p>
        </w:tc>
        <w:tc>
          <w:tcPr>
            <w:tcW w:type="dxa" w:w="925"/>
          </w:tcPr>
          <w:p>
            <w:pPr>
              <w:spacing w:after="0"/>
              <w:jc w:val="right"/>
            </w:pPr>
            <w:r>
              <w:rPr>
                <w:sz w:val="16"/>
              </w:rPr>
              <w:t>0, 0</w:t>
            </w:r>
          </w:p>
        </w:tc>
        <w:tc>
          <w:tcPr>
            <w:tcW w:type="dxa" w:w="1658"/>
          </w:tcPr>
          <w:p>
            <w:pPr>
              <w:spacing w:after="0"/>
              <w:jc w:val="left"/>
            </w:pPr>
            <w:r>
              <w:rPr>
                <w:sz w:val="16"/>
              </w:rPr>
              <w:t>NWS zone NMZ230 (UNION COUNTY), zone-level</w:t>
            </w:r>
          </w:p>
        </w:tc>
        <w:tc>
          <w:tcPr>
            <w:tcW w:type="dxa" w:w="2091"/>
          </w:tcPr>
          <w:p>
            <w:pPr>
              <w:spacing w:after="0"/>
              <w:jc w:val="left"/>
            </w:pPr>
            <w:r>
              <w:rPr>
                <w:sz w:val="16"/>
              </w:rPr>
              <w:t>new since last plan; within last 5 years</w:t>
            </w:r>
          </w:p>
        </w:tc>
        <w:tc>
          <w:tcPr>
            <w:tcW w:type="dxa" w:w="262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2023-05-24</w:t>
            </w:r>
          </w:p>
        </w:tc>
        <w:tc>
          <w:tcPr>
            <w:tcW w:type="dxa" w:w="1215"/>
          </w:tcPr>
          <w:p>
            <w:pPr>
              <w:spacing w:after="0"/>
              <w:jc w:val="left"/>
            </w:pPr>
            <w:r>
              <w:rPr>
                <w:sz w:val="16"/>
              </w:rPr>
              <w:t>Hail</w:t>
            </w:r>
          </w:p>
        </w:tc>
        <w:tc>
          <w:tcPr>
            <w:tcW w:type="dxa" w:w="1736"/>
          </w:tcPr>
          <w:p>
            <w:pPr>
              <w:spacing w:after="0"/>
              <w:jc w:val="left"/>
            </w:pPr>
            <w:r>
              <w:rPr>
                <w:sz w:val="16"/>
              </w:rPr>
              <w:t>1.75 in</w:t>
            </w:r>
          </w:p>
        </w:tc>
        <w:tc>
          <w:tcPr>
            <w:tcW w:type="dxa" w:w="2822"/>
          </w:tcPr>
          <w:p>
            <w:pPr>
              <w:spacing w:after="0"/>
              <w:jc w:val="left"/>
            </w:pPr>
            <w:r>
              <w:rPr>
                <w:sz w:val="16"/>
              </w:rPr>
              <w:t>$5,000,000 property; crops not reported (2023 dollars)</w:t>
            </w:r>
          </w:p>
        </w:tc>
        <w:tc>
          <w:tcPr>
            <w:tcW w:type="dxa" w:w="925"/>
          </w:tcPr>
          <w:p>
            <w:pPr>
              <w:spacing w:after="0"/>
              <w:jc w:val="right"/>
            </w:pPr>
            <w:r>
              <w:rPr>
                <w:sz w:val="16"/>
              </w:rPr>
              <w:t>0, 0</w:t>
            </w:r>
          </w:p>
        </w:tc>
        <w:tc>
          <w:tcPr>
            <w:tcW w:type="dxa" w:w="1658"/>
          </w:tcPr>
          <w:p>
            <w:pPr>
              <w:spacing w:after="0"/>
              <w:jc w:val="left"/>
            </w:pPr>
            <w:r>
              <w:rPr>
                <w:sz w:val="16"/>
              </w:rPr>
              <w:t>DES MOINES</w:t>
            </w:r>
          </w:p>
        </w:tc>
        <w:tc>
          <w:tcPr>
            <w:tcW w:type="dxa" w:w="2091"/>
          </w:tcPr>
          <w:p>
            <w:pPr>
              <w:spacing w:after="0"/>
              <w:jc w:val="left"/>
            </w:pPr>
            <w:r>
              <w:rPr>
                <w:sz w:val="16"/>
              </w:rPr>
              <w:t>new since last plan; within last 5 years</w:t>
            </w:r>
          </w:p>
        </w:tc>
        <w:tc>
          <w:tcPr>
            <w:tcW w:type="dxa" w:w="2627"/>
          </w:tcPr>
          <w:p>
            <w:pPr>
              <w:spacing w:after="0"/>
              <w:jc w:val="left"/>
            </w:pPr>
            <w:r>
              <w:rPr>
                <w:sz w:val="16"/>
              </w:rPr>
              <w:t>B1-c most damaging: Hail</w:t>
            </w:r>
          </w:p>
        </w:tc>
      </w:tr>
      <w:tr>
        <w:trPr>
          <w:cantSplit/>
        </w:trPr>
        <w:tc>
          <w:tcPr>
            <w:tcW w:type="dxa" w:w="1037"/>
          </w:tcPr>
          <w:p>
            <w:pPr>
              <w:spacing w:after="0"/>
              <w:jc w:val="left"/>
            </w:pPr>
            <w:r>
              <w:rPr>
                <w:sz w:val="16"/>
              </w:rPr>
              <w:t>2019-08-08</w:t>
            </w:r>
          </w:p>
        </w:tc>
        <w:tc>
          <w:tcPr>
            <w:tcW w:type="dxa" w:w="1215"/>
          </w:tcPr>
          <w:p>
            <w:pPr>
              <w:spacing w:after="0"/>
              <w:jc w:val="left"/>
            </w:pPr>
            <w:r>
              <w:rPr>
                <w:sz w:val="16"/>
              </w:rPr>
              <w:t>Flash Flood</w:t>
            </w:r>
          </w:p>
        </w:tc>
        <w:tc>
          <w:tcPr>
            <w:tcW w:type="dxa" w:w="1736"/>
          </w:tcPr>
          <w:p>
            <w:pPr>
              <w:spacing w:after="0"/>
              <w:jc w:val="left"/>
            </w:pPr>
          </w:p>
        </w:tc>
        <w:tc>
          <w:tcPr>
            <w:tcW w:type="dxa" w:w="2822"/>
          </w:tcPr>
          <w:p>
            <w:pPr>
              <w:spacing w:after="0"/>
              <w:jc w:val="left"/>
            </w:pPr>
            <w:r>
              <w:rPr>
                <w:sz w:val="16"/>
              </w:rPr>
              <w:t>$50,000 property; $0 crops (2019 dollars)</w:t>
            </w:r>
          </w:p>
        </w:tc>
        <w:tc>
          <w:tcPr>
            <w:tcW w:type="dxa" w:w="925"/>
          </w:tcPr>
          <w:p>
            <w:pPr>
              <w:spacing w:after="0"/>
              <w:jc w:val="right"/>
            </w:pPr>
            <w:r>
              <w:rPr>
                <w:sz w:val="16"/>
              </w:rPr>
              <w:t>0, 0</w:t>
            </w:r>
          </w:p>
        </w:tc>
        <w:tc>
          <w:tcPr>
            <w:tcW w:type="dxa" w:w="1658"/>
          </w:tcPr>
          <w:p>
            <w:pPr>
              <w:spacing w:after="0"/>
              <w:jc w:val="left"/>
            </w:pPr>
            <w:r>
              <w:rPr>
                <w:sz w:val="16"/>
              </w:rPr>
              <w:t>CAPULIN</w:t>
            </w:r>
          </w:p>
        </w:tc>
        <w:tc>
          <w:tcPr>
            <w:tcW w:type="dxa" w:w="2091"/>
          </w:tcPr>
          <w:p>
            <w:pPr>
              <w:spacing w:after="0"/>
              <w:jc w:val="left"/>
            </w:pPr>
          </w:p>
        </w:tc>
        <w:tc>
          <w:tcPr>
            <w:tcW w:type="dxa" w:w="262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2019-05-26</w:t>
            </w:r>
          </w:p>
        </w:tc>
        <w:tc>
          <w:tcPr>
            <w:tcW w:type="dxa" w:w="1215"/>
          </w:tcPr>
          <w:p>
            <w:pPr>
              <w:spacing w:after="0"/>
              <w:jc w:val="left"/>
            </w:pPr>
            <w:r>
              <w:rPr>
                <w:sz w:val="16"/>
              </w:rPr>
              <w:t>Hail</w:t>
            </w:r>
          </w:p>
        </w:tc>
        <w:tc>
          <w:tcPr>
            <w:tcW w:type="dxa" w:w="1736"/>
          </w:tcPr>
          <w:p>
            <w:pPr>
              <w:spacing w:after="0"/>
              <w:jc w:val="left"/>
            </w:pPr>
            <w:r>
              <w:rPr>
                <w:sz w:val="16"/>
              </w:rPr>
              <w:t>3 in</w:t>
            </w:r>
          </w:p>
        </w:tc>
        <w:tc>
          <w:tcPr>
            <w:tcW w:type="dxa" w:w="2822"/>
          </w:tcPr>
          <w:p>
            <w:pPr>
              <w:spacing w:after="0"/>
              <w:jc w:val="left"/>
            </w:pPr>
            <w:r>
              <w:rPr>
                <w:sz w:val="16"/>
              </w:rPr>
              <w:t>property not reported; $0 crops (2019 dollars)</w:t>
            </w:r>
          </w:p>
        </w:tc>
        <w:tc>
          <w:tcPr>
            <w:tcW w:type="dxa" w:w="925"/>
          </w:tcPr>
          <w:p>
            <w:pPr>
              <w:spacing w:after="0"/>
              <w:jc w:val="right"/>
            </w:pPr>
            <w:r>
              <w:rPr>
                <w:sz w:val="16"/>
              </w:rPr>
              <w:t>0, 0</w:t>
            </w:r>
          </w:p>
        </w:tc>
        <w:tc>
          <w:tcPr>
            <w:tcW w:type="dxa" w:w="1658"/>
          </w:tcPr>
          <w:p>
            <w:pPr>
              <w:spacing w:after="0"/>
              <w:jc w:val="left"/>
            </w:pPr>
            <w:r>
              <w:rPr>
                <w:sz w:val="16"/>
              </w:rPr>
              <w:t>CLAYTON</w:t>
            </w:r>
          </w:p>
        </w:tc>
        <w:tc>
          <w:tcPr>
            <w:tcW w:type="dxa" w:w="2091"/>
          </w:tcPr>
          <w:p>
            <w:pPr>
              <w:spacing w:after="0"/>
              <w:jc w:val="left"/>
            </w:pPr>
          </w:p>
        </w:tc>
        <w:tc>
          <w:tcPr>
            <w:tcW w:type="dxa" w:w="2627"/>
          </w:tcPr>
          <w:p>
            <w:pPr>
              <w:spacing w:after="0"/>
              <w:jc w:val="left"/>
            </w:pPr>
            <w:r>
              <w:rPr>
                <w:sz w:val="16"/>
              </w:rPr>
              <w:t>B1-c worst recorded: Hail</w:t>
            </w:r>
          </w:p>
        </w:tc>
      </w:tr>
      <w:tr>
        <w:trPr>
          <w:cantSplit/>
        </w:trPr>
        <w:tc>
          <w:tcPr>
            <w:tcW w:type="dxa" w:w="1037"/>
          </w:tcPr>
          <w:p>
            <w:pPr>
              <w:spacing w:after="0"/>
              <w:jc w:val="left"/>
            </w:pPr>
            <w:r>
              <w:rPr>
                <w:sz w:val="16"/>
              </w:rPr>
              <w:t>2018-06-21</w:t>
            </w:r>
          </w:p>
        </w:tc>
        <w:tc>
          <w:tcPr>
            <w:tcW w:type="dxa" w:w="1215"/>
          </w:tcPr>
          <w:p>
            <w:pPr>
              <w:spacing w:after="0"/>
              <w:jc w:val="left"/>
            </w:pPr>
            <w:r>
              <w:rPr>
                <w:sz w:val="16"/>
              </w:rPr>
              <w:t>Hail</w:t>
            </w:r>
          </w:p>
        </w:tc>
        <w:tc>
          <w:tcPr>
            <w:tcW w:type="dxa" w:w="1736"/>
          </w:tcPr>
          <w:p>
            <w:pPr>
              <w:spacing w:after="0"/>
              <w:jc w:val="left"/>
            </w:pPr>
            <w:r>
              <w:rPr>
                <w:sz w:val="16"/>
              </w:rPr>
              <w:t>1 in</w:t>
            </w:r>
          </w:p>
        </w:tc>
        <w:tc>
          <w:tcPr>
            <w:tcW w:type="dxa" w:w="2822"/>
          </w:tcPr>
          <w:p>
            <w:pPr>
              <w:spacing w:after="0"/>
              <w:jc w:val="left"/>
            </w:pPr>
            <w:r>
              <w:rPr>
                <w:sz w:val="16"/>
              </w:rPr>
              <w:t>$5,000 property; $0 crops (2018 dollars)</w:t>
            </w:r>
          </w:p>
        </w:tc>
        <w:tc>
          <w:tcPr>
            <w:tcW w:type="dxa" w:w="925"/>
          </w:tcPr>
          <w:p>
            <w:pPr>
              <w:spacing w:after="0"/>
              <w:jc w:val="right"/>
            </w:pPr>
            <w:r>
              <w:rPr>
                <w:sz w:val="16"/>
              </w:rPr>
              <w:t>0, 1</w:t>
            </w:r>
          </w:p>
        </w:tc>
        <w:tc>
          <w:tcPr>
            <w:tcW w:type="dxa" w:w="1658"/>
          </w:tcPr>
          <w:p>
            <w:pPr>
              <w:spacing w:after="0"/>
              <w:jc w:val="left"/>
            </w:pPr>
            <w:r>
              <w:rPr>
                <w:sz w:val="16"/>
              </w:rPr>
              <w:t>CLAPHAM</w:t>
            </w:r>
          </w:p>
        </w:tc>
        <w:tc>
          <w:tcPr>
            <w:tcW w:type="dxa" w:w="2091"/>
          </w:tcPr>
          <w:p>
            <w:pPr>
              <w:spacing w:after="0"/>
              <w:jc w:val="left"/>
            </w:pPr>
          </w:p>
        </w:tc>
        <w:tc>
          <w:tcPr>
            <w:tcW w:type="dxa" w:w="2627"/>
          </w:tcPr>
          <w:p>
            <w:pPr>
              <w:spacing w:after="0"/>
              <w:jc w:val="left"/>
            </w:pPr>
            <w:r>
              <w:rPr>
                <w:sz w:val="16"/>
              </w:rPr>
              <w:t>deaths or injuries recorded</w:t>
            </w:r>
          </w:p>
        </w:tc>
      </w:tr>
      <w:tr>
        <w:trPr>
          <w:cantSplit/>
        </w:trPr>
        <w:tc>
          <w:tcPr>
            <w:tcW w:type="dxa" w:w="1037"/>
          </w:tcPr>
          <w:p>
            <w:pPr>
              <w:spacing w:after="0"/>
              <w:jc w:val="left"/>
            </w:pPr>
            <w:r>
              <w:rPr>
                <w:sz w:val="16"/>
              </w:rPr>
              <w:t>2017-06-20</w:t>
            </w:r>
          </w:p>
        </w:tc>
        <w:tc>
          <w:tcPr>
            <w:tcW w:type="dxa" w:w="1215"/>
          </w:tcPr>
          <w:p>
            <w:pPr>
              <w:spacing w:after="0"/>
              <w:jc w:val="left"/>
            </w:pPr>
            <w:r>
              <w:rPr>
                <w:sz w:val="16"/>
              </w:rPr>
              <w:t>Heat</w:t>
            </w:r>
          </w:p>
        </w:tc>
        <w:tc>
          <w:tcPr>
            <w:tcW w:type="dxa" w:w="1736"/>
          </w:tcPr>
          <w:p>
            <w:pPr>
              <w:spacing w:after="0"/>
              <w:jc w:val="left"/>
            </w:pPr>
          </w:p>
        </w:tc>
        <w:tc>
          <w:tcPr>
            <w:tcW w:type="dxa" w:w="2822"/>
          </w:tcPr>
          <w:p>
            <w:pPr>
              <w:spacing w:after="0"/>
              <w:jc w:val="left"/>
            </w:pPr>
            <w:r>
              <w:rPr>
                <w:sz w:val="16"/>
              </w:rPr>
              <w:t>$0 property; $0 crops (zone total, 2017 dollars)</w:t>
            </w:r>
          </w:p>
        </w:tc>
        <w:tc>
          <w:tcPr>
            <w:tcW w:type="dxa" w:w="925"/>
          </w:tcPr>
          <w:p>
            <w:pPr>
              <w:spacing w:after="0"/>
              <w:jc w:val="right"/>
            </w:pPr>
            <w:r>
              <w:rPr>
                <w:sz w:val="16"/>
              </w:rPr>
              <w:t>0, 0</w:t>
            </w:r>
          </w:p>
        </w:tc>
        <w:tc>
          <w:tcPr>
            <w:tcW w:type="dxa" w:w="1658"/>
          </w:tcPr>
          <w:p>
            <w:pPr>
              <w:spacing w:after="0"/>
              <w:jc w:val="left"/>
            </w:pPr>
            <w:r>
              <w:rPr>
                <w:sz w:val="16"/>
              </w:rPr>
              <w:t>Storm Events area UNION COUNTY (legacy zone code NMZ530), zone-level</w:t>
            </w:r>
          </w:p>
        </w:tc>
        <w:tc>
          <w:tcPr>
            <w:tcW w:type="dxa" w:w="2091"/>
          </w:tcPr>
          <w:p>
            <w:pPr>
              <w:spacing w:after="0"/>
              <w:jc w:val="left"/>
            </w:pPr>
          </w:p>
        </w:tc>
        <w:tc>
          <w:tcPr>
            <w:tcW w:type="dxa" w:w="2627"/>
          </w:tcPr>
          <w:p>
            <w:pPr>
              <w:spacing w:after="0"/>
              <w:jc w:val="left"/>
            </w:pPr>
            <w:r>
              <w:rPr>
                <w:sz w:val="16"/>
              </w:rPr>
              <w:t>B1-c worst recorded: Excessive Heat, Heat</w:t>
            </w:r>
          </w:p>
        </w:tc>
      </w:tr>
      <w:tr>
        <w:trPr>
          <w:cantSplit/>
        </w:trPr>
        <w:tc>
          <w:tcPr>
            <w:tcW w:type="dxa" w:w="1037"/>
          </w:tcPr>
          <w:p>
            <w:pPr>
              <w:spacing w:after="0"/>
              <w:jc w:val="left"/>
            </w:pPr>
            <w:r>
              <w:rPr>
                <w:sz w:val="16"/>
              </w:rPr>
              <w:t>2014-11-02</w:t>
            </w:r>
          </w:p>
        </w:tc>
        <w:tc>
          <w:tcPr>
            <w:tcW w:type="dxa" w:w="1215"/>
          </w:tcPr>
          <w:p>
            <w:pPr>
              <w:spacing w:after="0"/>
              <w:jc w:val="left"/>
            </w:pPr>
            <w:r>
              <w:rPr>
                <w:sz w:val="16"/>
              </w:rPr>
              <w:t>Thunderstorm Wind</w:t>
            </w:r>
          </w:p>
        </w:tc>
        <w:tc>
          <w:tcPr>
            <w:tcW w:type="dxa" w:w="1736"/>
          </w:tcPr>
          <w:p>
            <w:pPr>
              <w:spacing w:after="0"/>
              <w:jc w:val="left"/>
            </w:pPr>
            <w:r>
              <w:rPr>
                <w:sz w:val="16"/>
              </w:rPr>
              <w:t>63 kt (72 mph) measured gust</w:t>
            </w:r>
          </w:p>
        </w:tc>
        <w:tc>
          <w:tcPr>
            <w:tcW w:type="dxa" w:w="2822"/>
          </w:tcPr>
          <w:p>
            <w:pPr>
              <w:spacing w:after="0"/>
              <w:jc w:val="left"/>
            </w:pPr>
            <w:r>
              <w:rPr>
                <w:sz w:val="16"/>
              </w:rPr>
              <w:t>$0 property; $0 crops (2014 dollars)</w:t>
            </w:r>
          </w:p>
        </w:tc>
        <w:tc>
          <w:tcPr>
            <w:tcW w:type="dxa" w:w="925"/>
          </w:tcPr>
          <w:p>
            <w:pPr>
              <w:spacing w:after="0"/>
              <w:jc w:val="right"/>
            </w:pPr>
            <w:r>
              <w:rPr>
                <w:sz w:val="16"/>
              </w:rPr>
              <w:t>0, 0</w:t>
            </w:r>
          </w:p>
        </w:tc>
        <w:tc>
          <w:tcPr>
            <w:tcW w:type="dxa" w:w="1658"/>
          </w:tcPr>
          <w:p>
            <w:pPr>
              <w:spacing w:after="0"/>
              <w:jc w:val="left"/>
            </w:pPr>
            <w:r>
              <w:rPr>
                <w:sz w:val="16"/>
              </w:rPr>
              <w:t>(CAO)CLAYTON ARPT</w:t>
            </w:r>
          </w:p>
        </w:tc>
        <w:tc>
          <w:tcPr>
            <w:tcW w:type="dxa" w:w="2091"/>
          </w:tcPr>
          <w:p>
            <w:pPr>
              <w:spacing w:after="0"/>
              <w:jc w:val="left"/>
            </w:pPr>
          </w:p>
        </w:tc>
        <w:tc>
          <w:tcPr>
            <w:tcW w:type="dxa" w:w="2627"/>
          </w:tcPr>
          <w:p>
            <w:pPr>
              <w:spacing w:after="0"/>
              <w:jc w:val="left"/>
            </w:pPr>
            <w:r>
              <w:rPr>
                <w:sz w:val="16"/>
              </w:rPr>
              <w:t>B1-c worst recorded: Thunderstorm Wind</w:t>
            </w:r>
          </w:p>
        </w:tc>
      </w:tr>
      <w:tr>
        <w:trPr>
          <w:cantSplit/>
        </w:trPr>
        <w:tc>
          <w:tcPr>
            <w:tcW w:type="dxa" w:w="1037"/>
          </w:tcPr>
          <w:p>
            <w:pPr>
              <w:spacing w:after="0"/>
              <w:jc w:val="left"/>
            </w:pPr>
            <w:r>
              <w:rPr>
                <w:sz w:val="16"/>
              </w:rPr>
              <w:t>2012-04-02</w:t>
            </w:r>
          </w:p>
        </w:tc>
        <w:tc>
          <w:tcPr>
            <w:tcW w:type="dxa" w:w="1215"/>
          </w:tcPr>
          <w:p>
            <w:pPr>
              <w:spacing w:after="0"/>
              <w:jc w:val="left"/>
            </w:pPr>
            <w:r>
              <w:rPr>
                <w:sz w:val="16"/>
              </w:rPr>
              <w:t>High Wind</w:t>
            </w:r>
          </w:p>
        </w:tc>
        <w:tc>
          <w:tcPr>
            <w:tcW w:type="dxa" w:w="1736"/>
          </w:tcPr>
          <w:p>
            <w:pPr>
              <w:spacing w:after="0"/>
              <w:jc w:val="left"/>
            </w:pPr>
            <w:r>
              <w:rPr>
                <w:sz w:val="16"/>
              </w:rPr>
              <w:t>61 kt (70 mph) estimated gust</w:t>
            </w:r>
          </w:p>
        </w:tc>
        <w:tc>
          <w:tcPr>
            <w:tcW w:type="dxa" w:w="2822"/>
          </w:tcPr>
          <w:p>
            <w:pPr>
              <w:spacing w:after="0"/>
              <w:jc w:val="left"/>
            </w:pPr>
            <w:r>
              <w:rPr>
                <w:sz w:val="16"/>
              </w:rPr>
              <w:t>$375,000 property; $0 crops (zone total, 2012 dollars)</w:t>
            </w:r>
          </w:p>
        </w:tc>
        <w:tc>
          <w:tcPr>
            <w:tcW w:type="dxa" w:w="925"/>
          </w:tcPr>
          <w:p>
            <w:pPr>
              <w:spacing w:after="0"/>
              <w:jc w:val="right"/>
            </w:pPr>
            <w:r>
              <w:rPr>
                <w:sz w:val="16"/>
              </w:rPr>
              <w:t>0, 0</w:t>
            </w:r>
          </w:p>
        </w:tc>
        <w:tc>
          <w:tcPr>
            <w:tcW w:type="dxa" w:w="1658"/>
          </w:tcPr>
          <w:p>
            <w:pPr>
              <w:spacing w:after="0"/>
              <w:jc w:val="left"/>
            </w:pPr>
            <w:r>
              <w:rPr>
                <w:sz w:val="16"/>
              </w:rPr>
              <w:t>Storm Events area UNION COUNTY (legacy zone code NMZ530), zone-level</w:t>
            </w:r>
          </w:p>
        </w:tc>
        <w:tc>
          <w:tcPr>
            <w:tcW w:type="dxa" w:w="2091"/>
          </w:tcPr>
          <w:p>
            <w:pPr>
              <w:spacing w:after="0"/>
              <w:jc w:val="left"/>
            </w:pPr>
          </w:p>
        </w:tc>
        <w:tc>
          <w:tcPr>
            <w:tcW w:type="dxa" w:w="2627"/>
          </w:tcPr>
          <w:p>
            <w:pPr>
              <w:spacing w:after="0"/>
              <w:jc w:val="left"/>
            </w:pPr>
            <w:r>
              <w:rPr>
                <w:sz w:val="16"/>
              </w:rPr>
              <w:t>B1-c most damaging: High Wind and Strong Wind</w:t>
            </w:r>
          </w:p>
        </w:tc>
      </w:tr>
      <w:tr>
        <w:trPr>
          <w:cantSplit/>
        </w:trPr>
        <w:tc>
          <w:tcPr>
            <w:tcW w:type="dxa" w:w="1037"/>
          </w:tcPr>
          <w:p>
            <w:pPr>
              <w:spacing w:after="0"/>
              <w:jc w:val="left"/>
            </w:pPr>
            <w:r>
              <w:rPr>
                <w:sz w:val="16"/>
              </w:rPr>
              <w:t>2011-03-22</w:t>
            </w:r>
          </w:p>
        </w:tc>
        <w:tc>
          <w:tcPr>
            <w:tcW w:type="dxa" w:w="1215"/>
          </w:tcPr>
          <w:p>
            <w:pPr>
              <w:spacing w:after="0"/>
              <w:jc w:val="left"/>
            </w:pPr>
            <w:r>
              <w:rPr>
                <w:sz w:val="16"/>
              </w:rPr>
              <w:t>Drought</w:t>
            </w:r>
          </w:p>
        </w:tc>
        <w:tc>
          <w:tcPr>
            <w:tcW w:type="dxa" w:w="1736"/>
          </w:tcPr>
          <w:p>
            <w:pPr>
              <w:spacing w:after="0"/>
              <w:jc w:val="left"/>
            </w:pPr>
          </w:p>
        </w:tc>
        <w:tc>
          <w:tcPr>
            <w:tcW w:type="dxa" w:w="2822"/>
          </w:tcPr>
          <w:p>
            <w:pPr>
              <w:spacing w:after="0"/>
              <w:jc w:val="left"/>
            </w:pPr>
            <w:r>
              <w:rPr>
                <w:sz w:val="16"/>
              </w:rPr>
              <w:t>$0 property; $0 crops (zone total, 2011 dollars)</w:t>
            </w:r>
          </w:p>
        </w:tc>
        <w:tc>
          <w:tcPr>
            <w:tcW w:type="dxa" w:w="925"/>
          </w:tcPr>
          <w:p>
            <w:pPr>
              <w:spacing w:after="0"/>
              <w:jc w:val="right"/>
            </w:pPr>
            <w:r>
              <w:rPr>
                <w:sz w:val="16"/>
              </w:rPr>
              <w:t>0, 0</w:t>
            </w:r>
          </w:p>
        </w:tc>
        <w:tc>
          <w:tcPr>
            <w:tcW w:type="dxa" w:w="1658"/>
          </w:tcPr>
          <w:p>
            <w:pPr>
              <w:spacing w:after="0"/>
              <w:jc w:val="left"/>
            </w:pPr>
            <w:r>
              <w:rPr>
                <w:sz w:val="16"/>
              </w:rPr>
              <w:t>Storm Events area UNION COUNTY (legacy zone code NMZ530), zone-level</w:t>
            </w:r>
          </w:p>
        </w:tc>
        <w:tc>
          <w:tcPr>
            <w:tcW w:type="dxa" w:w="2091"/>
          </w:tcPr>
          <w:p>
            <w:pPr>
              <w:spacing w:after="0"/>
              <w:jc w:val="left"/>
            </w:pPr>
          </w:p>
        </w:tc>
        <w:tc>
          <w:tcPr>
            <w:tcW w:type="dxa" w:w="2627"/>
          </w:tcPr>
          <w:p>
            <w:pPr>
              <w:spacing w:after="0"/>
              <w:jc w:val="left"/>
            </w:pPr>
            <w:r>
              <w:rPr>
                <w:sz w:val="16"/>
              </w:rPr>
              <w:t>B1-c worst recorded: Drought</w:t>
            </w:r>
          </w:p>
        </w:tc>
      </w:tr>
      <w:tr>
        <w:trPr>
          <w:cantSplit/>
        </w:trPr>
        <w:tc>
          <w:tcPr>
            <w:tcW w:type="dxa" w:w="1037"/>
          </w:tcPr>
          <w:p>
            <w:pPr>
              <w:spacing w:after="0"/>
              <w:jc w:val="left"/>
            </w:pPr>
            <w:r>
              <w:rPr>
                <w:sz w:val="16"/>
              </w:rPr>
              <w:t>2010-05-23</w:t>
            </w:r>
          </w:p>
        </w:tc>
        <w:tc>
          <w:tcPr>
            <w:tcW w:type="dxa" w:w="1215"/>
          </w:tcPr>
          <w:p>
            <w:pPr>
              <w:spacing w:after="0"/>
              <w:jc w:val="left"/>
            </w:pPr>
            <w:r>
              <w:rPr>
                <w:sz w:val="16"/>
              </w:rPr>
              <w:t>Tornado</w:t>
            </w:r>
          </w:p>
        </w:tc>
        <w:tc>
          <w:tcPr>
            <w:tcW w:type="dxa" w:w="1736"/>
          </w:tcPr>
          <w:p>
            <w:pPr>
              <w:spacing w:after="0"/>
              <w:jc w:val="left"/>
            </w:pPr>
            <w:r>
              <w:rPr>
                <w:sz w:val="16"/>
              </w:rPr>
              <w:t>EF2, 8.82 mi within this county, 440 yd wide</w:t>
            </w:r>
          </w:p>
        </w:tc>
        <w:tc>
          <w:tcPr>
            <w:tcW w:type="dxa" w:w="2822"/>
          </w:tcPr>
          <w:p>
            <w:pPr>
              <w:spacing w:after="0"/>
              <w:jc w:val="left"/>
            </w:pPr>
            <w:r>
              <w:rPr>
                <w:sz w:val="16"/>
              </w:rPr>
              <w:t>$325,000 property; $0 crops (2010 dollars)</w:t>
            </w:r>
          </w:p>
        </w:tc>
        <w:tc>
          <w:tcPr>
            <w:tcW w:type="dxa" w:w="925"/>
          </w:tcPr>
          <w:p>
            <w:pPr>
              <w:spacing w:after="0"/>
              <w:jc w:val="right"/>
            </w:pPr>
            <w:r>
              <w:rPr>
                <w:sz w:val="16"/>
              </w:rPr>
              <w:t>0, 0</w:t>
            </w:r>
          </w:p>
        </w:tc>
        <w:tc>
          <w:tcPr>
            <w:tcW w:type="dxa" w:w="1658"/>
          </w:tcPr>
          <w:p>
            <w:pPr>
              <w:spacing w:after="0"/>
              <w:jc w:val="left"/>
            </w:pPr>
            <w:r>
              <w:rPr>
                <w:sz w:val="16"/>
              </w:rPr>
              <w:t>SEDAN</w:t>
            </w:r>
          </w:p>
        </w:tc>
        <w:tc>
          <w:tcPr>
            <w:tcW w:type="dxa" w:w="2091"/>
          </w:tcPr>
          <w:p>
            <w:pPr>
              <w:spacing w:after="0"/>
              <w:jc w:val="left"/>
            </w:pPr>
          </w:p>
        </w:tc>
        <w:tc>
          <w:tcPr>
            <w:tcW w:type="dxa" w:w="262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(901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3"/>
        <w:gridCol w:w="1378"/>
        <w:gridCol w:w="1829"/>
        <w:gridCol w:w="1037"/>
        <w:gridCol w:w="1373"/>
        <w:gridCol w:w="1608"/>
        <w:gridCol w:w="1824"/>
        <w:gridCol w:w="1037"/>
        <w:gridCol w:w="1607"/>
      </w:tblGrid>
      <w:tr>
        <w:trPr>
          <w:cantSplit/>
          <w:tblHeader/>
        </w:trPr>
        <w:tc>
          <w:tcPr>
            <w:tcW w:type="dxa" w:w="1037"/>
            <w:shd w:val="clear" w:color="auto" w:fill="E8E8E8"/>
          </w:tcPr>
          <w:p>
            <w:pPr>
              <w:spacing w:after="0"/>
              <w:jc w:val="left"/>
            </w:pPr>
            <w:r>
              <w:rPr>
                <w:b/>
                <w:sz w:val="16"/>
              </w:rPr>
              <w:t>Hazard</w:t>
            </w:r>
          </w:p>
        </w:tc>
        <w:tc>
          <w:tcPr>
            <w:tcW w:type="dxa" w:w="13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8"/>
            <w:shd w:val="clear" w:color="auto" w:fill="E8E8E8"/>
          </w:tcPr>
          <w:p>
            <w:pPr>
              <w:spacing w:after="0"/>
              <w:jc w:val="left"/>
            </w:pPr>
            <w:r>
              <w:rPr>
                <w:b/>
                <w:sz w:val="16"/>
              </w:rPr>
              <w:t>Unit</w:t>
            </w:r>
          </w:p>
        </w:tc>
        <w:tc>
          <w:tcPr>
            <w:tcW w:type="dxa" w:w="182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08"/>
            <w:shd w:val="clear" w:color="auto" w:fill="E8E8E8"/>
          </w:tcPr>
          <w:p>
            <w:pPr>
              <w:spacing w:after="0"/>
              <w:jc w:val="right"/>
            </w:pPr>
            <w:r>
              <w:rPr>
                <w:b/>
                <w:sz w:val="16"/>
              </w:rPr>
              <w:t>NRI events or days in its record period (hail, wind and tornado are area-weighted, so can be fractional)</w:t>
            </w:r>
          </w:p>
        </w:tc>
        <w:tc>
          <w:tcPr>
            <w:tcW w:type="dxa" w:w="182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3"/>
          </w:tcPr>
          <w:p>
            <w:pPr>
              <w:spacing w:after="0"/>
              <w:jc w:val="right"/>
            </w:pPr>
            <w:r>
              <w:rPr>
                <w:sz w:val="16"/>
              </w:rPr>
              <w:t>0.01</w:t>
            </w:r>
          </w:p>
        </w:tc>
        <w:tc>
          <w:tcPr>
            <w:tcW w:type="dxa" w:w="1378"/>
          </w:tcPr>
          <w:p>
            <w:pPr>
              <w:spacing w:after="0"/>
              <w:jc w:val="left"/>
            </w:pPr>
            <w:r>
              <w:rPr>
                <w:sz w:val="16"/>
              </w:rPr>
              <w:t>events per year</w:t>
            </w:r>
          </w:p>
        </w:tc>
        <w:tc>
          <w:tcPr>
            <w:tcW w:type="dxa" w:w="1829"/>
          </w:tcPr>
          <w:p>
            <w:pPr>
              <w:spacing w:after="0"/>
              <w:jc w:val="left"/>
            </w:pPr>
            <w:r>
              <w:rPr>
                <w:sz w:val="16"/>
              </w:rPr>
              <w:t>about 1 in 100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08"/>
          </w:tcPr>
          <w:p>
            <w:pPr>
              <w:spacing w:after="0"/>
              <w:jc w:val="right"/>
            </w:pPr>
            <w:r>
              <w:rPr>
                <w:sz w:val="16"/>
              </w:rPr>
              <w:t>0</w:t>
            </w:r>
          </w:p>
        </w:tc>
        <w:tc>
          <w:tcPr>
            <w:tcW w:type="dxa" w:w="1824"/>
          </w:tcPr>
          <w:p>
            <w:pPr>
              <w:spacing w:after="0"/>
              <w:jc w:val="left"/>
            </w:pPr>
            <w:r>
              <w:rPr>
                <w:sz w:val="16"/>
              </w:rPr>
              <w:t>1994 to 2023 (30 years)</w:t>
            </w:r>
          </w:p>
        </w:tc>
        <w:tc>
          <w:tcPr>
            <w:tcW w:type="dxa" w:w="1037"/>
          </w:tcPr>
          <w:p>
            <w:pPr>
              <w:spacing w:after="0"/>
              <w:jc w:val="left"/>
            </w:pPr>
            <w:r>
              <w:rPr>
                <w:sz w:val="16"/>
              </w:rPr>
              <w:t>see B1-f</w:t>
            </w:r>
          </w:p>
        </w:tc>
        <w:tc>
          <w:tcPr>
            <w:tcW w:type="dxa" w:w="160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3"/>
          </w:tcPr>
          <w:p>
            <w:pPr>
              <w:spacing w:after="0"/>
              <w:jc w:val="right"/>
            </w:pPr>
            <w:r>
              <w:rPr>
                <w:sz w:val="16"/>
              </w:rPr>
              <w:t>0.694</w:t>
            </w:r>
          </w:p>
        </w:tc>
        <w:tc>
          <w:tcPr>
            <w:tcW w:type="dxa" w:w="1378"/>
          </w:tcPr>
          <w:p>
            <w:pPr>
              <w:spacing w:after="0"/>
              <w:jc w:val="left"/>
            </w:pPr>
            <w:r>
              <w:rPr>
                <w:sz w:val="16"/>
              </w:rPr>
              <w:t>event-days per year</w:t>
            </w:r>
          </w:p>
        </w:tc>
        <w:tc>
          <w:tcPr>
            <w:tcW w:type="dxa" w:w="1829"/>
          </w:tcPr>
          <w:p>
            <w:pPr>
              <w:spacing w:after="0"/>
              <w:jc w:val="left"/>
            </w:pPr>
            <w:r>
              <w:rPr>
                <w:sz w:val="16"/>
              </w:rPr>
              <w:t>about 0.694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4 of 30 years, 1996 to 2025 (13.3%)</w:t>
            </w:r>
          </w:p>
        </w:tc>
        <w:tc>
          <w:tcPr>
            <w:tcW w:type="dxa" w:w="1608"/>
          </w:tcPr>
          <w:p>
            <w:pPr>
              <w:spacing w:after="0"/>
              <w:jc w:val="right"/>
            </w:pPr>
            <w:r>
              <w:rPr>
                <w:sz w:val="16"/>
              </w:rPr>
              <w:t>13.2</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Drought</w:t>
            </w:r>
          </w:p>
        </w:tc>
        <w:tc>
          <w:tcPr>
            <w:tcW w:type="dxa" w:w="1383"/>
          </w:tcPr>
          <w:p>
            <w:pPr>
              <w:spacing w:after="0"/>
              <w:jc w:val="right"/>
            </w:pPr>
            <w:r>
              <w:rPr>
                <w:sz w:val="16"/>
              </w:rPr>
              <w:t>160</w:t>
            </w:r>
          </w:p>
        </w:tc>
        <w:tc>
          <w:tcPr>
            <w:tcW w:type="dxa" w:w="1378"/>
          </w:tcPr>
          <w:p>
            <w:pPr>
              <w:spacing w:after="0"/>
              <w:jc w:val="left"/>
            </w:pPr>
            <w:r>
              <w:rPr>
                <w:sz w:val="16"/>
              </w:rPr>
              <w:t>event-days per year</w:t>
            </w:r>
          </w:p>
        </w:tc>
        <w:tc>
          <w:tcPr>
            <w:tcW w:type="dxa" w:w="1829"/>
          </w:tcPr>
          <w:p>
            <w:pPr>
              <w:spacing w:after="0"/>
              <w:jc w:val="left"/>
            </w:pPr>
            <w:r>
              <w:rPr>
                <w:sz w:val="16"/>
              </w:rPr>
              <w:t>about 160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11 of 30 years, 1996 to 2025 (36.7%)</w:t>
            </w:r>
          </w:p>
        </w:tc>
        <w:tc>
          <w:tcPr>
            <w:tcW w:type="dxa" w:w="1608"/>
          </w:tcPr>
          <w:p>
            <w:pPr>
              <w:spacing w:after="0"/>
              <w:jc w:val="right"/>
            </w:pPr>
            <w:r>
              <w:rPr>
                <w:sz w:val="16"/>
              </w:rPr>
              <w:t>4,046</w:t>
            </w:r>
          </w:p>
        </w:tc>
        <w:tc>
          <w:tcPr>
            <w:tcW w:type="dxa" w:w="182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Earthquake</w:t>
            </w:r>
          </w:p>
        </w:tc>
        <w:tc>
          <w:tcPr>
            <w:tcW w:type="dxa" w:w="1383"/>
          </w:tcPr>
          <w:p>
            <w:pPr>
              <w:spacing w:after="0"/>
              <w:jc w:val="right"/>
            </w:pPr>
            <w:r>
              <w:rPr>
                <w:sz w:val="16"/>
              </w:rPr>
              <w:t>0.000627</w:t>
            </w:r>
          </w:p>
        </w:tc>
        <w:tc>
          <w:tcPr>
            <w:tcW w:type="dxa" w:w="1378"/>
          </w:tcPr>
          <w:p>
            <w:pPr>
              <w:spacing w:after="0"/>
              <w:jc w:val="left"/>
            </w:pPr>
            <w:r>
              <w:rPr>
                <w:sz w:val="16"/>
              </w:rPr>
              <w:t>annual probability at a location</w:t>
            </w:r>
          </w:p>
        </w:tc>
        <w:tc>
          <w:tcPr>
            <w:tcW w:type="dxa" w:w="1829"/>
          </w:tcPr>
          <w:p>
            <w:pPr>
              <w:spacing w:after="0"/>
              <w:jc w:val="left"/>
            </w:pPr>
            <w:r>
              <w:rPr>
                <w:sz w:val="16"/>
              </w:rPr>
              <w:t>chance a given location in the county has at least minor-damage shaking in a year: 0.0627%</w:t>
            </w:r>
          </w:p>
        </w:tc>
        <w:tc>
          <w:tcPr>
            <w:tcW w:type="dxa" w:w="1037"/>
          </w:tcPr>
          <w:p>
            <w:pPr>
              <w:spacing w:after="0"/>
              <w:jc w:val="left"/>
            </w:pPr>
          </w:p>
        </w:tc>
        <w:tc>
          <w:tcPr>
            <w:tcW w:type="dxa" w:w="1373"/>
          </w:tcPr>
          <w:p>
            <w:pPr>
              <w:spacing w:after="0"/>
              <w:jc w:val="left"/>
            </w:pP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60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3"/>
          </w:tcPr>
          <w:p>
            <w:pPr>
              <w:spacing w:after="0"/>
              <w:jc w:val="right"/>
            </w:pPr>
            <w:r>
              <w:rPr>
                <w:sz w:val="16"/>
              </w:rPr>
              <w:t>2.21</w:t>
            </w:r>
          </w:p>
        </w:tc>
        <w:tc>
          <w:tcPr>
            <w:tcW w:type="dxa" w:w="1378"/>
          </w:tcPr>
          <w:p>
            <w:pPr>
              <w:spacing w:after="0"/>
              <w:jc w:val="left"/>
            </w:pPr>
            <w:r>
              <w:rPr>
                <w:sz w:val="16"/>
              </w:rPr>
              <w:t>events per year</w:t>
            </w:r>
          </w:p>
        </w:tc>
        <w:tc>
          <w:tcPr>
            <w:tcW w:type="dxa" w:w="1829"/>
          </w:tcPr>
          <w:p>
            <w:pPr>
              <w:spacing w:after="0"/>
              <w:jc w:val="left"/>
            </w:pPr>
            <w:r>
              <w:rPr>
                <w:sz w:val="16"/>
              </w:rPr>
              <w:t>about 2.21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08"/>
          </w:tcPr>
          <w:p>
            <w:pPr>
              <w:spacing w:after="0"/>
              <w:jc w:val="right"/>
            </w:pPr>
            <w:r>
              <w:rPr>
                <w:sz w:val="16"/>
              </w:rPr>
              <w:t>84.1 (modeled)</w:t>
            </w:r>
          </w:p>
        </w:tc>
        <w:tc>
          <w:tcPr>
            <w:tcW w:type="dxa" w:w="1824"/>
          </w:tcPr>
          <w:p>
            <w:pPr>
              <w:spacing w:after="0"/>
              <w:jc w:val="left"/>
            </w:pPr>
            <w:r>
              <w:rPr>
                <w:sz w:val="16"/>
              </w:rPr>
              <w:t>1986 to 2023 (38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Heat Wave</w:t>
            </w:r>
          </w:p>
        </w:tc>
        <w:tc>
          <w:tcPr>
            <w:tcW w:type="dxa" w:w="1383"/>
          </w:tcPr>
          <w:p>
            <w:pPr>
              <w:spacing w:after="0"/>
              <w:jc w:val="right"/>
            </w:pPr>
            <w:r>
              <w:rPr>
                <w:sz w:val="16"/>
              </w:rPr>
              <w:t>0.194</w:t>
            </w:r>
          </w:p>
        </w:tc>
        <w:tc>
          <w:tcPr>
            <w:tcW w:type="dxa" w:w="1378"/>
          </w:tcPr>
          <w:p>
            <w:pPr>
              <w:spacing w:after="0"/>
              <w:jc w:val="left"/>
            </w:pPr>
            <w:r>
              <w:rPr>
                <w:sz w:val="16"/>
              </w:rPr>
              <w:t>event-days per year</w:t>
            </w:r>
          </w:p>
        </w:tc>
        <w:tc>
          <w:tcPr>
            <w:tcW w:type="dxa" w:w="1829"/>
          </w:tcPr>
          <w:p>
            <w:pPr>
              <w:spacing w:after="0"/>
              <w:jc w:val="left"/>
            </w:pPr>
            <w:r>
              <w:rPr>
                <w:sz w:val="16"/>
              </w:rPr>
              <w:t>about 0.194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1 of 30 years, 1996 to 2025 (3.33%)</w:t>
            </w:r>
          </w:p>
        </w:tc>
        <w:tc>
          <w:tcPr>
            <w:tcW w:type="dxa" w:w="1608"/>
          </w:tcPr>
          <w:p>
            <w:pPr>
              <w:spacing w:after="0"/>
              <w:jc w:val="right"/>
            </w:pPr>
            <w:r>
              <w:rPr>
                <w:sz w:val="16"/>
              </w:rPr>
              <w:t>3.69</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Hurricane</w:t>
            </w:r>
          </w:p>
        </w:tc>
        <w:tc>
          <w:tcPr>
            <w:tcW w:type="dxa" w:w="1383"/>
          </w:tcPr>
          <w:p>
            <w:pPr>
              <w:spacing w:after="0"/>
              <w:jc w:val="right"/>
            </w:pPr>
          </w:p>
        </w:tc>
        <w:tc>
          <w:tcPr>
            <w:tcW w:type="dxa" w:w="1378"/>
          </w:tcPr>
          <w:p>
            <w:pPr>
              <w:spacing w:after="0"/>
              <w:jc w:val="left"/>
            </w:pPr>
            <w:r>
              <w:rPr>
                <w:sz w:val="16"/>
              </w:rPr>
              <w:t>events per year</w:t>
            </w:r>
          </w:p>
        </w:tc>
        <w:tc>
          <w:tcPr>
            <w:tcW w:type="dxa" w:w="1829"/>
          </w:tcPr>
          <w:p>
            <w:pPr>
              <w:spacing w:after="0"/>
              <w:jc w:val="left"/>
            </w:pPr>
          </w:p>
        </w:tc>
        <w:tc>
          <w:tcPr>
            <w:tcW w:type="dxa" w:w="1037"/>
          </w:tcPr>
          <w:p>
            <w:pPr>
              <w:spacing w:after="0"/>
              <w:jc w:val="left"/>
            </w:pPr>
          </w:p>
        </w:tc>
        <w:tc>
          <w:tcPr>
            <w:tcW w:type="dxa" w:w="1373"/>
          </w:tcPr>
          <w:p>
            <w:pPr>
              <w:spacing w:after="0"/>
              <w:jc w:val="left"/>
            </w:pPr>
          </w:p>
        </w:tc>
        <w:tc>
          <w:tcPr>
            <w:tcW w:type="dxa" w:w="1608"/>
          </w:tcPr>
          <w:p>
            <w:pPr>
              <w:spacing w:after="0"/>
              <w:jc w:val="right"/>
            </w:pPr>
          </w:p>
        </w:tc>
        <w:tc>
          <w:tcPr>
            <w:tcW w:type="dxa" w:w="1824"/>
          </w:tcPr>
          <w:p>
            <w:pPr>
              <w:spacing w:after="0"/>
              <w:jc w:val="left"/>
            </w:pPr>
            <w:r>
              <w:rPr>
                <w:sz w:val="16"/>
              </w:rPr>
              <w:t>1851 to 2024 (Atlantic)</w:t>
            </w:r>
          </w:p>
        </w:tc>
        <w:tc>
          <w:tcPr>
            <w:tcW w:type="dxa" w:w="1037"/>
          </w:tcPr>
          <w:p>
            <w:pPr>
              <w:spacing w:after="0"/>
              <w:jc w:val="left"/>
            </w:pPr>
            <w:r>
              <w:rPr>
                <w:sz w:val="16"/>
              </w:rPr>
              <w:t>see B1-f</w:t>
            </w:r>
          </w:p>
        </w:tc>
        <w:tc>
          <w:tcPr>
            <w:tcW w:type="dxa" w:w="160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83"/>
          </w:tcPr>
          <w:p>
            <w:pPr>
              <w:spacing w:after="0"/>
              <w:jc w:val="right"/>
            </w:pPr>
            <w:r>
              <w:rPr>
                <w:sz w:val="16"/>
              </w:rPr>
              <w:t>0.0535</w:t>
            </w:r>
          </w:p>
        </w:tc>
        <w:tc>
          <w:tcPr>
            <w:tcW w:type="dxa" w:w="1378"/>
          </w:tcPr>
          <w:p>
            <w:pPr>
              <w:spacing w:after="0"/>
              <w:jc w:val="left"/>
            </w:pPr>
            <w:r>
              <w:rPr>
                <w:sz w:val="16"/>
              </w:rPr>
              <w:t>event-days per year</w:t>
            </w:r>
          </w:p>
        </w:tc>
        <w:tc>
          <w:tcPr>
            <w:tcW w:type="dxa" w:w="1829"/>
          </w:tcPr>
          <w:p>
            <w:pPr>
              <w:spacing w:after="0"/>
              <w:jc w:val="left"/>
            </w:pPr>
            <w:r>
              <w:rPr>
                <w:sz w:val="16"/>
              </w:rPr>
              <w:t>about 0.0535 days per year</w:t>
            </w:r>
          </w:p>
        </w:tc>
        <w:tc>
          <w:tcPr>
            <w:tcW w:type="dxa" w:w="1037"/>
          </w:tcPr>
          <w:p>
            <w:pPr>
              <w:spacing w:after="0"/>
              <w:jc w:val="left"/>
            </w:pPr>
          </w:p>
        </w:tc>
        <w:tc>
          <w:tcPr>
            <w:tcW w:type="dxa" w:w="1373"/>
          </w:tcPr>
          <w:p>
            <w:pPr>
              <w:spacing w:after="0"/>
              <w:jc w:val="left"/>
            </w:pPr>
            <w:r>
              <w:rPr>
                <w:sz w:val="16"/>
              </w:rPr>
              <w:t>Storm Events event-days in 0 of 30 years, 1996 to 2025 (0%)</w:t>
            </w:r>
          </w:p>
        </w:tc>
        <w:tc>
          <w:tcPr>
            <w:tcW w:type="dxa" w:w="1608"/>
          </w:tcPr>
          <w:p>
            <w:pPr>
              <w:spacing w:after="0"/>
              <w:jc w:val="right"/>
            </w:pPr>
            <w:r>
              <w:rPr>
                <w:sz w:val="16"/>
              </w:rPr>
              <w:t>4</w:t>
            </w:r>
          </w:p>
        </w:tc>
        <w:tc>
          <w:tcPr>
            <w:tcW w:type="dxa" w:w="1824"/>
          </w:tcPr>
          <w:p>
            <w:pPr>
              <w:spacing w:after="0"/>
              <w:jc w:val="left"/>
            </w:pPr>
            <w:r>
              <w:rPr>
                <w:sz w:val="16"/>
              </w:rPr>
              <w:t>1946-12-31 to 2014-02-12 (67 years)</w:t>
            </w:r>
          </w:p>
        </w:tc>
        <w:tc>
          <w:tcPr>
            <w:tcW w:type="dxa" w:w="1037"/>
          </w:tcPr>
          <w:p>
            <w:pPr>
              <w:spacing w:after="0"/>
              <w:jc w:val="left"/>
            </w:pPr>
            <w:r>
              <w:rPr>
                <w:sz w:val="16"/>
              </w:rPr>
              <w:t>countywide</w:t>
            </w:r>
          </w:p>
        </w:tc>
        <w:tc>
          <w:tcPr>
            <w:tcW w:type="dxa" w:w="1607"/>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383"/>
          </w:tcPr>
          <w:p>
            <w:pPr>
              <w:spacing w:after="0"/>
              <w:jc w:val="right"/>
            </w:pPr>
            <w:r>
              <w:rPr>
                <w:sz w:val="16"/>
              </w:rPr>
              <w:t>0.964</w:t>
            </w:r>
          </w:p>
        </w:tc>
        <w:tc>
          <w:tcPr>
            <w:tcW w:type="dxa" w:w="1378"/>
          </w:tcPr>
          <w:p>
            <w:pPr>
              <w:spacing w:after="0"/>
              <w:jc w:val="left"/>
            </w:pPr>
            <w:r>
              <w:rPr>
                <w:sz w:val="16"/>
              </w:rPr>
              <w:t>event-days per year</w:t>
            </w:r>
          </w:p>
        </w:tc>
        <w:tc>
          <w:tcPr>
            <w:tcW w:type="dxa" w:w="1829"/>
          </w:tcPr>
          <w:p>
            <w:pPr>
              <w:spacing w:after="0"/>
              <w:jc w:val="left"/>
            </w:pPr>
            <w:r>
              <w:rPr>
                <w:sz w:val="16"/>
              </w:rPr>
              <w:t>about 0.964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19 of 30 years, 1996 to 2025 (63.3%)</w:t>
            </w:r>
          </w:p>
        </w:tc>
        <w:tc>
          <w:tcPr>
            <w:tcW w:type="dxa" w:w="1608"/>
          </w:tcPr>
          <w:p>
            <w:pPr>
              <w:spacing w:after="0"/>
              <w:jc w:val="right"/>
            </w:pPr>
            <w:r>
              <w:rPr>
                <w:sz w:val="16"/>
              </w:rPr>
              <w:t>27</w:t>
            </w:r>
          </w:p>
        </w:tc>
        <w:tc>
          <w:tcPr>
            <w:tcW w:type="dxa" w:w="1824"/>
          </w:tcPr>
          <w:p>
            <w:pPr>
              <w:spacing w:after="0"/>
              <w:jc w:val="left"/>
            </w:pPr>
            <w:r>
              <w:rPr>
                <w:sz w:val="16"/>
              </w:rPr>
              <w:t>1996 to 2023 (28 years)</w:t>
            </w:r>
          </w:p>
        </w:tc>
        <w:tc>
          <w:tcPr>
            <w:tcW w:type="dxa" w:w="1037"/>
          </w:tcPr>
          <w:p>
            <w:pPr>
              <w:spacing w:after="0"/>
              <w:jc w:val="left"/>
            </w:pPr>
            <w:r>
              <w:rPr>
                <w:sz w:val="16"/>
              </w:rPr>
              <w:t>see B1-f</w:t>
            </w:r>
          </w:p>
        </w:tc>
        <w:tc>
          <w:tcPr>
            <w:tcW w:type="dxa" w:w="1607"/>
          </w:tcPr>
          <w:p>
            <w:pPr>
              <w:spacing w:after="0"/>
              <w:jc w:val="left"/>
            </w:pPr>
          </w:p>
        </w:tc>
      </w:tr>
      <w:tr>
        <w:trPr>
          <w:cantSplit/>
        </w:trPr>
        <w:tc>
          <w:tcPr>
            <w:tcW w:type="dxa" w:w="1037"/>
          </w:tcPr>
          <w:p>
            <w:pPr>
              <w:spacing w:after="0"/>
              <w:jc w:val="left"/>
            </w:pPr>
            <w:r>
              <w:rPr>
                <w:sz w:val="16"/>
              </w:rPr>
              <w:t>Landslide</w:t>
            </w:r>
          </w:p>
        </w:tc>
        <w:tc>
          <w:tcPr>
            <w:tcW w:type="dxa" w:w="1383"/>
          </w:tcPr>
          <w:p>
            <w:pPr>
              <w:spacing w:after="0"/>
              <w:jc w:val="right"/>
            </w:pPr>
            <w:r>
              <w:rPr>
                <w:sz w:val="16"/>
              </w:rPr>
              <w:t>0.728</w:t>
            </w:r>
          </w:p>
        </w:tc>
        <w:tc>
          <w:tcPr>
            <w:tcW w:type="dxa" w:w="1378"/>
          </w:tcPr>
          <w:p>
            <w:pPr>
              <w:spacing w:after="0"/>
              <w:jc w:val="left"/>
            </w:pPr>
            <w:r>
              <w:rPr>
                <w:sz w:val="16"/>
              </w:rPr>
              <w:t>events per year (modeled)</w:t>
            </w:r>
          </w:p>
        </w:tc>
        <w:tc>
          <w:tcPr>
            <w:tcW w:type="dxa" w:w="1829"/>
          </w:tcPr>
          <w:p>
            <w:pPr>
              <w:spacing w:after="0"/>
              <w:jc w:val="left"/>
            </w:pPr>
            <w:r>
              <w:rPr>
                <w:sz w:val="16"/>
              </w:rPr>
              <w:t>about 0.73 per year</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607"/>
          </w:tcPr>
          <w:p>
            <w:pPr>
              <w:spacing w:after="0"/>
              <w:jc w:val="left"/>
            </w:pPr>
          </w:p>
        </w:tc>
      </w:tr>
      <w:tr>
        <w:trPr>
          <w:cantSplit/>
        </w:trPr>
        <w:tc>
          <w:tcPr>
            <w:tcW w:type="dxa" w:w="1037"/>
          </w:tcPr>
          <w:p>
            <w:pPr>
              <w:spacing w:after="0"/>
              <w:jc w:val="left"/>
            </w:pPr>
            <w:r>
              <w:rPr>
                <w:sz w:val="16"/>
              </w:rPr>
              <w:t>Lightning</w:t>
            </w:r>
          </w:p>
        </w:tc>
        <w:tc>
          <w:tcPr>
            <w:tcW w:type="dxa" w:w="1383"/>
          </w:tcPr>
          <w:p>
            <w:pPr>
              <w:spacing w:after="0"/>
              <w:jc w:val="right"/>
            </w:pPr>
            <w:r>
              <w:rPr>
                <w:sz w:val="16"/>
              </w:rPr>
              <w:t>54.8</w:t>
            </w:r>
          </w:p>
        </w:tc>
        <w:tc>
          <w:tcPr>
            <w:tcW w:type="dxa" w:w="1378"/>
          </w:tcPr>
          <w:p>
            <w:pPr>
              <w:spacing w:after="0"/>
              <w:jc w:val="left"/>
            </w:pPr>
            <w:r>
              <w:rPr>
                <w:sz w:val="16"/>
              </w:rPr>
              <w:t>days per year with a strike</w:t>
            </w:r>
          </w:p>
        </w:tc>
        <w:tc>
          <w:tcPr>
            <w:tcW w:type="dxa" w:w="1829"/>
          </w:tcPr>
          <w:p>
            <w:pPr>
              <w:spacing w:after="0"/>
              <w:jc w:val="left"/>
            </w:pPr>
            <w:r>
              <w:rPr>
                <w:sz w:val="16"/>
              </w:rPr>
              <w:t>about 54.8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1995 to 2023 (29 years; CONUS)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Strong Wind</w:t>
            </w:r>
          </w:p>
        </w:tc>
        <w:tc>
          <w:tcPr>
            <w:tcW w:type="dxa" w:w="1383"/>
          </w:tcPr>
          <w:p>
            <w:pPr>
              <w:spacing w:after="0"/>
              <w:jc w:val="right"/>
            </w:pPr>
            <w:r>
              <w:rPr>
                <w:sz w:val="16"/>
              </w:rPr>
              <w:t>0.672</w:t>
            </w:r>
          </w:p>
        </w:tc>
        <w:tc>
          <w:tcPr>
            <w:tcW w:type="dxa" w:w="1378"/>
          </w:tcPr>
          <w:p>
            <w:pPr>
              <w:spacing w:after="0"/>
              <w:jc w:val="left"/>
            </w:pPr>
            <w:r>
              <w:rPr>
                <w:sz w:val="16"/>
              </w:rPr>
              <w:t>events per year</w:t>
            </w:r>
          </w:p>
        </w:tc>
        <w:tc>
          <w:tcPr>
            <w:tcW w:type="dxa" w:w="1829"/>
          </w:tcPr>
          <w:p>
            <w:pPr>
              <w:spacing w:after="0"/>
              <w:jc w:val="left"/>
            </w:pPr>
            <w:r>
              <w:rPr>
                <w:sz w:val="16"/>
              </w:rPr>
              <w:t>about 0.67 per year</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08"/>
          </w:tcPr>
          <w:p>
            <w:pPr>
              <w:spacing w:after="0"/>
              <w:jc w:val="right"/>
            </w:pPr>
            <w:r>
              <w:rPr>
                <w:sz w:val="16"/>
              </w:rPr>
              <w:t>26</w:t>
            </w:r>
          </w:p>
        </w:tc>
        <w:tc>
          <w:tcPr>
            <w:tcW w:type="dxa" w:w="1824"/>
          </w:tcPr>
          <w:p>
            <w:pPr>
              <w:spacing w:after="0"/>
              <w:jc w:val="left"/>
            </w:pPr>
            <w:r>
              <w:rPr>
                <w:sz w:val="16"/>
              </w:rPr>
              <w:t>1986 to 2023 (38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Tornado</w:t>
            </w:r>
          </w:p>
        </w:tc>
        <w:tc>
          <w:tcPr>
            <w:tcW w:type="dxa" w:w="1383"/>
          </w:tcPr>
          <w:p>
            <w:pPr>
              <w:spacing w:after="0"/>
              <w:jc w:val="right"/>
            </w:pPr>
            <w:r>
              <w:rPr>
                <w:sz w:val="16"/>
              </w:rPr>
              <w:t>0.807</w:t>
            </w:r>
          </w:p>
        </w:tc>
        <w:tc>
          <w:tcPr>
            <w:tcW w:type="dxa" w:w="1378"/>
          </w:tcPr>
          <w:p>
            <w:pPr>
              <w:spacing w:after="0"/>
              <w:jc w:val="left"/>
            </w:pPr>
            <w:r>
              <w:rPr>
                <w:sz w:val="16"/>
              </w:rPr>
              <w:t>events per year</w:t>
            </w:r>
          </w:p>
        </w:tc>
        <w:tc>
          <w:tcPr>
            <w:tcW w:type="dxa" w:w="1829"/>
          </w:tcPr>
          <w:p>
            <w:pPr>
              <w:spacing w:after="0"/>
              <w:jc w:val="left"/>
            </w:pPr>
            <w:r>
              <w:rPr>
                <w:sz w:val="16"/>
              </w:rPr>
              <w:t>about 0.81 per year</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1950 to 2023 (EF2+); 1986 to 2023 (EF0-1)</w:t>
            </w:r>
          </w:p>
        </w:tc>
        <w:tc>
          <w:tcPr>
            <w:tcW w:type="dxa" w:w="1037"/>
          </w:tcPr>
          <w:p>
            <w:pPr>
              <w:spacing w:after="0"/>
              <w:jc w:val="left"/>
            </w:pPr>
            <w:r>
              <w:rPr>
                <w:sz w:val="16"/>
              </w:rPr>
              <w:t>see B1-f</w:t>
            </w:r>
          </w:p>
        </w:tc>
        <w:tc>
          <w:tcPr>
            <w:tcW w:type="dxa" w:w="1607"/>
          </w:tcPr>
          <w:p>
            <w:pPr>
              <w:spacing w:after="0"/>
              <w:jc w:val="left"/>
            </w:pPr>
          </w:p>
        </w:tc>
      </w:tr>
      <w:tr>
        <w:trPr>
          <w:cantSplit/>
        </w:trPr>
        <w:tc>
          <w:tcPr>
            <w:tcW w:type="dxa" w:w="1037"/>
          </w:tcPr>
          <w:p>
            <w:pPr>
              <w:spacing w:after="0"/>
              <w:jc w:val="left"/>
            </w:pPr>
            <w:r>
              <w:rPr>
                <w:sz w:val="16"/>
              </w:rPr>
              <w:t>Volcanic Activity</w:t>
            </w:r>
          </w:p>
        </w:tc>
        <w:tc>
          <w:tcPr>
            <w:tcW w:type="dxa" w:w="1383"/>
          </w:tcPr>
          <w:p>
            <w:pPr>
              <w:spacing w:after="0"/>
              <w:jc w:val="right"/>
            </w:pPr>
            <w:r>
              <w:rPr>
                <w:sz w:val="16"/>
              </w:rPr>
              <w:t>0</w:t>
            </w:r>
          </w:p>
        </w:tc>
        <w:tc>
          <w:tcPr>
            <w:tcW w:type="dxa" w:w="1378"/>
          </w:tcPr>
          <w:p>
            <w:pPr>
              <w:spacing w:after="0"/>
              <w:jc w:val="left"/>
            </w:pPr>
            <w:r>
              <w:rPr>
                <w:sz w:val="16"/>
              </w:rPr>
              <w:t>annual probability</w:t>
            </w:r>
          </w:p>
        </w:tc>
        <w:tc>
          <w:tcPr>
            <w:tcW w:type="dxa" w:w="1829"/>
          </w:tcPr>
          <w:p>
            <w:pPr>
              <w:spacing w:after="0"/>
              <w:jc w:val="left"/>
            </w:pPr>
            <w:r>
              <w:rPr>
                <w:sz w:val="16"/>
              </w:rPr>
              <w:t>none modeled</w:t>
            </w:r>
          </w:p>
        </w:tc>
        <w:tc>
          <w:tcPr>
            <w:tcW w:type="dxa" w:w="1037"/>
          </w:tcPr>
          <w:p>
            <w:pPr>
              <w:spacing w:after="0"/>
              <w:jc w:val="left"/>
            </w:pPr>
            <w:r>
              <w:rPr>
                <w:sz w:val="16"/>
              </w:rPr>
              <w:t>Unlikely</w:t>
            </w:r>
          </w:p>
        </w:tc>
        <w:tc>
          <w:tcPr>
            <w:tcW w:type="dxa" w:w="1373"/>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607"/>
          </w:tcPr>
          <w:p>
            <w:pPr>
              <w:spacing w:after="0"/>
              <w:jc w:val="left"/>
            </w:pPr>
          </w:p>
        </w:tc>
      </w:tr>
      <w:tr>
        <w:trPr>
          <w:cantSplit/>
        </w:trPr>
        <w:tc>
          <w:tcPr>
            <w:tcW w:type="dxa" w:w="1037"/>
          </w:tcPr>
          <w:p>
            <w:pPr>
              <w:spacing w:after="0"/>
              <w:jc w:val="left"/>
            </w:pPr>
            <w:r>
              <w:rPr>
                <w:sz w:val="16"/>
              </w:rPr>
              <w:t>Wildfire</w:t>
            </w:r>
          </w:p>
        </w:tc>
        <w:tc>
          <w:tcPr>
            <w:tcW w:type="dxa" w:w="1383"/>
          </w:tcPr>
          <w:p>
            <w:pPr>
              <w:spacing w:after="0"/>
              <w:jc w:val="right"/>
            </w:pPr>
            <w:r>
              <w:rPr>
                <w:sz w:val="16"/>
              </w:rPr>
              <w:t>0.00551</w:t>
            </w:r>
          </w:p>
        </w:tc>
        <w:tc>
          <w:tcPr>
            <w:tcW w:type="dxa" w:w="1378"/>
          </w:tcPr>
          <w:p>
            <w:pPr>
              <w:spacing w:after="0"/>
              <w:jc w:val="left"/>
            </w:pPr>
            <w:r>
              <w:rPr>
                <w:sz w:val="16"/>
              </w:rPr>
              <w:t>annual probability at a location</w:t>
            </w:r>
          </w:p>
        </w:tc>
        <w:tc>
          <w:tcPr>
            <w:tcW w:type="dxa" w:w="1829"/>
          </w:tcPr>
          <w:p>
            <w:pPr>
              <w:spacing w:after="0"/>
              <w:jc w:val="left"/>
            </w:pPr>
            <w:r>
              <w:rPr>
                <w:sz w:val="16"/>
              </w:rPr>
              <w:t>chance a given location in the county burns in a year: 0.551%</w:t>
            </w:r>
          </w:p>
        </w:tc>
        <w:tc>
          <w:tcPr>
            <w:tcW w:type="dxa" w:w="1037"/>
          </w:tcPr>
          <w:p>
            <w:pPr>
              <w:spacing w:after="0"/>
              <w:jc w:val="left"/>
            </w:pPr>
            <w:r>
              <w:rPr>
                <w:sz w:val="16"/>
              </w:rPr>
              <w:t>Possible</w:t>
            </w:r>
          </w:p>
        </w:tc>
        <w:tc>
          <w:tcPr>
            <w:tcW w:type="dxa" w:w="1373"/>
          </w:tcPr>
          <w:p>
            <w:pPr>
              <w:spacing w:after="0"/>
              <w:jc w:val="left"/>
            </w:pPr>
            <w:r>
              <w:rPr>
                <w:sz w:val="16"/>
              </w:rPr>
              <w:t>Storm Events records in 1 of 30 years, 1996 to 2025 (3.33%)</w:t>
            </w: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607"/>
          </w:tcPr>
          <w:p>
            <w:pPr>
              <w:spacing w:after="0"/>
              <w:jc w:val="left"/>
            </w:pPr>
          </w:p>
        </w:tc>
      </w:tr>
      <w:tr>
        <w:trPr>
          <w:cantSplit/>
        </w:trPr>
        <w:tc>
          <w:tcPr>
            <w:tcW w:type="dxa" w:w="1037"/>
          </w:tcPr>
          <w:p>
            <w:pPr>
              <w:spacing w:after="0"/>
              <w:jc w:val="left"/>
            </w:pPr>
            <w:r>
              <w:rPr>
                <w:sz w:val="16"/>
              </w:rPr>
              <w:t>Winter Weather</w:t>
            </w:r>
          </w:p>
        </w:tc>
        <w:tc>
          <w:tcPr>
            <w:tcW w:type="dxa" w:w="1383"/>
          </w:tcPr>
          <w:p>
            <w:pPr>
              <w:spacing w:after="0"/>
              <w:jc w:val="right"/>
            </w:pPr>
            <w:r>
              <w:rPr>
                <w:sz w:val="16"/>
              </w:rPr>
              <w:t>15.2</w:t>
            </w:r>
          </w:p>
        </w:tc>
        <w:tc>
          <w:tcPr>
            <w:tcW w:type="dxa" w:w="1378"/>
          </w:tcPr>
          <w:p>
            <w:pPr>
              <w:spacing w:after="0"/>
              <w:jc w:val="left"/>
            </w:pPr>
            <w:r>
              <w:rPr>
                <w:sz w:val="16"/>
              </w:rPr>
              <w:t>event-days per year</w:t>
            </w:r>
          </w:p>
        </w:tc>
        <w:tc>
          <w:tcPr>
            <w:tcW w:type="dxa" w:w="1829"/>
          </w:tcPr>
          <w:p>
            <w:pPr>
              <w:spacing w:after="0"/>
              <w:jc w:val="left"/>
            </w:pPr>
            <w:r>
              <w:rPr>
                <w:sz w:val="16"/>
              </w:rPr>
              <w:t>about 15.2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16 of 30 years, 1996 to 2025 (53.3%)</w:t>
            </w:r>
          </w:p>
        </w:tc>
        <w:tc>
          <w:tcPr>
            <w:tcW w:type="dxa" w:w="1608"/>
          </w:tcPr>
          <w:p>
            <w:pPr>
              <w:spacing w:after="0"/>
              <w:jc w:val="right"/>
            </w:pPr>
            <w:r>
              <w:rPr>
                <w:sz w:val="16"/>
              </w:rPr>
              <w:t>289</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60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222</w:t>
            </w:r>
          </w:p>
        </w:tc>
        <w:tc>
          <w:tcPr>
            <w:tcW w:type="dxa" w:w="1381"/>
          </w:tcPr>
          <w:p>
            <w:pPr>
              <w:spacing w:after="0"/>
              <w:jc w:val="right"/>
            </w:pPr>
            <w:r>
              <w:rPr>
                <w:sz w:val="16"/>
              </w:rPr>
              <w:t>30</w:t>
            </w:r>
          </w:p>
        </w:tc>
        <w:tc>
          <w:tcPr>
            <w:tcW w:type="dxa" w:w="1381"/>
          </w:tcPr>
          <w:p>
            <w:pPr>
              <w:spacing w:after="0"/>
              <w:jc w:val="right"/>
            </w:pPr>
            <w:r>
              <w:rPr>
                <w:sz w:val="16"/>
              </w:rPr>
              <w:t>7.4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89</w:t>
            </w:r>
          </w:p>
        </w:tc>
        <w:tc>
          <w:tcPr>
            <w:tcW w:type="dxa" w:w="1381"/>
          </w:tcPr>
          <w:p>
            <w:pPr>
              <w:spacing w:after="0"/>
              <w:jc w:val="right"/>
            </w:pPr>
            <w:r>
              <w:rPr>
                <w:sz w:val="16"/>
              </w:rPr>
              <w:t>30</w:t>
            </w:r>
          </w:p>
        </w:tc>
        <w:tc>
          <w:tcPr>
            <w:tcW w:type="dxa" w:w="1381"/>
          </w:tcPr>
          <w:p>
            <w:pPr>
              <w:spacing w:after="0"/>
              <w:jc w:val="right"/>
            </w:pPr>
            <w:r>
              <w:rPr>
                <w:sz w:val="16"/>
              </w:rPr>
              <w:t>2.97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Avalanche</w:t>
            </w:r>
          </w:p>
        </w:tc>
        <w:tc>
          <w:tcPr>
            <w:tcW w:type="dxa" w:w="3181"/>
          </w:tcPr>
          <w:p>
            <w:pPr>
              <w:spacing w:after="0"/>
              <w:jc w:val="right"/>
            </w:pPr>
            <w:r>
              <w:rPr>
                <w:sz w:val="16"/>
              </w:rPr>
              <w:t>1.0</w:t>
            </w:r>
          </w:p>
        </w:tc>
        <w:tc>
          <w:tcPr>
            <w:tcW w:type="dxa" w:w="6434"/>
          </w:tcPr>
          <w:p>
            <w:pPr>
              <w:spacing w:after="0"/>
              <w:jc w:val="left"/>
            </w:pPr>
            <w:r>
              <w:rPr>
                <w:sz w:val="16"/>
              </w:rPr>
              <w:t>Very Low</w:t>
            </w:r>
          </w:p>
        </w:tc>
      </w:tr>
      <w:tr>
        <w:trPr>
          <w:cantSplit/>
        </w:trPr>
        <w:tc>
          <w:tcPr>
            <w:tcW w:type="dxa" w:w="4497"/>
          </w:tcPr>
          <w:p>
            <w:pPr>
              <w:spacing w:after="0"/>
              <w:jc w:val="left"/>
            </w:pPr>
            <w:r>
              <w:rPr>
                <w:sz w:val="16"/>
              </w:rPr>
              <w:t>Cold Wave</w:t>
            </w:r>
          </w:p>
        </w:tc>
        <w:tc>
          <w:tcPr>
            <w:tcW w:type="dxa" w:w="3181"/>
          </w:tcPr>
          <w:p>
            <w:pPr>
              <w:spacing w:after="0"/>
              <w:jc w:val="right"/>
            </w:pPr>
            <w:r>
              <w:rPr>
                <w:sz w:val="16"/>
              </w:rPr>
              <w:t>83.6</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99.7</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43.4</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99.0</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29.2</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57.0</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75.0</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Landslide</w:t>
            </w:r>
          </w:p>
        </w:tc>
        <w:tc>
          <w:tcPr>
            <w:tcW w:type="dxa" w:w="3181"/>
          </w:tcPr>
          <w:p>
            <w:pPr>
              <w:spacing w:after="0"/>
              <w:jc w:val="right"/>
            </w:pPr>
            <w:r>
              <w:rPr>
                <w:sz w:val="16"/>
              </w:rPr>
              <w:t>81.8</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99.7</w:t>
            </w:r>
          </w:p>
        </w:tc>
        <w:tc>
          <w:tcPr>
            <w:tcW w:type="dxa" w:w="6434"/>
          </w:tcPr>
          <w:p>
            <w:pPr>
              <w:spacing w:after="0"/>
              <w:jc w:val="left"/>
            </w:pPr>
            <w:r>
              <w:rPr>
                <w:sz w:val="16"/>
              </w:rPr>
              <w:t>Very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83.3</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58.4</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Volcanic Activity</w:t>
            </w:r>
          </w:p>
        </w:tc>
        <w:tc>
          <w:tcPr>
            <w:tcW w:type="dxa" w:w="3181"/>
          </w:tcPr>
          <w:p>
            <w:pPr>
              <w:spacing w:after="0"/>
              <w:jc w:val="right"/>
            </w:pPr>
          </w:p>
        </w:tc>
        <w:tc>
          <w:tcPr>
            <w:tcW w:type="dxa" w:w="6434"/>
          </w:tcPr>
          <w:p>
            <w:pPr>
              <w:spacing w:after="0"/>
              <w:jc w:val="left"/>
            </w:pPr>
            <w:r>
              <w:rPr>
                <w:sz w:val="16"/>
              </w:rPr>
              <w:t>No Rating</w:t>
            </w:r>
          </w:p>
        </w:tc>
      </w:tr>
      <w:tr>
        <w:trPr>
          <w:cantSplit/>
        </w:trPr>
        <w:tc>
          <w:tcPr>
            <w:tcW w:type="dxa" w:w="4497"/>
          </w:tcPr>
          <w:p>
            <w:pPr>
              <w:spacing w:after="0"/>
              <w:jc w:val="left"/>
            </w:pPr>
            <w:r>
              <w:rPr>
                <w:sz w:val="16"/>
              </w:rPr>
              <w:t>Wildfire</w:t>
            </w:r>
          </w:p>
        </w:tc>
        <w:tc>
          <w:tcPr>
            <w:tcW w:type="dxa" w:w="3181"/>
          </w:tcPr>
          <w:p>
            <w:pPr>
              <w:spacing w:after="0"/>
              <w:jc w:val="right"/>
            </w:pPr>
            <w:r>
              <w:rPr>
                <w:sz w:val="16"/>
              </w:rPr>
              <w:t>99.0</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99.8</w:t>
            </w:r>
          </w:p>
        </w:tc>
        <w:tc>
          <w:tcPr>
            <w:tcW w:type="dxa" w:w="6434"/>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9"/>
        <w:gridCol w:w="816"/>
        <w:gridCol w:w="3174"/>
        <w:gridCol w:w="2531"/>
        <w:gridCol w:w="3281"/>
        <w:gridCol w:w="2852"/>
      </w:tblGrid>
      <w:tr>
        <w:trPr>
          <w:cantSplit/>
          <w:tblHeader/>
        </w:trPr>
        <w:tc>
          <w:tcPr>
            <w:tcW w:type="dxa" w:w="1459"/>
            <w:shd w:val="clear" w:color="auto" w:fill="E8E8E8"/>
          </w:tcPr>
          <w:p>
            <w:pPr>
              <w:spacing w:after="0"/>
              <w:jc w:val="left"/>
            </w:pPr>
            <w:r>
              <w:rPr>
                <w:b/>
                <w:sz w:val="16"/>
              </w:rPr>
              <w:t>Jurisdiction</w:t>
            </w:r>
          </w:p>
        </w:tc>
        <w:tc>
          <w:tcPr>
            <w:tcW w:type="dxa" w:w="816"/>
            <w:shd w:val="clear" w:color="auto" w:fill="E8E8E8"/>
          </w:tcPr>
          <w:p>
            <w:pPr>
              <w:spacing w:after="0"/>
              <w:jc w:val="left"/>
            </w:pPr>
            <w:r>
              <w:rPr>
                <w:b/>
                <w:sz w:val="16"/>
              </w:rPr>
              <w:t>Type</w:t>
            </w:r>
          </w:p>
        </w:tc>
        <w:tc>
          <w:tcPr>
            <w:tcW w:type="dxa" w:w="3174"/>
            <w:shd w:val="clear" w:color="auto" w:fill="E8E8E8"/>
          </w:tcPr>
          <w:p>
            <w:pPr>
              <w:spacing w:after="0"/>
              <w:jc w:val="left"/>
            </w:pPr>
            <w:r>
              <w:rPr>
                <w:b/>
                <w:sz w:val="16"/>
              </w:rPr>
              <w:t>Plan status</w:t>
            </w:r>
          </w:p>
        </w:tc>
        <w:tc>
          <w:tcPr>
            <w:tcW w:type="dxa" w:w="25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8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459"/>
          </w:tcPr>
          <w:p>
            <w:pPr>
              <w:spacing w:after="0"/>
              <w:jc w:val="left"/>
            </w:pPr>
            <w:r>
              <w:rPr>
                <w:sz w:val="16"/>
              </w:rPr>
              <w:t>Union County</w:t>
            </w:r>
          </w:p>
        </w:tc>
        <w:tc>
          <w:tcPr>
            <w:tcW w:type="dxa" w:w="816"/>
          </w:tcPr>
          <w:p>
            <w:pPr>
              <w:spacing w:after="0"/>
              <w:jc w:val="left"/>
            </w:pPr>
            <w:r>
              <w:rPr>
                <w:sz w:val="16"/>
              </w:rPr>
              <w:t>County</w:t>
            </w:r>
          </w:p>
        </w:tc>
        <w:tc>
          <w:tcPr>
            <w:tcW w:type="dxa" w:w="3174"/>
          </w:tcPr>
          <w:p>
            <w:pPr>
              <w:spacing w:after="0"/>
              <w:jc w:val="left"/>
            </w:pPr>
            <w:r>
              <w:rPr>
                <w:sz w:val="16"/>
              </w:rPr>
              <w:t>Approved, expires 2027-02-13</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852"/>
          </w:tcPr>
          <w:p>
            <w:pPr>
              <w:spacing w:after="0"/>
              <w:jc w:val="right"/>
            </w:pPr>
            <w:r>
              <w:rPr>
                <w:sz w:val="16"/>
              </w:rPr>
              <w:t>0 total; 0 since its plan</w:t>
            </w:r>
          </w:p>
        </w:tc>
      </w:tr>
      <w:tr>
        <w:trPr>
          <w:cantSplit/>
        </w:trPr>
        <w:tc>
          <w:tcPr>
            <w:tcW w:type="dxa" w:w="1459"/>
          </w:tcPr>
          <w:p>
            <w:pPr>
              <w:spacing w:after="0"/>
              <w:jc w:val="left"/>
            </w:pPr>
            <w:r>
              <w:rPr>
                <w:sz w:val="16"/>
              </w:rPr>
              <w:t>Clayton town</w:t>
            </w:r>
          </w:p>
        </w:tc>
        <w:tc>
          <w:tcPr>
            <w:tcW w:type="dxa" w:w="816"/>
          </w:tcPr>
          <w:p>
            <w:pPr>
              <w:spacing w:after="0"/>
              <w:jc w:val="left"/>
            </w:pPr>
            <w:r>
              <w:rPr>
                <w:sz w:val="16"/>
              </w:rPr>
              <w:t>Town</w:t>
            </w:r>
          </w:p>
        </w:tc>
        <w:tc>
          <w:tcPr>
            <w:tcW w:type="dxa" w:w="3174"/>
          </w:tcPr>
          <w:p>
            <w:pPr>
              <w:spacing w:after="0"/>
              <w:jc w:val="left"/>
            </w:pPr>
            <w:r>
              <w:rPr>
                <w:sz w:val="16"/>
              </w:rPr>
              <w:t>Approved, expires 2027-02-13</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852"/>
          </w:tcPr>
          <w:p>
            <w:pPr>
              <w:spacing w:after="0"/>
              <w:jc w:val="right"/>
            </w:pPr>
            <w:r>
              <w:rPr>
                <w:sz w:val="16"/>
              </w:rPr>
              <w:t>89 total; 18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1"/>
        <w:gridCol w:w="948"/>
        <w:gridCol w:w="1126"/>
        <w:gridCol w:w="931"/>
        <w:gridCol w:w="1305"/>
        <w:gridCol w:w="1166"/>
        <w:gridCol w:w="1073"/>
        <w:gridCol w:w="1073"/>
        <w:gridCol w:w="180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6"/>
            <w:shd w:val="clear" w:color="auto" w:fill="E8E8E8"/>
          </w:tcPr>
          <w:p>
            <w:pPr>
              <w:spacing w:after="0"/>
              <w:jc w:val="right"/>
            </w:pPr>
            <w:r>
              <w:rPr>
                <w:b/>
                <w:sz w:val="16"/>
              </w:rPr>
              <w:t>Storm Events damage since 2022-02-14</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215"/>
          </w:tcPr>
          <w:p>
            <w:pPr>
              <w:spacing w:after="0"/>
              <w:jc w:val="right"/>
            </w:pPr>
            <w:r>
              <w:rPr>
                <w:sz w:val="16"/>
              </w:rPr>
              <w:t>n/a</w:t>
            </w:r>
          </w:p>
        </w:tc>
        <w:tc>
          <w:tcPr>
            <w:tcW w:type="dxa" w:w="1041"/>
          </w:tcPr>
          <w:p>
            <w:pPr>
              <w:spacing w:after="0"/>
              <w:jc w:val="right"/>
            </w:pPr>
            <w:r>
              <w:rPr>
                <w:sz w:val="16"/>
              </w:rPr>
              <w:t>under 1</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931"/>
          </w:tcPr>
          <w:p>
            <w:pPr>
              <w:spacing w:after="0"/>
              <w:jc w:val="right"/>
            </w:pPr>
            <w:r>
              <w:rPr>
                <w:sz w:val="16"/>
              </w:rPr>
              <w:t>$1</w:t>
            </w:r>
          </w:p>
        </w:tc>
        <w:tc>
          <w:tcPr>
            <w:tcW w:type="dxa" w:w="1305"/>
          </w:tcPr>
          <w:p>
            <w:pPr>
              <w:spacing w:after="0"/>
              <w:jc w:val="right"/>
            </w:pP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3"/>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$894,532,572</w:t>
            </w:r>
          </w:p>
        </w:tc>
        <w:tc>
          <w:tcPr>
            <w:tcW w:type="dxa" w:w="1215"/>
          </w:tcPr>
          <w:p>
            <w:pPr>
              <w:spacing w:after="0"/>
              <w:jc w:val="right"/>
            </w:pPr>
            <w:r>
              <w:rPr>
                <w:sz w:val="16"/>
              </w:rPr>
              <w:t>$107,048,958</w:t>
            </w:r>
          </w:p>
        </w:tc>
        <w:tc>
          <w:tcPr>
            <w:tcW w:type="dxa" w:w="1041"/>
          </w:tcPr>
          <w:p>
            <w:pPr>
              <w:spacing w:after="0"/>
              <w:jc w:val="right"/>
            </w:pPr>
            <w:r>
              <w:rPr>
                <w:sz w:val="16"/>
              </w:rPr>
              <w:t>4,072</w:t>
            </w:r>
          </w:p>
        </w:tc>
        <w:tc>
          <w:tcPr>
            <w:tcW w:type="dxa" w:w="948"/>
          </w:tcPr>
          <w:p>
            <w:pPr>
              <w:spacing w:after="0"/>
              <w:jc w:val="right"/>
            </w:pPr>
            <w:r>
              <w:rPr>
                <w:sz w:val="16"/>
              </w:rPr>
              <w:t>$268</w:t>
            </w:r>
          </w:p>
        </w:tc>
        <w:tc>
          <w:tcPr>
            <w:tcW w:type="dxa" w:w="1126"/>
          </w:tcPr>
          <w:p>
            <w:pPr>
              <w:spacing w:after="0"/>
              <w:jc w:val="right"/>
            </w:pPr>
            <w:r>
              <w:rPr>
                <w:sz w:val="16"/>
              </w:rPr>
              <w:t>$47,136</w:t>
            </w:r>
          </w:p>
        </w:tc>
        <w:tc>
          <w:tcPr>
            <w:tcW w:type="dxa" w:w="931"/>
          </w:tcPr>
          <w:p>
            <w:pPr>
              <w:spacing w:after="0"/>
              <w:jc w:val="right"/>
            </w:pPr>
            <w:r>
              <w:rPr>
                <w:sz w:val="16"/>
              </w:rPr>
              <w:t>$94,865</w:t>
            </w:r>
          </w:p>
        </w:tc>
        <w:tc>
          <w:tcPr>
            <w:tcW w:type="dxa" w:w="1305"/>
          </w:tcPr>
          <w:p>
            <w:pPr>
              <w:spacing w:after="0"/>
              <w:jc w:val="right"/>
            </w:pPr>
            <w:r>
              <w:rPr>
                <w:sz w:val="16"/>
              </w:rPr>
              <w:t>under 0.0001%</w:t>
            </w:r>
          </w:p>
        </w:tc>
        <w:tc>
          <w:tcPr>
            <w:tcW w:type="dxa" w:w="1166"/>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$4,226,610</w:t>
            </w:r>
          </w:p>
        </w:tc>
        <w:tc>
          <w:tcPr>
            <w:tcW w:type="dxa" w:w="1041"/>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$1,327,764</w:t>
            </w:r>
          </w:p>
        </w:tc>
        <w:tc>
          <w:tcPr>
            <w:tcW w:type="dxa" w:w="931"/>
          </w:tcPr>
          <w:p>
            <w:pPr>
              <w:spacing w:after="0"/>
              <w:jc w:val="right"/>
            </w:pPr>
            <w:r>
              <w:rPr>
                <w:sz w:val="16"/>
              </w:rPr>
              <w:t>n/a</w:t>
            </w:r>
          </w:p>
        </w:tc>
        <w:tc>
          <w:tcPr>
            <w:tcW w:type="dxa" w:w="1305"/>
          </w:tcPr>
          <w:p>
            <w:pPr>
              <w:spacing w:after="0"/>
              <w:jc w:val="right"/>
            </w:pPr>
            <w:r>
              <w:rPr>
                <w:sz w:val="16"/>
              </w:rPr>
              <w:t>31.4% (agriculture)</w:t>
            </w:r>
          </w:p>
        </w:tc>
        <w:tc>
          <w:tcPr>
            <w:tcW w:type="dxa" w:w="1166"/>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$1,523,386,723</w:t>
            </w:r>
          </w:p>
        </w:tc>
        <w:tc>
          <w:tcPr>
            <w:tcW w:type="dxa" w:w="1215"/>
          </w:tcPr>
          <w:p>
            <w:pPr>
              <w:spacing w:after="0"/>
              <w:jc w:val="right"/>
            </w:pPr>
            <w:r>
              <w:rPr>
                <w:sz w:val="16"/>
              </w:rPr>
              <w:t>n/a</w:t>
            </w:r>
          </w:p>
        </w:tc>
        <w:tc>
          <w:tcPr>
            <w:tcW w:type="dxa" w:w="1041"/>
          </w:tcPr>
          <w:p>
            <w:pPr>
              <w:spacing w:after="0"/>
              <w:jc w:val="right"/>
            </w:pPr>
            <w:r>
              <w:rPr>
                <w:sz w:val="16"/>
              </w:rPr>
              <w:t>4,079</w:t>
            </w:r>
          </w:p>
        </w:tc>
        <w:tc>
          <w:tcPr>
            <w:tcW w:type="dxa" w:w="948"/>
          </w:tcPr>
          <w:p>
            <w:pPr>
              <w:spacing w:after="0"/>
              <w:jc w:val="right"/>
            </w:pPr>
            <w:r>
              <w:rPr>
                <w:sz w:val="16"/>
              </w:rPr>
              <w:t>$11,536</w:t>
            </w:r>
          </w:p>
        </w:tc>
        <w:tc>
          <w:tcPr>
            <w:tcW w:type="dxa" w:w="1126"/>
          </w:tcPr>
          <w:p>
            <w:pPr>
              <w:spacing w:after="0"/>
              <w:jc w:val="right"/>
            </w:pPr>
            <w:r>
              <w:rPr>
                <w:sz w:val="16"/>
              </w:rPr>
              <w:t>n/a</w:t>
            </w:r>
          </w:p>
        </w:tc>
        <w:tc>
          <w:tcPr>
            <w:tcW w:type="dxa" w:w="931"/>
          </w:tcPr>
          <w:p>
            <w:pPr>
              <w:spacing w:after="0"/>
              <w:jc w:val="right"/>
            </w:pPr>
            <w:r>
              <w:rPr>
                <w:sz w:val="16"/>
              </w:rPr>
              <w:t>$3,772</w:t>
            </w:r>
          </w:p>
        </w:tc>
        <w:tc>
          <w:tcPr>
            <w:tcW w:type="dxa" w:w="1305"/>
          </w:tcPr>
          <w:p>
            <w:pPr>
              <w:spacing w:after="0"/>
              <w:jc w:val="right"/>
            </w:pPr>
            <w:r>
              <w:rPr>
                <w:sz w:val="16"/>
              </w:rPr>
              <w:t>0.000757%</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$894,532,572</w:t>
            </w:r>
          </w:p>
        </w:tc>
        <w:tc>
          <w:tcPr>
            <w:tcW w:type="dxa" w:w="1215"/>
          </w:tcPr>
          <w:p>
            <w:pPr>
              <w:spacing w:after="0"/>
              <w:jc w:val="right"/>
            </w:pPr>
            <w:r>
              <w:rPr>
                <w:sz w:val="16"/>
              </w:rPr>
              <w:t>$107,048,958</w:t>
            </w:r>
          </w:p>
        </w:tc>
        <w:tc>
          <w:tcPr>
            <w:tcW w:type="dxa" w:w="1041"/>
          </w:tcPr>
          <w:p>
            <w:pPr>
              <w:spacing w:after="0"/>
              <w:jc w:val="right"/>
            </w:pPr>
            <w:r>
              <w:rPr>
                <w:sz w:val="16"/>
              </w:rPr>
              <w:t>4,072</w:t>
            </w:r>
          </w:p>
        </w:tc>
        <w:tc>
          <w:tcPr>
            <w:tcW w:type="dxa" w:w="948"/>
          </w:tcPr>
          <w:p>
            <w:pPr>
              <w:spacing w:after="0"/>
              <w:jc w:val="right"/>
            </w:pPr>
            <w:r>
              <w:rPr>
                <w:sz w:val="16"/>
              </w:rPr>
              <w:t>$231,292</w:t>
            </w:r>
          </w:p>
        </w:tc>
        <w:tc>
          <w:tcPr>
            <w:tcW w:type="dxa" w:w="1126"/>
          </w:tcPr>
          <w:p>
            <w:pPr>
              <w:spacing w:after="0"/>
              <w:jc w:val="right"/>
            </w:pPr>
            <w:r>
              <w:rPr>
                <w:sz w:val="16"/>
              </w:rPr>
              <w:t>$22,074</w:t>
            </w:r>
          </w:p>
        </w:tc>
        <w:tc>
          <w:tcPr>
            <w:tcW w:type="dxa" w:w="931"/>
          </w:tcPr>
          <w:p>
            <w:pPr>
              <w:spacing w:after="0"/>
              <w:jc w:val="right"/>
            </w:pPr>
            <w:r>
              <w:rPr>
                <w:sz w:val="16"/>
              </w:rPr>
              <w:t>$54,732</w:t>
            </w:r>
          </w:p>
        </w:tc>
        <w:tc>
          <w:tcPr>
            <w:tcW w:type="dxa" w:w="1305"/>
          </w:tcPr>
          <w:p>
            <w:pPr>
              <w:spacing w:after="0"/>
              <w:jc w:val="right"/>
            </w:pPr>
            <w:r>
              <w:rPr>
                <w:sz w:val="16"/>
              </w:rPr>
              <w:t>0.0259%</w:t>
            </w:r>
          </w:p>
        </w:tc>
        <w:tc>
          <w:tcPr>
            <w:tcW w:type="dxa" w:w="1166"/>
          </w:tcPr>
          <w:p>
            <w:pPr>
              <w:spacing w:after="0"/>
              <w:jc w:val="right"/>
            </w:pPr>
            <w:r>
              <w:rPr>
                <w:sz w:val="16"/>
              </w:rPr>
              <w:t>$5,140,500</w:t>
            </w:r>
          </w:p>
        </w:tc>
        <w:tc>
          <w:tcPr>
            <w:tcW w:type="dxa" w:w="1073"/>
          </w:tcPr>
          <w:p>
            <w:pPr>
              <w:spacing w:after="0"/>
              <w:jc w:val="right"/>
            </w:pPr>
          </w:p>
        </w:tc>
        <w:tc>
          <w:tcPr>
            <w:tcW w:type="dxa" w:w="1073"/>
          </w:tcPr>
          <w:p>
            <w:pPr>
              <w:spacing w:after="0"/>
              <w:jc w:val="right"/>
            </w:pPr>
          </w:p>
        </w:tc>
        <w:tc>
          <w:tcPr>
            <w:tcW w:type="dxa" w:w="180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$894,532,572</w:t>
            </w:r>
          </w:p>
        </w:tc>
        <w:tc>
          <w:tcPr>
            <w:tcW w:type="dxa" w:w="1215"/>
          </w:tcPr>
          <w:p>
            <w:pPr>
              <w:spacing w:after="0"/>
              <w:jc w:val="right"/>
            </w:pPr>
            <w:r>
              <w:rPr>
                <w:sz w:val="16"/>
              </w:rPr>
              <w:t>$107,048,958</w:t>
            </w:r>
          </w:p>
        </w:tc>
        <w:tc>
          <w:tcPr>
            <w:tcW w:type="dxa" w:w="1041"/>
          </w:tcPr>
          <w:p>
            <w:pPr>
              <w:spacing w:after="0"/>
              <w:jc w:val="right"/>
            </w:pPr>
            <w:r>
              <w:rPr>
                <w:sz w:val="16"/>
              </w:rPr>
              <w:t>4,072</w:t>
            </w:r>
          </w:p>
        </w:tc>
        <w:tc>
          <w:tcPr>
            <w:tcW w:type="dxa" w:w="948"/>
          </w:tcPr>
          <w:p>
            <w:pPr>
              <w:spacing w:after="0"/>
              <w:jc w:val="right"/>
            </w:pPr>
            <w:r>
              <w:rPr>
                <w:sz w:val="16"/>
              </w:rPr>
              <w:t>$1</w:t>
            </w:r>
          </w:p>
        </w:tc>
        <w:tc>
          <w:tcPr>
            <w:tcW w:type="dxa" w:w="1126"/>
          </w:tcPr>
          <w:p>
            <w:pPr>
              <w:spacing w:after="0"/>
              <w:jc w:val="right"/>
            </w:pPr>
            <w:r>
              <w:rPr>
                <w:sz w:val="16"/>
              </w:rPr>
              <w:t>$645</w:t>
            </w:r>
          </w:p>
        </w:tc>
        <w:tc>
          <w:tcPr>
            <w:tcW w:type="dxa" w:w="931"/>
          </w:tcPr>
          <w:p>
            <w:pPr>
              <w:spacing w:after="0"/>
              <w:jc w:val="right"/>
            </w:pPr>
            <w:r>
              <w:rPr>
                <w:sz w:val="16"/>
              </w:rPr>
              <w:t>$13,191</w:t>
            </w:r>
          </w:p>
        </w:tc>
        <w:tc>
          <w:tcPr>
            <w:tcW w:type="dxa" w:w="1305"/>
          </w:tcPr>
          <w:p>
            <w:pPr>
              <w:spacing w:after="0"/>
              <w:jc w:val="right"/>
            </w:pPr>
            <w:r>
              <w:rPr>
                <w:sz w:val="16"/>
              </w:rPr>
              <w:t>under 0.0001%</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1"/>
          </w:tcPr>
          <w:p>
            <w:pPr>
              <w:spacing w:after="0"/>
              <w:jc w:val="right"/>
            </w:pPr>
          </w:p>
        </w:tc>
        <w:tc>
          <w:tcPr>
            <w:tcW w:type="dxa" w:w="948"/>
          </w:tcPr>
          <w:p>
            <w:pPr>
              <w:spacing w:after="0"/>
              <w:jc w:val="right"/>
            </w:pPr>
          </w:p>
        </w:tc>
        <w:tc>
          <w:tcPr>
            <w:tcW w:type="dxa" w:w="1126"/>
          </w:tcPr>
          <w:p>
            <w:pPr>
              <w:spacing w:after="0"/>
              <w:jc w:val="right"/>
            </w:pPr>
          </w:p>
        </w:tc>
        <w:tc>
          <w:tcPr>
            <w:tcW w:type="dxa" w:w="931"/>
          </w:tcPr>
          <w:p>
            <w:pPr>
              <w:spacing w:after="0"/>
              <w:jc w:val="right"/>
            </w:pPr>
          </w:p>
        </w:tc>
        <w:tc>
          <w:tcPr>
            <w:tcW w:type="dxa" w:w="1305"/>
          </w:tcPr>
          <w:p>
            <w:pPr>
              <w:spacing w:after="0"/>
              <w:jc w:val="right"/>
            </w:pP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$894,032,345</w:t>
            </w:r>
          </w:p>
        </w:tc>
        <w:tc>
          <w:tcPr>
            <w:tcW w:type="dxa" w:w="1215"/>
          </w:tcPr>
          <w:p>
            <w:pPr>
              <w:spacing w:after="0"/>
              <w:jc w:val="right"/>
            </w:pPr>
            <w:r>
              <w:rPr>
                <w:sz w:val="16"/>
              </w:rPr>
              <w:t>n/a</w:t>
            </w:r>
          </w:p>
        </w:tc>
        <w:tc>
          <w:tcPr>
            <w:tcW w:type="dxa" w:w="1041"/>
          </w:tcPr>
          <w:p>
            <w:pPr>
              <w:spacing w:after="0"/>
              <w:jc w:val="right"/>
            </w:pPr>
            <w:r>
              <w:rPr>
                <w:sz w:val="16"/>
              </w:rPr>
              <w:t>4,069</w:t>
            </w:r>
          </w:p>
        </w:tc>
        <w:tc>
          <w:tcPr>
            <w:tcW w:type="dxa" w:w="948"/>
          </w:tcPr>
          <w:p>
            <w:pPr>
              <w:spacing w:after="0"/>
              <w:jc w:val="right"/>
            </w:pPr>
            <w:r>
              <w:rPr>
                <w:sz w:val="16"/>
              </w:rPr>
              <w:t>$3,587</w:t>
            </w:r>
          </w:p>
        </w:tc>
        <w:tc>
          <w:tcPr>
            <w:tcW w:type="dxa" w:w="1126"/>
          </w:tcPr>
          <w:p>
            <w:pPr>
              <w:spacing w:after="0"/>
              <w:jc w:val="right"/>
            </w:pPr>
            <w:r>
              <w:rPr>
                <w:sz w:val="16"/>
              </w:rPr>
              <w:t>n/a</w:t>
            </w:r>
          </w:p>
        </w:tc>
        <w:tc>
          <w:tcPr>
            <w:tcW w:type="dxa" w:w="931"/>
          </w:tcPr>
          <w:p>
            <w:pPr>
              <w:spacing w:after="0"/>
              <w:jc w:val="right"/>
            </w:pPr>
            <w:r>
              <w:rPr>
                <w:sz w:val="16"/>
              </w:rPr>
              <w:t>$653</w:t>
            </w:r>
          </w:p>
        </w:tc>
        <w:tc>
          <w:tcPr>
            <w:tcW w:type="dxa" w:w="1305"/>
          </w:tcPr>
          <w:p>
            <w:pPr>
              <w:spacing w:after="0"/>
              <w:jc w:val="right"/>
            </w:pPr>
            <w:r>
              <w:rPr>
                <w:sz w:val="16"/>
              </w:rPr>
              <w:t>0.000401%</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$894,517,805</w:t>
            </w:r>
          </w:p>
        </w:tc>
        <w:tc>
          <w:tcPr>
            <w:tcW w:type="dxa" w:w="1215"/>
          </w:tcPr>
          <w:p>
            <w:pPr>
              <w:spacing w:after="0"/>
              <w:jc w:val="right"/>
            </w:pPr>
            <w:r>
              <w:rPr>
                <w:sz w:val="16"/>
              </w:rPr>
              <w:t>$0</w:t>
            </w:r>
          </w:p>
        </w:tc>
        <w:tc>
          <w:tcPr>
            <w:tcW w:type="dxa" w:w="1041"/>
          </w:tcPr>
          <w:p>
            <w:pPr>
              <w:spacing w:after="0"/>
              <w:jc w:val="right"/>
            </w:pPr>
            <w:r>
              <w:rPr>
                <w:sz w:val="16"/>
              </w:rPr>
              <w:t>under 1</w:t>
            </w:r>
          </w:p>
        </w:tc>
        <w:tc>
          <w:tcPr>
            <w:tcW w:type="dxa" w:w="948"/>
          </w:tcPr>
          <w:p>
            <w:pPr>
              <w:spacing w:after="0"/>
              <w:jc w:val="right"/>
            </w:pPr>
            <w:r>
              <w:rPr>
                <w:sz w:val="16"/>
              </w:rPr>
              <w:t>$665,550</w:t>
            </w:r>
          </w:p>
        </w:tc>
        <w:tc>
          <w:tcPr>
            <w:tcW w:type="dxa" w:w="1126"/>
          </w:tcPr>
          <w:p>
            <w:pPr>
              <w:spacing w:after="0"/>
              <w:jc w:val="right"/>
            </w:pPr>
            <w:r>
              <w:rPr>
                <w:sz w:val="16"/>
              </w:rPr>
              <w:t>$0</w:t>
            </w:r>
          </w:p>
        </w:tc>
        <w:tc>
          <w:tcPr>
            <w:tcW w:type="dxa" w:w="931"/>
          </w:tcPr>
          <w:p>
            <w:pPr>
              <w:spacing w:after="0"/>
              <w:jc w:val="right"/>
            </w:pPr>
            <w:r>
              <w:rPr>
                <w:sz w:val="16"/>
              </w:rPr>
              <w:t>$30</w:t>
            </w:r>
          </w:p>
        </w:tc>
        <w:tc>
          <w:tcPr>
            <w:tcW w:type="dxa" w:w="1305"/>
          </w:tcPr>
          <w:p>
            <w:pPr>
              <w:spacing w:after="0"/>
              <w:jc w:val="right"/>
            </w:pPr>
            <w:r>
              <w:rPr>
                <w:sz w:val="16"/>
              </w:rPr>
              <w:t>n/a (see note)</w:t>
            </w:r>
          </w:p>
        </w:tc>
        <w:tc>
          <w:tcPr>
            <w:tcW w:type="dxa" w:w="1166"/>
          </w:tcPr>
          <w:p>
            <w:pPr>
              <w:spacing w:after="0"/>
              <w:jc w:val="right"/>
            </w:pPr>
            <w:r>
              <w:rPr>
                <w:sz w:val="16"/>
              </w:rPr>
              <w:t>$15,000</w:t>
            </w:r>
          </w:p>
        </w:tc>
        <w:tc>
          <w:tcPr>
            <w:tcW w:type="dxa" w:w="1073"/>
          </w:tcPr>
          <w:p>
            <w:pPr>
              <w:spacing w:after="0"/>
              <w:jc w:val="right"/>
            </w:pPr>
          </w:p>
        </w:tc>
        <w:tc>
          <w:tcPr>
            <w:tcW w:type="dxa" w:w="1073"/>
          </w:tcPr>
          <w:p>
            <w:pPr>
              <w:spacing w:after="0"/>
              <w:jc w:val="right"/>
            </w:pPr>
          </w:p>
        </w:tc>
        <w:tc>
          <w:tcPr>
            <w:tcW w:type="dxa" w:w="180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$3,527,238</w:t>
            </w:r>
          </w:p>
        </w:tc>
        <w:tc>
          <w:tcPr>
            <w:tcW w:type="dxa" w:w="1215"/>
          </w:tcPr>
          <w:p>
            <w:pPr>
              <w:spacing w:after="0"/>
              <w:jc w:val="right"/>
            </w:pPr>
            <w:r>
              <w:rPr>
                <w:sz w:val="16"/>
              </w:rPr>
              <w:t>n/a</w:t>
            </w:r>
          </w:p>
        </w:tc>
        <w:tc>
          <w:tcPr>
            <w:tcW w:type="dxa" w:w="1041"/>
          </w:tcPr>
          <w:p>
            <w:pPr>
              <w:spacing w:after="0"/>
              <w:jc w:val="right"/>
            </w:pPr>
            <w:r>
              <w:rPr>
                <w:sz w:val="16"/>
              </w:rPr>
              <w:t>18</w:t>
            </w:r>
          </w:p>
        </w:tc>
        <w:tc>
          <w:tcPr>
            <w:tcW w:type="dxa" w:w="948"/>
          </w:tcPr>
          <w:p>
            <w:pPr>
              <w:spacing w:after="0"/>
              <w:jc w:val="right"/>
            </w:pPr>
            <w:r>
              <w:rPr>
                <w:sz w:val="16"/>
              </w:rPr>
              <w:t>$24</w:t>
            </w:r>
          </w:p>
        </w:tc>
        <w:tc>
          <w:tcPr>
            <w:tcW w:type="dxa" w:w="1126"/>
          </w:tcPr>
          <w:p>
            <w:pPr>
              <w:spacing w:after="0"/>
              <w:jc w:val="right"/>
            </w:pPr>
            <w:r>
              <w:rPr>
                <w:sz w:val="16"/>
              </w:rPr>
              <w:t>n/a</w:t>
            </w:r>
          </w:p>
        </w:tc>
        <w:tc>
          <w:tcPr>
            <w:tcW w:type="dxa" w:w="931"/>
          </w:tcPr>
          <w:p>
            <w:pPr>
              <w:spacing w:after="0"/>
              <w:jc w:val="right"/>
            </w:pPr>
            <w:r>
              <w:rPr>
                <w:sz w:val="16"/>
              </w:rPr>
              <w:t>$52</w:t>
            </w:r>
          </w:p>
        </w:tc>
        <w:tc>
          <w:tcPr>
            <w:tcW w:type="dxa" w:w="1305"/>
          </w:tcPr>
          <w:p>
            <w:pPr>
              <w:spacing w:after="0"/>
              <w:jc w:val="right"/>
            </w:pPr>
            <w:r>
              <w:rPr>
                <w:sz w:val="16"/>
              </w:rPr>
              <w:t>0.000689%</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$894,532,572</w:t>
            </w:r>
          </w:p>
        </w:tc>
        <w:tc>
          <w:tcPr>
            <w:tcW w:type="dxa" w:w="1215"/>
          </w:tcPr>
          <w:p>
            <w:pPr>
              <w:spacing w:after="0"/>
              <w:jc w:val="right"/>
            </w:pPr>
            <w:r>
              <w:rPr>
                <w:sz w:val="16"/>
              </w:rPr>
              <w:t>n/a</w:t>
            </w:r>
          </w:p>
        </w:tc>
        <w:tc>
          <w:tcPr>
            <w:tcW w:type="dxa" w:w="1041"/>
          </w:tcPr>
          <w:p>
            <w:pPr>
              <w:spacing w:after="0"/>
              <w:jc w:val="right"/>
            </w:pPr>
            <w:r>
              <w:rPr>
                <w:sz w:val="16"/>
              </w:rPr>
              <w:t>4,072</w:t>
            </w:r>
          </w:p>
        </w:tc>
        <w:tc>
          <w:tcPr>
            <w:tcW w:type="dxa" w:w="948"/>
          </w:tcPr>
          <w:p>
            <w:pPr>
              <w:spacing w:after="0"/>
              <w:jc w:val="right"/>
            </w:pPr>
            <w:r>
              <w:rPr>
                <w:sz w:val="16"/>
              </w:rPr>
              <w:t>$432</w:t>
            </w:r>
          </w:p>
        </w:tc>
        <w:tc>
          <w:tcPr>
            <w:tcW w:type="dxa" w:w="1126"/>
          </w:tcPr>
          <w:p>
            <w:pPr>
              <w:spacing w:after="0"/>
              <w:jc w:val="right"/>
            </w:pPr>
            <w:r>
              <w:rPr>
                <w:sz w:val="16"/>
              </w:rPr>
              <w:t>n/a</w:t>
            </w:r>
          </w:p>
        </w:tc>
        <w:tc>
          <w:tcPr>
            <w:tcW w:type="dxa" w:w="931"/>
          </w:tcPr>
          <w:p>
            <w:pPr>
              <w:spacing w:after="0"/>
              <w:jc w:val="right"/>
            </w:pPr>
            <w:r>
              <w:rPr>
                <w:sz w:val="16"/>
              </w:rPr>
              <w:t>$135,714</w:t>
            </w:r>
          </w:p>
        </w:tc>
        <w:tc>
          <w:tcPr>
            <w:tcW w:type="dxa" w:w="1305"/>
          </w:tcPr>
          <w:p>
            <w:pPr>
              <w:spacing w:after="0"/>
              <w:jc w:val="right"/>
            </w:pPr>
            <w:r>
              <w:rPr>
                <w:sz w:val="16"/>
              </w:rPr>
              <w:t>under 0.0001%</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$894,532,572</w:t>
            </w:r>
          </w:p>
        </w:tc>
        <w:tc>
          <w:tcPr>
            <w:tcW w:type="dxa" w:w="1215"/>
          </w:tcPr>
          <w:p>
            <w:pPr>
              <w:spacing w:after="0"/>
              <w:jc w:val="right"/>
            </w:pPr>
            <w:r>
              <w:rPr>
                <w:sz w:val="16"/>
              </w:rPr>
              <w:t>$107,048,958</w:t>
            </w:r>
          </w:p>
        </w:tc>
        <w:tc>
          <w:tcPr>
            <w:tcW w:type="dxa" w:w="1041"/>
          </w:tcPr>
          <w:p>
            <w:pPr>
              <w:spacing w:after="0"/>
              <w:jc w:val="right"/>
            </w:pPr>
            <w:r>
              <w:rPr>
                <w:sz w:val="16"/>
              </w:rPr>
              <w:t>4,072</w:t>
            </w:r>
          </w:p>
        </w:tc>
        <w:tc>
          <w:tcPr>
            <w:tcW w:type="dxa" w:w="948"/>
          </w:tcPr>
          <w:p>
            <w:pPr>
              <w:spacing w:after="0"/>
              <w:jc w:val="right"/>
            </w:pPr>
            <w:r>
              <w:rPr>
                <w:sz w:val="16"/>
              </w:rPr>
              <w:t>$18,798</w:t>
            </w:r>
          </w:p>
        </w:tc>
        <w:tc>
          <w:tcPr>
            <w:tcW w:type="dxa" w:w="1126"/>
          </w:tcPr>
          <w:p>
            <w:pPr>
              <w:spacing w:after="0"/>
              <w:jc w:val="right"/>
            </w:pPr>
            <w:r>
              <w:rPr>
                <w:sz w:val="16"/>
              </w:rPr>
              <w:t>$336</w:t>
            </w:r>
          </w:p>
        </w:tc>
        <w:tc>
          <w:tcPr>
            <w:tcW w:type="dxa" w:w="931"/>
          </w:tcPr>
          <w:p>
            <w:pPr>
              <w:spacing w:after="0"/>
              <w:jc w:val="right"/>
            </w:pPr>
            <w:r>
              <w:rPr>
                <w:sz w:val="16"/>
              </w:rPr>
              <w:t>$23,218</w:t>
            </w:r>
          </w:p>
        </w:tc>
        <w:tc>
          <w:tcPr>
            <w:tcW w:type="dxa" w:w="1305"/>
          </w:tcPr>
          <w:p>
            <w:pPr>
              <w:spacing w:after="0"/>
              <w:jc w:val="right"/>
            </w:pPr>
            <w:r>
              <w:rPr>
                <w:sz w:val="16"/>
              </w:rPr>
              <w:t>0.0021%</w:t>
            </w:r>
          </w:p>
        </w:tc>
        <w:tc>
          <w:tcPr>
            <w:tcW w:type="dxa" w:w="1166"/>
          </w:tcPr>
          <w:p>
            <w:pPr>
              <w:spacing w:after="0"/>
              <w:jc w:val="right"/>
            </w:pPr>
            <w:r>
              <w:rPr>
                <w:sz w:val="16"/>
              </w:rPr>
              <w:t>$105,000</w:t>
            </w:r>
          </w:p>
        </w:tc>
        <w:tc>
          <w:tcPr>
            <w:tcW w:type="dxa" w:w="1073"/>
          </w:tcPr>
          <w:p>
            <w:pPr>
              <w:spacing w:after="0"/>
              <w:jc w:val="right"/>
            </w:pPr>
            <w:r>
              <w:rPr>
                <w:sz w:val="16"/>
              </w:rPr>
              <w:t>$80,000</w:t>
            </w:r>
          </w:p>
        </w:tc>
        <w:tc>
          <w:tcPr>
            <w:tcW w:type="dxa" w:w="1073"/>
          </w:tcPr>
          <w:p>
            <w:pPr>
              <w:spacing w:after="0"/>
              <w:jc w:val="right"/>
            </w:pPr>
          </w:p>
        </w:tc>
        <w:tc>
          <w:tcPr>
            <w:tcW w:type="dxa" w:w="1803"/>
          </w:tcPr>
          <w:p>
            <w:pPr>
              <w:spacing w:after="0"/>
              <w:jc w:val="left"/>
            </w:pPr>
            <w:r>
              <w:rPr>
                <w:sz w:val="16"/>
              </w:rPr>
              <w:t>Storm Events damage since the plan includes 3 zone-level High Wind records ($80,000):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$894,532,572</w:t>
            </w:r>
          </w:p>
        </w:tc>
        <w:tc>
          <w:tcPr>
            <w:tcW w:type="dxa" w:w="1215"/>
          </w:tcPr>
          <w:p>
            <w:pPr>
              <w:spacing w:after="0"/>
              <w:jc w:val="right"/>
            </w:pPr>
            <w:r>
              <w:rPr>
                <w:sz w:val="16"/>
              </w:rPr>
              <w:t>$107,048,958</w:t>
            </w:r>
          </w:p>
        </w:tc>
        <w:tc>
          <w:tcPr>
            <w:tcW w:type="dxa" w:w="1041"/>
          </w:tcPr>
          <w:p>
            <w:pPr>
              <w:spacing w:after="0"/>
              <w:jc w:val="right"/>
            </w:pPr>
            <w:r>
              <w:rPr>
                <w:sz w:val="16"/>
              </w:rPr>
              <w:t>4,072</w:t>
            </w:r>
          </w:p>
        </w:tc>
        <w:tc>
          <w:tcPr>
            <w:tcW w:type="dxa" w:w="948"/>
          </w:tcPr>
          <w:p>
            <w:pPr>
              <w:spacing w:after="0"/>
              <w:jc w:val="right"/>
            </w:pPr>
            <w:r>
              <w:rPr>
                <w:sz w:val="16"/>
              </w:rPr>
              <w:t>$40,772</w:t>
            </w:r>
          </w:p>
        </w:tc>
        <w:tc>
          <w:tcPr>
            <w:tcW w:type="dxa" w:w="1126"/>
          </w:tcPr>
          <w:p>
            <w:pPr>
              <w:spacing w:after="0"/>
              <w:jc w:val="right"/>
            </w:pPr>
            <w:r>
              <w:rPr>
                <w:sz w:val="16"/>
              </w:rPr>
              <w:t>$1,388</w:t>
            </w:r>
          </w:p>
        </w:tc>
        <w:tc>
          <w:tcPr>
            <w:tcW w:type="dxa" w:w="931"/>
          </w:tcPr>
          <w:p>
            <w:pPr>
              <w:spacing w:after="0"/>
              <w:jc w:val="right"/>
            </w:pPr>
            <w:r>
              <w:rPr>
                <w:sz w:val="16"/>
              </w:rPr>
              <w:t>$24,154</w:t>
            </w:r>
          </w:p>
        </w:tc>
        <w:tc>
          <w:tcPr>
            <w:tcW w:type="dxa" w:w="1305"/>
          </w:tcPr>
          <w:p>
            <w:pPr>
              <w:spacing w:after="0"/>
              <w:jc w:val="right"/>
            </w:pPr>
            <w:r>
              <w:rPr>
                <w:sz w:val="16"/>
              </w:rPr>
              <w:t>0.00456%</w:t>
            </w:r>
          </w:p>
        </w:tc>
        <w:tc>
          <w:tcPr>
            <w:tcW w:type="dxa" w:w="1166"/>
          </w:tcPr>
          <w:p>
            <w:pPr>
              <w:spacing w:after="0"/>
              <w:jc w:val="right"/>
            </w:pPr>
            <w:r>
              <w:rPr>
                <w:sz w:val="16"/>
              </w:rPr>
              <w:t>$0</w:t>
            </w:r>
          </w:p>
        </w:tc>
        <w:tc>
          <w:tcPr>
            <w:tcW w:type="dxa" w:w="1073"/>
          </w:tcPr>
          <w:p>
            <w:pPr>
              <w:spacing w:after="0"/>
              <w:jc w:val="right"/>
            </w:pPr>
          </w:p>
        </w:tc>
        <w:tc>
          <w:tcPr>
            <w:tcW w:type="dxa" w:w="1073"/>
          </w:tcPr>
          <w:p>
            <w:pPr>
              <w:spacing w:after="0"/>
              <w:jc w:val="right"/>
            </w:pPr>
          </w:p>
        </w:tc>
        <w:tc>
          <w:tcPr>
            <w:tcW w:type="dxa" w:w="1803"/>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$894,532,572</w:t>
            </w:r>
          </w:p>
        </w:tc>
        <w:tc>
          <w:tcPr>
            <w:tcW w:type="dxa" w:w="1215"/>
          </w:tcPr>
          <w:p>
            <w:pPr>
              <w:spacing w:after="0"/>
              <w:jc w:val="right"/>
            </w:pPr>
            <w:r>
              <w:rPr>
                <w:sz w:val="16"/>
              </w:rPr>
              <w:t>n/a</w:t>
            </w:r>
          </w:p>
        </w:tc>
        <w:tc>
          <w:tcPr>
            <w:tcW w:type="dxa" w:w="1041"/>
          </w:tcPr>
          <w:p>
            <w:pPr>
              <w:spacing w:after="0"/>
              <w:jc w:val="right"/>
            </w:pPr>
            <w:r>
              <w:rPr>
                <w:sz w:val="16"/>
              </w:rPr>
              <w:t>4,072</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931"/>
          </w:tcPr>
          <w:p>
            <w:pPr>
              <w:spacing w:after="0"/>
              <w:jc w:val="right"/>
            </w:pPr>
            <w:r>
              <w:rPr>
                <w:sz w:val="16"/>
              </w:rPr>
              <w:t>$0</w:t>
            </w:r>
          </w:p>
        </w:tc>
        <w:tc>
          <w:tcPr>
            <w:tcW w:type="dxa" w:w="1305"/>
          </w:tcPr>
          <w:p>
            <w:pPr>
              <w:spacing w:after="0"/>
              <w:jc w:val="right"/>
            </w:pPr>
            <w:r>
              <w:rPr>
                <w:sz w:val="16"/>
              </w:rPr>
              <w:t>0%</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3"/>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$332,431,834</w:t>
            </w:r>
          </w:p>
        </w:tc>
        <w:tc>
          <w:tcPr>
            <w:tcW w:type="dxa" w:w="1215"/>
          </w:tcPr>
          <w:p>
            <w:pPr>
              <w:spacing w:after="0"/>
              <w:jc w:val="right"/>
            </w:pPr>
            <w:r>
              <w:rPr>
                <w:sz w:val="16"/>
              </w:rPr>
              <w:t>$51,924,495</w:t>
            </w:r>
          </w:p>
        </w:tc>
        <w:tc>
          <w:tcPr>
            <w:tcW w:type="dxa" w:w="1041"/>
          </w:tcPr>
          <w:p>
            <w:pPr>
              <w:spacing w:after="0"/>
              <w:jc w:val="right"/>
            </w:pPr>
            <w:r>
              <w:rPr>
                <w:sz w:val="16"/>
              </w:rPr>
              <w:t>1,972</w:t>
            </w:r>
          </w:p>
        </w:tc>
        <w:tc>
          <w:tcPr>
            <w:tcW w:type="dxa" w:w="948"/>
          </w:tcPr>
          <w:p>
            <w:pPr>
              <w:spacing w:after="0"/>
              <w:jc w:val="right"/>
            </w:pPr>
            <w:r>
              <w:rPr>
                <w:sz w:val="16"/>
              </w:rPr>
              <w:t>$711,098</w:t>
            </w:r>
          </w:p>
        </w:tc>
        <w:tc>
          <w:tcPr>
            <w:tcW w:type="dxa" w:w="1126"/>
          </w:tcPr>
          <w:p>
            <w:pPr>
              <w:spacing w:after="0"/>
              <w:jc w:val="right"/>
            </w:pPr>
            <w:r>
              <w:rPr>
                <w:sz w:val="16"/>
              </w:rPr>
              <w:t>$1,311</w:t>
            </w:r>
          </w:p>
        </w:tc>
        <w:tc>
          <w:tcPr>
            <w:tcW w:type="dxa" w:w="931"/>
          </w:tcPr>
          <w:p>
            <w:pPr>
              <w:spacing w:after="0"/>
              <w:jc w:val="right"/>
            </w:pPr>
            <w:r>
              <w:rPr>
                <w:sz w:val="16"/>
              </w:rPr>
              <w:t>$47,004</w:t>
            </w:r>
          </w:p>
        </w:tc>
        <w:tc>
          <w:tcPr>
            <w:tcW w:type="dxa" w:w="1305"/>
          </w:tcPr>
          <w:p>
            <w:pPr>
              <w:spacing w:after="0"/>
              <w:jc w:val="right"/>
            </w:pPr>
            <w:r>
              <w:rPr>
                <w:sz w:val="16"/>
              </w:rPr>
              <w:t>0.214%</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$894,532,572</w:t>
            </w:r>
          </w:p>
        </w:tc>
        <w:tc>
          <w:tcPr>
            <w:tcW w:type="dxa" w:w="1215"/>
          </w:tcPr>
          <w:p>
            <w:pPr>
              <w:spacing w:after="0"/>
              <w:jc w:val="right"/>
            </w:pPr>
            <w:r>
              <w:rPr>
                <w:sz w:val="16"/>
              </w:rPr>
              <w:t>$107,048,958</w:t>
            </w:r>
          </w:p>
        </w:tc>
        <w:tc>
          <w:tcPr>
            <w:tcW w:type="dxa" w:w="1041"/>
          </w:tcPr>
          <w:p>
            <w:pPr>
              <w:spacing w:after="0"/>
              <w:jc w:val="right"/>
            </w:pPr>
            <w:r>
              <w:rPr>
                <w:sz w:val="16"/>
              </w:rPr>
              <w:t>4,072</w:t>
            </w:r>
          </w:p>
        </w:tc>
        <w:tc>
          <w:tcPr>
            <w:tcW w:type="dxa" w:w="948"/>
          </w:tcPr>
          <w:p>
            <w:pPr>
              <w:spacing w:after="0"/>
              <w:jc w:val="right"/>
            </w:pPr>
            <w:r>
              <w:rPr>
                <w:sz w:val="16"/>
              </w:rPr>
              <w:t>$20,526</w:t>
            </w:r>
          </w:p>
        </w:tc>
        <w:tc>
          <w:tcPr>
            <w:tcW w:type="dxa" w:w="1126"/>
          </w:tcPr>
          <w:p>
            <w:pPr>
              <w:spacing w:after="0"/>
              <w:jc w:val="right"/>
            </w:pPr>
            <w:r>
              <w:rPr>
                <w:sz w:val="16"/>
              </w:rPr>
              <w:t>$5,218</w:t>
            </w:r>
          </w:p>
        </w:tc>
        <w:tc>
          <w:tcPr>
            <w:tcW w:type="dxa" w:w="931"/>
          </w:tcPr>
          <w:p>
            <w:pPr>
              <w:spacing w:after="0"/>
              <w:jc w:val="right"/>
            </w:pPr>
            <w:r>
              <w:rPr>
                <w:sz w:val="16"/>
              </w:rPr>
              <w:t>$62,719</w:t>
            </w:r>
          </w:p>
        </w:tc>
        <w:tc>
          <w:tcPr>
            <w:tcW w:type="dxa" w:w="1305"/>
          </w:tcPr>
          <w:p>
            <w:pPr>
              <w:spacing w:after="0"/>
              <w:jc w:val="right"/>
            </w:pPr>
            <w:r>
              <w:rPr>
                <w:sz w:val="16"/>
              </w:rPr>
              <w:t>0.00229%</w:t>
            </w:r>
          </w:p>
        </w:tc>
        <w:tc>
          <w:tcPr>
            <w:tcW w:type="dxa" w:w="1166"/>
          </w:tcPr>
          <w:p>
            <w:pPr>
              <w:spacing w:after="0"/>
              <w:jc w:val="right"/>
            </w:pPr>
          </w:p>
        </w:tc>
        <w:tc>
          <w:tcPr>
            <w:tcW w:type="dxa" w:w="1073"/>
          </w:tcPr>
          <w:p>
            <w:pPr>
              <w:spacing w:after="0"/>
              <w:jc w:val="right"/>
            </w:pPr>
            <w:r>
              <w:rPr>
                <w:sz w:val="16"/>
              </w:rPr>
              <w:t>$4,025,000</w:t>
            </w:r>
          </w:p>
        </w:tc>
        <w:tc>
          <w:tcPr>
            <w:tcW w:type="dxa" w:w="1073"/>
          </w:tcPr>
          <w:p>
            <w:pPr>
              <w:spacing w:after="0"/>
              <w:jc w:val="right"/>
            </w:pPr>
          </w:p>
        </w:tc>
        <w:tc>
          <w:tcPr>
            <w:tcW w:type="dxa" w:w="180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2022-02-14 (Storm Events through 2026-06-30): 98 county-coded records, 44 with a damage value recorded (including $0), $5,260,500; 91 zone-level records, 39 with a damage value recorded (including $0), $4,105,000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4,072</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$894,532,572</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$107,048,958</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$3,109,758</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$460,103</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Union County</w:t>
            </w:r>
          </w:p>
        </w:tc>
        <w:tc>
          <w:tcPr>
            <w:tcW w:type="dxa" w:w="1652"/>
          </w:tcPr>
          <w:p>
            <w:pPr>
              <w:spacing w:after="0"/>
              <w:jc w:val="left"/>
            </w:pPr>
            <w:r>
              <w:rPr>
                <w:sz w:val="16"/>
              </w:rPr>
              <w:t>350134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Clayton town</w:t>
            </w:r>
          </w:p>
        </w:tc>
        <w:tc>
          <w:tcPr>
            <w:tcW w:type="dxa" w:w="1652"/>
          </w:tcPr>
          <w:p>
            <w:pPr>
              <w:spacing w:after="0"/>
              <w:jc w:val="left"/>
            </w:pPr>
            <w:r>
              <w:rPr>
                <w:sz w:val="16"/>
              </w:rPr>
              <w:t>350084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Union County, NM: risk-assessment baseline packet, release 2026-10 (data as of 2026-09-30; County FIPS 35059). Automated baseline. </w:t>
      </w:r>
      <w:hyperlink r:id="rId15">
        <w:r>
          <w:rPr>
            <w:color w:val="1F4E99"/>
            <w:sz w:val="17"/>
            <w:u w:val="single"/>
          </w:rPr>
          <w:t>https://hazardplain.org/nm/35059/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Union County, NM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m/3505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County, NM: Risk-assessment baseline packet</dc:title>
  <dc:subject>Hazard Plain release 2026-10, as of 2026-09-30. Automated baseline</dc:subject>
  <dc:creator>Hazard Plain</dc:creator>
  <cp:keywords>Hazard Plain; hazard mitigation; risk assessment; 35059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