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Torrance County, NM</w:t>
      </w:r>
    </w:p>
    <w:p>
      <w:pPr>
        <w:spacing w:after="120" w:before="0"/>
      </w:pPr>
      <w:r>
        <w:rPr>
          <w:color w:val="555555"/>
          <w:sz w:val="24"/>
        </w:rPr>
        <w:t>Risk-assessment baseline packet</w:t>
      </w:r>
    </w:p>
    <w:p>
      <w:pPr>
        <w:spacing w:after="120" w:before="0"/>
      </w:pPr>
      <w:r>
        <w:rPr>
          <w:b/>
          <w:sz w:val="18"/>
        </w:rPr>
        <w:t xml:space="preserve">County FIPS: </w:t>
      </w:r>
      <w:r>
        <w:rPr>
          <w:sz w:val="18"/>
        </w:rPr>
        <w:t>35057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2031-01-26. Plan: Torrance County (FEMA plan 109512), approved 2026-01-27.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2026-01-27: no new hazard declaration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($6,049,512 a year), Wildfire ($1,038,490) and Drought ($698,618).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2031-01-26</w:t>
      </w:r>
    </w:p>
    <w:p>
      <w:pPr>
        <w:keepNext/>
        <w:spacing w:after="40" w:before="0"/>
      </w:pPr>
      <w:r>
        <w:rPr>
          <w:b/>
        </w:rPr>
        <w:t xml:space="preserve">Plan: </w:t>
      </w:r>
      <w:r>
        <w:rPr/>
        <w:t>Torrance County (FEMA plan 109512)</w:t>
      </w:r>
    </w:p>
    <w:p>
      <w:pPr>
        <w:keepNext/>
        <w:spacing w:after="40" w:before="0"/>
      </w:pPr>
      <w:r>
        <w:rPr>
          <w:b/>
        </w:rPr>
        <w:t xml:space="preserve">Approved: </w:t>
      </w:r>
      <w:r>
        <w:rPr/>
        <w:t>2026-01-27</w:t>
      </w:r>
    </w:p>
    <w:p>
      <w:pPr>
        <w:keepNext/>
        <w:spacing w:after="40" w:before="0"/>
      </w:pPr>
      <w:r>
        <w:rPr>
          <w:b/>
        </w:rPr>
        <w:t xml:space="preserve">Days to expiry: </w:t>
      </w:r>
      <w:r>
        <w:rPr/>
        <w:t>1,579</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8"/>
        <w:gridCol w:w="1759"/>
        <w:gridCol w:w="2176"/>
        <w:gridCol w:w="2504"/>
        <w:gridCol w:w="1037"/>
        <w:gridCol w:w="1037"/>
        <w:gridCol w:w="863"/>
        <w:gridCol w:w="2798"/>
      </w:tblGrid>
      <w:tr>
        <w:trPr>
          <w:cantSplit/>
          <w:tblHeader/>
        </w:trPr>
        <w:tc>
          <w:tcPr>
            <w:tcW w:type="dxa" w:w="1938"/>
            <w:shd w:val="clear" w:color="auto" w:fill="E8E8E8"/>
          </w:tcPr>
          <w:p>
            <w:pPr>
              <w:spacing w:after="0"/>
              <w:jc w:val="left"/>
            </w:pPr>
            <w:r>
              <w:rPr>
                <w:b/>
                <w:sz w:val="16"/>
              </w:rPr>
              <w:t>Jurisdiction</w:t>
            </w:r>
          </w:p>
        </w:tc>
        <w:tc>
          <w:tcPr>
            <w:tcW w:type="dxa" w:w="1759"/>
            <w:shd w:val="clear" w:color="auto" w:fill="E8E8E8"/>
          </w:tcPr>
          <w:p>
            <w:pPr>
              <w:spacing w:after="0"/>
              <w:jc w:val="left"/>
            </w:pPr>
            <w:r>
              <w:rPr>
                <w:b/>
                <w:sz w:val="16"/>
              </w:rPr>
              <w:t>Type</w:t>
            </w:r>
          </w:p>
        </w:tc>
        <w:tc>
          <w:tcPr>
            <w:tcW w:type="dxa" w:w="2176"/>
            <w:shd w:val="clear" w:color="auto" w:fill="E8E8E8"/>
          </w:tcPr>
          <w:p>
            <w:pPr>
              <w:spacing w:after="0"/>
              <w:jc w:val="left"/>
            </w:pPr>
            <w:r>
              <w:rPr>
                <w:b/>
                <w:sz w:val="16"/>
              </w:rPr>
              <w:t>Status</w:t>
            </w:r>
          </w:p>
        </w:tc>
        <w:tc>
          <w:tcPr>
            <w:tcW w:type="dxa" w:w="25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98"/>
            <w:shd w:val="clear" w:color="auto" w:fill="E8E8E8"/>
          </w:tcPr>
          <w:p>
            <w:pPr>
              <w:spacing w:after="0"/>
              <w:jc w:val="left"/>
            </w:pPr>
            <w:r>
              <w:rPr>
                <w:b/>
                <w:sz w:val="16"/>
              </w:rPr>
              <w:t>Notes</w:t>
            </w:r>
          </w:p>
        </w:tc>
      </w:tr>
      <w:tr>
        <w:trPr>
          <w:cantSplit/>
        </w:trPr>
        <w:tc>
          <w:tcPr>
            <w:tcW w:type="dxa" w:w="1938"/>
          </w:tcPr>
          <w:p>
            <w:pPr>
              <w:spacing w:after="0"/>
              <w:jc w:val="left"/>
            </w:pPr>
            <w:r>
              <w:rPr>
                <w:sz w:val="16"/>
              </w:rPr>
              <w:t>Torrance County</w:t>
            </w:r>
          </w:p>
        </w:tc>
        <w:tc>
          <w:tcPr>
            <w:tcW w:type="dxa" w:w="1759"/>
          </w:tcPr>
          <w:p>
            <w:pPr>
              <w:spacing w:after="0"/>
              <w:jc w:val="left"/>
            </w:pPr>
            <w:r>
              <w:rPr>
                <w:sz w:val="16"/>
              </w:rPr>
              <w:t>County</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p>
        </w:tc>
      </w:tr>
      <w:tr>
        <w:trPr>
          <w:cantSplit/>
        </w:trPr>
        <w:tc>
          <w:tcPr>
            <w:tcW w:type="dxa" w:w="1938"/>
          </w:tcPr>
          <w:p>
            <w:pPr>
              <w:spacing w:after="0"/>
              <w:jc w:val="left"/>
            </w:pPr>
            <w:r>
              <w:rPr>
                <w:sz w:val="16"/>
              </w:rPr>
              <w:t>Encino village</w:t>
            </w:r>
          </w:p>
        </w:tc>
        <w:tc>
          <w:tcPr>
            <w:tcW w:type="dxa" w:w="1759"/>
          </w:tcPr>
          <w:p>
            <w:pPr>
              <w:spacing w:after="0"/>
              <w:jc w:val="left"/>
            </w:pPr>
            <w:r>
              <w:rPr>
                <w:sz w:val="16"/>
              </w:rPr>
              <w:t>Village</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r>
              <w:rPr>
                <w:sz w:val="16"/>
              </w:rPr>
              <w:t>this jurisdiction approved 2026-02-19</w:t>
            </w:r>
          </w:p>
        </w:tc>
      </w:tr>
      <w:tr>
        <w:trPr>
          <w:cantSplit/>
        </w:trPr>
        <w:tc>
          <w:tcPr>
            <w:tcW w:type="dxa" w:w="1938"/>
          </w:tcPr>
          <w:p>
            <w:pPr>
              <w:spacing w:after="0"/>
              <w:jc w:val="left"/>
            </w:pPr>
            <w:r>
              <w:rPr>
                <w:sz w:val="16"/>
              </w:rPr>
              <w:t>Estancia town</w:t>
            </w:r>
          </w:p>
        </w:tc>
        <w:tc>
          <w:tcPr>
            <w:tcW w:type="dxa" w:w="1759"/>
          </w:tcPr>
          <w:p>
            <w:pPr>
              <w:spacing w:after="0"/>
              <w:jc w:val="left"/>
            </w:pPr>
            <w:r>
              <w:rPr>
                <w:sz w:val="16"/>
              </w:rPr>
              <w:t>Town</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p>
        </w:tc>
      </w:tr>
      <w:tr>
        <w:trPr>
          <w:cantSplit/>
        </w:trPr>
        <w:tc>
          <w:tcPr>
            <w:tcW w:type="dxa" w:w="1938"/>
          </w:tcPr>
          <w:p>
            <w:pPr>
              <w:spacing w:after="0"/>
              <w:jc w:val="left"/>
            </w:pPr>
            <w:r>
              <w:rPr>
                <w:sz w:val="16"/>
              </w:rPr>
              <w:t>Moriarty city</w:t>
            </w:r>
          </w:p>
        </w:tc>
        <w:tc>
          <w:tcPr>
            <w:tcW w:type="dxa" w:w="1759"/>
          </w:tcPr>
          <w:p>
            <w:pPr>
              <w:spacing w:after="0"/>
              <w:jc w:val="left"/>
            </w:pPr>
            <w:r>
              <w:rPr>
                <w:sz w:val="16"/>
              </w:rPr>
              <w:t>City</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r>
              <w:rPr>
                <w:sz w:val="16"/>
              </w:rPr>
              <w:t>this jurisdiction approved 2026-02-19</w:t>
            </w:r>
          </w:p>
        </w:tc>
      </w:tr>
      <w:tr>
        <w:trPr>
          <w:cantSplit/>
        </w:trPr>
        <w:tc>
          <w:tcPr>
            <w:tcW w:type="dxa" w:w="1938"/>
          </w:tcPr>
          <w:p>
            <w:pPr>
              <w:spacing w:after="0"/>
              <w:jc w:val="left"/>
            </w:pPr>
            <w:r>
              <w:rPr>
                <w:sz w:val="16"/>
              </w:rPr>
              <w:t>Mountainair town</w:t>
            </w:r>
          </w:p>
        </w:tc>
        <w:tc>
          <w:tcPr>
            <w:tcW w:type="dxa" w:w="1759"/>
          </w:tcPr>
          <w:p>
            <w:pPr>
              <w:spacing w:after="0"/>
              <w:jc w:val="left"/>
            </w:pPr>
            <w:r>
              <w:rPr>
                <w:sz w:val="16"/>
              </w:rPr>
              <w:t>Town</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r>
              <w:rPr>
                <w:sz w:val="16"/>
              </w:rPr>
              <w:t>this jurisdiction approved 2026-02-19</w:t>
            </w:r>
          </w:p>
        </w:tc>
      </w:tr>
      <w:tr>
        <w:trPr>
          <w:cantSplit/>
        </w:trPr>
        <w:tc>
          <w:tcPr>
            <w:tcW w:type="dxa" w:w="1938"/>
          </w:tcPr>
          <w:p>
            <w:pPr>
              <w:spacing w:after="0"/>
              <w:jc w:val="left"/>
            </w:pPr>
            <w:r>
              <w:rPr>
                <w:sz w:val="16"/>
              </w:rPr>
              <w:t>Willard village</w:t>
            </w:r>
          </w:p>
        </w:tc>
        <w:tc>
          <w:tcPr>
            <w:tcW w:type="dxa" w:w="1759"/>
          </w:tcPr>
          <w:p>
            <w:pPr>
              <w:spacing w:after="0"/>
              <w:jc w:val="left"/>
            </w:pPr>
            <w:r>
              <w:rPr>
                <w:sz w:val="16"/>
              </w:rPr>
              <w:t>Village</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r>
              <w:rPr>
                <w:sz w:val="16"/>
              </w:rPr>
              <w:t>this jurisdiction approved 2026-02-19</w:t>
            </w:r>
          </w:p>
        </w:tc>
      </w:tr>
      <w:tr>
        <w:trPr>
          <w:cantSplit/>
        </w:trPr>
        <w:tc>
          <w:tcPr>
            <w:tcW w:type="dxa" w:w="1938"/>
          </w:tcPr>
          <w:p>
            <w:pPr>
              <w:spacing w:after="0"/>
              <w:jc w:val="left"/>
            </w:pPr>
            <w:r>
              <w:rPr>
                <w:sz w:val="16"/>
              </w:rPr>
              <w:t>Central Tri-County SWCD</w:t>
            </w:r>
          </w:p>
        </w:tc>
        <w:tc>
          <w:tcPr>
            <w:tcW w:type="dxa" w:w="1759"/>
          </w:tcPr>
          <w:p>
            <w:pPr>
              <w:spacing w:after="0"/>
              <w:jc w:val="left"/>
            </w:pPr>
            <w:r>
              <w:rPr>
                <w:sz w:val="16"/>
              </w:rPr>
              <w:t>Water/Sewer Authority</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p>
        </w:tc>
      </w:tr>
      <w:tr>
        <w:trPr>
          <w:cantSplit/>
        </w:trPr>
        <w:tc>
          <w:tcPr>
            <w:tcW w:type="dxa" w:w="1938"/>
          </w:tcPr>
          <w:p>
            <w:pPr>
              <w:spacing w:after="0"/>
              <w:jc w:val="left"/>
            </w:pPr>
            <w:r>
              <w:rPr>
                <w:sz w:val="16"/>
              </w:rPr>
              <w:t>Claunch-Pinto Soil and Water Conservation District</w:t>
            </w:r>
          </w:p>
        </w:tc>
        <w:tc>
          <w:tcPr>
            <w:tcW w:type="dxa" w:w="1759"/>
          </w:tcPr>
          <w:p>
            <w:pPr>
              <w:spacing w:after="0"/>
              <w:jc w:val="left"/>
            </w:pPr>
            <w:r>
              <w:rPr>
                <w:sz w:val="16"/>
              </w:rPr>
              <w:t>Water/Sewer Authority</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p>
        </w:tc>
      </w:tr>
      <w:tr>
        <w:trPr>
          <w:cantSplit/>
        </w:trPr>
        <w:tc>
          <w:tcPr>
            <w:tcW w:type="dxa" w:w="1938"/>
          </w:tcPr>
          <w:p>
            <w:pPr>
              <w:spacing w:after="0"/>
              <w:jc w:val="left"/>
            </w:pPr>
            <w:r>
              <w:rPr>
                <w:sz w:val="16"/>
              </w:rPr>
              <w:t>East Torrance Soil and Water Conservation District</w:t>
            </w:r>
          </w:p>
        </w:tc>
        <w:tc>
          <w:tcPr>
            <w:tcW w:type="dxa" w:w="1759"/>
          </w:tcPr>
          <w:p>
            <w:pPr>
              <w:spacing w:after="0"/>
              <w:jc w:val="left"/>
            </w:pPr>
            <w:r>
              <w:rPr>
                <w:sz w:val="16"/>
              </w:rPr>
              <w:t>Water/Sewer Authority</w:t>
            </w:r>
          </w:p>
        </w:tc>
        <w:tc>
          <w:tcPr>
            <w:tcW w:type="dxa" w:w="2176"/>
          </w:tcPr>
          <w:p>
            <w:pPr>
              <w:spacing w:after="0"/>
              <w:jc w:val="left"/>
            </w:pPr>
            <w:r>
              <w:rPr>
                <w:sz w:val="16"/>
              </w:rPr>
              <w:t>Approved, expires 2031-01-26</w:t>
            </w:r>
          </w:p>
        </w:tc>
        <w:tc>
          <w:tcPr>
            <w:tcW w:type="dxa" w:w="2504"/>
          </w:tcPr>
          <w:p>
            <w:pPr>
              <w:spacing w:after="0"/>
              <w:jc w:val="left"/>
            </w:pPr>
            <w:r>
              <w:rPr>
                <w:sz w:val="16"/>
              </w:rPr>
              <w:t>Torrance County (FEMA plan 109512)</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63"/>
          </w:tcPr>
          <w:p>
            <w:pPr>
              <w:spacing w:after="0"/>
              <w:jc w:val="right"/>
            </w:pPr>
            <w:r>
              <w:rPr>
                <w:sz w:val="16"/>
              </w:rPr>
              <w:t>1,579</w:t>
            </w:r>
          </w:p>
        </w:tc>
        <w:tc>
          <w:tcPr>
            <w:tcW w:type="dxa" w:w="2798"/>
          </w:tcPr>
          <w:p>
            <w:pPr>
              <w:spacing w:after="0"/>
              <w:jc w:val="left"/>
            </w:pPr>
            <w:r>
              <w:rPr>
                <w:sz w:val="16"/>
              </w:rPr>
              <w:t>this jurisdiction approved 2026-02-19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$5,838,401</w:t>
            </w:r>
          </w:p>
        </w:tc>
        <w:tc>
          <w:tcPr>
            <w:tcW w:type="dxa" w:w="1126"/>
          </w:tcPr>
          <w:p>
            <w:pPr>
              <w:spacing w:after="0"/>
              <w:jc w:val="right"/>
            </w:pPr>
            <w:r>
              <w:rPr>
                <w:sz w:val="16"/>
              </w:rPr>
              <w:t>$146,155</w:t>
            </w:r>
          </w:p>
        </w:tc>
        <w:tc>
          <w:tcPr>
            <w:tcW w:type="dxa" w:w="1468"/>
          </w:tcPr>
          <w:p>
            <w:pPr>
              <w:spacing w:after="0"/>
              <w:jc w:val="right"/>
            </w:pPr>
            <w:r>
              <w:rPr>
                <w:sz w:val="16"/>
              </w:rPr>
              <w:t>$64,956</w:t>
            </w:r>
          </w:p>
        </w:tc>
        <w:tc>
          <w:tcPr>
            <w:tcW w:type="dxa" w:w="1126"/>
          </w:tcPr>
          <w:p>
            <w:pPr>
              <w:spacing w:after="0"/>
              <w:jc w:val="right"/>
            </w:pPr>
            <w:r>
              <w:rPr>
                <w:sz w:val="16"/>
              </w:rPr>
              <w:t>$6,049,512</w:t>
            </w:r>
          </w:p>
        </w:tc>
        <w:tc>
          <w:tcPr>
            <w:tcW w:type="dxa" w:w="1664"/>
          </w:tcPr>
          <w:p>
            <w:pPr>
              <w:spacing w:after="0"/>
              <w:jc w:val="right"/>
            </w:pPr>
            <w:r>
              <w:rPr>
                <w:sz w:val="16"/>
              </w:rPr>
              <w:t>28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$975,526</w:t>
            </w:r>
          </w:p>
        </w:tc>
        <w:tc>
          <w:tcPr>
            <w:tcW w:type="dxa" w:w="1126"/>
          </w:tcPr>
          <w:p>
            <w:pPr>
              <w:spacing w:after="0"/>
              <w:jc w:val="right"/>
            </w:pPr>
            <w:r>
              <w:rPr>
                <w:sz w:val="16"/>
              </w:rPr>
              <w:t>$123</w:t>
            </w:r>
          </w:p>
        </w:tc>
        <w:tc>
          <w:tcPr>
            <w:tcW w:type="dxa" w:w="1468"/>
          </w:tcPr>
          <w:p>
            <w:pPr>
              <w:spacing w:after="0"/>
              <w:jc w:val="right"/>
            </w:pPr>
            <w:r>
              <w:rPr>
                <w:sz w:val="16"/>
              </w:rPr>
              <w:t>$62,841</w:t>
            </w:r>
          </w:p>
        </w:tc>
        <w:tc>
          <w:tcPr>
            <w:tcW w:type="dxa" w:w="1126"/>
          </w:tcPr>
          <w:p>
            <w:pPr>
              <w:spacing w:after="0"/>
              <w:jc w:val="right"/>
            </w:pPr>
            <w:r>
              <w:rPr>
                <w:sz w:val="16"/>
              </w:rPr>
              <w:t>$1,038,490</w:t>
            </w:r>
          </w:p>
        </w:tc>
        <w:tc>
          <w:tcPr>
            <w:tcW w:type="dxa" w:w="1664"/>
          </w:tcPr>
          <w:p>
            <w:pPr>
              <w:spacing w:after="0"/>
              <w:jc w:val="right"/>
            </w:pPr>
            <w:r>
              <w:rPr>
                <w:sz w:val="16"/>
              </w:rPr>
              <w:t>10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$698,618</w:t>
            </w:r>
          </w:p>
        </w:tc>
        <w:tc>
          <w:tcPr>
            <w:tcW w:type="dxa" w:w="1468"/>
          </w:tcPr>
          <w:p>
            <w:pPr>
              <w:spacing w:after="0"/>
              <w:jc w:val="right"/>
            </w:pPr>
            <w:r>
              <w:rPr>
                <w:sz w:val="16"/>
              </w:rPr>
              <w:t>n/a</w:t>
            </w:r>
          </w:p>
        </w:tc>
        <w:tc>
          <w:tcPr>
            <w:tcW w:type="dxa" w:w="1126"/>
          </w:tcPr>
          <w:p>
            <w:pPr>
              <w:spacing w:after="0"/>
              <w:jc w:val="right"/>
            </w:pPr>
            <w:r>
              <w:rPr>
                <w:sz w:val="16"/>
              </w:rPr>
              <w:t>$698,618</w:t>
            </w:r>
          </w:p>
        </w:tc>
        <w:tc>
          <w:tcPr>
            <w:tcW w:type="dxa" w:w="1664"/>
          </w:tcPr>
          <w:p>
            <w:pPr>
              <w:spacing w:after="0"/>
              <w:jc w:val="right"/>
            </w:pPr>
            <w:r>
              <w:rPr>
                <w:sz w:val="16"/>
              </w:rPr>
              <w:t>57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$72,867</w:t>
            </w:r>
          </w:p>
        </w:tc>
        <w:tc>
          <w:tcPr>
            <w:tcW w:type="dxa" w:w="1126"/>
          </w:tcPr>
          <w:p>
            <w:pPr>
              <w:spacing w:after="0"/>
              <w:jc w:val="right"/>
            </w:pPr>
            <w:r>
              <w:rPr>
                <w:sz w:val="16"/>
              </w:rPr>
              <w:t>$6,703</w:t>
            </w:r>
          </w:p>
        </w:tc>
        <w:tc>
          <w:tcPr>
            <w:tcW w:type="dxa" w:w="1468"/>
          </w:tcPr>
          <w:p>
            <w:pPr>
              <w:spacing w:after="0"/>
              <w:jc w:val="right"/>
            </w:pPr>
            <w:r>
              <w:rPr>
                <w:sz w:val="16"/>
              </w:rPr>
              <w:t>$298,572</w:t>
            </w:r>
          </w:p>
        </w:tc>
        <w:tc>
          <w:tcPr>
            <w:tcW w:type="dxa" w:w="1126"/>
          </w:tcPr>
          <w:p>
            <w:pPr>
              <w:spacing w:after="0"/>
              <w:jc w:val="right"/>
            </w:pPr>
            <w:r>
              <w:rPr>
                <w:sz w:val="16"/>
              </w:rPr>
              <w:t>$378,141</w:t>
            </w:r>
          </w:p>
        </w:tc>
        <w:tc>
          <w:tcPr>
            <w:tcW w:type="dxa" w:w="1664"/>
          </w:tcPr>
          <w:p>
            <w:pPr>
              <w:spacing w:after="0"/>
              <w:jc w:val="right"/>
            </w:pPr>
            <w:r>
              <w:rPr>
                <w:sz w:val="16"/>
              </w:rPr>
              <w:t>116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$276,894</w:t>
            </w:r>
          </w:p>
        </w:tc>
        <w:tc>
          <w:tcPr>
            <w:tcW w:type="dxa" w:w="1126"/>
          </w:tcPr>
          <w:p>
            <w:pPr>
              <w:spacing w:after="0"/>
              <w:jc w:val="right"/>
            </w:pPr>
            <w:r>
              <w:rPr>
                <w:sz w:val="16"/>
              </w:rPr>
              <w:t>n/a</w:t>
            </w:r>
          </w:p>
        </w:tc>
        <w:tc>
          <w:tcPr>
            <w:tcW w:type="dxa" w:w="1468"/>
          </w:tcPr>
          <w:p>
            <w:pPr>
              <w:spacing w:after="0"/>
              <w:jc w:val="right"/>
            </w:pPr>
            <w:r>
              <w:rPr>
                <w:sz w:val="16"/>
              </w:rPr>
              <w:t>$61,802</w:t>
            </w:r>
          </w:p>
        </w:tc>
        <w:tc>
          <w:tcPr>
            <w:tcW w:type="dxa" w:w="1126"/>
          </w:tcPr>
          <w:p>
            <w:pPr>
              <w:spacing w:after="0"/>
              <w:jc w:val="right"/>
            </w:pPr>
            <w:r>
              <w:rPr>
                <w:sz w:val="16"/>
              </w:rPr>
              <w:t>$338,696</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$1,189</w:t>
            </w:r>
          </w:p>
        </w:tc>
        <w:tc>
          <w:tcPr>
            <w:tcW w:type="dxa" w:w="1126"/>
          </w:tcPr>
          <w:p>
            <w:pPr>
              <w:spacing w:after="0"/>
              <w:jc w:val="right"/>
            </w:pPr>
            <w:r>
              <w:rPr>
                <w:sz w:val="16"/>
              </w:rPr>
              <w:t>n/a</w:t>
            </w:r>
          </w:p>
        </w:tc>
        <w:tc>
          <w:tcPr>
            <w:tcW w:type="dxa" w:w="1468"/>
          </w:tcPr>
          <w:p>
            <w:pPr>
              <w:spacing w:after="0"/>
              <w:jc w:val="right"/>
            </w:pPr>
            <w:r>
              <w:rPr>
                <w:sz w:val="16"/>
              </w:rPr>
              <w:t>$140,908</w:t>
            </w:r>
          </w:p>
        </w:tc>
        <w:tc>
          <w:tcPr>
            <w:tcW w:type="dxa" w:w="1126"/>
          </w:tcPr>
          <w:p>
            <w:pPr>
              <w:spacing w:after="0"/>
              <w:jc w:val="right"/>
            </w:pPr>
            <w:r>
              <w:rPr>
                <w:sz w:val="16"/>
              </w:rPr>
              <w:t>$142,097</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$290</w:t>
            </w:r>
          </w:p>
        </w:tc>
        <w:tc>
          <w:tcPr>
            <w:tcW w:type="dxa" w:w="1126"/>
          </w:tcPr>
          <w:p>
            <w:pPr>
              <w:spacing w:after="0"/>
              <w:jc w:val="right"/>
            </w:pPr>
            <w:r>
              <w:rPr>
                <w:sz w:val="16"/>
              </w:rPr>
              <w:t>$7,296</w:t>
            </w:r>
          </w:p>
        </w:tc>
        <w:tc>
          <w:tcPr>
            <w:tcW w:type="dxa" w:w="1468"/>
          </w:tcPr>
          <w:p>
            <w:pPr>
              <w:spacing w:after="0"/>
              <w:jc w:val="right"/>
            </w:pPr>
            <w:r>
              <w:rPr>
                <w:sz w:val="16"/>
              </w:rPr>
              <w:t>$82,520</w:t>
            </w:r>
          </w:p>
        </w:tc>
        <w:tc>
          <w:tcPr>
            <w:tcW w:type="dxa" w:w="1126"/>
          </w:tcPr>
          <w:p>
            <w:pPr>
              <w:spacing w:after="0"/>
              <w:jc w:val="right"/>
            </w:pPr>
            <w:r>
              <w:rPr>
                <w:sz w:val="16"/>
              </w:rPr>
              <w:t>$90,106</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$14,447</w:t>
            </w:r>
          </w:p>
        </w:tc>
        <w:tc>
          <w:tcPr>
            <w:tcW w:type="dxa" w:w="1126"/>
          </w:tcPr>
          <w:p>
            <w:pPr>
              <w:spacing w:after="0"/>
              <w:jc w:val="right"/>
            </w:pPr>
            <w:r>
              <w:rPr>
                <w:sz w:val="16"/>
              </w:rPr>
              <w:t>$2,477</w:t>
            </w:r>
          </w:p>
        </w:tc>
        <w:tc>
          <w:tcPr>
            <w:tcW w:type="dxa" w:w="1468"/>
          </w:tcPr>
          <w:p>
            <w:pPr>
              <w:spacing w:after="0"/>
              <w:jc w:val="right"/>
            </w:pPr>
            <w:r>
              <w:rPr>
                <w:sz w:val="16"/>
              </w:rPr>
              <w:t>$62,796</w:t>
            </w:r>
          </w:p>
        </w:tc>
        <w:tc>
          <w:tcPr>
            <w:tcW w:type="dxa" w:w="1126"/>
          </w:tcPr>
          <w:p>
            <w:pPr>
              <w:spacing w:after="0"/>
              <w:jc w:val="right"/>
            </w:pPr>
            <w:r>
              <w:rPr>
                <w:sz w:val="16"/>
              </w:rPr>
              <w:t>$79,720</w:t>
            </w:r>
          </w:p>
        </w:tc>
        <w:tc>
          <w:tcPr>
            <w:tcW w:type="dxa" w:w="1664"/>
          </w:tcPr>
          <w:p>
            <w:pPr>
              <w:spacing w:after="0"/>
              <w:jc w:val="right"/>
            </w:pPr>
            <w:r>
              <w:rPr>
                <w:sz w:val="16"/>
              </w:rPr>
              <w:t>55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$34,896</w:t>
            </w:r>
          </w:p>
        </w:tc>
        <w:tc>
          <w:tcPr>
            <w:tcW w:type="dxa" w:w="1126"/>
          </w:tcPr>
          <w:p>
            <w:pPr>
              <w:spacing w:after="0"/>
              <w:jc w:val="right"/>
            </w:pPr>
            <w:r>
              <w:rPr>
                <w:sz w:val="16"/>
              </w:rPr>
              <w:t>$357</w:t>
            </w:r>
          </w:p>
        </w:tc>
        <w:tc>
          <w:tcPr>
            <w:tcW w:type="dxa" w:w="1468"/>
          </w:tcPr>
          <w:p>
            <w:pPr>
              <w:spacing w:after="0"/>
              <w:jc w:val="right"/>
            </w:pPr>
            <w:r>
              <w:rPr>
                <w:sz w:val="16"/>
              </w:rPr>
              <w:t>$5,211</w:t>
            </w:r>
          </w:p>
        </w:tc>
        <w:tc>
          <w:tcPr>
            <w:tcW w:type="dxa" w:w="1126"/>
          </w:tcPr>
          <w:p>
            <w:pPr>
              <w:spacing w:after="0"/>
              <w:jc w:val="right"/>
            </w:pPr>
            <w:r>
              <w:rPr>
                <w:sz w:val="16"/>
              </w:rPr>
              <w:t>$40,465</w:t>
            </w:r>
          </w:p>
        </w:tc>
        <w:tc>
          <w:tcPr>
            <w:tcW w:type="dxa" w:w="1664"/>
          </w:tcPr>
          <w:p>
            <w:pPr>
              <w:spacing w:after="0"/>
              <w:jc w:val="right"/>
            </w:pPr>
            <w:r>
              <w:rPr>
                <w:sz w:val="16"/>
              </w:rPr>
              <w:t>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$34,818</w:t>
            </w:r>
          </w:p>
        </w:tc>
        <w:tc>
          <w:tcPr>
            <w:tcW w:type="dxa" w:w="1126"/>
          </w:tcPr>
          <w:p>
            <w:pPr>
              <w:spacing w:after="0"/>
              <w:jc w:val="right"/>
            </w:pPr>
            <w:r>
              <w:rPr>
                <w:sz w:val="16"/>
              </w:rPr>
              <w:t>n/a</w:t>
            </w:r>
          </w:p>
        </w:tc>
        <w:tc>
          <w:tcPr>
            <w:tcW w:type="dxa" w:w="1468"/>
          </w:tcPr>
          <w:p>
            <w:pPr>
              <w:spacing w:after="0"/>
              <w:jc w:val="right"/>
            </w:pPr>
            <w:r>
              <w:rPr>
                <w:sz w:val="16"/>
              </w:rPr>
              <w:t>$2,471</w:t>
            </w:r>
          </w:p>
        </w:tc>
        <w:tc>
          <w:tcPr>
            <w:tcW w:type="dxa" w:w="1126"/>
          </w:tcPr>
          <w:p>
            <w:pPr>
              <w:spacing w:after="0"/>
              <w:jc w:val="right"/>
            </w:pPr>
            <w:r>
              <w:rPr>
                <w:sz w:val="16"/>
              </w:rPr>
              <w:t>$37,289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$22,108</w:t>
            </w:r>
          </w:p>
        </w:tc>
        <w:tc>
          <w:tcPr>
            <w:tcW w:type="dxa" w:w="1126"/>
          </w:tcPr>
          <w:p>
            <w:pPr>
              <w:spacing w:after="0"/>
              <w:jc w:val="right"/>
            </w:pPr>
            <w:r>
              <w:rPr>
                <w:sz w:val="16"/>
              </w:rPr>
              <w:t>$4,049</w:t>
            </w:r>
          </w:p>
        </w:tc>
        <w:tc>
          <w:tcPr>
            <w:tcW w:type="dxa" w:w="1468"/>
          </w:tcPr>
          <w:p>
            <w:pPr>
              <w:spacing w:after="0"/>
              <w:jc w:val="right"/>
            </w:pPr>
            <w:r>
              <w:rPr>
                <w:sz w:val="16"/>
              </w:rPr>
              <w:t>$9,240</w:t>
            </w:r>
          </w:p>
        </w:tc>
        <w:tc>
          <w:tcPr>
            <w:tcW w:type="dxa" w:w="1126"/>
          </w:tcPr>
          <w:p>
            <w:pPr>
              <w:spacing w:after="0"/>
              <w:jc w:val="right"/>
            </w:pPr>
            <w:r>
              <w:rPr>
                <w:sz w:val="16"/>
              </w:rPr>
              <w:t>$35,397</w:t>
            </w:r>
          </w:p>
        </w:tc>
        <w:tc>
          <w:tcPr>
            <w:tcW w:type="dxa" w:w="1664"/>
          </w:tcPr>
          <w:p>
            <w:pPr>
              <w:spacing w:after="0"/>
              <w:jc w:val="right"/>
            </w:pPr>
            <w:r>
              <w:rPr>
                <w:sz w:val="16"/>
              </w:rPr>
              <w:t>178</w:t>
            </w:r>
          </w:p>
        </w:tc>
        <w:tc>
          <w:tcPr>
            <w:tcW w:type="dxa" w:w="1600"/>
          </w:tcPr>
          <w:p>
            <w:pPr>
              <w:spacing w:after="0"/>
              <w:jc w:val="left"/>
            </w:pPr>
          </w:p>
        </w:tc>
        <w:tc>
          <w:tcPr>
            <w:tcW w:type="dxa" w:w="1931"/>
          </w:tcPr>
          <w:p>
            <w:pPr>
              <w:spacing w:after="0"/>
              <w:jc w:val="left"/>
            </w:pPr>
            <w:r>
              <w:rPr>
                <w:sz w:val="16"/>
              </w:rPr>
              <w:t>Includes 123 High Wind and 7 Strong Wind records (NOAA non-thunderstorm wind types, outside NRI's Strong Wind definition).</w:t>
            </w:r>
          </w:p>
        </w:tc>
      </w:tr>
      <w:tr>
        <w:trPr>
          <w:cantSplit/>
        </w:trPr>
        <w:tc>
          <w:tcPr>
            <w:tcW w:type="dxa" w:w="691"/>
          </w:tcPr>
          <w:p>
            <w:pPr>
              <w:spacing w:after="0"/>
              <w:jc w:val="right"/>
            </w:pPr>
            <w:r>
              <w:rPr>
                <w:sz w:val="16"/>
              </w:rPr>
              <w:t>12</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$546</w:t>
            </w:r>
          </w:p>
        </w:tc>
        <w:tc>
          <w:tcPr>
            <w:tcW w:type="dxa" w:w="1468"/>
          </w:tcPr>
          <w:p>
            <w:pPr>
              <w:spacing w:after="0"/>
              <w:jc w:val="right"/>
            </w:pPr>
            <w:r>
              <w:rPr>
                <w:sz w:val="16"/>
              </w:rPr>
              <w:t>$17,229</w:t>
            </w:r>
          </w:p>
        </w:tc>
        <w:tc>
          <w:tcPr>
            <w:tcW w:type="dxa" w:w="1126"/>
          </w:tcPr>
          <w:p>
            <w:pPr>
              <w:spacing w:after="0"/>
              <w:jc w:val="right"/>
            </w:pPr>
            <w:r>
              <w:rPr>
                <w:sz w:val="16"/>
              </w:rPr>
              <w:t>$17,779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468"/>
          </w:tcPr>
          <w:p>
            <w:pPr>
              <w:spacing w:after="0"/>
              <w:jc w:val="right"/>
            </w:pPr>
            <w:r>
              <w:rPr>
                <w:sz w:val="16"/>
              </w:rPr>
              <w:t>$52</w:t>
            </w:r>
          </w:p>
        </w:tc>
        <w:tc>
          <w:tcPr>
            <w:tcW w:type="dxa" w:w="1126"/>
          </w:tcPr>
          <w:p>
            <w:pPr>
              <w:spacing w:after="0"/>
              <w:jc w:val="right"/>
            </w:pPr>
            <w:r>
              <w:rPr>
                <w:sz w:val="16"/>
              </w:rPr>
              <w:t>$99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$59</w:t>
            </w:r>
          </w:p>
        </w:tc>
        <w:tc>
          <w:tcPr>
            <w:tcW w:type="dxa" w:w="1126"/>
          </w:tcPr>
          <w:p>
            <w:pPr>
              <w:spacing w:after="0"/>
              <w:jc w:val="right"/>
            </w:pPr>
            <w:r>
              <w:rPr>
                <w:sz w:val="16"/>
              </w:rPr>
              <w:t>$59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$1</w:t>
            </w:r>
          </w:p>
        </w:tc>
        <w:tc>
          <w:tcPr>
            <w:tcW w:type="dxa" w:w="1126"/>
          </w:tcPr>
          <w:p>
            <w:pPr>
              <w:spacing w:after="0"/>
              <w:jc w:val="right"/>
            </w:pPr>
            <w:r>
              <w:rPr>
                <w:sz w:val="16"/>
              </w:rPr>
              <w:t>$1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9637 (Very Low, 15.2); tract 9636.01 (Very Low, 14.8)</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9636.01 (Relatively Moderate, 81.2); tract 9632.02 (Relatively Low, 77.6); tract 9632.01 (Relatively Low, 70.3)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9636.01 (Very Low, 79.2); tract 9637 (Very Low, 78.5); tract 9632.01 (Very Low, 55.5)</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9636.01 (Relatively Low, 34.1); tract 9632.02 (Very Low, 28.9); tract 9632.01 (Very Low, 23.0)</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9637 (Very Low, 53.6); tract 9636.01 (Very Low, 41.1)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9636.01 (Relatively High, 98.5); tract 9632.01 (Relatively High, 97.8); tract 9637 (Relatively High, 96.9)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9637 is Census Tract 9637).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7"/>
        <w:gridCol w:w="2117"/>
        <w:gridCol w:w="1608"/>
        <w:gridCol w:w="1650"/>
        <w:gridCol w:w="1582"/>
        <w:gridCol w:w="1874"/>
        <w:gridCol w:w="1620"/>
        <w:gridCol w:w="1654"/>
      </w:tblGrid>
      <w:tr>
        <w:trPr>
          <w:cantSplit/>
          <w:tblHeader/>
        </w:trPr>
        <w:tc>
          <w:tcPr>
            <w:tcW w:type="dxa" w:w="2007"/>
            <w:shd w:val="clear" w:color="auto" w:fill="E8E8E8"/>
          </w:tcPr>
          <w:p>
            <w:pPr>
              <w:spacing w:after="0"/>
              <w:jc w:val="left"/>
            </w:pPr>
            <w:r>
              <w:rPr>
                <w:b/>
                <w:sz w:val="16"/>
              </w:rPr>
              <w:t>Hazard</w:t>
            </w:r>
          </w:p>
        </w:tc>
        <w:tc>
          <w:tcPr>
            <w:tcW w:type="dxa" w:w="2117"/>
            <w:shd w:val="clear" w:color="auto" w:fill="E8E8E8"/>
          </w:tcPr>
          <w:p>
            <w:pPr>
              <w:spacing w:after="0"/>
              <w:jc w:val="left"/>
            </w:pPr>
            <w:r>
              <w:rPr>
                <w:b/>
                <w:sz w:val="16"/>
              </w:rPr>
              <w:t>Scale</w:t>
            </w:r>
          </w:p>
        </w:tc>
        <w:tc>
          <w:tcPr>
            <w:tcW w:type="dxa" w:w="16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50"/>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874"/>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jurisdictions</w:t>
            </w:r>
          </w:p>
        </w:tc>
        <w:tc>
          <w:tcPr>
            <w:tcW w:type="dxa" w:w="1654"/>
            <w:shd w:val="clear" w:color="auto" w:fill="E8E8E8"/>
          </w:tcPr>
          <w:p>
            <w:pPr>
              <w:spacing w:after="0"/>
              <w:jc w:val="left"/>
            </w:pPr>
            <w:r>
              <w:rPr>
                <w:b/>
                <w:sz w:val="16"/>
              </w:rPr>
              <w:t>Note</w:t>
            </w:r>
          </w:p>
        </w:tc>
      </w:tr>
      <w:tr>
        <w:trPr>
          <w:cantSplit/>
        </w:trPr>
        <w:tc>
          <w:tcPr>
            <w:tcW w:type="dxa" w:w="2007"/>
          </w:tcPr>
          <w:p>
            <w:pPr>
              <w:spacing w:after="0"/>
              <w:jc w:val="left"/>
            </w:pPr>
            <w:r>
              <w:rPr>
                <w:sz w:val="16"/>
              </w:rPr>
              <w:t>Avalanche</w:t>
            </w:r>
          </w:p>
        </w:tc>
        <w:tc>
          <w:tcPr>
            <w:tcW w:type="dxa" w:w="2117"/>
          </w:tcPr>
          <w:p>
            <w:pPr>
              <w:spacing w:after="0"/>
              <w:jc w:val="left"/>
            </w:pPr>
            <w:r>
              <w:rPr>
                <w:sz w:val="16"/>
              </w:rPr>
              <w:t>none (count and damage only)</w:t>
            </w:r>
          </w:p>
        </w:tc>
        <w:tc>
          <w:tcPr>
            <w:tcW w:type="dxa" w:w="1608"/>
          </w:tcPr>
          <w:p>
            <w:pPr>
              <w:spacing w:after="0"/>
              <w:jc w:val="right"/>
            </w:pPr>
            <w:r>
              <w:rPr>
                <w:sz w:val="16"/>
              </w:rPr>
              <w:t>0</w:t>
            </w:r>
          </w:p>
        </w:tc>
        <w:tc>
          <w:tcPr>
            <w:tcW w:type="dxa" w:w="1650"/>
          </w:tcPr>
          <w:p>
            <w:pPr>
              <w:spacing w:after="0"/>
              <w:jc w:val="left"/>
            </w:pPr>
          </w:p>
        </w:tc>
        <w:tc>
          <w:tcPr>
            <w:tcW w:type="dxa" w:w="1582"/>
          </w:tcPr>
          <w:p>
            <w:pPr>
              <w:spacing w:after="0"/>
              <w:jc w:val="left"/>
            </w:pPr>
          </w:p>
        </w:tc>
        <w:tc>
          <w:tcPr>
            <w:tcW w:type="dxa" w:w="1874"/>
          </w:tcPr>
          <w:p>
            <w:pPr>
              <w:spacing w:after="0"/>
              <w:jc w:val="left"/>
            </w:pPr>
          </w:p>
        </w:tc>
        <w:tc>
          <w:tcPr>
            <w:tcW w:type="dxa" w:w="1620"/>
          </w:tcPr>
          <w:p>
            <w:pPr>
              <w:spacing w:after="0"/>
              <w:jc w:val="left"/>
            </w:pPr>
          </w:p>
        </w:tc>
        <w:tc>
          <w:tcPr>
            <w:tcW w:type="dxa" w:w="1654"/>
          </w:tcPr>
          <w:p>
            <w:pPr>
              <w:spacing w:after="0"/>
              <w:jc w:val="left"/>
            </w:pPr>
          </w:p>
        </w:tc>
      </w:tr>
      <w:tr>
        <w:trPr>
          <w:cantSplit/>
        </w:trPr>
        <w:tc>
          <w:tcPr>
            <w:tcW w:type="dxa" w:w="2007"/>
          </w:tcPr>
          <w:p>
            <w:pPr>
              <w:spacing w:after="0"/>
              <w:jc w:val="left"/>
            </w:pPr>
            <w:r>
              <w:rPr>
                <w:sz w:val="16"/>
              </w:rPr>
              <w:t>Cold/Wind Chill, Extreme Cold/Wind Chill</w:t>
            </w:r>
          </w:p>
        </w:tc>
        <w:tc>
          <w:tcPr>
            <w:tcW w:type="dxa" w:w="2117"/>
          </w:tcPr>
          <w:p>
            <w:pPr>
              <w:spacing w:after="0"/>
              <w:jc w:val="left"/>
            </w:pPr>
            <w:r>
              <w:rPr>
                <w:sz w:val="16"/>
              </w:rPr>
              <w:t>wind chill</w:t>
            </w:r>
          </w:p>
        </w:tc>
        <w:tc>
          <w:tcPr>
            <w:tcW w:type="dxa" w:w="1608"/>
          </w:tcPr>
          <w:p>
            <w:pPr>
              <w:spacing w:after="0"/>
              <w:jc w:val="right"/>
            </w:pPr>
            <w:r>
              <w:rPr>
                <w:sz w:val="16"/>
              </w:rPr>
              <w:t>3 records, 2021 to 2025 (3 zone-level)</w:t>
            </w:r>
          </w:p>
        </w:tc>
        <w:tc>
          <w:tcPr>
            <w:tcW w:type="dxa" w:w="1650"/>
          </w:tcPr>
          <w:p>
            <w:pPr>
              <w:spacing w:after="0"/>
              <w:jc w:val="left"/>
            </w:pPr>
            <w:r>
              <w:rPr>
                <w:sz w:val="16"/>
              </w:rPr>
              <w:t>1 day to 2 days (median 2 days); 3 with a recorded value</w:t>
            </w:r>
          </w:p>
        </w:tc>
        <w:tc>
          <w:tcPr>
            <w:tcW w:type="dxa" w:w="1582"/>
          </w:tcPr>
          <w:p>
            <w:pPr>
              <w:spacing w:after="0"/>
              <w:jc w:val="left"/>
            </w:pPr>
            <w:r>
              <w:rPr>
                <w:sz w:val="16"/>
              </w:rPr>
              <w:t>2 consecutive days, 2025-01-20 to 2025-01-21, zone-level</w:t>
            </w:r>
          </w:p>
        </w:tc>
        <w:tc>
          <w:tcPr>
            <w:tcW w:type="dxa" w:w="1874"/>
          </w:tcPr>
          <w:p>
            <w:pPr>
              <w:spacing w:after="0"/>
              <w:jc w:val="left"/>
            </w:pPr>
          </w:p>
        </w:tc>
        <w:tc>
          <w:tcPr>
            <w:tcW w:type="dxa" w:w="1620"/>
          </w:tcPr>
          <w:p>
            <w:pPr>
              <w:spacing w:after="0"/>
              <w:jc w:val="left"/>
            </w:pPr>
            <w:r>
              <w:rPr>
                <w:sz w:val="16"/>
              </w:rPr>
              <w:t>Countywide (zone-level records).</w:t>
            </w:r>
          </w:p>
        </w:tc>
        <w:tc>
          <w:tcPr>
            <w:tcW w:type="dxa" w:w="1654"/>
          </w:tcPr>
          <w:p>
            <w:pPr>
              <w:spacing w:after="0"/>
              <w:jc w:val="left"/>
            </w:pPr>
          </w:p>
        </w:tc>
      </w:tr>
      <w:tr>
        <w:trPr>
          <w:cantSplit/>
        </w:trPr>
        <w:tc>
          <w:tcPr>
            <w:tcW w:type="dxa" w:w="2007"/>
          </w:tcPr>
          <w:p>
            <w:pPr>
              <w:spacing w:after="0"/>
              <w:jc w:val="left"/>
            </w:pPr>
            <w:r>
              <w:rPr>
                <w:sz w:val="16"/>
              </w:rPr>
              <w:t>Frost/Freeze (outside NRI's Cold Wave definition)</w:t>
            </w:r>
          </w:p>
        </w:tc>
        <w:tc>
          <w:tcPr>
            <w:tcW w:type="dxa" w:w="2117"/>
          </w:tcPr>
          <w:p>
            <w:pPr>
              <w:spacing w:after="0"/>
              <w:jc w:val="left"/>
            </w:pPr>
            <w:r>
              <w:rPr>
                <w:sz w:val="16"/>
              </w:rPr>
              <w:t>crop damage</w:t>
            </w:r>
          </w:p>
        </w:tc>
        <w:tc>
          <w:tcPr>
            <w:tcW w:type="dxa" w:w="1608"/>
          </w:tcPr>
          <w:p>
            <w:pPr>
              <w:spacing w:after="0"/>
              <w:jc w:val="right"/>
            </w:pPr>
            <w:r>
              <w:rPr>
                <w:sz w:val="16"/>
              </w:rPr>
              <w:t>0</w:t>
            </w:r>
          </w:p>
        </w:tc>
        <w:tc>
          <w:tcPr>
            <w:tcW w:type="dxa" w:w="1650"/>
          </w:tcPr>
          <w:p>
            <w:pPr>
              <w:spacing w:after="0"/>
              <w:jc w:val="left"/>
            </w:pPr>
          </w:p>
        </w:tc>
        <w:tc>
          <w:tcPr>
            <w:tcW w:type="dxa" w:w="1582"/>
          </w:tcPr>
          <w:p>
            <w:pPr>
              <w:spacing w:after="0"/>
              <w:jc w:val="left"/>
            </w:pPr>
          </w:p>
        </w:tc>
        <w:tc>
          <w:tcPr>
            <w:tcW w:type="dxa" w:w="1874"/>
          </w:tcPr>
          <w:p>
            <w:pPr>
              <w:spacing w:after="0"/>
              <w:jc w:val="left"/>
            </w:pPr>
          </w:p>
        </w:tc>
        <w:tc>
          <w:tcPr>
            <w:tcW w:type="dxa" w:w="1620"/>
          </w:tcPr>
          <w:p>
            <w:pPr>
              <w:spacing w:after="0"/>
              <w:jc w:val="left"/>
            </w:pPr>
          </w:p>
        </w:tc>
        <w:tc>
          <w:tcPr>
            <w:tcW w:type="dxa" w:w="1654"/>
          </w:tcPr>
          <w:p>
            <w:pPr>
              <w:spacing w:after="0"/>
              <w:jc w:val="left"/>
            </w:pPr>
          </w:p>
        </w:tc>
      </w:tr>
      <w:tr>
        <w:trPr>
          <w:cantSplit/>
        </w:trPr>
        <w:tc>
          <w:tcPr>
            <w:tcW w:type="dxa" w:w="2007"/>
          </w:tcPr>
          <w:p>
            <w:pPr>
              <w:spacing w:after="0"/>
              <w:jc w:val="left"/>
            </w:pPr>
            <w:r>
              <w:rPr>
                <w:sz w:val="16"/>
              </w:rPr>
              <w:t>Drought</w:t>
            </w:r>
          </w:p>
        </w:tc>
        <w:tc>
          <w:tcPr>
            <w:tcW w:type="dxa" w:w="2117"/>
          </w:tcPr>
          <w:p>
            <w:pPr>
              <w:spacing w:after="0"/>
              <w:jc w:val="left"/>
            </w:pPr>
            <w:r>
              <w:rPr>
                <w:sz w:val="16"/>
              </w:rPr>
              <w:t>U.S. Drought Monitor scale (D0 to D4)</w:t>
            </w:r>
          </w:p>
        </w:tc>
        <w:tc>
          <w:tcPr>
            <w:tcW w:type="dxa" w:w="1608"/>
          </w:tcPr>
          <w:p>
            <w:pPr>
              <w:spacing w:after="0"/>
              <w:jc w:val="right"/>
            </w:pPr>
            <w:r>
              <w:rPr>
                <w:sz w:val="16"/>
              </w:rPr>
              <w:t>57 records, 2020 to 2026 (57 zone-level)</w:t>
            </w:r>
          </w:p>
        </w:tc>
        <w:tc>
          <w:tcPr>
            <w:tcW w:type="dxa" w:w="1650"/>
          </w:tcPr>
          <w:p>
            <w:pPr>
              <w:spacing w:after="0"/>
              <w:jc w:val="left"/>
            </w:pPr>
            <w:r>
              <w:rPr>
                <w:sz w:val="16"/>
              </w:rPr>
              <w:t>122 days to 973 days (median 320.5 days); 4 with a recorded value</w:t>
            </w:r>
          </w:p>
        </w:tc>
        <w:tc>
          <w:tcPr>
            <w:tcW w:type="dxa" w:w="1582"/>
          </w:tcPr>
          <w:p>
            <w:pPr>
              <w:spacing w:after="0"/>
              <w:jc w:val="left"/>
            </w:pPr>
            <w:r>
              <w:rPr>
                <w:sz w:val="16"/>
              </w:rPr>
              <w:t>973 days (32 months), 2020-07-01 to 2023-02-28, a run of 32 consecutive Storm Events drought records, zone-level</w:t>
            </w:r>
          </w:p>
        </w:tc>
        <w:tc>
          <w:tcPr>
            <w:tcW w:type="dxa" w:w="1874"/>
          </w:tcPr>
          <w:p>
            <w:pPr>
              <w:spacing w:after="0"/>
              <w:jc w:val="left"/>
            </w:pPr>
          </w:p>
        </w:tc>
        <w:tc>
          <w:tcPr>
            <w:tcW w:type="dxa" w:w="1620"/>
          </w:tcPr>
          <w:p>
            <w:pPr>
              <w:spacing w:after="0"/>
              <w:jc w:val="left"/>
            </w:pPr>
            <w:r>
              <w:rPr>
                <w:sz w:val="16"/>
              </w:rPr>
              <w:t>Countywide (zone-level records).</w:t>
            </w:r>
          </w:p>
        </w:tc>
        <w:tc>
          <w:tcPr>
            <w:tcW w:type="dxa" w:w="16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7"/>
          </w:tcPr>
          <w:p>
            <w:pPr>
              <w:spacing w:after="0"/>
              <w:jc w:val="left"/>
            </w:pPr>
            <w:r>
              <w:rPr>
                <w:sz w:val="16"/>
              </w:rPr>
              <w:t>Earthquake</w:t>
            </w:r>
          </w:p>
        </w:tc>
        <w:tc>
          <w:tcPr>
            <w:tcW w:type="dxa" w:w="2117"/>
          </w:tcPr>
          <w:p>
            <w:pPr>
              <w:spacing w:after="0"/>
              <w:jc w:val="left"/>
            </w:pPr>
            <w:r>
              <w:rPr>
                <w:sz w:val="16"/>
              </w:rPr>
              <w:t>Modified Mercalli (local data)</w:t>
            </w:r>
          </w:p>
        </w:tc>
        <w:tc>
          <w:tcPr>
            <w:tcW w:type="dxa" w:w="1608"/>
          </w:tcPr>
          <w:p>
            <w:pPr>
              <w:spacing w:after="0"/>
              <w:jc w:val="right"/>
            </w:pPr>
            <w:r>
              <w:rPr>
                <w:sz w:val="16"/>
              </w:rPr>
              <w:t>0</w:t>
            </w:r>
          </w:p>
        </w:tc>
        <w:tc>
          <w:tcPr>
            <w:tcW w:type="dxa" w:w="1650"/>
          </w:tcPr>
          <w:p>
            <w:pPr>
              <w:spacing w:after="0"/>
              <w:jc w:val="left"/>
            </w:pPr>
          </w:p>
        </w:tc>
        <w:tc>
          <w:tcPr>
            <w:tcW w:type="dxa" w:w="1582"/>
          </w:tcPr>
          <w:p>
            <w:pPr>
              <w:spacing w:after="0"/>
              <w:jc w:val="left"/>
            </w:pPr>
          </w:p>
        </w:tc>
        <w:tc>
          <w:tcPr>
            <w:tcW w:type="dxa" w:w="1874"/>
          </w:tcPr>
          <w:p>
            <w:pPr>
              <w:spacing w:after="0"/>
              <w:jc w:val="left"/>
            </w:pPr>
          </w:p>
        </w:tc>
        <w:tc>
          <w:tcPr>
            <w:tcW w:type="dxa" w:w="1620"/>
          </w:tcPr>
          <w:p>
            <w:pPr>
              <w:spacing w:after="0"/>
              <w:jc w:val="left"/>
            </w:pPr>
          </w:p>
        </w:tc>
        <w:tc>
          <w:tcPr>
            <w:tcW w:type="dxa" w:w="1654"/>
          </w:tcPr>
          <w:p>
            <w:pPr>
              <w:spacing w:after="0"/>
              <w:jc w:val="left"/>
            </w:pPr>
            <w:r>
              <w:rPr>
                <w:sz w:val="16"/>
              </w:rPr>
              <w:t>Storm Events does not record earthquakes; the USGS earthquake catalog is the source.</w:t>
            </w:r>
          </w:p>
        </w:tc>
      </w:tr>
      <w:tr>
        <w:trPr>
          <w:cantSplit/>
        </w:trPr>
        <w:tc>
          <w:tcPr>
            <w:tcW w:type="dxa" w:w="2007"/>
          </w:tcPr>
          <w:p>
            <w:pPr>
              <w:spacing w:after="0"/>
              <w:jc w:val="left"/>
            </w:pPr>
            <w:r>
              <w:rPr>
                <w:sz w:val="16"/>
              </w:rPr>
              <w:t>Hail</w:t>
            </w:r>
          </w:p>
        </w:tc>
        <w:tc>
          <w:tcPr>
            <w:tcW w:type="dxa" w:w="2117"/>
          </w:tcPr>
          <w:p>
            <w:pPr>
              <w:spacing w:after="0"/>
              <w:jc w:val="left"/>
            </w:pPr>
            <w:r>
              <w:rPr>
                <w:sz w:val="16"/>
              </w:rPr>
              <w:t>hail size (inches)</w:t>
            </w:r>
          </w:p>
        </w:tc>
        <w:tc>
          <w:tcPr>
            <w:tcW w:type="dxa" w:w="1608"/>
          </w:tcPr>
          <w:p>
            <w:pPr>
              <w:spacing w:after="0"/>
              <w:jc w:val="right"/>
            </w:pPr>
            <w:r>
              <w:rPr>
                <w:sz w:val="16"/>
              </w:rPr>
              <w:t>132 records, 1959 to 2026</w:t>
            </w:r>
          </w:p>
        </w:tc>
        <w:tc>
          <w:tcPr>
            <w:tcW w:type="dxa" w:w="1650"/>
          </w:tcPr>
          <w:p>
            <w:pPr>
              <w:spacing w:after="0"/>
              <w:jc w:val="left"/>
            </w:pPr>
            <w:r>
              <w:rPr>
                <w:sz w:val="16"/>
              </w:rPr>
              <w:t>0.75 in to 3.5 in (median 1 in); 132 with a recorded value</w:t>
            </w:r>
          </w:p>
        </w:tc>
        <w:tc>
          <w:tcPr>
            <w:tcW w:type="dxa" w:w="1582"/>
          </w:tcPr>
          <w:p>
            <w:pPr>
              <w:spacing w:after="0"/>
              <w:jc w:val="left"/>
            </w:pPr>
            <w:r>
              <w:rPr>
                <w:sz w:val="16"/>
              </w:rPr>
              <w:t>3.5 in hail, 2023-05-26</w:t>
            </w:r>
          </w:p>
        </w:tc>
        <w:tc>
          <w:tcPr>
            <w:tcW w:type="dxa" w:w="1874"/>
          </w:tcPr>
          <w:p>
            <w:pPr>
              <w:spacing w:after="0"/>
              <w:jc w:val="left"/>
            </w:pPr>
            <w:r>
              <w:rPr>
                <w:sz w:val="16"/>
              </w:rPr>
              <w:t>Hail, 2017-06-25, $1,000,000 property; $0 crops (2017 dollars)</w:t>
            </w:r>
          </w:p>
        </w:tc>
        <w:tc>
          <w:tcPr>
            <w:tcW w:type="dxa" w:w="1620"/>
          </w:tcPr>
          <w:p>
            <w:pPr>
              <w:spacing w:after="0"/>
              <w:jc w:val="left"/>
            </w:pPr>
            <w:r>
              <w:rPr>
                <w:sz w:val="16"/>
              </w:rPr>
              <w:t>Event records naming jurisdictions in the plan: Moriarty city (24 records), Encino village (23 records), Estancia town (6 records), Willard village (4 records), Mountainair town (3 records).</w:t>
            </w:r>
          </w:p>
        </w:tc>
        <w:tc>
          <w:tcPr>
            <w:tcW w:type="dxa" w:w="1654"/>
          </w:tcPr>
          <w:p>
            <w:pPr>
              <w:spacing w:after="0"/>
              <w:jc w:val="left"/>
            </w:pPr>
          </w:p>
        </w:tc>
      </w:tr>
      <w:tr>
        <w:trPr>
          <w:cantSplit/>
        </w:trPr>
        <w:tc>
          <w:tcPr>
            <w:tcW w:type="dxa" w:w="2007"/>
          </w:tcPr>
          <w:p>
            <w:pPr>
              <w:spacing w:after="0"/>
              <w:jc w:val="left"/>
            </w:pPr>
            <w:r>
              <w:rPr>
                <w:sz w:val="16"/>
              </w:rPr>
              <w:t>Excessive Heat, Heat</w:t>
            </w:r>
          </w:p>
        </w:tc>
        <w:tc>
          <w:tcPr>
            <w:tcW w:type="dxa" w:w="2117"/>
          </w:tcPr>
          <w:p>
            <w:pPr>
              <w:spacing w:after="0"/>
              <w:jc w:val="left"/>
            </w:pPr>
            <w:r>
              <w:rPr>
                <w:sz w:val="16"/>
              </w:rPr>
              <w:t>heat index (in event narratives)</w:t>
            </w:r>
          </w:p>
        </w:tc>
        <w:tc>
          <w:tcPr>
            <w:tcW w:type="dxa" w:w="1608"/>
          </w:tcPr>
          <w:p>
            <w:pPr>
              <w:spacing w:after="0"/>
              <w:jc w:val="right"/>
            </w:pPr>
            <w:r>
              <w:rPr>
                <w:sz w:val="16"/>
              </w:rPr>
              <w:t>0</w:t>
            </w:r>
          </w:p>
        </w:tc>
        <w:tc>
          <w:tcPr>
            <w:tcW w:type="dxa" w:w="1650"/>
          </w:tcPr>
          <w:p>
            <w:pPr>
              <w:spacing w:after="0"/>
              <w:jc w:val="left"/>
            </w:pPr>
          </w:p>
        </w:tc>
        <w:tc>
          <w:tcPr>
            <w:tcW w:type="dxa" w:w="1582"/>
          </w:tcPr>
          <w:p>
            <w:pPr>
              <w:spacing w:after="0"/>
              <w:jc w:val="left"/>
            </w:pPr>
          </w:p>
        </w:tc>
        <w:tc>
          <w:tcPr>
            <w:tcW w:type="dxa" w:w="1874"/>
          </w:tcPr>
          <w:p>
            <w:pPr>
              <w:spacing w:after="0"/>
              <w:jc w:val="left"/>
            </w:pPr>
          </w:p>
        </w:tc>
        <w:tc>
          <w:tcPr>
            <w:tcW w:type="dxa" w:w="1620"/>
          </w:tcPr>
          <w:p>
            <w:pPr>
              <w:spacing w:after="0"/>
              <w:jc w:val="left"/>
            </w:pPr>
          </w:p>
        </w:tc>
        <w:tc>
          <w:tcPr>
            <w:tcW w:type="dxa" w:w="1654"/>
          </w:tcPr>
          <w:p>
            <w:pPr>
              <w:spacing w:after="0"/>
              <w:jc w:val="left"/>
            </w:pPr>
          </w:p>
        </w:tc>
      </w:tr>
      <w:tr>
        <w:trPr>
          <w:cantSplit/>
        </w:trPr>
        <w:tc>
          <w:tcPr>
            <w:tcW w:type="dxa" w:w="2007"/>
          </w:tcPr>
          <w:p>
            <w:pPr>
              <w:spacing w:after="0"/>
              <w:jc w:val="left"/>
            </w:pPr>
            <w:r>
              <w:rPr>
                <w:sz w:val="16"/>
              </w:rPr>
              <w:t>Hurricane, Tropical Storm, Tropical Depression</w:t>
            </w:r>
          </w:p>
        </w:tc>
        <w:tc>
          <w:tcPr>
            <w:tcW w:type="dxa" w:w="2117"/>
          </w:tcPr>
          <w:p>
            <w:pPr>
              <w:spacing w:after="0"/>
              <w:jc w:val="left"/>
            </w:pPr>
            <w:r>
              <w:rPr>
                <w:sz w:val="16"/>
              </w:rPr>
              <w:t>Saffir-Simpson</w:t>
            </w:r>
          </w:p>
        </w:tc>
        <w:tc>
          <w:tcPr>
            <w:tcW w:type="dxa" w:w="1608"/>
          </w:tcPr>
          <w:p>
            <w:pPr>
              <w:spacing w:after="0"/>
              <w:jc w:val="right"/>
            </w:pPr>
            <w:r>
              <w:rPr>
                <w:sz w:val="16"/>
              </w:rPr>
              <w:t>0</w:t>
            </w:r>
          </w:p>
        </w:tc>
        <w:tc>
          <w:tcPr>
            <w:tcW w:type="dxa" w:w="1650"/>
          </w:tcPr>
          <w:p>
            <w:pPr>
              <w:spacing w:after="0"/>
              <w:jc w:val="left"/>
            </w:pPr>
          </w:p>
        </w:tc>
        <w:tc>
          <w:tcPr>
            <w:tcW w:type="dxa" w:w="1582"/>
          </w:tcPr>
          <w:p>
            <w:pPr>
              <w:spacing w:after="0"/>
              <w:jc w:val="left"/>
            </w:pPr>
          </w:p>
        </w:tc>
        <w:tc>
          <w:tcPr>
            <w:tcW w:type="dxa" w:w="1874"/>
          </w:tcPr>
          <w:p>
            <w:pPr>
              <w:spacing w:after="0"/>
              <w:jc w:val="left"/>
            </w:pPr>
          </w:p>
        </w:tc>
        <w:tc>
          <w:tcPr>
            <w:tcW w:type="dxa" w:w="1620"/>
          </w:tcPr>
          <w:p>
            <w:pPr>
              <w:spacing w:after="0"/>
              <w:jc w:val="left"/>
            </w:pPr>
          </w:p>
        </w:tc>
        <w:tc>
          <w:tcPr>
            <w:tcW w:type="dxa" w:w="16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7"/>
          </w:tcPr>
          <w:p>
            <w:pPr>
              <w:spacing w:after="0"/>
              <w:jc w:val="left"/>
            </w:pPr>
            <w:r>
              <w:rPr>
                <w:sz w:val="16"/>
              </w:rPr>
              <w:t>Ice Storm</w:t>
            </w:r>
          </w:p>
        </w:tc>
        <w:tc>
          <w:tcPr>
            <w:tcW w:type="dxa" w:w="2117"/>
          </w:tcPr>
          <w:p>
            <w:pPr>
              <w:spacing w:after="0"/>
              <w:jc w:val="left"/>
            </w:pPr>
            <w:r>
              <w:rPr>
                <w:sz w:val="16"/>
              </w:rPr>
              <w:t>Sperry-Piltz ice scale (local data)</w:t>
            </w:r>
          </w:p>
        </w:tc>
        <w:tc>
          <w:tcPr>
            <w:tcW w:type="dxa" w:w="1608"/>
          </w:tcPr>
          <w:p>
            <w:pPr>
              <w:spacing w:after="0"/>
              <w:jc w:val="right"/>
            </w:pPr>
            <w:r>
              <w:rPr>
                <w:sz w:val="16"/>
              </w:rPr>
              <w:t>0</w:t>
            </w:r>
          </w:p>
        </w:tc>
        <w:tc>
          <w:tcPr>
            <w:tcW w:type="dxa" w:w="1650"/>
          </w:tcPr>
          <w:p>
            <w:pPr>
              <w:spacing w:after="0"/>
              <w:jc w:val="left"/>
            </w:pPr>
          </w:p>
        </w:tc>
        <w:tc>
          <w:tcPr>
            <w:tcW w:type="dxa" w:w="1582"/>
          </w:tcPr>
          <w:p>
            <w:pPr>
              <w:spacing w:after="0"/>
              <w:jc w:val="left"/>
            </w:pPr>
          </w:p>
        </w:tc>
        <w:tc>
          <w:tcPr>
            <w:tcW w:type="dxa" w:w="1874"/>
          </w:tcPr>
          <w:p>
            <w:pPr>
              <w:spacing w:after="0"/>
              <w:jc w:val="left"/>
            </w:pPr>
          </w:p>
        </w:tc>
        <w:tc>
          <w:tcPr>
            <w:tcW w:type="dxa" w:w="1620"/>
          </w:tcPr>
          <w:p>
            <w:pPr>
              <w:spacing w:after="0"/>
              <w:jc w:val="left"/>
            </w:pPr>
          </w:p>
        </w:tc>
        <w:tc>
          <w:tcPr>
            <w:tcW w:type="dxa" w:w="1654"/>
          </w:tcPr>
          <w:p>
            <w:pPr>
              <w:spacing w:after="0"/>
              <w:jc w:val="left"/>
            </w:pPr>
          </w:p>
        </w:tc>
      </w:tr>
      <w:tr>
        <w:trPr>
          <w:cantSplit/>
        </w:trPr>
        <w:tc>
          <w:tcPr>
            <w:tcW w:type="dxa" w:w="2007"/>
          </w:tcPr>
          <w:p>
            <w:pPr>
              <w:spacing w:after="0"/>
              <w:jc w:val="left"/>
            </w:pPr>
            <w:r>
              <w:rPr>
                <w:sz w:val="16"/>
              </w:rPr>
              <w:t>Flash Flood, Flood, Lakeshore Flood</w:t>
            </w:r>
          </w:p>
        </w:tc>
        <w:tc>
          <w:tcPr>
            <w:tcW w:type="dxa" w:w="2117"/>
          </w:tcPr>
          <w:p>
            <w:pPr>
              <w:spacing w:after="0"/>
              <w:jc w:val="left"/>
            </w:pPr>
            <w:r>
              <w:rPr>
                <w:sz w:val="16"/>
              </w:rPr>
              <w:t>damage and flood days (flood depth: FIRM)</w:t>
            </w:r>
          </w:p>
        </w:tc>
        <w:tc>
          <w:tcPr>
            <w:tcW w:type="dxa" w:w="1608"/>
          </w:tcPr>
          <w:p>
            <w:pPr>
              <w:spacing w:after="0"/>
              <w:jc w:val="right"/>
            </w:pPr>
            <w:r>
              <w:rPr>
                <w:sz w:val="16"/>
              </w:rPr>
              <w:t>28 records, 1997 to 2025</w:t>
            </w:r>
          </w:p>
        </w:tc>
        <w:tc>
          <w:tcPr>
            <w:tcW w:type="dxa" w:w="1650"/>
          </w:tcPr>
          <w:p>
            <w:pPr>
              <w:spacing w:after="0"/>
              <w:jc w:val="left"/>
            </w:pPr>
          </w:p>
        </w:tc>
        <w:tc>
          <w:tcPr>
            <w:tcW w:type="dxa" w:w="1582"/>
          </w:tcPr>
          <w:p>
            <w:pPr>
              <w:spacing w:after="0"/>
              <w:jc w:val="left"/>
            </w:pPr>
            <w:r>
              <w:rPr>
                <w:sz w:val="16"/>
              </w:rPr>
              <w:t>Flash Flood, 2021-09-04, $250,000 property; $0 crops (2021 dollars)</w:t>
            </w:r>
          </w:p>
        </w:tc>
        <w:tc>
          <w:tcPr>
            <w:tcW w:type="dxa" w:w="1874"/>
          </w:tcPr>
          <w:p>
            <w:pPr>
              <w:spacing w:after="0"/>
              <w:jc w:val="left"/>
            </w:pPr>
          </w:p>
        </w:tc>
        <w:tc>
          <w:tcPr>
            <w:tcW w:type="dxa" w:w="1620"/>
          </w:tcPr>
          <w:p>
            <w:pPr>
              <w:spacing w:after="0"/>
              <w:jc w:val="left"/>
            </w:pPr>
            <w:r>
              <w:rPr>
                <w:sz w:val="16"/>
              </w:rPr>
              <w:t>Event records naming jurisdictions in the plan: Encino village (5 records), Moriarty city (3 records), Willard village (3 records), Estancia town (1 record).</w:t>
            </w:r>
          </w:p>
        </w:tc>
        <w:tc>
          <w:tcPr>
            <w:tcW w:type="dxa" w:w="16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7"/>
          </w:tcPr>
          <w:p>
            <w:pPr>
              <w:spacing w:after="0"/>
              <w:jc w:val="left"/>
            </w:pPr>
            <w:r>
              <w:rPr>
                <w:sz w:val="16"/>
              </w:rPr>
              <w:t>Debris Flow</w:t>
            </w:r>
          </w:p>
        </w:tc>
        <w:tc>
          <w:tcPr>
            <w:tcW w:type="dxa" w:w="2117"/>
          </w:tcPr>
          <w:p>
            <w:pPr>
              <w:spacing w:after="0"/>
              <w:jc w:val="left"/>
            </w:pPr>
            <w:r>
              <w:rPr>
                <w:sz w:val="16"/>
              </w:rPr>
              <w:t>none (count and damage only)</w:t>
            </w:r>
          </w:p>
        </w:tc>
        <w:tc>
          <w:tcPr>
            <w:tcW w:type="dxa" w:w="1608"/>
          </w:tcPr>
          <w:p>
            <w:pPr>
              <w:spacing w:after="0"/>
              <w:jc w:val="right"/>
            </w:pPr>
            <w:r>
              <w:rPr>
                <w:sz w:val="16"/>
              </w:rPr>
              <w:t>0</w:t>
            </w:r>
          </w:p>
        </w:tc>
        <w:tc>
          <w:tcPr>
            <w:tcW w:type="dxa" w:w="1650"/>
          </w:tcPr>
          <w:p>
            <w:pPr>
              <w:spacing w:after="0"/>
              <w:jc w:val="left"/>
            </w:pPr>
          </w:p>
        </w:tc>
        <w:tc>
          <w:tcPr>
            <w:tcW w:type="dxa" w:w="1582"/>
          </w:tcPr>
          <w:p>
            <w:pPr>
              <w:spacing w:after="0"/>
              <w:jc w:val="left"/>
            </w:pPr>
          </w:p>
        </w:tc>
        <w:tc>
          <w:tcPr>
            <w:tcW w:type="dxa" w:w="1874"/>
          </w:tcPr>
          <w:p>
            <w:pPr>
              <w:spacing w:after="0"/>
              <w:jc w:val="left"/>
            </w:pPr>
          </w:p>
        </w:tc>
        <w:tc>
          <w:tcPr>
            <w:tcW w:type="dxa" w:w="1620"/>
          </w:tcPr>
          <w:p>
            <w:pPr>
              <w:spacing w:after="0"/>
              <w:jc w:val="left"/>
            </w:pPr>
          </w:p>
        </w:tc>
        <w:tc>
          <w:tcPr>
            <w:tcW w:type="dxa" w:w="1654"/>
          </w:tcPr>
          <w:p>
            <w:pPr>
              <w:spacing w:after="0"/>
              <w:jc w:val="left"/>
            </w:pPr>
          </w:p>
        </w:tc>
      </w:tr>
      <w:tr>
        <w:trPr>
          <w:cantSplit/>
        </w:trPr>
        <w:tc>
          <w:tcPr>
            <w:tcW w:type="dxa" w:w="2007"/>
          </w:tcPr>
          <w:p>
            <w:pPr>
              <w:spacing w:after="0"/>
              <w:jc w:val="left"/>
            </w:pPr>
            <w:r>
              <w:rPr>
                <w:sz w:val="16"/>
              </w:rPr>
              <w:t>Lightning</w:t>
            </w:r>
          </w:p>
        </w:tc>
        <w:tc>
          <w:tcPr>
            <w:tcW w:type="dxa" w:w="2117"/>
          </w:tcPr>
          <w:p>
            <w:pPr>
              <w:spacing w:after="0"/>
              <w:jc w:val="left"/>
            </w:pPr>
            <w:r>
              <w:rPr>
                <w:sz w:val="16"/>
              </w:rPr>
              <w:t>annualized frequency (the measure FEMA's Local Mitigation Planning Handbook names)</w:t>
            </w:r>
          </w:p>
        </w:tc>
        <w:tc>
          <w:tcPr>
            <w:tcW w:type="dxa" w:w="1608"/>
          </w:tcPr>
          <w:p>
            <w:pPr>
              <w:spacing w:after="0"/>
              <w:jc w:val="right"/>
            </w:pPr>
            <w:r>
              <w:rPr>
                <w:sz w:val="16"/>
              </w:rPr>
              <w:t>3 records, 2013 to 2020</w:t>
            </w:r>
          </w:p>
        </w:tc>
        <w:tc>
          <w:tcPr>
            <w:tcW w:type="dxa" w:w="1650"/>
          </w:tcPr>
          <w:p>
            <w:pPr>
              <w:spacing w:after="0"/>
              <w:jc w:val="left"/>
            </w:pPr>
          </w:p>
        </w:tc>
        <w:tc>
          <w:tcPr>
            <w:tcW w:type="dxa" w:w="1582"/>
          </w:tcPr>
          <w:p>
            <w:pPr>
              <w:spacing w:after="0"/>
              <w:jc w:val="left"/>
            </w:pPr>
            <w:r>
              <w:rPr>
                <w:sz w:val="16"/>
              </w:rPr>
              <w:t>Lightning, 2013-07-24, $10,000 property; $0 crops (2013 dollars), 2 direct injuries</w:t>
            </w:r>
          </w:p>
        </w:tc>
        <w:tc>
          <w:tcPr>
            <w:tcW w:type="dxa" w:w="1874"/>
          </w:tcPr>
          <w:p>
            <w:pPr>
              <w:spacing w:after="0"/>
              <w:jc w:val="left"/>
            </w:pPr>
          </w:p>
        </w:tc>
        <w:tc>
          <w:tcPr>
            <w:tcW w:type="dxa" w:w="1620"/>
          </w:tcPr>
          <w:p>
            <w:pPr>
              <w:spacing w:after="0"/>
              <w:jc w:val="left"/>
            </w:pPr>
            <w:r>
              <w:rPr>
                <w:sz w:val="16"/>
              </w:rPr>
              <w:t>Event records naming jurisdictions in the plan: Moriarty city (2 records), Encino village (1 record).</w:t>
            </w:r>
          </w:p>
        </w:tc>
        <w:tc>
          <w:tcPr>
            <w:tcW w:type="dxa" w:w="1654"/>
          </w:tcPr>
          <w:p>
            <w:pPr>
              <w:spacing w:after="0"/>
              <w:jc w:val="left"/>
            </w:pPr>
            <w:r>
              <w:rPr>
                <w:sz w:val="16"/>
              </w:rPr>
              <w:t>Storm Events lists lightning with damage or casualties.</w:t>
            </w:r>
          </w:p>
        </w:tc>
      </w:tr>
      <w:tr>
        <w:trPr>
          <w:cantSplit/>
        </w:trPr>
        <w:tc>
          <w:tcPr>
            <w:tcW w:type="dxa" w:w="2007"/>
          </w:tcPr>
          <w:p>
            <w:pPr>
              <w:spacing w:after="0"/>
              <w:jc w:val="left"/>
            </w:pPr>
            <w:r>
              <w:rPr>
                <w:sz w:val="16"/>
              </w:rPr>
              <w:t>High Wind and Strong Wind (outside NRI's Strong Wind definition)</w:t>
            </w:r>
          </w:p>
        </w:tc>
        <w:tc>
          <w:tcPr>
            <w:tcW w:type="dxa" w:w="2117"/>
          </w:tcPr>
          <w:p>
            <w:pPr>
              <w:spacing w:after="0"/>
              <w:jc w:val="left"/>
            </w:pPr>
            <w:r>
              <w:rPr>
                <w:sz w:val="16"/>
              </w:rPr>
              <w:t>wind speed (kt and mph)</w:t>
            </w:r>
          </w:p>
        </w:tc>
        <w:tc>
          <w:tcPr>
            <w:tcW w:type="dxa" w:w="1608"/>
          </w:tcPr>
          <w:p>
            <w:pPr>
              <w:spacing w:after="0"/>
              <w:jc w:val="right"/>
            </w:pPr>
            <w:r>
              <w:rPr>
                <w:sz w:val="16"/>
              </w:rPr>
              <w:t>130 records, 2019 to 2026 (130 zone-level)</w:t>
            </w:r>
          </w:p>
        </w:tc>
        <w:tc>
          <w:tcPr>
            <w:tcW w:type="dxa" w:w="1650"/>
          </w:tcPr>
          <w:p>
            <w:pPr>
              <w:spacing w:after="0"/>
              <w:jc w:val="left"/>
            </w:pPr>
            <w:r>
              <w:rPr>
                <w:sz w:val="16"/>
              </w:rPr>
              <w:t>30 kt (35 mph) to 81 kt (93 mph) (median 54 kt (62 mph)); 130 with a recorded value</w:t>
            </w:r>
          </w:p>
        </w:tc>
        <w:tc>
          <w:tcPr>
            <w:tcW w:type="dxa" w:w="1582"/>
          </w:tcPr>
          <w:p>
            <w:pPr>
              <w:spacing w:after="0"/>
              <w:jc w:val="left"/>
            </w:pPr>
            <w:r>
              <w:rPr>
                <w:sz w:val="16"/>
              </w:rPr>
              <w:t>81 kt (93 mph) measured gust, High Wind, 2026-03-27; NWS zone NMZ224</w:t>
            </w:r>
          </w:p>
        </w:tc>
        <w:tc>
          <w:tcPr>
            <w:tcW w:type="dxa" w:w="1874"/>
          </w:tcPr>
          <w:p>
            <w:pPr>
              <w:spacing w:after="0"/>
              <w:jc w:val="left"/>
            </w:pPr>
            <w:r>
              <w:rPr>
                <w:sz w:val="16"/>
              </w:rPr>
              <w:t>High Wind, 2023-02-22, $1,000,000 property; crops not reported (zone total, 2023 dollars)</w:t>
            </w:r>
          </w:p>
        </w:tc>
        <w:tc>
          <w:tcPr>
            <w:tcW w:type="dxa" w:w="1620"/>
          </w:tcPr>
          <w:p>
            <w:pPr>
              <w:spacing w:after="0"/>
              <w:jc w:val="left"/>
            </w:pPr>
            <w:r>
              <w:rPr>
                <w:sz w:val="16"/>
              </w:rPr>
              <w:t>Countywide (zone-level records).</w:t>
            </w:r>
          </w:p>
        </w:tc>
        <w:tc>
          <w:tcPr>
            <w:tcW w:type="dxa" w:w="1654"/>
          </w:tcPr>
          <w:p>
            <w:pPr>
              <w:spacing w:after="0"/>
              <w:jc w:val="left"/>
            </w:pPr>
          </w:p>
        </w:tc>
      </w:tr>
      <w:tr>
        <w:trPr>
          <w:cantSplit/>
        </w:trPr>
        <w:tc>
          <w:tcPr>
            <w:tcW w:type="dxa" w:w="2007"/>
          </w:tcPr>
          <w:p>
            <w:pPr>
              <w:spacing w:after="0"/>
              <w:jc w:val="left"/>
            </w:pPr>
            <w:r>
              <w:rPr>
                <w:sz w:val="16"/>
              </w:rPr>
              <w:t>Thunderstorm Wind</w:t>
            </w:r>
          </w:p>
        </w:tc>
        <w:tc>
          <w:tcPr>
            <w:tcW w:type="dxa" w:w="2117"/>
          </w:tcPr>
          <w:p>
            <w:pPr>
              <w:spacing w:after="0"/>
              <w:jc w:val="left"/>
            </w:pPr>
            <w:r>
              <w:rPr>
                <w:sz w:val="16"/>
              </w:rPr>
              <w:t>wind speed (kt and mph)</w:t>
            </w:r>
          </w:p>
        </w:tc>
        <w:tc>
          <w:tcPr>
            <w:tcW w:type="dxa" w:w="1608"/>
          </w:tcPr>
          <w:p>
            <w:pPr>
              <w:spacing w:after="0"/>
              <w:jc w:val="right"/>
            </w:pPr>
            <w:r>
              <w:rPr>
                <w:sz w:val="16"/>
              </w:rPr>
              <w:t>51 records, 1966 to 2026</w:t>
            </w:r>
          </w:p>
        </w:tc>
        <w:tc>
          <w:tcPr>
            <w:tcW w:type="dxa" w:w="1650"/>
          </w:tcPr>
          <w:p>
            <w:pPr>
              <w:spacing w:after="0"/>
              <w:jc w:val="left"/>
            </w:pPr>
            <w:r>
              <w:rPr>
                <w:sz w:val="16"/>
              </w:rPr>
              <w:t>45 kt (52 mph) to 87 kt (100 mph) (median 52 kt (60 mph)); 48 with a recorded value</w:t>
            </w:r>
          </w:p>
        </w:tc>
        <w:tc>
          <w:tcPr>
            <w:tcW w:type="dxa" w:w="1582"/>
          </w:tcPr>
          <w:p>
            <w:pPr>
              <w:spacing w:after="0"/>
              <w:jc w:val="left"/>
            </w:pPr>
            <w:r>
              <w:rPr>
                <w:sz w:val="16"/>
              </w:rPr>
              <w:t>87 kt (100 mph) estimated gust, Thunderstorm Wind, 2008-10-11</w:t>
            </w:r>
          </w:p>
        </w:tc>
        <w:tc>
          <w:tcPr>
            <w:tcW w:type="dxa" w:w="1874"/>
          </w:tcPr>
          <w:p>
            <w:pPr>
              <w:spacing w:after="0"/>
              <w:jc w:val="left"/>
            </w:pPr>
            <w:r>
              <w:rPr>
                <w:sz w:val="16"/>
              </w:rPr>
              <w:t>Thunderstorm Wind, 2021-09-04, $100,000 property; $100,000 crops (2021 dollars)</w:t>
            </w:r>
          </w:p>
        </w:tc>
        <w:tc>
          <w:tcPr>
            <w:tcW w:type="dxa" w:w="1620"/>
          </w:tcPr>
          <w:p>
            <w:pPr>
              <w:spacing w:after="0"/>
              <w:jc w:val="left"/>
            </w:pPr>
            <w:r>
              <w:rPr>
                <w:sz w:val="16"/>
              </w:rPr>
              <w:t>Event records naming jurisdictions in the plan: Moriarty city (12 records), Encino village (3 records), Estancia town (1 record), Mountainair town (1 record), Willard village (1 record).</w:t>
            </w:r>
          </w:p>
        </w:tc>
        <w:tc>
          <w:tcPr>
            <w:tcW w:type="dxa" w:w="1654"/>
          </w:tcPr>
          <w:p>
            <w:pPr>
              <w:spacing w:after="0"/>
              <w:jc w:val="left"/>
            </w:pPr>
          </w:p>
        </w:tc>
      </w:tr>
      <w:tr>
        <w:trPr>
          <w:cantSplit/>
        </w:trPr>
        <w:tc>
          <w:tcPr>
            <w:tcW w:type="dxa" w:w="2007"/>
          </w:tcPr>
          <w:p>
            <w:pPr>
              <w:spacing w:after="0"/>
              <w:jc w:val="left"/>
            </w:pPr>
            <w:r>
              <w:rPr>
                <w:sz w:val="16"/>
              </w:rPr>
              <w:t>Tornado</w:t>
            </w:r>
          </w:p>
        </w:tc>
        <w:tc>
          <w:tcPr>
            <w:tcW w:type="dxa" w:w="2117"/>
          </w:tcPr>
          <w:p>
            <w:pPr>
              <w:spacing w:after="0"/>
              <w:jc w:val="left"/>
            </w:pPr>
            <w:r>
              <w:rPr>
                <w:sz w:val="16"/>
              </w:rPr>
              <w:t>Enhanced Fujita (Fujita before Feb 2007)</w:t>
            </w:r>
          </w:p>
        </w:tc>
        <w:tc>
          <w:tcPr>
            <w:tcW w:type="dxa" w:w="1608"/>
          </w:tcPr>
          <w:p>
            <w:pPr>
              <w:spacing w:after="0"/>
              <w:jc w:val="right"/>
            </w:pPr>
            <w:r>
              <w:rPr>
                <w:sz w:val="16"/>
              </w:rPr>
              <w:t>18 records, 1957 to 2024</w:t>
            </w:r>
          </w:p>
        </w:tc>
        <w:tc>
          <w:tcPr>
            <w:tcW w:type="dxa" w:w="1650"/>
          </w:tcPr>
          <w:p>
            <w:pPr>
              <w:spacing w:after="0"/>
              <w:jc w:val="left"/>
            </w:pPr>
            <w:r>
              <w:rPr>
                <w:sz w:val="16"/>
              </w:rPr>
              <w:t>F/EF0; 16 with a recorded value</w:t>
            </w:r>
          </w:p>
        </w:tc>
        <w:tc>
          <w:tcPr>
            <w:tcW w:type="dxa" w:w="1582"/>
          </w:tcPr>
          <w:p>
            <w:pPr>
              <w:spacing w:after="0"/>
              <w:jc w:val="left"/>
            </w:pPr>
            <w:r>
              <w:rPr>
                <w:sz w:val="16"/>
              </w:rPr>
              <w:t>F0 tornado, 1959-07-11, 33 yd wide, $250 property; crops not recorded (1959 dollars)</w:t>
            </w:r>
          </w:p>
        </w:tc>
        <w:tc>
          <w:tcPr>
            <w:tcW w:type="dxa" w:w="1874"/>
          </w:tcPr>
          <w:p>
            <w:pPr>
              <w:spacing w:after="0"/>
              <w:jc w:val="left"/>
            </w:pPr>
          </w:p>
        </w:tc>
        <w:tc>
          <w:tcPr>
            <w:tcW w:type="dxa" w:w="1620"/>
          </w:tcPr>
          <w:p>
            <w:pPr>
              <w:spacing w:after="0"/>
              <w:jc w:val="left"/>
            </w:pPr>
            <w:r>
              <w:rPr>
                <w:sz w:val="16"/>
              </w:rPr>
              <w:t>Event records naming jurisdictions in the plan: Encino village (3 records), Moriarty city (1 record).</w:t>
            </w:r>
          </w:p>
        </w:tc>
        <w:tc>
          <w:tcPr>
            <w:tcW w:type="dxa" w:w="16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7"/>
          </w:tcPr>
          <w:p>
            <w:pPr>
              <w:spacing w:after="0"/>
              <w:jc w:val="left"/>
            </w:pPr>
            <w:r>
              <w:rPr>
                <w:sz w:val="16"/>
              </w:rPr>
              <w:t>Volcanic Ash, Volcanic Ashfall</w:t>
            </w:r>
          </w:p>
        </w:tc>
        <w:tc>
          <w:tcPr>
            <w:tcW w:type="dxa" w:w="2117"/>
          </w:tcPr>
          <w:p>
            <w:pPr>
              <w:spacing w:after="0"/>
              <w:jc w:val="left"/>
            </w:pPr>
            <w:r>
              <w:rPr>
                <w:sz w:val="16"/>
              </w:rPr>
              <w:t>Volcanic Explosivity Index (local data)</w:t>
            </w:r>
          </w:p>
        </w:tc>
        <w:tc>
          <w:tcPr>
            <w:tcW w:type="dxa" w:w="1608"/>
          </w:tcPr>
          <w:p>
            <w:pPr>
              <w:spacing w:after="0"/>
              <w:jc w:val="right"/>
            </w:pPr>
            <w:r>
              <w:rPr>
                <w:sz w:val="16"/>
              </w:rPr>
              <w:t>0</w:t>
            </w:r>
          </w:p>
        </w:tc>
        <w:tc>
          <w:tcPr>
            <w:tcW w:type="dxa" w:w="1650"/>
          </w:tcPr>
          <w:p>
            <w:pPr>
              <w:spacing w:after="0"/>
              <w:jc w:val="left"/>
            </w:pPr>
          </w:p>
        </w:tc>
        <w:tc>
          <w:tcPr>
            <w:tcW w:type="dxa" w:w="1582"/>
          </w:tcPr>
          <w:p>
            <w:pPr>
              <w:spacing w:after="0"/>
              <w:jc w:val="left"/>
            </w:pPr>
          </w:p>
        </w:tc>
        <w:tc>
          <w:tcPr>
            <w:tcW w:type="dxa" w:w="1874"/>
          </w:tcPr>
          <w:p>
            <w:pPr>
              <w:spacing w:after="0"/>
              <w:jc w:val="left"/>
            </w:pPr>
          </w:p>
        </w:tc>
        <w:tc>
          <w:tcPr>
            <w:tcW w:type="dxa" w:w="1620"/>
          </w:tcPr>
          <w:p>
            <w:pPr>
              <w:spacing w:after="0"/>
              <w:jc w:val="left"/>
            </w:pPr>
          </w:p>
        </w:tc>
        <w:tc>
          <w:tcPr>
            <w:tcW w:type="dxa" w:w="1654"/>
          </w:tcPr>
          <w:p>
            <w:pPr>
              <w:spacing w:after="0"/>
              <w:jc w:val="left"/>
            </w:pPr>
          </w:p>
        </w:tc>
      </w:tr>
      <w:tr>
        <w:trPr>
          <w:cantSplit/>
        </w:trPr>
        <w:tc>
          <w:tcPr>
            <w:tcW w:type="dxa" w:w="2007"/>
          </w:tcPr>
          <w:p>
            <w:pPr>
              <w:spacing w:after="0"/>
              <w:jc w:val="left"/>
            </w:pPr>
            <w:r>
              <w:rPr>
                <w:sz w:val="16"/>
              </w:rPr>
              <w:t>Wildfire</w:t>
            </w:r>
          </w:p>
        </w:tc>
        <w:tc>
          <w:tcPr>
            <w:tcW w:type="dxa" w:w="2117"/>
          </w:tcPr>
          <w:p>
            <w:pPr>
              <w:spacing w:after="0"/>
              <w:jc w:val="left"/>
            </w:pPr>
            <w:r>
              <w:rPr>
                <w:sz w:val="16"/>
              </w:rPr>
              <w:t>acres burned (local data)</w:t>
            </w:r>
          </w:p>
        </w:tc>
        <w:tc>
          <w:tcPr>
            <w:tcW w:type="dxa" w:w="1608"/>
          </w:tcPr>
          <w:p>
            <w:pPr>
              <w:spacing w:after="0"/>
              <w:jc w:val="right"/>
            </w:pPr>
            <w:r>
              <w:rPr>
                <w:sz w:val="16"/>
              </w:rPr>
              <w:t>10 records, 2021 to 2026 (10 zone-level)</w:t>
            </w:r>
          </w:p>
        </w:tc>
        <w:tc>
          <w:tcPr>
            <w:tcW w:type="dxa" w:w="1650"/>
          </w:tcPr>
          <w:p>
            <w:pPr>
              <w:spacing w:after="0"/>
              <w:jc w:val="left"/>
            </w:pPr>
          </w:p>
        </w:tc>
        <w:tc>
          <w:tcPr>
            <w:tcW w:type="dxa" w:w="1582"/>
          </w:tcPr>
          <w:p>
            <w:pPr>
              <w:spacing w:after="0"/>
              <w:jc w:val="left"/>
            </w:pPr>
            <w:r>
              <w:rPr>
                <w:sz w:val="16"/>
              </w:rPr>
              <w:t>Wildfire, 2025-06-21, $4,000,000 property; $0 crops (2025 dollars); NWS zone NMZ219</w:t>
            </w:r>
          </w:p>
        </w:tc>
        <w:tc>
          <w:tcPr>
            <w:tcW w:type="dxa" w:w="1874"/>
          </w:tcPr>
          <w:p>
            <w:pPr>
              <w:spacing w:after="0"/>
              <w:jc w:val="left"/>
            </w:pPr>
          </w:p>
        </w:tc>
        <w:tc>
          <w:tcPr>
            <w:tcW w:type="dxa" w:w="1620"/>
          </w:tcPr>
          <w:p>
            <w:pPr>
              <w:spacing w:after="0"/>
              <w:jc w:val="left"/>
            </w:pPr>
            <w:r>
              <w:rPr>
                <w:sz w:val="16"/>
              </w:rPr>
              <w:t>Countywide (zone-level records).</w:t>
            </w:r>
          </w:p>
        </w:tc>
        <w:tc>
          <w:tcPr>
            <w:tcW w:type="dxa" w:w="1654"/>
          </w:tcPr>
          <w:p>
            <w:pPr>
              <w:spacing w:after="0"/>
              <w:jc w:val="left"/>
            </w:pPr>
          </w:p>
        </w:tc>
      </w:tr>
      <w:tr>
        <w:trPr>
          <w:cantSplit/>
        </w:trPr>
        <w:tc>
          <w:tcPr>
            <w:tcW w:type="dxa" w:w="2007"/>
          </w:tcPr>
          <w:p>
            <w:pPr>
              <w:spacing w:after="0"/>
              <w:jc w:val="left"/>
            </w:pPr>
            <w:r>
              <w:rPr>
                <w:sz w:val="16"/>
              </w:rPr>
              <w:t>Winter Storm, Heavy Snow, Blizzard, Lake-Effect Snow, Winter Weather, Sleet</w:t>
            </w:r>
          </w:p>
        </w:tc>
        <w:tc>
          <w:tcPr>
            <w:tcW w:type="dxa" w:w="2117"/>
          </w:tcPr>
          <w:p>
            <w:pPr>
              <w:spacing w:after="0"/>
              <w:jc w:val="left"/>
            </w:pPr>
            <w:r>
              <w:rPr>
                <w:sz w:val="16"/>
              </w:rPr>
              <w:t>none in data (snowfall: local data)</w:t>
            </w:r>
          </w:p>
        </w:tc>
        <w:tc>
          <w:tcPr>
            <w:tcW w:type="dxa" w:w="1608"/>
          </w:tcPr>
          <w:p>
            <w:pPr>
              <w:spacing w:after="0"/>
              <w:jc w:val="right"/>
            </w:pPr>
            <w:r>
              <w:rPr>
                <w:sz w:val="16"/>
              </w:rPr>
              <w:t>55 records, 2019 to 2026 (55 zone-level)</w:t>
            </w:r>
          </w:p>
        </w:tc>
        <w:tc>
          <w:tcPr>
            <w:tcW w:type="dxa" w:w="1650"/>
          </w:tcPr>
          <w:p>
            <w:pPr>
              <w:spacing w:after="0"/>
              <w:jc w:val="left"/>
            </w:pPr>
          </w:p>
        </w:tc>
        <w:tc>
          <w:tcPr>
            <w:tcW w:type="dxa" w:w="1582"/>
          </w:tcPr>
          <w:p>
            <w:pPr>
              <w:spacing w:after="0"/>
              <w:jc w:val="left"/>
            </w:pPr>
            <w:r>
              <w:rPr>
                <w:sz w:val="16"/>
              </w:rPr>
              <w:t>Heavy Snow, 2025-04-19, $1,500,000 property; crops not reported (2025 dollars); NWS zone NMZ223</w:t>
            </w:r>
          </w:p>
        </w:tc>
        <w:tc>
          <w:tcPr>
            <w:tcW w:type="dxa" w:w="1874"/>
          </w:tcPr>
          <w:p>
            <w:pPr>
              <w:spacing w:after="0"/>
              <w:jc w:val="left"/>
            </w:pPr>
          </w:p>
        </w:tc>
        <w:tc>
          <w:tcPr>
            <w:tcW w:type="dxa" w:w="1620"/>
          </w:tcPr>
          <w:p>
            <w:pPr>
              <w:spacing w:after="0"/>
              <w:jc w:val="left"/>
            </w:pPr>
            <w:r>
              <w:rPr>
                <w:sz w:val="16"/>
              </w:rPr>
              <w:t>Countywide (zone-level records).</w:t>
            </w:r>
          </w:p>
        </w:tc>
        <w:tc>
          <w:tcPr>
            <w:tcW w:type="dxa" w:w="16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549"/>
        <w:gridCol w:w="2388"/>
        <w:gridCol w:w="2369"/>
        <w:gridCol w:w="2854"/>
        <w:gridCol w:w="770"/>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549"/>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0"/>
            <w:shd w:val="clear" w:color="auto" w:fill="E8E8E8"/>
          </w:tcPr>
          <w:p>
            <w:pPr>
              <w:spacing w:after="0"/>
              <w:jc w:val="left"/>
            </w:pPr>
            <w:r>
              <w:rPr>
                <w:b/>
                <w:sz w:val="16"/>
              </w:rPr>
              <w:t>Flags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2023-04-02</w:t>
            </w:r>
          </w:p>
        </w:tc>
        <w:tc>
          <w:tcPr>
            <w:tcW w:type="dxa" w:w="1083"/>
          </w:tcPr>
          <w:p>
            <w:pPr>
              <w:spacing w:after="0"/>
              <w:jc w:val="left"/>
            </w:pPr>
            <w:r>
              <w:rPr>
                <w:sz w:val="16"/>
              </w:rPr>
              <w:t>2023-04-02</w:t>
            </w:r>
          </w:p>
        </w:tc>
        <w:tc>
          <w:tcPr>
            <w:tcW w:type="dxa" w:w="1083"/>
          </w:tcPr>
          <w:p>
            <w:pPr>
              <w:spacing w:after="0"/>
              <w:jc w:val="left"/>
            </w:pPr>
            <w:r>
              <w:rPr>
                <w:sz w:val="16"/>
              </w:rPr>
              <w:t>FM-5461-NM</w:t>
            </w:r>
          </w:p>
        </w:tc>
        <w:tc>
          <w:tcPr>
            <w:tcW w:type="dxa" w:w="1549"/>
          </w:tcPr>
          <w:p>
            <w:pPr>
              <w:spacing w:after="0"/>
              <w:jc w:val="left"/>
            </w:pPr>
            <w:r>
              <w:rPr>
                <w:sz w:val="16"/>
              </w:rPr>
              <w:t>Fire management</w:t>
            </w:r>
          </w:p>
        </w:tc>
        <w:tc>
          <w:tcPr>
            <w:tcW w:type="dxa" w:w="2388"/>
          </w:tcPr>
          <w:p>
            <w:pPr>
              <w:spacing w:after="0"/>
              <w:jc w:val="left"/>
            </w:pPr>
            <w:r>
              <w:rPr>
                <w:sz w:val="16"/>
              </w:rPr>
              <w:t>Echo Ridge Fire, Nm Fmag</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2020-04-05</w:t>
            </w:r>
          </w:p>
        </w:tc>
        <w:tc>
          <w:tcPr>
            <w:tcW w:type="dxa" w:w="1083"/>
          </w:tcPr>
          <w:p>
            <w:pPr>
              <w:spacing w:after="0"/>
              <w:jc w:val="left"/>
            </w:pPr>
            <w:r>
              <w:rPr>
                <w:sz w:val="16"/>
              </w:rPr>
              <w:t>2020-01-20</w:t>
            </w:r>
          </w:p>
        </w:tc>
        <w:tc>
          <w:tcPr>
            <w:tcW w:type="dxa" w:w="1083"/>
          </w:tcPr>
          <w:p>
            <w:pPr>
              <w:spacing w:after="0"/>
              <w:jc w:val="left"/>
            </w:pPr>
            <w:r>
              <w:rPr>
                <w:sz w:val="16"/>
              </w:rPr>
              <w:t>DR-4529-NM</w:t>
            </w:r>
          </w:p>
        </w:tc>
        <w:tc>
          <w:tcPr>
            <w:tcW w:type="dxa" w:w="1549"/>
          </w:tcPr>
          <w:p>
            <w:pPr>
              <w:spacing w:after="0"/>
              <w:jc w:val="left"/>
            </w:pPr>
            <w:r>
              <w:rPr>
                <w:sz w:val="16"/>
              </w:rPr>
              <w:t>Major disaster</w:t>
            </w:r>
          </w:p>
        </w:tc>
        <w:tc>
          <w:tcPr>
            <w:tcW w:type="dxa" w:w="2388"/>
          </w:tcPr>
          <w:p>
            <w:pPr>
              <w:spacing w:after="0"/>
              <w:jc w:val="left"/>
            </w:pPr>
            <w:r>
              <w:rPr>
                <w:sz w:val="16"/>
              </w:rPr>
              <w:t>COVID-19 Pandemic</w:t>
            </w:r>
          </w:p>
        </w:tc>
        <w:tc>
          <w:tcPr>
            <w:tcW w:type="dxa" w:w="2369"/>
          </w:tcPr>
          <w:p>
            <w:pPr>
              <w:spacing w:after="0"/>
              <w:jc w:val="left"/>
            </w:pPr>
            <w:r>
              <w:rPr>
                <w:sz w:val="16"/>
              </w:rPr>
              <w:t>Non-natural, not counted</w:t>
            </w:r>
          </w:p>
        </w:tc>
        <w:tc>
          <w:tcPr>
            <w:tcW w:type="dxa" w:w="2854"/>
          </w:tcPr>
          <w:p>
            <w:pPr>
              <w:spacing w:after="0"/>
              <w:jc w:val="right"/>
            </w:pPr>
            <w:r>
              <w:rPr>
                <w:sz w:val="16"/>
              </w:rPr>
              <w:t>$14,175.80</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EM-3460-NM</w:t>
            </w:r>
          </w:p>
        </w:tc>
        <w:tc>
          <w:tcPr>
            <w:tcW w:type="dxa" w:w="1549"/>
          </w:tcPr>
          <w:p>
            <w:pPr>
              <w:spacing w:after="0"/>
              <w:jc w:val="left"/>
            </w:pPr>
            <w:r>
              <w:rPr>
                <w:sz w:val="16"/>
              </w:rPr>
              <w:t>Emergency</w:t>
            </w:r>
          </w:p>
        </w:tc>
        <w:tc>
          <w:tcPr>
            <w:tcW w:type="dxa" w:w="2388"/>
          </w:tcPr>
          <w:p>
            <w:pPr>
              <w:spacing w:after="0"/>
              <w:jc w:val="left"/>
            </w:pPr>
            <w:r>
              <w:rPr>
                <w:sz w:val="16"/>
              </w:rPr>
              <w:t>COVID-19</w:t>
            </w:r>
          </w:p>
        </w:tc>
        <w:tc>
          <w:tcPr>
            <w:tcW w:type="dxa" w:w="2369"/>
          </w:tcPr>
          <w:p>
            <w:pPr>
              <w:spacing w:after="0"/>
              <w:jc w:val="left"/>
            </w:pPr>
            <w:r>
              <w:rPr>
                <w:sz w:val="16"/>
              </w:rPr>
              <w:t>Non-natural, not counted</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r>
              <w:rPr>
                <w:sz w:val="16"/>
              </w:rPr>
              <w:t>same incident as DR-4529</w:t>
            </w:r>
          </w:p>
        </w:tc>
      </w:tr>
      <w:tr>
        <w:trPr>
          <w:cantSplit/>
        </w:trPr>
        <w:tc>
          <w:tcPr>
            <w:tcW w:type="dxa" w:w="1083"/>
          </w:tcPr>
          <w:p>
            <w:pPr>
              <w:spacing w:after="0"/>
              <w:jc w:val="left"/>
            </w:pPr>
            <w:r>
              <w:rPr>
                <w:sz w:val="16"/>
              </w:rPr>
              <w:t>2016-06-16</w:t>
            </w:r>
          </w:p>
        </w:tc>
        <w:tc>
          <w:tcPr>
            <w:tcW w:type="dxa" w:w="1083"/>
          </w:tcPr>
          <w:p>
            <w:pPr>
              <w:spacing w:after="0"/>
              <w:jc w:val="left"/>
            </w:pPr>
            <w:r>
              <w:rPr>
                <w:sz w:val="16"/>
              </w:rPr>
              <w:t>2016-06-14</w:t>
            </w:r>
          </w:p>
        </w:tc>
        <w:tc>
          <w:tcPr>
            <w:tcW w:type="dxa" w:w="1083"/>
          </w:tcPr>
          <w:p>
            <w:pPr>
              <w:spacing w:after="0"/>
              <w:jc w:val="left"/>
            </w:pPr>
            <w:r>
              <w:rPr>
                <w:sz w:val="16"/>
              </w:rPr>
              <w:t>FM-5127-NM</w:t>
            </w:r>
          </w:p>
        </w:tc>
        <w:tc>
          <w:tcPr>
            <w:tcW w:type="dxa" w:w="1549"/>
          </w:tcPr>
          <w:p>
            <w:pPr>
              <w:spacing w:after="0"/>
              <w:jc w:val="left"/>
            </w:pPr>
            <w:r>
              <w:rPr>
                <w:sz w:val="16"/>
              </w:rPr>
              <w:t>Fire management</w:t>
            </w:r>
          </w:p>
        </w:tc>
        <w:tc>
          <w:tcPr>
            <w:tcW w:type="dxa" w:w="2388"/>
          </w:tcPr>
          <w:p>
            <w:pPr>
              <w:spacing w:after="0"/>
              <w:jc w:val="left"/>
            </w:pPr>
            <w:r>
              <w:rPr>
                <w:sz w:val="16"/>
              </w:rPr>
              <w:t>Dog Head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2013-10-29</w:t>
            </w:r>
          </w:p>
        </w:tc>
        <w:tc>
          <w:tcPr>
            <w:tcW w:type="dxa" w:w="1083"/>
          </w:tcPr>
          <w:p>
            <w:pPr>
              <w:spacing w:after="0"/>
              <w:jc w:val="left"/>
            </w:pPr>
            <w:r>
              <w:rPr>
                <w:sz w:val="16"/>
              </w:rPr>
              <w:t>2013-09-09</w:t>
            </w:r>
          </w:p>
        </w:tc>
        <w:tc>
          <w:tcPr>
            <w:tcW w:type="dxa" w:w="1083"/>
          </w:tcPr>
          <w:p>
            <w:pPr>
              <w:spacing w:after="0"/>
              <w:jc w:val="left"/>
            </w:pPr>
            <w:r>
              <w:rPr>
                <w:sz w:val="16"/>
              </w:rPr>
              <w:t>DR-4152-NM</w:t>
            </w:r>
          </w:p>
        </w:tc>
        <w:tc>
          <w:tcPr>
            <w:tcW w:type="dxa" w:w="1549"/>
          </w:tcPr>
          <w:p>
            <w:pPr>
              <w:spacing w:after="0"/>
              <w:jc w:val="left"/>
            </w:pPr>
            <w:r>
              <w:rPr>
                <w:sz w:val="16"/>
              </w:rPr>
              <w:t>Major disaster</w:t>
            </w:r>
          </w:p>
        </w:tc>
        <w:tc>
          <w:tcPr>
            <w:tcW w:type="dxa" w:w="2388"/>
          </w:tcPr>
          <w:p>
            <w:pPr>
              <w:spacing w:after="0"/>
              <w:jc w:val="left"/>
            </w:pPr>
            <w:r>
              <w:rPr>
                <w:sz w:val="16"/>
              </w:rPr>
              <w:t>Severe Storms, Flooding, and Mudslides</w:t>
            </w:r>
          </w:p>
        </w:tc>
        <w:tc>
          <w:tcPr>
            <w:tcW w:type="dxa" w:w="2369"/>
          </w:tcPr>
          <w:p>
            <w:pPr>
              <w:spacing w:after="0"/>
              <w:jc w:val="left"/>
            </w:pPr>
            <w:r>
              <w:rPr>
                <w:sz w:val="16"/>
              </w:rPr>
              <w:t>Inland Flooding (primary); also designated: Landslide</w:t>
            </w:r>
          </w:p>
        </w:tc>
        <w:tc>
          <w:tcPr>
            <w:tcW w:type="dxa" w:w="2854"/>
          </w:tcPr>
          <w:p>
            <w:pPr>
              <w:spacing w:after="0"/>
              <w:jc w:val="right"/>
            </w:pPr>
            <w:r>
              <w:rPr>
                <w:sz w:val="16"/>
              </w:rPr>
              <w:t>$128,572.33</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2008-06-25</w:t>
            </w:r>
          </w:p>
        </w:tc>
        <w:tc>
          <w:tcPr>
            <w:tcW w:type="dxa" w:w="1083"/>
          </w:tcPr>
          <w:p>
            <w:pPr>
              <w:spacing w:after="0"/>
              <w:jc w:val="left"/>
            </w:pPr>
            <w:r>
              <w:rPr>
                <w:sz w:val="16"/>
              </w:rPr>
              <w:t>2008-06-25</w:t>
            </w:r>
          </w:p>
        </w:tc>
        <w:tc>
          <w:tcPr>
            <w:tcW w:type="dxa" w:w="1083"/>
          </w:tcPr>
          <w:p>
            <w:pPr>
              <w:spacing w:after="0"/>
              <w:jc w:val="left"/>
            </w:pPr>
            <w:r>
              <w:rPr>
                <w:sz w:val="16"/>
              </w:rPr>
              <w:t>FM-2777-NM</w:t>
            </w:r>
          </w:p>
        </w:tc>
        <w:tc>
          <w:tcPr>
            <w:tcW w:type="dxa" w:w="1549"/>
          </w:tcPr>
          <w:p>
            <w:pPr>
              <w:spacing w:after="0"/>
              <w:jc w:val="left"/>
            </w:pPr>
            <w:r>
              <w:rPr>
                <w:sz w:val="16"/>
              </w:rPr>
              <w:t>Fire management</w:t>
            </w:r>
          </w:p>
        </w:tc>
        <w:tc>
          <w:tcPr>
            <w:tcW w:type="dxa" w:w="2388"/>
          </w:tcPr>
          <w:p>
            <w:pPr>
              <w:spacing w:after="0"/>
              <w:jc w:val="left"/>
            </w:pPr>
            <w:r>
              <w:rPr>
                <w:sz w:val="16"/>
              </w:rPr>
              <w:t>Big Springs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2008-04-21</w:t>
            </w:r>
          </w:p>
        </w:tc>
        <w:tc>
          <w:tcPr>
            <w:tcW w:type="dxa" w:w="1083"/>
          </w:tcPr>
          <w:p>
            <w:pPr>
              <w:spacing w:after="0"/>
              <w:jc w:val="left"/>
            </w:pPr>
            <w:r>
              <w:rPr>
                <w:sz w:val="16"/>
              </w:rPr>
              <w:t>2008-04-21</w:t>
            </w:r>
          </w:p>
        </w:tc>
        <w:tc>
          <w:tcPr>
            <w:tcW w:type="dxa" w:w="1083"/>
          </w:tcPr>
          <w:p>
            <w:pPr>
              <w:spacing w:after="0"/>
              <w:jc w:val="left"/>
            </w:pPr>
            <w:r>
              <w:rPr>
                <w:sz w:val="16"/>
              </w:rPr>
              <w:t>FM-2762-NM</w:t>
            </w:r>
          </w:p>
        </w:tc>
        <w:tc>
          <w:tcPr>
            <w:tcW w:type="dxa" w:w="1549"/>
          </w:tcPr>
          <w:p>
            <w:pPr>
              <w:spacing w:after="0"/>
              <w:jc w:val="left"/>
            </w:pPr>
            <w:r>
              <w:rPr>
                <w:sz w:val="16"/>
              </w:rPr>
              <w:t>Fire management</w:t>
            </w:r>
          </w:p>
        </w:tc>
        <w:tc>
          <w:tcPr>
            <w:tcW w:type="dxa" w:w="2388"/>
          </w:tcPr>
          <w:p>
            <w:pPr>
              <w:spacing w:after="0"/>
              <w:jc w:val="left"/>
            </w:pPr>
            <w:r>
              <w:rPr>
                <w:sz w:val="16"/>
              </w:rPr>
              <w:t>Trigo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2007-11-21</w:t>
            </w:r>
          </w:p>
        </w:tc>
        <w:tc>
          <w:tcPr>
            <w:tcW w:type="dxa" w:w="1083"/>
          </w:tcPr>
          <w:p>
            <w:pPr>
              <w:spacing w:after="0"/>
              <w:jc w:val="left"/>
            </w:pPr>
            <w:r>
              <w:rPr>
                <w:sz w:val="16"/>
              </w:rPr>
              <w:t>2007-11-18</w:t>
            </w:r>
          </w:p>
        </w:tc>
        <w:tc>
          <w:tcPr>
            <w:tcW w:type="dxa" w:w="1083"/>
          </w:tcPr>
          <w:p>
            <w:pPr>
              <w:spacing w:after="0"/>
              <w:jc w:val="left"/>
            </w:pPr>
            <w:r>
              <w:rPr>
                <w:sz w:val="16"/>
              </w:rPr>
              <w:t>FM-2741-NM</w:t>
            </w:r>
          </w:p>
        </w:tc>
        <w:tc>
          <w:tcPr>
            <w:tcW w:type="dxa" w:w="1549"/>
          </w:tcPr>
          <w:p>
            <w:pPr>
              <w:spacing w:after="0"/>
              <w:jc w:val="left"/>
            </w:pPr>
            <w:r>
              <w:rPr>
                <w:sz w:val="16"/>
              </w:rPr>
              <w:t>Fire management</w:t>
            </w:r>
          </w:p>
        </w:tc>
        <w:tc>
          <w:tcPr>
            <w:tcW w:type="dxa" w:w="2388"/>
          </w:tcPr>
          <w:p>
            <w:pPr>
              <w:spacing w:after="0"/>
              <w:jc w:val="left"/>
            </w:pPr>
            <w:r>
              <w:rPr>
                <w:sz w:val="16"/>
              </w:rPr>
              <w:t>Ojo Peak Fire</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2006-08-30</w:t>
            </w:r>
          </w:p>
        </w:tc>
        <w:tc>
          <w:tcPr>
            <w:tcW w:type="dxa" w:w="1083"/>
          </w:tcPr>
          <w:p>
            <w:pPr>
              <w:spacing w:after="0"/>
              <w:jc w:val="left"/>
            </w:pPr>
            <w:r>
              <w:rPr>
                <w:sz w:val="16"/>
              </w:rPr>
              <w:t>2006-07-26</w:t>
            </w:r>
          </w:p>
        </w:tc>
        <w:tc>
          <w:tcPr>
            <w:tcW w:type="dxa" w:w="1083"/>
          </w:tcPr>
          <w:p>
            <w:pPr>
              <w:spacing w:after="0"/>
              <w:jc w:val="left"/>
            </w:pPr>
            <w:r>
              <w:rPr>
                <w:sz w:val="16"/>
              </w:rPr>
              <w:t>DR-1659-NM</w:t>
            </w:r>
          </w:p>
        </w:tc>
        <w:tc>
          <w:tcPr>
            <w:tcW w:type="dxa" w:w="1549"/>
          </w:tcPr>
          <w:p>
            <w:pPr>
              <w:spacing w:after="0"/>
              <w:jc w:val="left"/>
            </w:pPr>
            <w:r>
              <w:rPr>
                <w:sz w:val="16"/>
              </w:rPr>
              <w:t>Major disaster</w:t>
            </w:r>
          </w:p>
        </w:tc>
        <w:tc>
          <w:tcPr>
            <w:tcW w:type="dxa" w:w="2388"/>
          </w:tcPr>
          <w:p>
            <w:pPr>
              <w:spacing w:after="0"/>
              <w:jc w:val="left"/>
            </w:pPr>
            <w:r>
              <w:rPr>
                <w:sz w:val="16"/>
              </w:rPr>
              <w:t>Severe Storms and Flooding</w:t>
            </w:r>
          </w:p>
        </w:tc>
        <w:tc>
          <w:tcPr>
            <w:tcW w:type="dxa" w:w="2369"/>
          </w:tcPr>
          <w:p>
            <w:pPr>
              <w:spacing w:after="0"/>
              <w:jc w:val="left"/>
            </w:pPr>
            <w:r>
              <w:rPr>
                <w:sz w:val="16"/>
              </w:rPr>
              <w:t>Inland Flooding</w:t>
            </w:r>
          </w:p>
        </w:tc>
        <w:tc>
          <w:tcPr>
            <w:tcW w:type="dxa" w:w="2854"/>
          </w:tcPr>
          <w:p>
            <w:pPr>
              <w:spacing w:after="0"/>
              <w:jc w:val="right"/>
            </w:pPr>
            <w:r>
              <w:rPr>
                <w:sz w:val="16"/>
              </w:rPr>
              <w:t>$972,003.84</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2005-09-07</w:t>
            </w:r>
          </w:p>
        </w:tc>
        <w:tc>
          <w:tcPr>
            <w:tcW w:type="dxa" w:w="1083"/>
          </w:tcPr>
          <w:p>
            <w:pPr>
              <w:spacing w:after="0"/>
              <w:jc w:val="left"/>
            </w:pPr>
            <w:r>
              <w:rPr>
                <w:sz w:val="16"/>
              </w:rPr>
              <w:t>2005-08-29</w:t>
            </w:r>
          </w:p>
        </w:tc>
        <w:tc>
          <w:tcPr>
            <w:tcW w:type="dxa" w:w="1083"/>
          </w:tcPr>
          <w:p>
            <w:pPr>
              <w:spacing w:after="0"/>
              <w:jc w:val="left"/>
            </w:pPr>
            <w:r>
              <w:rPr>
                <w:sz w:val="16"/>
              </w:rPr>
              <w:t>EM-3229-NM</w:t>
            </w:r>
          </w:p>
        </w:tc>
        <w:tc>
          <w:tcPr>
            <w:tcW w:type="dxa" w:w="1549"/>
          </w:tcPr>
          <w:p>
            <w:pPr>
              <w:spacing w:after="0"/>
              <w:jc w:val="left"/>
            </w:pPr>
            <w:r>
              <w:rPr>
                <w:sz w:val="16"/>
              </w:rPr>
              <w:t>Emergency</w:t>
            </w:r>
          </w:p>
        </w:tc>
        <w:tc>
          <w:tcPr>
            <w:tcW w:type="dxa" w:w="2388"/>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2000-05-13</w:t>
            </w:r>
          </w:p>
        </w:tc>
        <w:tc>
          <w:tcPr>
            <w:tcW w:type="dxa" w:w="1083"/>
          </w:tcPr>
          <w:p>
            <w:pPr>
              <w:spacing w:after="0"/>
              <w:jc w:val="left"/>
            </w:pPr>
            <w:r>
              <w:rPr>
                <w:sz w:val="16"/>
              </w:rPr>
              <w:t>2000-05-05</w:t>
            </w:r>
          </w:p>
        </w:tc>
        <w:tc>
          <w:tcPr>
            <w:tcW w:type="dxa" w:w="1083"/>
          </w:tcPr>
          <w:p>
            <w:pPr>
              <w:spacing w:after="0"/>
              <w:jc w:val="left"/>
            </w:pPr>
            <w:r>
              <w:rPr>
                <w:sz w:val="16"/>
              </w:rPr>
              <w:t>DR-1329-NM</w:t>
            </w:r>
          </w:p>
        </w:tc>
        <w:tc>
          <w:tcPr>
            <w:tcW w:type="dxa" w:w="1549"/>
          </w:tcPr>
          <w:p>
            <w:pPr>
              <w:spacing w:after="0"/>
              <w:jc w:val="left"/>
            </w:pPr>
            <w:r>
              <w:rPr>
                <w:sz w:val="16"/>
              </w:rPr>
              <w:t>Major disaster</w:t>
            </w:r>
          </w:p>
        </w:tc>
        <w:tc>
          <w:tcPr>
            <w:tcW w:type="dxa" w:w="2388"/>
          </w:tcPr>
          <w:p>
            <w:pPr>
              <w:spacing w:after="0"/>
              <w:jc w:val="left"/>
            </w:pPr>
            <w:r>
              <w:rPr>
                <w:sz w:val="16"/>
              </w:rPr>
              <w:t>Severe Forest Fire</w:t>
            </w:r>
          </w:p>
        </w:tc>
        <w:tc>
          <w:tcPr>
            <w:tcW w:type="dxa" w:w="2369"/>
          </w:tcPr>
          <w:p>
            <w:pPr>
              <w:spacing w:after="0"/>
              <w:jc w:val="left"/>
            </w:pPr>
            <w:r>
              <w:rPr>
                <w:sz w:val="16"/>
              </w:rPr>
              <w:t>Wildfire</w:t>
            </w:r>
          </w:p>
        </w:tc>
        <w:tc>
          <w:tcPr>
            <w:tcW w:type="dxa" w:w="2854"/>
          </w:tcPr>
          <w:p>
            <w:pPr>
              <w:spacing w:after="0"/>
              <w:jc w:val="right"/>
            </w:pPr>
            <w:r>
              <w:rPr>
                <w:sz w:val="16"/>
              </w:rPr>
              <w:t>PA not declared for this county</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2000-05-10</w:t>
            </w:r>
          </w:p>
        </w:tc>
        <w:tc>
          <w:tcPr>
            <w:tcW w:type="dxa" w:w="1083"/>
          </w:tcPr>
          <w:p>
            <w:pPr>
              <w:spacing w:after="0"/>
              <w:jc w:val="left"/>
            </w:pPr>
            <w:r>
              <w:rPr>
                <w:sz w:val="16"/>
              </w:rPr>
              <w:t>2000-05-05</w:t>
            </w:r>
          </w:p>
        </w:tc>
        <w:tc>
          <w:tcPr>
            <w:tcW w:type="dxa" w:w="1083"/>
          </w:tcPr>
          <w:p>
            <w:pPr>
              <w:spacing w:after="0"/>
              <w:jc w:val="left"/>
            </w:pPr>
            <w:r>
              <w:rPr>
                <w:sz w:val="16"/>
              </w:rPr>
              <w:t>EM-3154-NM</w:t>
            </w:r>
          </w:p>
        </w:tc>
        <w:tc>
          <w:tcPr>
            <w:tcW w:type="dxa" w:w="1549"/>
          </w:tcPr>
          <w:p>
            <w:pPr>
              <w:spacing w:after="0"/>
              <w:jc w:val="left"/>
            </w:pPr>
            <w:r>
              <w:rPr>
                <w:sz w:val="16"/>
              </w:rPr>
              <w:t>Emergency</w:t>
            </w:r>
          </w:p>
        </w:tc>
        <w:tc>
          <w:tcPr>
            <w:tcW w:type="dxa" w:w="2388"/>
          </w:tcPr>
          <w:p>
            <w:pPr>
              <w:spacing w:after="0"/>
              <w:jc w:val="left"/>
            </w:pPr>
            <w:r>
              <w:rPr>
                <w:sz w:val="16"/>
              </w:rPr>
              <w:t>Severe Fire Threats</w:t>
            </w:r>
          </w:p>
        </w:tc>
        <w:tc>
          <w:tcPr>
            <w:tcW w:type="dxa" w:w="2369"/>
          </w:tcPr>
          <w:p>
            <w:pPr>
              <w:spacing w:after="0"/>
              <w:jc w:val="left"/>
            </w:pPr>
            <w:r>
              <w:rPr>
                <w:sz w:val="16"/>
              </w:rPr>
              <w:t>Wildfire</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r>
              <w:rPr>
                <w:sz w:val="16"/>
              </w:rPr>
              <w:t>same incident as DR-1329</w:t>
            </w:r>
          </w:p>
        </w:tc>
      </w:tr>
      <w:tr>
        <w:trPr>
          <w:cantSplit/>
        </w:trPr>
        <w:tc>
          <w:tcPr>
            <w:tcW w:type="dxa" w:w="1083"/>
          </w:tcPr>
          <w:p>
            <w:pPr>
              <w:spacing w:after="0"/>
              <w:jc w:val="left"/>
            </w:pPr>
            <w:r>
              <w:rPr>
                <w:sz w:val="16"/>
              </w:rPr>
              <w:t>1998-01-29</w:t>
            </w:r>
          </w:p>
        </w:tc>
        <w:tc>
          <w:tcPr>
            <w:tcW w:type="dxa" w:w="1083"/>
          </w:tcPr>
          <w:p>
            <w:pPr>
              <w:spacing w:after="0"/>
              <w:jc w:val="left"/>
            </w:pPr>
            <w:r>
              <w:rPr>
                <w:sz w:val="16"/>
              </w:rPr>
              <w:t>1997-12-22</w:t>
            </w:r>
          </w:p>
        </w:tc>
        <w:tc>
          <w:tcPr>
            <w:tcW w:type="dxa" w:w="1083"/>
          </w:tcPr>
          <w:p>
            <w:pPr>
              <w:spacing w:after="0"/>
              <w:jc w:val="left"/>
            </w:pPr>
            <w:r>
              <w:rPr>
                <w:sz w:val="16"/>
              </w:rPr>
              <w:t>DR-1202-NM</w:t>
            </w:r>
          </w:p>
        </w:tc>
        <w:tc>
          <w:tcPr>
            <w:tcW w:type="dxa" w:w="1549"/>
          </w:tcPr>
          <w:p>
            <w:pPr>
              <w:spacing w:after="0"/>
              <w:jc w:val="left"/>
            </w:pPr>
            <w:r>
              <w:rPr>
                <w:sz w:val="16"/>
              </w:rPr>
              <w:t>Major disaster</w:t>
            </w:r>
          </w:p>
        </w:tc>
        <w:tc>
          <w:tcPr>
            <w:tcW w:type="dxa" w:w="2388"/>
          </w:tcPr>
          <w:p>
            <w:pPr>
              <w:spacing w:after="0"/>
              <w:jc w:val="left"/>
            </w:pPr>
            <w:r>
              <w:rPr>
                <w:sz w:val="16"/>
              </w:rPr>
              <w:t>Severe Winter Storm</w:t>
            </w:r>
          </w:p>
        </w:tc>
        <w:tc>
          <w:tcPr>
            <w:tcW w:type="dxa" w:w="2369"/>
          </w:tcPr>
          <w:p>
            <w:pPr>
              <w:spacing w:after="0"/>
              <w:jc w:val="left"/>
            </w:pPr>
            <w:r>
              <w:rPr>
                <w:sz w:val="16"/>
              </w:rPr>
              <w:t>Winter Weather</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1985-01-18</w:t>
            </w:r>
          </w:p>
        </w:tc>
        <w:tc>
          <w:tcPr>
            <w:tcW w:type="dxa" w:w="1083"/>
          </w:tcPr>
          <w:p>
            <w:pPr>
              <w:spacing w:after="0"/>
              <w:jc w:val="left"/>
            </w:pPr>
            <w:r>
              <w:rPr>
                <w:sz w:val="16"/>
              </w:rPr>
              <w:t>1985-01-18</w:t>
            </w:r>
          </w:p>
        </w:tc>
        <w:tc>
          <w:tcPr>
            <w:tcW w:type="dxa" w:w="1083"/>
          </w:tcPr>
          <w:p>
            <w:pPr>
              <w:spacing w:after="0"/>
              <w:jc w:val="left"/>
            </w:pPr>
            <w:r>
              <w:rPr>
                <w:sz w:val="16"/>
              </w:rPr>
              <w:t>DR-731-NM</w:t>
            </w:r>
          </w:p>
        </w:tc>
        <w:tc>
          <w:tcPr>
            <w:tcW w:type="dxa" w:w="1549"/>
          </w:tcPr>
          <w:p>
            <w:pPr>
              <w:spacing w:after="0"/>
              <w:jc w:val="left"/>
            </w:pPr>
            <w:r>
              <w:rPr>
                <w:sz w:val="16"/>
              </w:rPr>
              <w:t>Major disaster</w:t>
            </w:r>
          </w:p>
        </w:tc>
        <w:tc>
          <w:tcPr>
            <w:tcW w:type="dxa" w:w="2388"/>
          </w:tcPr>
          <w:p>
            <w:pPr>
              <w:spacing w:after="0"/>
              <w:jc w:val="left"/>
            </w:pPr>
            <w:r>
              <w:rPr>
                <w:sz w:val="16"/>
              </w:rPr>
              <w:t>Severe Storms &amp; Flooding</w:t>
            </w:r>
          </w:p>
        </w:tc>
        <w:tc>
          <w:tcPr>
            <w:tcW w:type="dxa" w:w="2369"/>
          </w:tcPr>
          <w:p>
            <w:pPr>
              <w:spacing w:after="0"/>
              <w:jc w:val="left"/>
            </w:pPr>
            <w:r>
              <w:rPr>
                <w:sz w:val="16"/>
              </w:rPr>
              <w:t>Inland Flooding</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57</w:t>
            </w:r>
          </w:p>
        </w:tc>
        <w:tc>
          <w:tcPr>
            <w:tcW w:type="dxa" w:w="1159"/>
          </w:tcPr>
          <w:p>
            <w:pPr>
              <w:spacing w:after="0"/>
              <w:jc w:val="right"/>
            </w:pPr>
            <w:r>
              <w:rPr>
                <w:sz w:val="16"/>
              </w:rPr>
              <w:t>4</w:t>
            </w:r>
          </w:p>
        </w:tc>
        <w:tc>
          <w:tcPr>
            <w:tcW w:type="dxa" w:w="2116"/>
          </w:tcPr>
          <w:p>
            <w:pPr>
              <w:spacing w:after="0"/>
              <w:jc w:val="right"/>
            </w:pPr>
            <w:r>
              <w:rPr>
                <w:sz w:val="16"/>
              </w:rPr>
              <w:t>7</w:t>
            </w:r>
          </w:p>
        </w:tc>
        <w:tc>
          <w:tcPr>
            <w:tcW w:type="dxa" w:w="786"/>
          </w:tcPr>
          <w:p>
            <w:pPr>
              <w:spacing w:after="0"/>
              <w:jc w:val="right"/>
            </w:pPr>
            <w:r>
              <w:rPr>
                <w:sz w:val="16"/>
              </w:rPr>
              <w:t>42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132</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181</w:t>
            </w:r>
          </w:p>
        </w:tc>
        <w:tc>
          <w:tcPr>
            <w:tcW w:type="dxa" w:w="1159"/>
          </w:tcPr>
          <w:p>
            <w:pPr>
              <w:spacing w:after="0"/>
              <w:jc w:val="right"/>
            </w:pPr>
            <w:r>
              <w:rPr>
                <w:sz w:val="16"/>
              </w:rPr>
              <w:t>13</w:t>
            </w:r>
          </w:p>
        </w:tc>
        <w:tc>
          <w:tcPr>
            <w:tcW w:type="dxa" w:w="2116"/>
          </w:tcPr>
          <w:p>
            <w:pPr>
              <w:spacing w:after="0"/>
              <w:jc w:val="right"/>
            </w:pPr>
            <w:r>
              <w:rPr>
                <w:sz w:val="16"/>
              </w:rPr>
              <w:t>15</w:t>
            </w:r>
          </w:p>
        </w:tc>
        <w:tc>
          <w:tcPr>
            <w:tcW w:type="dxa" w:w="786"/>
          </w:tcPr>
          <w:p>
            <w:pPr>
              <w:spacing w:after="0"/>
              <w:jc w:val="right"/>
            </w:pPr>
            <w:r>
              <w:rPr>
                <w:sz w:val="16"/>
              </w:rPr>
              <w:t>112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123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10</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55</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33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02"/>
        <w:gridCol w:w="1078"/>
        <w:gridCol w:w="3370"/>
        <w:gridCol w:w="945"/>
        <w:gridCol w:w="2095"/>
        <w:gridCol w:w="1561"/>
        <w:gridCol w:w="3025"/>
      </w:tblGrid>
      <w:tr>
        <w:trPr>
          <w:cantSplit/>
          <w:tblHeader/>
        </w:trPr>
        <w:tc>
          <w:tcPr>
            <w:tcW w:type="dxa" w:w="1037"/>
            <w:shd w:val="clear" w:color="auto" w:fill="E8E8E8"/>
          </w:tcPr>
          <w:p>
            <w:pPr>
              <w:spacing w:after="0"/>
              <w:jc w:val="left"/>
            </w:pPr>
            <w:r>
              <w:rPr>
                <w:b/>
                <w:sz w:val="16"/>
              </w:rPr>
              <w:t>Date</w:t>
            </w:r>
          </w:p>
        </w:tc>
        <w:tc>
          <w:tcPr>
            <w:tcW w:type="dxa" w:w="1002"/>
            <w:shd w:val="clear" w:color="auto" w:fill="E8E8E8"/>
          </w:tcPr>
          <w:p>
            <w:pPr>
              <w:spacing w:after="0"/>
              <w:jc w:val="left"/>
            </w:pPr>
            <w:r>
              <w:rPr>
                <w:b/>
                <w:sz w:val="16"/>
              </w:rPr>
              <w:t>Event type</w:t>
            </w:r>
          </w:p>
        </w:tc>
        <w:tc>
          <w:tcPr>
            <w:tcW w:type="dxa" w:w="1078"/>
            <w:shd w:val="clear" w:color="auto" w:fill="E8E8E8"/>
          </w:tcPr>
          <w:p>
            <w:pPr>
              <w:spacing w:after="0"/>
              <w:jc w:val="left"/>
            </w:pPr>
            <w:r>
              <w:rPr>
                <w:b/>
                <w:sz w:val="16"/>
              </w:rPr>
              <w:t>Magnitude or extent</w:t>
            </w:r>
          </w:p>
        </w:tc>
        <w:tc>
          <w:tcPr>
            <w:tcW w:type="dxa" w:w="3370"/>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5"/>
            <w:shd w:val="clear" w:color="auto" w:fill="E8E8E8"/>
          </w:tcPr>
          <w:p>
            <w:pPr>
              <w:spacing w:after="0"/>
              <w:jc w:val="left"/>
            </w:pPr>
            <w:r>
              <w:rPr>
                <w:b/>
                <w:sz w:val="16"/>
              </w:rPr>
              <w:t>Location</w:t>
            </w:r>
          </w:p>
        </w:tc>
        <w:tc>
          <w:tcPr>
            <w:tcW w:type="dxa" w:w="1561"/>
            <w:shd w:val="clear" w:color="auto" w:fill="E8E8E8"/>
          </w:tcPr>
          <w:p>
            <w:pPr>
              <w:spacing w:after="0"/>
              <w:jc w:val="left"/>
            </w:pPr>
            <w:r>
              <w:rPr>
                <w:b/>
                <w:sz w:val="16"/>
              </w:rPr>
              <w:t>Flags</w:t>
            </w:r>
          </w:p>
        </w:tc>
        <w:tc>
          <w:tcPr>
            <w:tcW w:type="dxa" w:w="30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2026-03-27</w:t>
            </w:r>
          </w:p>
        </w:tc>
        <w:tc>
          <w:tcPr>
            <w:tcW w:type="dxa" w:w="1002"/>
          </w:tcPr>
          <w:p>
            <w:pPr>
              <w:spacing w:after="0"/>
              <w:jc w:val="left"/>
            </w:pPr>
            <w:r>
              <w:rPr>
                <w:sz w:val="16"/>
              </w:rPr>
              <w:t>High Wind</w:t>
            </w:r>
          </w:p>
        </w:tc>
        <w:tc>
          <w:tcPr>
            <w:tcW w:type="dxa" w:w="1078"/>
          </w:tcPr>
          <w:p>
            <w:pPr>
              <w:spacing w:after="0"/>
              <w:jc w:val="left"/>
            </w:pPr>
            <w:r>
              <w:rPr>
                <w:sz w:val="16"/>
              </w:rPr>
              <w:t>81 kt (93 mph) measured gust</w:t>
            </w:r>
          </w:p>
        </w:tc>
        <w:tc>
          <w:tcPr>
            <w:tcW w:type="dxa" w:w="3370"/>
          </w:tcPr>
          <w:p>
            <w:pPr>
              <w:spacing w:after="0"/>
              <w:jc w:val="left"/>
            </w:pPr>
            <w:r>
              <w:rPr>
                <w:sz w:val="16"/>
              </w:rPr>
              <w:t>damage not reported</w:t>
            </w:r>
          </w:p>
        </w:tc>
        <w:tc>
          <w:tcPr>
            <w:tcW w:type="dxa" w:w="945"/>
          </w:tcPr>
          <w:p>
            <w:pPr>
              <w:spacing w:after="0"/>
              <w:jc w:val="right"/>
            </w:pPr>
            <w:r>
              <w:rPr>
                <w:sz w:val="16"/>
              </w:rPr>
              <w:t>0, 0</w:t>
            </w:r>
          </w:p>
        </w:tc>
        <w:tc>
          <w:tcPr>
            <w:tcW w:type="dxa" w:w="2095"/>
          </w:tcPr>
          <w:p>
            <w:pPr>
              <w:spacing w:after="0"/>
              <w:jc w:val="left"/>
            </w:pPr>
            <w:r>
              <w:rPr>
                <w:sz w:val="16"/>
              </w:rPr>
              <w:t>NWS zone NMZ224 (SOUTH CENTRAL HIGHLANDS), zone-level</w:t>
            </w:r>
          </w:p>
        </w:tc>
        <w:tc>
          <w:tcPr>
            <w:tcW w:type="dxa" w:w="1561"/>
          </w:tcPr>
          <w:p>
            <w:pPr>
              <w:spacing w:after="0"/>
              <w:jc w:val="left"/>
            </w:pPr>
            <w:r>
              <w:rPr>
                <w:sz w:val="16"/>
              </w:rPr>
              <w:t>new since last plan; within last 5 years</w:t>
            </w:r>
          </w:p>
        </w:tc>
        <w:tc>
          <w:tcPr>
            <w:tcW w:type="dxa" w:w="3025"/>
          </w:tcPr>
          <w:p>
            <w:pPr>
              <w:spacing w:after="0"/>
              <w:jc w:val="left"/>
            </w:pPr>
            <w:r>
              <w:rPr>
                <w:sz w:val="16"/>
              </w:rPr>
              <w:t>B1-c worst recorded: High Wind and Strong Wind</w:t>
            </w:r>
          </w:p>
        </w:tc>
      </w:tr>
      <w:tr>
        <w:trPr>
          <w:cantSplit/>
        </w:trPr>
        <w:tc>
          <w:tcPr>
            <w:tcW w:type="dxa" w:w="1037"/>
          </w:tcPr>
          <w:p>
            <w:pPr>
              <w:spacing w:after="0"/>
              <w:jc w:val="left"/>
            </w:pPr>
            <w:r>
              <w:rPr>
                <w:sz w:val="16"/>
              </w:rPr>
              <w:t>2025-06-21</w:t>
            </w:r>
          </w:p>
        </w:tc>
        <w:tc>
          <w:tcPr>
            <w:tcW w:type="dxa" w:w="1002"/>
          </w:tcPr>
          <w:p>
            <w:pPr>
              <w:spacing w:after="0"/>
              <w:jc w:val="left"/>
            </w:pPr>
            <w:r>
              <w:rPr>
                <w:sz w:val="16"/>
              </w:rPr>
              <w:t>Wildfire</w:t>
            </w:r>
          </w:p>
        </w:tc>
        <w:tc>
          <w:tcPr>
            <w:tcW w:type="dxa" w:w="1078"/>
          </w:tcPr>
          <w:p>
            <w:pPr>
              <w:spacing w:after="0"/>
              <w:jc w:val="left"/>
            </w:pPr>
          </w:p>
        </w:tc>
        <w:tc>
          <w:tcPr>
            <w:tcW w:type="dxa" w:w="3370"/>
          </w:tcPr>
          <w:p>
            <w:pPr>
              <w:spacing w:after="0"/>
              <w:jc w:val="left"/>
            </w:pPr>
            <w:r>
              <w:rPr>
                <w:sz w:val="16"/>
              </w:rPr>
              <w:t>$4,000,000 property; $0 crops (zone total, 2025 dollars)</w:t>
            </w:r>
          </w:p>
        </w:tc>
        <w:tc>
          <w:tcPr>
            <w:tcW w:type="dxa" w:w="945"/>
          </w:tcPr>
          <w:p>
            <w:pPr>
              <w:spacing w:after="0"/>
              <w:jc w:val="right"/>
            </w:pPr>
            <w:r>
              <w:rPr>
                <w:sz w:val="16"/>
              </w:rPr>
              <w:t>0, 0</w:t>
            </w:r>
          </w:p>
        </w:tc>
        <w:tc>
          <w:tcPr>
            <w:tcW w:type="dxa" w:w="2095"/>
          </w:tcPr>
          <w:p>
            <w:pPr>
              <w:spacing w:after="0"/>
              <w:jc w:val="left"/>
            </w:pPr>
            <w:r>
              <w:rPr>
                <w:sz w:val="16"/>
              </w:rPr>
              <w:t>NWS zone NMZ219 (MIDDLE RIO GRANDE VALLEY/ALBUQUERQUE METRO AREA), zone-level</w:t>
            </w:r>
          </w:p>
        </w:tc>
        <w:tc>
          <w:tcPr>
            <w:tcW w:type="dxa" w:w="1561"/>
          </w:tcPr>
          <w:p>
            <w:pPr>
              <w:spacing w:after="0"/>
              <w:jc w:val="left"/>
            </w:pPr>
            <w:r>
              <w:rPr>
                <w:sz w:val="16"/>
              </w:rPr>
              <w:t>in the 12 months before plan approval; within last 5 years</w:t>
            </w:r>
          </w:p>
        </w:tc>
        <w:tc>
          <w:tcPr>
            <w:tcW w:type="dxa" w:w="3025"/>
          </w:tcPr>
          <w:p>
            <w:pPr>
              <w:spacing w:after="0"/>
              <w:jc w:val="left"/>
            </w:pPr>
            <w:r>
              <w:rPr>
                <w:sz w:val="16"/>
              </w:rPr>
              <w:t>B1-c worst recorded: Wildfire</w:t>
            </w:r>
          </w:p>
        </w:tc>
      </w:tr>
      <w:tr>
        <w:trPr>
          <w:cantSplit/>
        </w:trPr>
        <w:tc>
          <w:tcPr>
            <w:tcW w:type="dxa" w:w="1037"/>
          </w:tcPr>
          <w:p>
            <w:pPr>
              <w:spacing w:after="0"/>
              <w:jc w:val="left"/>
            </w:pPr>
            <w:r>
              <w:rPr>
                <w:sz w:val="16"/>
              </w:rPr>
              <w:t>2025-04-19</w:t>
            </w:r>
          </w:p>
        </w:tc>
        <w:tc>
          <w:tcPr>
            <w:tcW w:type="dxa" w:w="1002"/>
          </w:tcPr>
          <w:p>
            <w:pPr>
              <w:spacing w:after="0"/>
              <w:jc w:val="left"/>
            </w:pPr>
            <w:r>
              <w:rPr>
                <w:sz w:val="16"/>
              </w:rPr>
              <w:t>Heavy Snow</w:t>
            </w:r>
          </w:p>
        </w:tc>
        <w:tc>
          <w:tcPr>
            <w:tcW w:type="dxa" w:w="1078"/>
          </w:tcPr>
          <w:p>
            <w:pPr>
              <w:spacing w:after="0"/>
              <w:jc w:val="left"/>
            </w:pPr>
          </w:p>
        </w:tc>
        <w:tc>
          <w:tcPr>
            <w:tcW w:type="dxa" w:w="3370"/>
          </w:tcPr>
          <w:p>
            <w:pPr>
              <w:spacing w:after="0"/>
              <w:jc w:val="left"/>
            </w:pPr>
            <w:r>
              <w:rPr>
                <w:sz w:val="16"/>
              </w:rPr>
              <w:t>$1,500,000 property; crops not reported (zone total, 2025 dollars)</w:t>
            </w:r>
          </w:p>
        </w:tc>
        <w:tc>
          <w:tcPr>
            <w:tcW w:type="dxa" w:w="945"/>
          </w:tcPr>
          <w:p>
            <w:pPr>
              <w:spacing w:after="0"/>
              <w:jc w:val="right"/>
            </w:pPr>
            <w:r>
              <w:rPr>
                <w:sz w:val="16"/>
              </w:rPr>
              <w:t>0, 0</w:t>
            </w:r>
          </w:p>
        </w:tc>
        <w:tc>
          <w:tcPr>
            <w:tcW w:type="dxa" w:w="2095"/>
          </w:tcPr>
          <w:p>
            <w:pPr>
              <w:spacing w:after="0"/>
              <w:jc w:val="left"/>
            </w:pPr>
            <w:r>
              <w:rPr>
                <w:sz w:val="16"/>
              </w:rPr>
              <w:t>NWS zone NMZ223 (CENTRAL HIGHLANDS), zone-level</w:t>
            </w:r>
          </w:p>
        </w:tc>
        <w:tc>
          <w:tcPr>
            <w:tcW w:type="dxa" w:w="1561"/>
          </w:tcPr>
          <w:p>
            <w:pPr>
              <w:spacing w:after="0"/>
              <w:jc w:val="left"/>
            </w:pPr>
            <w:r>
              <w:rPr>
                <w:sz w:val="16"/>
              </w:rPr>
              <w:t>in the 12 months before plan approval; within last 5 years</w:t>
            </w:r>
          </w:p>
        </w:tc>
        <w:tc>
          <w:tcPr>
            <w:tcW w:type="dxa" w:w="30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2025-01-20</w:t>
            </w:r>
          </w:p>
        </w:tc>
        <w:tc>
          <w:tcPr>
            <w:tcW w:type="dxa" w:w="1002"/>
          </w:tcPr>
          <w:p>
            <w:pPr>
              <w:spacing w:after="0"/>
              <w:jc w:val="left"/>
            </w:pPr>
            <w:r>
              <w:rPr>
                <w:sz w:val="16"/>
              </w:rPr>
              <w:t>Extreme Cold/Wind Chill</w:t>
            </w:r>
          </w:p>
        </w:tc>
        <w:tc>
          <w:tcPr>
            <w:tcW w:type="dxa" w:w="1078"/>
          </w:tcPr>
          <w:p>
            <w:pPr>
              <w:spacing w:after="0"/>
              <w:jc w:val="left"/>
            </w:pPr>
          </w:p>
        </w:tc>
        <w:tc>
          <w:tcPr>
            <w:tcW w:type="dxa" w:w="3370"/>
          </w:tcPr>
          <w:p>
            <w:pPr>
              <w:spacing w:after="0"/>
              <w:jc w:val="left"/>
            </w:pPr>
            <w:r>
              <w:rPr>
                <w:sz w:val="16"/>
              </w:rPr>
              <w:t>damage not reported</w:t>
            </w:r>
          </w:p>
        </w:tc>
        <w:tc>
          <w:tcPr>
            <w:tcW w:type="dxa" w:w="945"/>
          </w:tcPr>
          <w:p>
            <w:pPr>
              <w:spacing w:after="0"/>
              <w:jc w:val="right"/>
            </w:pPr>
            <w:r>
              <w:rPr>
                <w:sz w:val="16"/>
              </w:rPr>
              <w:t>0, 0</w:t>
            </w:r>
          </w:p>
        </w:tc>
        <w:tc>
          <w:tcPr>
            <w:tcW w:type="dxa" w:w="2095"/>
          </w:tcPr>
          <w:p>
            <w:pPr>
              <w:spacing w:after="0"/>
              <w:jc w:val="left"/>
            </w:pPr>
            <w:r>
              <w:rPr>
                <w:sz w:val="16"/>
              </w:rPr>
              <w:t>NWS zone NMZ221 (SANDIA/MANZANO MOUNTAINS INCLUDING EDGEWOOD), zone-level</w:t>
            </w:r>
          </w:p>
        </w:tc>
        <w:tc>
          <w:tcPr>
            <w:tcW w:type="dxa" w:w="1561"/>
          </w:tcPr>
          <w:p>
            <w:pPr>
              <w:spacing w:after="0"/>
              <w:jc w:val="left"/>
            </w:pPr>
            <w:r>
              <w:rPr>
                <w:sz w:val="16"/>
              </w:rPr>
              <w:t>within last 5 years</w:t>
            </w:r>
          </w:p>
        </w:tc>
        <w:tc>
          <w:tcPr>
            <w:tcW w:type="dxa" w:w="30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2023-05-26</w:t>
            </w:r>
          </w:p>
        </w:tc>
        <w:tc>
          <w:tcPr>
            <w:tcW w:type="dxa" w:w="1002"/>
          </w:tcPr>
          <w:p>
            <w:pPr>
              <w:spacing w:after="0"/>
              <w:jc w:val="left"/>
            </w:pPr>
            <w:r>
              <w:rPr>
                <w:sz w:val="16"/>
              </w:rPr>
              <w:t>Hail</w:t>
            </w:r>
          </w:p>
        </w:tc>
        <w:tc>
          <w:tcPr>
            <w:tcW w:type="dxa" w:w="1078"/>
          </w:tcPr>
          <w:p>
            <w:pPr>
              <w:spacing w:after="0"/>
              <w:jc w:val="left"/>
            </w:pPr>
            <w:r>
              <w:rPr>
                <w:sz w:val="16"/>
              </w:rPr>
              <w:t>3.5 in</w:t>
            </w:r>
          </w:p>
        </w:tc>
        <w:tc>
          <w:tcPr>
            <w:tcW w:type="dxa" w:w="3370"/>
          </w:tcPr>
          <w:p>
            <w:pPr>
              <w:spacing w:after="0"/>
              <w:jc w:val="left"/>
            </w:pPr>
            <w:r>
              <w:rPr>
                <w:sz w:val="16"/>
              </w:rPr>
              <w:t>$1,000 property; crops not reported (2023 dollars)</w:t>
            </w:r>
          </w:p>
        </w:tc>
        <w:tc>
          <w:tcPr>
            <w:tcW w:type="dxa" w:w="945"/>
          </w:tcPr>
          <w:p>
            <w:pPr>
              <w:spacing w:after="0"/>
              <w:jc w:val="right"/>
            </w:pPr>
            <w:r>
              <w:rPr>
                <w:sz w:val="16"/>
              </w:rPr>
              <w:t>0, 0</w:t>
            </w:r>
          </w:p>
        </w:tc>
        <w:tc>
          <w:tcPr>
            <w:tcW w:type="dxa" w:w="2095"/>
          </w:tcPr>
          <w:p>
            <w:pPr>
              <w:spacing w:after="0"/>
              <w:jc w:val="left"/>
            </w:pPr>
            <w:r>
              <w:rPr>
                <w:sz w:val="16"/>
              </w:rPr>
              <w:t>ENCINO</w:t>
            </w:r>
          </w:p>
        </w:tc>
        <w:tc>
          <w:tcPr>
            <w:tcW w:type="dxa" w:w="1561"/>
          </w:tcPr>
          <w:p>
            <w:pPr>
              <w:spacing w:after="0"/>
              <w:jc w:val="left"/>
            </w:pPr>
            <w:r>
              <w:rPr>
                <w:sz w:val="16"/>
              </w:rPr>
              <w:t>within last 5 years</w:t>
            </w:r>
          </w:p>
        </w:tc>
        <w:tc>
          <w:tcPr>
            <w:tcW w:type="dxa" w:w="3025"/>
          </w:tcPr>
          <w:p>
            <w:pPr>
              <w:spacing w:after="0"/>
              <w:jc w:val="left"/>
            </w:pPr>
            <w:r>
              <w:rPr>
                <w:sz w:val="16"/>
              </w:rPr>
              <w:t>B1-c worst recorded: Hail</w:t>
            </w:r>
          </w:p>
        </w:tc>
      </w:tr>
      <w:tr>
        <w:trPr>
          <w:cantSplit/>
        </w:trPr>
        <w:tc>
          <w:tcPr>
            <w:tcW w:type="dxa" w:w="1037"/>
          </w:tcPr>
          <w:p>
            <w:pPr>
              <w:spacing w:after="0"/>
              <w:jc w:val="left"/>
            </w:pPr>
            <w:r>
              <w:rPr>
                <w:sz w:val="16"/>
              </w:rPr>
              <w:t>2021-09-04</w:t>
            </w:r>
          </w:p>
        </w:tc>
        <w:tc>
          <w:tcPr>
            <w:tcW w:type="dxa" w:w="1002"/>
          </w:tcPr>
          <w:p>
            <w:pPr>
              <w:spacing w:after="0"/>
              <w:jc w:val="left"/>
            </w:pPr>
            <w:r>
              <w:rPr>
                <w:sz w:val="16"/>
              </w:rPr>
              <w:t>Flash Flood</w:t>
            </w:r>
          </w:p>
        </w:tc>
        <w:tc>
          <w:tcPr>
            <w:tcW w:type="dxa" w:w="1078"/>
          </w:tcPr>
          <w:p>
            <w:pPr>
              <w:spacing w:after="0"/>
              <w:jc w:val="left"/>
            </w:pPr>
          </w:p>
        </w:tc>
        <w:tc>
          <w:tcPr>
            <w:tcW w:type="dxa" w:w="3370"/>
          </w:tcPr>
          <w:p>
            <w:pPr>
              <w:spacing w:after="0"/>
              <w:jc w:val="left"/>
            </w:pPr>
            <w:r>
              <w:rPr>
                <w:sz w:val="16"/>
              </w:rPr>
              <w:t>$250,000 property; $0 crops (2021 dollars)</w:t>
            </w:r>
          </w:p>
        </w:tc>
        <w:tc>
          <w:tcPr>
            <w:tcW w:type="dxa" w:w="945"/>
          </w:tcPr>
          <w:p>
            <w:pPr>
              <w:spacing w:after="0"/>
              <w:jc w:val="right"/>
            </w:pPr>
            <w:r>
              <w:rPr>
                <w:sz w:val="16"/>
              </w:rPr>
              <w:t>0, 0</w:t>
            </w:r>
          </w:p>
        </w:tc>
        <w:tc>
          <w:tcPr>
            <w:tcW w:type="dxa" w:w="2095"/>
          </w:tcPr>
          <w:p>
            <w:pPr>
              <w:spacing w:after="0"/>
              <w:jc w:val="left"/>
            </w:pPr>
            <w:r>
              <w:rPr>
                <w:sz w:val="16"/>
              </w:rPr>
              <w:t>MORIARTY</w:t>
            </w:r>
          </w:p>
        </w:tc>
        <w:tc>
          <w:tcPr>
            <w:tcW w:type="dxa" w:w="1561"/>
          </w:tcPr>
          <w:p>
            <w:pPr>
              <w:spacing w:after="0"/>
              <w:jc w:val="left"/>
            </w:pPr>
          </w:p>
        </w:tc>
        <w:tc>
          <w:tcPr>
            <w:tcW w:type="dxa" w:w="30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2021-04-24</w:t>
            </w:r>
          </w:p>
        </w:tc>
        <w:tc>
          <w:tcPr>
            <w:tcW w:type="dxa" w:w="1002"/>
          </w:tcPr>
          <w:p>
            <w:pPr>
              <w:spacing w:after="0"/>
              <w:jc w:val="left"/>
            </w:pPr>
            <w:r>
              <w:rPr>
                <w:sz w:val="16"/>
              </w:rPr>
              <w:t>Wildfire</w:t>
            </w:r>
          </w:p>
        </w:tc>
        <w:tc>
          <w:tcPr>
            <w:tcW w:type="dxa" w:w="1078"/>
          </w:tcPr>
          <w:p>
            <w:pPr>
              <w:spacing w:after="0"/>
              <w:jc w:val="left"/>
            </w:pPr>
          </w:p>
        </w:tc>
        <w:tc>
          <w:tcPr>
            <w:tcW w:type="dxa" w:w="3370"/>
          </w:tcPr>
          <w:p>
            <w:pPr>
              <w:spacing w:after="0"/>
              <w:jc w:val="left"/>
            </w:pPr>
            <w:r>
              <w:rPr>
                <w:sz w:val="16"/>
              </w:rPr>
              <w:t>$50,000 property; $0 crops (zone total, 2021 dollars)</w:t>
            </w:r>
          </w:p>
        </w:tc>
        <w:tc>
          <w:tcPr>
            <w:tcW w:type="dxa" w:w="945"/>
          </w:tcPr>
          <w:p>
            <w:pPr>
              <w:spacing w:after="0"/>
              <w:jc w:val="right"/>
            </w:pPr>
            <w:r>
              <w:rPr>
                <w:sz w:val="16"/>
              </w:rPr>
              <w:t>0, 2</w:t>
            </w:r>
          </w:p>
        </w:tc>
        <w:tc>
          <w:tcPr>
            <w:tcW w:type="dxa" w:w="2095"/>
          </w:tcPr>
          <w:p>
            <w:pPr>
              <w:spacing w:after="0"/>
              <w:jc w:val="left"/>
            </w:pPr>
            <w:r>
              <w:rPr>
                <w:sz w:val="16"/>
              </w:rPr>
              <w:t>NWS zone NMZ221 (SANDIA/MANZANO MOUNTAINS INCLUDING EDGEWOOD), zone-level</w:t>
            </w:r>
          </w:p>
        </w:tc>
        <w:tc>
          <w:tcPr>
            <w:tcW w:type="dxa" w:w="1561"/>
          </w:tcPr>
          <w:p>
            <w:pPr>
              <w:spacing w:after="0"/>
              <w:jc w:val="left"/>
            </w:pPr>
          </w:p>
        </w:tc>
        <w:tc>
          <w:tcPr>
            <w:tcW w:type="dxa" w:w="3025"/>
          </w:tcPr>
          <w:p>
            <w:pPr>
              <w:spacing w:after="0"/>
              <w:jc w:val="left"/>
            </w:pPr>
            <w:r>
              <w:rPr>
                <w:sz w:val="16"/>
              </w:rPr>
              <w:t>deaths or injuries recorded</w:t>
            </w:r>
          </w:p>
        </w:tc>
      </w:tr>
      <w:tr>
        <w:trPr>
          <w:cantSplit/>
        </w:trPr>
        <w:tc>
          <w:tcPr>
            <w:tcW w:type="dxa" w:w="1037"/>
          </w:tcPr>
          <w:p>
            <w:pPr>
              <w:spacing w:after="0"/>
              <w:jc w:val="left"/>
            </w:pPr>
            <w:r>
              <w:rPr>
                <w:sz w:val="16"/>
              </w:rPr>
              <w:t>2021-03-23</w:t>
            </w:r>
          </w:p>
        </w:tc>
        <w:tc>
          <w:tcPr>
            <w:tcW w:type="dxa" w:w="1002"/>
          </w:tcPr>
          <w:p>
            <w:pPr>
              <w:spacing w:after="0"/>
              <w:jc w:val="left"/>
            </w:pPr>
            <w:r>
              <w:rPr>
                <w:sz w:val="16"/>
              </w:rPr>
              <w:t>Winter Storm</w:t>
            </w:r>
          </w:p>
        </w:tc>
        <w:tc>
          <w:tcPr>
            <w:tcW w:type="dxa" w:w="1078"/>
          </w:tcPr>
          <w:p>
            <w:pPr>
              <w:spacing w:after="0"/>
              <w:jc w:val="left"/>
            </w:pPr>
          </w:p>
        </w:tc>
        <w:tc>
          <w:tcPr>
            <w:tcW w:type="dxa" w:w="3370"/>
          </w:tcPr>
          <w:p>
            <w:pPr>
              <w:spacing w:after="0"/>
              <w:jc w:val="left"/>
            </w:pPr>
            <w:r>
              <w:rPr>
                <w:sz w:val="16"/>
              </w:rPr>
              <w:t>$700,000 property; $0 crops (zone total, 2021 dollars)</w:t>
            </w:r>
          </w:p>
        </w:tc>
        <w:tc>
          <w:tcPr>
            <w:tcW w:type="dxa" w:w="945"/>
          </w:tcPr>
          <w:p>
            <w:pPr>
              <w:spacing w:after="0"/>
              <w:jc w:val="right"/>
            </w:pPr>
            <w:r>
              <w:rPr>
                <w:sz w:val="16"/>
              </w:rPr>
              <w:t>0, 11</w:t>
            </w:r>
          </w:p>
        </w:tc>
        <w:tc>
          <w:tcPr>
            <w:tcW w:type="dxa" w:w="2095"/>
          </w:tcPr>
          <w:p>
            <w:pPr>
              <w:spacing w:after="0"/>
              <w:jc w:val="left"/>
            </w:pPr>
            <w:r>
              <w:rPr>
                <w:sz w:val="16"/>
              </w:rPr>
              <w:t>NWS zone NMZ222 (ESTANCIA VALLEY), zone-level</w:t>
            </w:r>
          </w:p>
        </w:tc>
        <w:tc>
          <w:tcPr>
            <w:tcW w:type="dxa" w:w="1561"/>
          </w:tcPr>
          <w:p>
            <w:pPr>
              <w:spacing w:after="0"/>
              <w:jc w:val="left"/>
            </w:pPr>
          </w:p>
        </w:tc>
        <w:tc>
          <w:tcPr>
            <w:tcW w:type="dxa" w:w="3025"/>
          </w:tcPr>
          <w:p>
            <w:pPr>
              <w:spacing w:after="0"/>
              <w:jc w:val="left"/>
            </w:pPr>
            <w:r>
              <w:rPr>
                <w:sz w:val="16"/>
              </w:rPr>
              <w:t>deaths or injuries recorded</w:t>
            </w:r>
          </w:p>
        </w:tc>
      </w:tr>
      <w:tr>
        <w:trPr>
          <w:cantSplit/>
        </w:trPr>
        <w:tc>
          <w:tcPr>
            <w:tcW w:type="dxa" w:w="1037"/>
          </w:tcPr>
          <w:p>
            <w:pPr>
              <w:spacing w:after="0"/>
              <w:jc w:val="left"/>
            </w:pPr>
            <w:r>
              <w:rPr>
                <w:sz w:val="16"/>
              </w:rPr>
              <w:t>2020-07-01</w:t>
            </w:r>
          </w:p>
        </w:tc>
        <w:tc>
          <w:tcPr>
            <w:tcW w:type="dxa" w:w="1002"/>
          </w:tcPr>
          <w:p>
            <w:pPr>
              <w:spacing w:after="0"/>
              <w:jc w:val="left"/>
            </w:pPr>
            <w:r>
              <w:rPr>
                <w:sz w:val="16"/>
              </w:rPr>
              <w:t>Drought</w:t>
            </w:r>
          </w:p>
        </w:tc>
        <w:tc>
          <w:tcPr>
            <w:tcW w:type="dxa" w:w="1078"/>
          </w:tcPr>
          <w:p>
            <w:pPr>
              <w:spacing w:after="0"/>
              <w:jc w:val="left"/>
            </w:pPr>
          </w:p>
        </w:tc>
        <w:tc>
          <w:tcPr>
            <w:tcW w:type="dxa" w:w="3370"/>
          </w:tcPr>
          <w:p>
            <w:pPr>
              <w:spacing w:after="0"/>
              <w:jc w:val="left"/>
            </w:pPr>
            <w:r>
              <w:rPr>
                <w:sz w:val="16"/>
              </w:rPr>
              <w:t>damage not reported</w:t>
            </w:r>
          </w:p>
        </w:tc>
        <w:tc>
          <w:tcPr>
            <w:tcW w:type="dxa" w:w="945"/>
          </w:tcPr>
          <w:p>
            <w:pPr>
              <w:spacing w:after="0"/>
              <w:jc w:val="right"/>
            </w:pPr>
            <w:r>
              <w:rPr>
                <w:sz w:val="16"/>
              </w:rPr>
              <w:t>0, 0</w:t>
            </w:r>
          </w:p>
        </w:tc>
        <w:tc>
          <w:tcPr>
            <w:tcW w:type="dxa" w:w="2095"/>
          </w:tcPr>
          <w:p>
            <w:pPr>
              <w:spacing w:after="0"/>
              <w:jc w:val="left"/>
            </w:pPr>
            <w:r>
              <w:rPr>
                <w:sz w:val="16"/>
              </w:rPr>
              <w:t>NWS zone NMZ221 (SANDIA/MANZANO MOUNTAINS INCLUDING EDGEWOOD), zone-level</w:t>
            </w:r>
          </w:p>
        </w:tc>
        <w:tc>
          <w:tcPr>
            <w:tcW w:type="dxa" w:w="1561"/>
          </w:tcPr>
          <w:p>
            <w:pPr>
              <w:spacing w:after="0"/>
              <w:jc w:val="left"/>
            </w:pPr>
          </w:p>
        </w:tc>
        <w:tc>
          <w:tcPr>
            <w:tcW w:type="dxa" w:w="3025"/>
          </w:tcPr>
          <w:p>
            <w:pPr>
              <w:spacing w:after="0"/>
              <w:jc w:val="left"/>
            </w:pPr>
            <w:r>
              <w:rPr>
                <w:sz w:val="16"/>
              </w:rPr>
              <w:t>B1-c worst recorded: Drought</w:t>
            </w:r>
          </w:p>
        </w:tc>
      </w:tr>
      <w:tr>
        <w:trPr>
          <w:cantSplit/>
        </w:trPr>
        <w:tc>
          <w:tcPr>
            <w:tcW w:type="dxa" w:w="1037"/>
          </w:tcPr>
          <w:p>
            <w:pPr>
              <w:spacing w:after="0"/>
              <w:jc w:val="left"/>
            </w:pPr>
            <w:r>
              <w:rPr>
                <w:sz w:val="16"/>
              </w:rPr>
              <w:t>2017-06-25</w:t>
            </w:r>
          </w:p>
        </w:tc>
        <w:tc>
          <w:tcPr>
            <w:tcW w:type="dxa" w:w="1002"/>
          </w:tcPr>
          <w:p>
            <w:pPr>
              <w:spacing w:after="0"/>
              <w:jc w:val="left"/>
            </w:pPr>
            <w:r>
              <w:rPr>
                <w:sz w:val="16"/>
              </w:rPr>
              <w:t>Hail</w:t>
            </w:r>
          </w:p>
        </w:tc>
        <w:tc>
          <w:tcPr>
            <w:tcW w:type="dxa" w:w="1078"/>
          </w:tcPr>
          <w:p>
            <w:pPr>
              <w:spacing w:after="0"/>
              <w:jc w:val="left"/>
            </w:pPr>
            <w:r>
              <w:rPr>
                <w:sz w:val="16"/>
              </w:rPr>
              <w:t>2.5 in</w:t>
            </w:r>
          </w:p>
        </w:tc>
        <w:tc>
          <w:tcPr>
            <w:tcW w:type="dxa" w:w="3370"/>
          </w:tcPr>
          <w:p>
            <w:pPr>
              <w:spacing w:after="0"/>
              <w:jc w:val="left"/>
            </w:pPr>
            <w:r>
              <w:rPr>
                <w:sz w:val="16"/>
              </w:rPr>
              <w:t>$1,000,000 property; $0 crops (2017 dollars)</w:t>
            </w:r>
          </w:p>
        </w:tc>
        <w:tc>
          <w:tcPr>
            <w:tcW w:type="dxa" w:w="945"/>
          </w:tcPr>
          <w:p>
            <w:pPr>
              <w:spacing w:after="0"/>
              <w:jc w:val="right"/>
            </w:pPr>
            <w:r>
              <w:rPr>
                <w:sz w:val="16"/>
              </w:rPr>
              <w:t>0, 10</w:t>
            </w:r>
          </w:p>
        </w:tc>
        <w:tc>
          <w:tcPr>
            <w:tcW w:type="dxa" w:w="2095"/>
          </w:tcPr>
          <w:p>
            <w:pPr>
              <w:spacing w:after="0"/>
              <w:jc w:val="left"/>
            </w:pPr>
            <w:r>
              <w:rPr>
                <w:sz w:val="16"/>
              </w:rPr>
              <w:t>(CQC)CLINES CORNERS</w:t>
            </w:r>
          </w:p>
        </w:tc>
        <w:tc>
          <w:tcPr>
            <w:tcW w:type="dxa" w:w="1561"/>
          </w:tcPr>
          <w:p>
            <w:pPr>
              <w:spacing w:after="0"/>
              <w:jc w:val="left"/>
            </w:pPr>
          </w:p>
        </w:tc>
        <w:tc>
          <w:tcPr>
            <w:tcW w:type="dxa" w:w="3025"/>
          </w:tcPr>
          <w:p>
            <w:pPr>
              <w:spacing w:after="0"/>
              <w:jc w:val="left"/>
            </w:pPr>
            <w:r>
              <w:rPr>
                <w:sz w:val="16"/>
              </w:rPr>
              <w:t>deaths or injuries recorded</w:t>
            </w:r>
          </w:p>
        </w:tc>
      </w:tr>
      <w:tr>
        <w:trPr>
          <w:cantSplit/>
        </w:trPr>
        <w:tc>
          <w:tcPr>
            <w:tcW w:type="dxa" w:w="1037"/>
          </w:tcPr>
          <w:p>
            <w:pPr>
              <w:spacing w:after="0"/>
              <w:jc w:val="left"/>
            </w:pPr>
            <w:r>
              <w:rPr>
                <w:sz w:val="16"/>
              </w:rPr>
              <w:t>2013-07-24</w:t>
            </w:r>
          </w:p>
        </w:tc>
        <w:tc>
          <w:tcPr>
            <w:tcW w:type="dxa" w:w="1002"/>
          </w:tcPr>
          <w:p>
            <w:pPr>
              <w:spacing w:after="0"/>
              <w:jc w:val="left"/>
            </w:pPr>
            <w:r>
              <w:rPr>
                <w:sz w:val="16"/>
              </w:rPr>
              <w:t>Lightning</w:t>
            </w:r>
          </w:p>
        </w:tc>
        <w:tc>
          <w:tcPr>
            <w:tcW w:type="dxa" w:w="1078"/>
          </w:tcPr>
          <w:p>
            <w:pPr>
              <w:spacing w:after="0"/>
              <w:jc w:val="left"/>
            </w:pPr>
          </w:p>
        </w:tc>
        <w:tc>
          <w:tcPr>
            <w:tcW w:type="dxa" w:w="3370"/>
          </w:tcPr>
          <w:p>
            <w:pPr>
              <w:spacing w:after="0"/>
              <w:jc w:val="left"/>
            </w:pPr>
            <w:r>
              <w:rPr>
                <w:sz w:val="16"/>
              </w:rPr>
              <w:t>$10,000 property; $0 crops (2013 dollars)</w:t>
            </w:r>
          </w:p>
        </w:tc>
        <w:tc>
          <w:tcPr>
            <w:tcW w:type="dxa" w:w="945"/>
          </w:tcPr>
          <w:p>
            <w:pPr>
              <w:spacing w:after="0"/>
              <w:jc w:val="right"/>
            </w:pPr>
            <w:r>
              <w:rPr>
                <w:sz w:val="16"/>
              </w:rPr>
              <w:t>0, 2</w:t>
            </w:r>
          </w:p>
        </w:tc>
        <w:tc>
          <w:tcPr>
            <w:tcW w:type="dxa" w:w="2095"/>
          </w:tcPr>
          <w:p>
            <w:pPr>
              <w:spacing w:after="0"/>
              <w:jc w:val="left"/>
            </w:pPr>
            <w:r>
              <w:rPr>
                <w:sz w:val="16"/>
              </w:rPr>
              <w:t>MORIARTY</w:t>
            </w:r>
          </w:p>
        </w:tc>
        <w:tc>
          <w:tcPr>
            <w:tcW w:type="dxa" w:w="1561"/>
          </w:tcPr>
          <w:p>
            <w:pPr>
              <w:spacing w:after="0"/>
              <w:jc w:val="left"/>
            </w:pPr>
          </w:p>
        </w:tc>
        <w:tc>
          <w:tcPr>
            <w:tcW w:type="dxa" w:w="3025"/>
          </w:tcPr>
          <w:p>
            <w:pPr>
              <w:spacing w:after="0"/>
              <w:jc w:val="left"/>
            </w:pPr>
            <w:r>
              <w:rPr>
                <w:sz w:val="16"/>
              </w:rPr>
              <w:t>B1-c worst recorded: Lightning</w:t>
            </w:r>
          </w:p>
        </w:tc>
      </w:tr>
      <w:tr>
        <w:trPr>
          <w:cantSplit/>
        </w:trPr>
        <w:tc>
          <w:tcPr>
            <w:tcW w:type="dxa" w:w="1037"/>
          </w:tcPr>
          <w:p>
            <w:pPr>
              <w:spacing w:after="0"/>
              <w:jc w:val="left"/>
            </w:pPr>
            <w:r>
              <w:rPr>
                <w:sz w:val="16"/>
              </w:rPr>
              <w:t>1959-07-11</w:t>
            </w:r>
          </w:p>
        </w:tc>
        <w:tc>
          <w:tcPr>
            <w:tcW w:type="dxa" w:w="1002"/>
          </w:tcPr>
          <w:p>
            <w:pPr>
              <w:spacing w:after="0"/>
              <w:jc w:val="left"/>
            </w:pPr>
            <w:r>
              <w:rPr>
                <w:sz w:val="16"/>
              </w:rPr>
              <w:t>Tornado</w:t>
            </w:r>
          </w:p>
        </w:tc>
        <w:tc>
          <w:tcPr>
            <w:tcW w:type="dxa" w:w="1078"/>
          </w:tcPr>
          <w:p>
            <w:pPr>
              <w:spacing w:after="0"/>
              <w:jc w:val="left"/>
            </w:pPr>
            <w:r>
              <w:rPr>
                <w:sz w:val="16"/>
              </w:rPr>
              <w:t>F0, 33 yd wide</w:t>
            </w:r>
          </w:p>
        </w:tc>
        <w:tc>
          <w:tcPr>
            <w:tcW w:type="dxa" w:w="3370"/>
          </w:tcPr>
          <w:p>
            <w:pPr>
              <w:spacing w:after="0"/>
              <w:jc w:val="left"/>
            </w:pPr>
            <w:r>
              <w:rPr>
                <w:sz w:val="16"/>
              </w:rPr>
              <w:t>$250 property; crops not recorded (1959 dollars)</w:t>
            </w:r>
          </w:p>
        </w:tc>
        <w:tc>
          <w:tcPr>
            <w:tcW w:type="dxa" w:w="945"/>
          </w:tcPr>
          <w:p>
            <w:pPr>
              <w:spacing w:after="0"/>
              <w:jc w:val="right"/>
            </w:pPr>
            <w:r>
              <w:rPr>
                <w:sz w:val="16"/>
              </w:rPr>
              <w:t>0, 0</w:t>
            </w:r>
          </w:p>
        </w:tc>
        <w:tc>
          <w:tcPr>
            <w:tcW w:type="dxa" w:w="2095"/>
          </w:tcPr>
          <w:p>
            <w:pPr>
              <w:spacing w:after="0"/>
              <w:jc w:val="left"/>
            </w:pPr>
            <w:r>
              <w:rPr>
                <w:sz w:val="16"/>
              </w:rPr>
              <w:t>location not recorded</w:t>
            </w:r>
          </w:p>
        </w:tc>
        <w:tc>
          <w:tcPr>
            <w:tcW w:type="dxa" w:w="1561"/>
          </w:tcPr>
          <w:p>
            <w:pPr>
              <w:spacing w:after="0"/>
              <w:jc w:val="left"/>
            </w:pPr>
          </w:p>
        </w:tc>
        <w:tc>
          <w:tcPr>
            <w:tcW w:type="dxa" w:w="302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0.225</w:t>
            </w:r>
          </w:p>
        </w:tc>
        <w:tc>
          <w:tcPr>
            <w:tcW w:type="dxa" w:w="1302"/>
          </w:tcPr>
          <w:p>
            <w:pPr>
              <w:spacing w:after="0"/>
              <w:jc w:val="left"/>
            </w:pPr>
            <w:r>
              <w:rPr>
                <w:sz w:val="16"/>
              </w:rPr>
              <w:t>event-days per year</w:t>
            </w:r>
          </w:p>
        </w:tc>
        <w:tc>
          <w:tcPr>
            <w:tcW w:type="dxa" w:w="1636"/>
          </w:tcPr>
          <w:p>
            <w:pPr>
              <w:spacing w:after="0"/>
              <w:jc w:val="left"/>
            </w:pPr>
            <w:r>
              <w:rPr>
                <w:sz w:val="16"/>
              </w:rPr>
              <w:t>about 0.225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3 of 30 years, 1996 to 2025 (10%)</w:t>
            </w:r>
          </w:p>
        </w:tc>
        <w:tc>
          <w:tcPr>
            <w:tcW w:type="dxa" w:w="1543"/>
          </w:tcPr>
          <w:p>
            <w:pPr>
              <w:spacing w:after="0"/>
              <w:jc w:val="right"/>
            </w:pPr>
            <w:r>
              <w:rPr>
                <w:sz w:val="16"/>
              </w:rPr>
              <w:t>4.28</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109</w:t>
            </w:r>
          </w:p>
        </w:tc>
        <w:tc>
          <w:tcPr>
            <w:tcW w:type="dxa" w:w="1302"/>
          </w:tcPr>
          <w:p>
            <w:pPr>
              <w:spacing w:after="0"/>
              <w:jc w:val="left"/>
            </w:pPr>
            <w:r>
              <w:rPr>
                <w:sz w:val="16"/>
              </w:rPr>
              <w:t>event-days per year</w:t>
            </w:r>
          </w:p>
        </w:tc>
        <w:tc>
          <w:tcPr>
            <w:tcW w:type="dxa" w:w="1636"/>
          </w:tcPr>
          <w:p>
            <w:pPr>
              <w:spacing w:after="0"/>
              <w:jc w:val="left"/>
            </w:pPr>
            <w:r>
              <w:rPr>
                <w:sz w:val="16"/>
              </w:rPr>
              <w:t>about 109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2,989</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0.00248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0.248%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0.793</w:t>
            </w:r>
          </w:p>
        </w:tc>
        <w:tc>
          <w:tcPr>
            <w:tcW w:type="dxa" w:w="1302"/>
          </w:tcPr>
          <w:p>
            <w:pPr>
              <w:spacing w:after="0"/>
              <w:jc w:val="left"/>
            </w:pPr>
            <w:r>
              <w:rPr>
                <w:sz w:val="16"/>
              </w:rPr>
              <w:t>events per year</w:t>
            </w:r>
          </w:p>
        </w:tc>
        <w:tc>
          <w:tcPr>
            <w:tcW w:type="dxa" w:w="1636"/>
          </w:tcPr>
          <w:p>
            <w:pPr>
              <w:spacing w:after="0"/>
              <w:jc w:val="left"/>
            </w:pPr>
            <w:r>
              <w:rPr>
                <w:sz w:val="16"/>
              </w:rPr>
              <w:t>about 0.79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30.2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0.195</w:t>
            </w:r>
          </w:p>
        </w:tc>
        <w:tc>
          <w:tcPr>
            <w:tcW w:type="dxa" w:w="1302"/>
          </w:tcPr>
          <w:p>
            <w:pPr>
              <w:spacing w:after="0"/>
              <w:jc w:val="left"/>
            </w:pPr>
            <w:r>
              <w:rPr>
                <w:sz w:val="16"/>
              </w:rPr>
              <w:t>event-days per year</w:t>
            </w:r>
          </w:p>
        </w:tc>
        <w:tc>
          <w:tcPr>
            <w:tcW w:type="dxa" w:w="1636"/>
          </w:tcPr>
          <w:p>
            <w:pPr>
              <w:spacing w:after="0"/>
              <w:jc w:val="left"/>
            </w:pPr>
            <w:r>
              <w:rPr>
                <w:sz w:val="16"/>
              </w:rPr>
              <w:t>about 0.195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3.69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0.207</w:t>
            </w:r>
          </w:p>
        </w:tc>
        <w:tc>
          <w:tcPr>
            <w:tcW w:type="dxa" w:w="1302"/>
          </w:tcPr>
          <w:p>
            <w:pPr>
              <w:spacing w:after="0"/>
              <w:jc w:val="left"/>
            </w:pPr>
            <w:r>
              <w:rPr>
                <w:sz w:val="16"/>
              </w:rPr>
              <w:t>event-days per year</w:t>
            </w:r>
          </w:p>
        </w:tc>
        <w:tc>
          <w:tcPr>
            <w:tcW w:type="dxa" w:w="1636"/>
          </w:tcPr>
          <w:p>
            <w:pPr>
              <w:spacing w:after="0"/>
              <w:jc w:val="left"/>
            </w:pPr>
            <w:r>
              <w:rPr>
                <w:sz w:val="16"/>
              </w:rPr>
              <w:t>about 0.207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14</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0.714</w:t>
            </w:r>
          </w:p>
        </w:tc>
        <w:tc>
          <w:tcPr>
            <w:tcW w:type="dxa" w:w="1302"/>
          </w:tcPr>
          <w:p>
            <w:pPr>
              <w:spacing w:after="0"/>
              <w:jc w:val="left"/>
            </w:pPr>
            <w:r>
              <w:rPr>
                <w:sz w:val="16"/>
              </w:rPr>
              <w:t>event-days per year</w:t>
            </w:r>
          </w:p>
        </w:tc>
        <w:tc>
          <w:tcPr>
            <w:tcW w:type="dxa" w:w="1636"/>
          </w:tcPr>
          <w:p>
            <w:pPr>
              <w:spacing w:after="0"/>
              <w:jc w:val="left"/>
            </w:pPr>
            <w:r>
              <w:rPr>
                <w:sz w:val="16"/>
              </w:rPr>
              <w:t>about 0.714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14 of 30 years, 1996 to 2025 (46.7%)</w:t>
            </w:r>
          </w:p>
        </w:tc>
        <w:tc>
          <w:tcPr>
            <w:tcW w:type="dxa" w:w="1543"/>
          </w:tcPr>
          <w:p>
            <w:pPr>
              <w:spacing w:after="0"/>
              <w:jc w:val="right"/>
            </w:pPr>
            <w:r>
              <w:rPr>
                <w:sz w:val="16"/>
              </w:rPr>
              <w:t>20</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0.605</w:t>
            </w:r>
          </w:p>
        </w:tc>
        <w:tc>
          <w:tcPr>
            <w:tcW w:type="dxa" w:w="1302"/>
          </w:tcPr>
          <w:p>
            <w:pPr>
              <w:spacing w:after="0"/>
              <w:jc w:val="left"/>
            </w:pPr>
            <w:r>
              <w:rPr>
                <w:sz w:val="16"/>
              </w:rPr>
              <w:t>events per year (modeled)</w:t>
            </w:r>
          </w:p>
        </w:tc>
        <w:tc>
          <w:tcPr>
            <w:tcW w:type="dxa" w:w="1636"/>
          </w:tcPr>
          <w:p>
            <w:pPr>
              <w:spacing w:after="0"/>
              <w:jc w:val="left"/>
            </w:pPr>
            <w:r>
              <w:rPr>
                <w:sz w:val="16"/>
              </w:rPr>
              <w:t>about 0.6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60</w:t>
            </w:r>
          </w:p>
        </w:tc>
        <w:tc>
          <w:tcPr>
            <w:tcW w:type="dxa" w:w="1302"/>
          </w:tcPr>
          <w:p>
            <w:pPr>
              <w:spacing w:after="0"/>
              <w:jc w:val="left"/>
            </w:pPr>
            <w:r>
              <w:rPr>
                <w:sz w:val="16"/>
              </w:rPr>
              <w:t>days per year with a strike</w:t>
            </w:r>
          </w:p>
        </w:tc>
        <w:tc>
          <w:tcPr>
            <w:tcW w:type="dxa" w:w="1636"/>
          </w:tcPr>
          <w:p>
            <w:pPr>
              <w:spacing w:after="0"/>
              <w:jc w:val="left"/>
            </w:pPr>
            <w:r>
              <w:rPr>
                <w:sz w:val="16"/>
              </w:rPr>
              <w:t>about 60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0.268</w:t>
            </w:r>
          </w:p>
        </w:tc>
        <w:tc>
          <w:tcPr>
            <w:tcW w:type="dxa" w:w="1302"/>
          </w:tcPr>
          <w:p>
            <w:pPr>
              <w:spacing w:after="0"/>
              <w:jc w:val="left"/>
            </w:pPr>
            <w:r>
              <w:rPr>
                <w:sz w:val="16"/>
              </w:rPr>
              <w:t>events per year</w:t>
            </w:r>
          </w:p>
        </w:tc>
        <w:tc>
          <w:tcPr>
            <w:tcW w:type="dxa" w:w="1636"/>
          </w:tcPr>
          <w:p>
            <w:pPr>
              <w:spacing w:after="0"/>
              <w:jc w:val="left"/>
            </w:pPr>
            <w:r>
              <w:rPr>
                <w:sz w:val="16"/>
              </w:rPr>
              <w:t>about 1 in 4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11</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0.294</w:t>
            </w:r>
          </w:p>
        </w:tc>
        <w:tc>
          <w:tcPr>
            <w:tcW w:type="dxa" w:w="1302"/>
          </w:tcPr>
          <w:p>
            <w:pPr>
              <w:spacing w:after="0"/>
              <w:jc w:val="left"/>
            </w:pPr>
            <w:r>
              <w:rPr>
                <w:sz w:val="16"/>
              </w:rPr>
              <w:t>events per year</w:t>
            </w:r>
          </w:p>
        </w:tc>
        <w:tc>
          <w:tcPr>
            <w:tcW w:type="dxa" w:w="1636"/>
          </w:tcPr>
          <w:p>
            <w:pPr>
              <w:spacing w:after="0"/>
              <w:jc w:val="left"/>
            </w:pPr>
            <w:r>
              <w:rPr>
                <w:sz w:val="16"/>
              </w:rPr>
              <w:t>about 1 in 3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0.0001</w:t>
            </w:r>
          </w:p>
        </w:tc>
        <w:tc>
          <w:tcPr>
            <w:tcW w:type="dxa" w:w="1302"/>
          </w:tcPr>
          <w:p>
            <w:pPr>
              <w:spacing w:after="0"/>
              <w:jc w:val="left"/>
            </w:pPr>
            <w:r>
              <w:rPr>
                <w:sz w:val="16"/>
              </w:rPr>
              <w:t>annual probability</w:t>
            </w:r>
          </w:p>
        </w:tc>
        <w:tc>
          <w:tcPr>
            <w:tcW w:type="dxa" w:w="1636"/>
          </w:tcPr>
          <w:p>
            <w:pPr>
              <w:spacing w:after="0"/>
              <w:jc w:val="left"/>
            </w:pPr>
            <w:r>
              <w:rPr>
                <w:sz w:val="16"/>
              </w:rPr>
              <w:t>about 1 in 10,000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0.00173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0.173%</w:t>
            </w:r>
          </w:p>
        </w:tc>
        <w:tc>
          <w:tcPr>
            <w:tcW w:type="dxa" w:w="1037"/>
          </w:tcPr>
          <w:p>
            <w:pPr>
              <w:spacing w:after="0"/>
              <w:jc w:val="left"/>
            </w:pPr>
            <w:r>
              <w:rPr>
                <w:sz w:val="16"/>
              </w:rPr>
              <w:t>Likely</w:t>
            </w:r>
          </w:p>
        </w:tc>
        <w:tc>
          <w:tcPr>
            <w:tcW w:type="dxa" w:w="2113"/>
          </w:tcPr>
          <w:p>
            <w:pPr>
              <w:spacing w:after="0"/>
              <w:jc w:val="left"/>
            </w:pPr>
            <w:r>
              <w:rPr>
                <w:sz w:val="16"/>
              </w:rPr>
              <w:t>Storm Events records in 4 of 30 years, 1996 to 2025 (13.3%)</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12.9</w:t>
            </w:r>
          </w:p>
        </w:tc>
        <w:tc>
          <w:tcPr>
            <w:tcW w:type="dxa" w:w="1302"/>
          </w:tcPr>
          <w:p>
            <w:pPr>
              <w:spacing w:after="0"/>
              <w:jc w:val="left"/>
            </w:pPr>
            <w:r>
              <w:rPr>
                <w:sz w:val="16"/>
              </w:rPr>
              <w:t>event-days per year</w:t>
            </w:r>
          </w:p>
        </w:tc>
        <w:tc>
          <w:tcPr>
            <w:tcW w:type="dxa" w:w="1636"/>
          </w:tcPr>
          <w:p>
            <w:pPr>
              <w:spacing w:after="0"/>
              <w:jc w:val="left"/>
            </w:pPr>
            <w:r>
              <w:rPr>
                <w:sz w:val="16"/>
              </w:rPr>
              <w:t>about 12.9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7 of 30 years, 1996 to 2025 (23.3%)</w:t>
            </w:r>
          </w:p>
        </w:tc>
        <w:tc>
          <w:tcPr>
            <w:tcW w:type="dxa" w:w="1543"/>
          </w:tcPr>
          <w:p>
            <w:pPr>
              <w:spacing w:after="0"/>
              <w:jc w:val="right"/>
            </w:pPr>
            <w:r>
              <w:rPr>
                <w:sz w:val="16"/>
              </w:rPr>
              <w:t>245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Avalanche</w:t>
            </w:r>
          </w:p>
        </w:tc>
        <w:tc>
          <w:tcPr>
            <w:tcW w:type="dxa" w:w="1143"/>
          </w:tcPr>
          <w:p>
            <w:pPr>
              <w:spacing w:after="0"/>
              <w:jc w:val="right"/>
            </w:pPr>
            <w:r>
              <w:rPr>
                <w:sz w:val="16"/>
              </w:rPr>
              <w:t>2 of 5</w:t>
            </w:r>
          </w:p>
        </w:tc>
        <w:tc>
          <w:tcPr>
            <w:tcW w:type="dxa" w:w="1090"/>
          </w:tcPr>
          <w:p>
            <w:pPr>
              <w:spacing w:after="0"/>
              <w:jc w:val="right"/>
            </w:pPr>
            <w:r>
              <w:rPr>
                <w:sz w:val="16"/>
              </w:rPr>
              <w:t>14.8</w:t>
            </w:r>
          </w:p>
        </w:tc>
        <w:tc>
          <w:tcPr>
            <w:tcW w:type="dxa" w:w="1143"/>
          </w:tcPr>
          <w:p>
            <w:pPr>
              <w:spacing w:after="0"/>
              <w:jc w:val="right"/>
            </w:pPr>
            <w:r>
              <w:rPr>
                <w:sz w:val="16"/>
              </w:rPr>
              <w:t>15.0</w:t>
            </w:r>
          </w:p>
        </w:tc>
        <w:tc>
          <w:tcPr>
            <w:tcW w:type="dxa" w:w="1090"/>
          </w:tcPr>
          <w:p>
            <w:pPr>
              <w:spacing w:after="0"/>
              <w:jc w:val="right"/>
            </w:pPr>
            <w:r>
              <w:rPr>
                <w:sz w:val="16"/>
              </w:rPr>
              <w:t>15.2</w:t>
            </w:r>
          </w:p>
        </w:tc>
        <w:tc>
          <w:tcPr>
            <w:tcW w:type="dxa" w:w="7901"/>
          </w:tcPr>
          <w:p>
            <w:pPr>
              <w:spacing w:after="0"/>
              <w:jc w:val="left"/>
            </w:pPr>
            <w:r>
              <w:rPr>
                <w:sz w:val="16"/>
              </w:rPr>
              <w:t>Very Low 2, Not Applicable 3</w:t>
            </w:r>
          </w:p>
        </w:tc>
      </w:tr>
      <w:tr>
        <w:trPr>
          <w:cantSplit/>
        </w:trPr>
        <w:tc>
          <w:tcPr>
            <w:tcW w:type="dxa" w:w="1744"/>
          </w:tcPr>
          <w:p>
            <w:pPr>
              <w:spacing w:after="0"/>
              <w:jc w:val="left"/>
            </w:pPr>
            <w:r>
              <w:rPr>
                <w:sz w:val="16"/>
              </w:rPr>
              <w:t>Cold Wave</w:t>
            </w:r>
          </w:p>
        </w:tc>
        <w:tc>
          <w:tcPr>
            <w:tcW w:type="dxa" w:w="1143"/>
          </w:tcPr>
          <w:p>
            <w:pPr>
              <w:spacing w:after="0"/>
              <w:jc w:val="right"/>
            </w:pPr>
            <w:r>
              <w:rPr>
                <w:sz w:val="16"/>
              </w:rPr>
              <w:t>5 of 5</w:t>
            </w:r>
          </w:p>
        </w:tc>
        <w:tc>
          <w:tcPr>
            <w:tcW w:type="dxa" w:w="1090"/>
          </w:tcPr>
          <w:p>
            <w:pPr>
              <w:spacing w:after="0"/>
              <w:jc w:val="right"/>
            </w:pPr>
            <w:r>
              <w:rPr>
                <w:sz w:val="16"/>
              </w:rPr>
              <w:t>16.7</w:t>
            </w:r>
          </w:p>
        </w:tc>
        <w:tc>
          <w:tcPr>
            <w:tcW w:type="dxa" w:w="1143"/>
          </w:tcPr>
          <w:p>
            <w:pPr>
              <w:spacing w:after="0"/>
              <w:jc w:val="right"/>
            </w:pPr>
            <w:r>
              <w:rPr>
                <w:sz w:val="16"/>
              </w:rPr>
              <w:t>29.6</w:t>
            </w:r>
          </w:p>
        </w:tc>
        <w:tc>
          <w:tcPr>
            <w:tcW w:type="dxa" w:w="1090"/>
          </w:tcPr>
          <w:p>
            <w:pPr>
              <w:spacing w:after="0"/>
              <w:jc w:val="right"/>
            </w:pPr>
            <w:r>
              <w:rPr>
                <w:sz w:val="16"/>
              </w:rPr>
              <w:t>56.4</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Drought</w:t>
            </w:r>
          </w:p>
        </w:tc>
        <w:tc>
          <w:tcPr>
            <w:tcW w:type="dxa" w:w="1143"/>
          </w:tcPr>
          <w:p>
            <w:pPr>
              <w:spacing w:after="0"/>
              <w:jc w:val="right"/>
            </w:pPr>
            <w:r>
              <w:rPr>
                <w:sz w:val="16"/>
              </w:rPr>
              <w:t>4 of 5</w:t>
            </w:r>
          </w:p>
        </w:tc>
        <w:tc>
          <w:tcPr>
            <w:tcW w:type="dxa" w:w="1090"/>
          </w:tcPr>
          <w:p>
            <w:pPr>
              <w:spacing w:after="0"/>
              <w:jc w:val="right"/>
            </w:pPr>
            <w:r>
              <w:rPr>
                <w:sz w:val="16"/>
              </w:rPr>
              <w:t>90.8</w:t>
            </w:r>
          </w:p>
        </w:tc>
        <w:tc>
          <w:tcPr>
            <w:tcW w:type="dxa" w:w="1143"/>
          </w:tcPr>
          <w:p>
            <w:pPr>
              <w:spacing w:after="0"/>
              <w:jc w:val="right"/>
            </w:pPr>
            <w:r>
              <w:rPr>
                <w:sz w:val="16"/>
              </w:rPr>
              <w:t>95.9</w:t>
            </w:r>
          </w:p>
        </w:tc>
        <w:tc>
          <w:tcPr>
            <w:tcW w:type="dxa" w:w="1090"/>
          </w:tcPr>
          <w:p>
            <w:pPr>
              <w:spacing w:after="0"/>
              <w:jc w:val="right"/>
            </w:pPr>
            <w:r>
              <w:rPr>
                <w:sz w:val="16"/>
              </w:rPr>
              <w:t>99.2</w:t>
            </w:r>
          </w:p>
        </w:tc>
        <w:tc>
          <w:tcPr>
            <w:tcW w:type="dxa" w:w="7901"/>
          </w:tcPr>
          <w:p>
            <w:pPr>
              <w:spacing w:after="0"/>
              <w:jc w:val="left"/>
            </w:pPr>
            <w:r>
              <w:rPr>
                <w:sz w:val="16"/>
              </w:rPr>
              <w:t>Relatively High 1, Relatively Moderate 2, Relatively Low 1, No Rating 1</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5 of 5</w:t>
            </w:r>
          </w:p>
        </w:tc>
        <w:tc>
          <w:tcPr>
            <w:tcW w:type="dxa" w:w="1090"/>
          </w:tcPr>
          <w:p>
            <w:pPr>
              <w:spacing w:after="0"/>
              <w:jc w:val="right"/>
            </w:pPr>
            <w:r>
              <w:rPr>
                <w:sz w:val="16"/>
              </w:rPr>
              <w:t>7.1</w:t>
            </w:r>
          </w:p>
        </w:tc>
        <w:tc>
          <w:tcPr>
            <w:tcW w:type="dxa" w:w="1143"/>
          </w:tcPr>
          <w:p>
            <w:pPr>
              <w:spacing w:after="0"/>
              <w:jc w:val="right"/>
            </w:pPr>
            <w:r>
              <w:rPr>
                <w:sz w:val="16"/>
              </w:rPr>
              <w:t>70.3</w:t>
            </w:r>
          </w:p>
        </w:tc>
        <w:tc>
          <w:tcPr>
            <w:tcW w:type="dxa" w:w="1090"/>
          </w:tcPr>
          <w:p>
            <w:pPr>
              <w:spacing w:after="0"/>
              <w:jc w:val="right"/>
            </w:pPr>
            <w:r>
              <w:rPr>
                <w:sz w:val="16"/>
              </w:rPr>
              <w:t>81.2</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5 of 5</w:t>
            </w:r>
          </w:p>
        </w:tc>
        <w:tc>
          <w:tcPr>
            <w:tcW w:type="dxa" w:w="1090"/>
          </w:tcPr>
          <w:p>
            <w:pPr>
              <w:spacing w:after="0"/>
              <w:jc w:val="right"/>
            </w:pPr>
            <w:r>
              <w:rPr>
                <w:sz w:val="16"/>
              </w:rPr>
              <w:t>34.2</w:t>
            </w:r>
          </w:p>
        </w:tc>
        <w:tc>
          <w:tcPr>
            <w:tcW w:type="dxa" w:w="1143"/>
          </w:tcPr>
          <w:p>
            <w:pPr>
              <w:spacing w:after="0"/>
              <w:jc w:val="right"/>
            </w:pPr>
            <w:r>
              <w:rPr>
                <w:sz w:val="16"/>
              </w:rPr>
              <w:t>92.7</w:t>
            </w:r>
          </w:p>
        </w:tc>
        <w:tc>
          <w:tcPr>
            <w:tcW w:type="dxa" w:w="1090"/>
          </w:tcPr>
          <w:p>
            <w:pPr>
              <w:spacing w:after="0"/>
              <w:jc w:val="right"/>
            </w:pPr>
            <w:r>
              <w:rPr>
                <w:sz w:val="16"/>
              </w:rPr>
              <w:t>96.5</w:t>
            </w:r>
          </w:p>
        </w:tc>
        <w:tc>
          <w:tcPr>
            <w:tcW w:type="dxa" w:w="7901"/>
          </w:tcPr>
          <w:p>
            <w:pPr>
              <w:spacing w:after="0"/>
              <w:jc w:val="left"/>
            </w:pPr>
            <w:r>
              <w:rPr>
                <w:sz w:val="16"/>
              </w:rPr>
              <w:t>Relatively High 3, Relatively Moderate 1, Very Low 1</w:t>
            </w:r>
          </w:p>
        </w:tc>
      </w:tr>
      <w:tr>
        <w:trPr>
          <w:cantSplit/>
        </w:trPr>
        <w:tc>
          <w:tcPr>
            <w:tcW w:type="dxa" w:w="1744"/>
          </w:tcPr>
          <w:p>
            <w:pPr>
              <w:spacing w:after="0"/>
              <w:jc w:val="left"/>
            </w:pPr>
            <w:r>
              <w:rPr>
                <w:sz w:val="16"/>
              </w:rPr>
              <w:t>Heat Wave</w:t>
            </w:r>
          </w:p>
        </w:tc>
        <w:tc>
          <w:tcPr>
            <w:tcW w:type="dxa" w:w="1143"/>
          </w:tcPr>
          <w:p>
            <w:pPr>
              <w:spacing w:after="0"/>
              <w:jc w:val="right"/>
            </w:pPr>
            <w:r>
              <w:rPr>
                <w:sz w:val="16"/>
              </w:rPr>
              <w:t>5 of 5</w:t>
            </w:r>
          </w:p>
        </w:tc>
        <w:tc>
          <w:tcPr>
            <w:tcW w:type="dxa" w:w="1090"/>
          </w:tcPr>
          <w:p>
            <w:pPr>
              <w:spacing w:after="0"/>
              <w:jc w:val="right"/>
            </w:pPr>
            <w:r>
              <w:rPr>
                <w:sz w:val="16"/>
              </w:rPr>
              <w:t>1.8</w:t>
            </w:r>
          </w:p>
        </w:tc>
        <w:tc>
          <w:tcPr>
            <w:tcW w:type="dxa" w:w="1143"/>
          </w:tcPr>
          <w:p>
            <w:pPr>
              <w:spacing w:after="0"/>
              <w:jc w:val="right"/>
            </w:pPr>
            <w:r>
              <w:rPr>
                <w:sz w:val="16"/>
              </w:rPr>
              <w:t>6.2</w:t>
            </w:r>
          </w:p>
        </w:tc>
        <w:tc>
          <w:tcPr>
            <w:tcW w:type="dxa" w:w="1090"/>
          </w:tcPr>
          <w:p>
            <w:pPr>
              <w:spacing w:after="0"/>
              <w:jc w:val="right"/>
            </w:pPr>
            <w:r>
              <w:rPr>
                <w:sz w:val="16"/>
              </w:rPr>
              <w:t>14.7</w:t>
            </w:r>
          </w:p>
        </w:tc>
        <w:tc>
          <w:tcPr>
            <w:tcW w:type="dxa" w:w="7901"/>
          </w:tcPr>
          <w:p>
            <w:pPr>
              <w:spacing w:after="0"/>
              <w:jc w:val="left"/>
            </w:pPr>
            <w:r>
              <w:rPr>
                <w:sz w:val="16"/>
              </w:rPr>
              <w:t>Very Low 5</w:t>
            </w:r>
          </w:p>
        </w:tc>
      </w:tr>
      <w:tr>
        <w:trPr>
          <w:cantSplit/>
        </w:trPr>
        <w:tc>
          <w:tcPr>
            <w:tcW w:type="dxa" w:w="1744"/>
          </w:tcPr>
          <w:p>
            <w:pPr>
              <w:spacing w:after="0"/>
              <w:jc w:val="left"/>
            </w:pPr>
            <w:r>
              <w:rPr>
                <w:sz w:val="16"/>
              </w:rPr>
              <w:t>Hurricane</w:t>
            </w:r>
          </w:p>
        </w:tc>
        <w:tc>
          <w:tcPr>
            <w:tcW w:type="dxa" w:w="1143"/>
          </w:tcPr>
          <w:p>
            <w:pPr>
              <w:spacing w:after="0"/>
              <w:jc w:val="right"/>
            </w:pPr>
            <w:r>
              <w:rPr>
                <w:sz w:val="16"/>
              </w:rPr>
              <w:t>0 of 5</w:t>
            </w:r>
          </w:p>
        </w:tc>
        <w:tc>
          <w:tcPr>
            <w:tcW w:type="dxa" w:w="1090"/>
          </w:tcPr>
          <w:p>
            <w:pPr>
              <w:spacing w:after="0"/>
              <w:jc w:val="right"/>
            </w:pPr>
          </w:p>
        </w:tc>
        <w:tc>
          <w:tcPr>
            <w:tcW w:type="dxa" w:w="1143"/>
          </w:tcPr>
          <w:p>
            <w:pPr>
              <w:spacing w:after="0"/>
              <w:jc w:val="right"/>
            </w:pPr>
          </w:p>
        </w:tc>
        <w:tc>
          <w:tcPr>
            <w:tcW w:type="dxa" w:w="1090"/>
          </w:tcPr>
          <w:p>
            <w:pPr>
              <w:spacing w:after="0"/>
              <w:jc w:val="right"/>
            </w:pPr>
          </w:p>
        </w:tc>
        <w:tc>
          <w:tcPr>
            <w:tcW w:type="dxa" w:w="7901"/>
          </w:tcPr>
          <w:p>
            <w:pPr>
              <w:spacing w:after="0"/>
              <w:jc w:val="left"/>
            </w:pPr>
            <w:r>
              <w:rPr>
                <w:sz w:val="16"/>
              </w:rPr>
              <w:t>Not Applicable 5</w:t>
            </w:r>
          </w:p>
        </w:tc>
      </w:tr>
      <w:tr>
        <w:trPr>
          <w:cantSplit/>
        </w:trPr>
        <w:tc>
          <w:tcPr>
            <w:tcW w:type="dxa" w:w="1744"/>
          </w:tcPr>
          <w:p>
            <w:pPr>
              <w:spacing w:after="0"/>
              <w:jc w:val="left"/>
            </w:pPr>
            <w:r>
              <w:rPr>
                <w:sz w:val="16"/>
              </w:rPr>
              <w:t>Ice Storm</w:t>
            </w:r>
          </w:p>
        </w:tc>
        <w:tc>
          <w:tcPr>
            <w:tcW w:type="dxa" w:w="1143"/>
          </w:tcPr>
          <w:p>
            <w:pPr>
              <w:spacing w:after="0"/>
              <w:jc w:val="right"/>
            </w:pPr>
            <w:r>
              <w:rPr>
                <w:sz w:val="16"/>
              </w:rPr>
              <w:t>5 of 5</w:t>
            </w:r>
          </w:p>
        </w:tc>
        <w:tc>
          <w:tcPr>
            <w:tcW w:type="dxa" w:w="1090"/>
          </w:tcPr>
          <w:p>
            <w:pPr>
              <w:spacing w:after="0"/>
              <w:jc w:val="right"/>
            </w:pPr>
            <w:r>
              <w:rPr>
                <w:sz w:val="16"/>
              </w:rPr>
              <w:t>2.5</w:t>
            </w:r>
          </w:p>
        </w:tc>
        <w:tc>
          <w:tcPr>
            <w:tcW w:type="dxa" w:w="1143"/>
          </w:tcPr>
          <w:p>
            <w:pPr>
              <w:spacing w:after="0"/>
              <w:jc w:val="right"/>
            </w:pPr>
            <w:r>
              <w:rPr>
                <w:sz w:val="16"/>
              </w:rPr>
              <w:t>28.7</w:t>
            </w:r>
          </w:p>
        </w:tc>
        <w:tc>
          <w:tcPr>
            <w:tcW w:type="dxa" w:w="1090"/>
          </w:tcPr>
          <w:p>
            <w:pPr>
              <w:spacing w:after="0"/>
              <w:jc w:val="right"/>
            </w:pPr>
            <w:r>
              <w:rPr>
                <w:sz w:val="16"/>
              </w:rPr>
              <w:t>92.0</w:t>
            </w:r>
          </w:p>
        </w:tc>
        <w:tc>
          <w:tcPr>
            <w:tcW w:type="dxa" w:w="7901"/>
          </w:tcPr>
          <w:p>
            <w:pPr>
              <w:spacing w:after="0"/>
              <w:jc w:val="left"/>
            </w:pPr>
            <w:r>
              <w:rPr>
                <w:sz w:val="16"/>
              </w:rPr>
              <w:t>Relatively High 1, Relatively Moderate 1, Very Low 3</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5 of 5</w:t>
            </w:r>
          </w:p>
        </w:tc>
        <w:tc>
          <w:tcPr>
            <w:tcW w:type="dxa" w:w="1090"/>
          </w:tcPr>
          <w:p>
            <w:pPr>
              <w:spacing w:after="0"/>
              <w:jc w:val="right"/>
            </w:pPr>
            <w:r>
              <w:rPr>
                <w:sz w:val="16"/>
              </w:rPr>
              <w:t>0.4</w:t>
            </w:r>
          </w:p>
        </w:tc>
        <w:tc>
          <w:tcPr>
            <w:tcW w:type="dxa" w:w="1143"/>
          </w:tcPr>
          <w:p>
            <w:pPr>
              <w:spacing w:after="0"/>
              <w:jc w:val="right"/>
            </w:pPr>
            <w:r>
              <w:rPr>
                <w:sz w:val="16"/>
              </w:rPr>
              <w:t>86.3</w:t>
            </w:r>
          </w:p>
        </w:tc>
        <w:tc>
          <w:tcPr>
            <w:tcW w:type="dxa" w:w="1090"/>
          </w:tcPr>
          <w:p>
            <w:pPr>
              <w:spacing w:after="0"/>
              <w:jc w:val="right"/>
            </w:pPr>
            <w:r>
              <w:rPr>
                <w:sz w:val="16"/>
              </w:rPr>
              <w:t>99.5</w:t>
            </w:r>
          </w:p>
        </w:tc>
        <w:tc>
          <w:tcPr>
            <w:tcW w:type="dxa" w:w="7901"/>
          </w:tcPr>
          <w:p>
            <w:pPr>
              <w:spacing w:after="0"/>
              <w:jc w:val="left"/>
            </w:pPr>
            <w:r>
              <w:rPr>
                <w:sz w:val="16"/>
              </w:rPr>
              <w:t>Very High 1, Relatively High 3, Very Low 1</w:t>
            </w:r>
          </w:p>
        </w:tc>
      </w:tr>
      <w:tr>
        <w:trPr>
          <w:cantSplit/>
        </w:trPr>
        <w:tc>
          <w:tcPr>
            <w:tcW w:type="dxa" w:w="1744"/>
          </w:tcPr>
          <w:p>
            <w:pPr>
              <w:spacing w:after="0"/>
              <w:jc w:val="left"/>
            </w:pPr>
            <w:r>
              <w:rPr>
                <w:sz w:val="16"/>
              </w:rPr>
              <w:t>Landslide</w:t>
            </w:r>
          </w:p>
        </w:tc>
        <w:tc>
          <w:tcPr>
            <w:tcW w:type="dxa" w:w="1143"/>
          </w:tcPr>
          <w:p>
            <w:pPr>
              <w:spacing w:after="0"/>
              <w:jc w:val="right"/>
            </w:pPr>
            <w:r>
              <w:rPr>
                <w:sz w:val="16"/>
              </w:rPr>
              <w:t>5 of 5</w:t>
            </w:r>
          </w:p>
        </w:tc>
        <w:tc>
          <w:tcPr>
            <w:tcW w:type="dxa" w:w="1090"/>
          </w:tcPr>
          <w:p>
            <w:pPr>
              <w:spacing w:after="0"/>
              <w:jc w:val="right"/>
            </w:pPr>
            <w:r>
              <w:rPr>
                <w:sz w:val="16"/>
              </w:rPr>
              <w:t>9.0</w:t>
            </w:r>
          </w:p>
        </w:tc>
        <w:tc>
          <w:tcPr>
            <w:tcW w:type="dxa" w:w="1143"/>
          </w:tcPr>
          <w:p>
            <w:pPr>
              <w:spacing w:after="0"/>
              <w:jc w:val="right"/>
            </w:pPr>
            <w:r>
              <w:rPr>
                <w:sz w:val="16"/>
              </w:rPr>
              <w:t>55.5</w:t>
            </w:r>
          </w:p>
        </w:tc>
        <w:tc>
          <w:tcPr>
            <w:tcW w:type="dxa" w:w="1090"/>
          </w:tcPr>
          <w:p>
            <w:pPr>
              <w:spacing w:after="0"/>
              <w:jc w:val="right"/>
            </w:pPr>
            <w:r>
              <w:rPr>
                <w:sz w:val="16"/>
              </w:rPr>
              <w:t>79.2</w:t>
            </w:r>
          </w:p>
        </w:tc>
        <w:tc>
          <w:tcPr>
            <w:tcW w:type="dxa" w:w="7901"/>
          </w:tcPr>
          <w:p>
            <w:pPr>
              <w:spacing w:after="0"/>
              <w:jc w:val="left"/>
            </w:pPr>
            <w:r>
              <w:rPr>
                <w:sz w:val="16"/>
              </w:rPr>
              <w:t>Very Low 5</w:t>
            </w:r>
          </w:p>
        </w:tc>
      </w:tr>
      <w:tr>
        <w:trPr>
          <w:cantSplit/>
        </w:trPr>
        <w:tc>
          <w:tcPr>
            <w:tcW w:type="dxa" w:w="1744"/>
          </w:tcPr>
          <w:p>
            <w:pPr>
              <w:spacing w:after="0"/>
              <w:jc w:val="left"/>
            </w:pPr>
            <w:r>
              <w:rPr>
                <w:sz w:val="16"/>
              </w:rPr>
              <w:t>Lightning</w:t>
            </w:r>
          </w:p>
        </w:tc>
        <w:tc>
          <w:tcPr>
            <w:tcW w:type="dxa" w:w="1143"/>
          </w:tcPr>
          <w:p>
            <w:pPr>
              <w:spacing w:after="0"/>
              <w:jc w:val="right"/>
            </w:pPr>
            <w:r>
              <w:rPr>
                <w:sz w:val="16"/>
              </w:rPr>
              <w:t>5 of 5</w:t>
            </w:r>
          </w:p>
        </w:tc>
        <w:tc>
          <w:tcPr>
            <w:tcW w:type="dxa" w:w="1090"/>
          </w:tcPr>
          <w:p>
            <w:pPr>
              <w:spacing w:after="0"/>
              <w:jc w:val="right"/>
            </w:pPr>
            <w:r>
              <w:rPr>
                <w:sz w:val="16"/>
              </w:rPr>
              <w:t>8.1</w:t>
            </w:r>
          </w:p>
        </w:tc>
        <w:tc>
          <w:tcPr>
            <w:tcW w:type="dxa" w:w="1143"/>
          </w:tcPr>
          <w:p>
            <w:pPr>
              <w:spacing w:after="0"/>
              <w:jc w:val="right"/>
            </w:pPr>
            <w:r>
              <w:rPr>
                <w:sz w:val="16"/>
              </w:rPr>
              <w:t>89.1</w:t>
            </w:r>
          </w:p>
        </w:tc>
        <w:tc>
          <w:tcPr>
            <w:tcW w:type="dxa" w:w="1090"/>
          </w:tcPr>
          <w:p>
            <w:pPr>
              <w:spacing w:after="0"/>
              <w:jc w:val="right"/>
            </w:pPr>
            <w:r>
              <w:rPr>
                <w:sz w:val="16"/>
              </w:rPr>
              <w:t>97.4</w:t>
            </w:r>
          </w:p>
        </w:tc>
        <w:tc>
          <w:tcPr>
            <w:tcW w:type="dxa" w:w="7901"/>
          </w:tcPr>
          <w:p>
            <w:pPr>
              <w:spacing w:after="0"/>
              <w:jc w:val="left"/>
            </w:pPr>
            <w:r>
              <w:rPr>
                <w:sz w:val="16"/>
              </w:rPr>
              <w:t>Very High 1, Relatively High 3, Very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5 of 5</w:t>
            </w:r>
          </w:p>
        </w:tc>
        <w:tc>
          <w:tcPr>
            <w:tcW w:type="dxa" w:w="1090"/>
          </w:tcPr>
          <w:p>
            <w:pPr>
              <w:spacing w:after="0"/>
              <w:jc w:val="right"/>
            </w:pPr>
            <w:r>
              <w:rPr>
                <w:sz w:val="16"/>
              </w:rPr>
              <w:t>1.8</w:t>
            </w:r>
          </w:p>
        </w:tc>
        <w:tc>
          <w:tcPr>
            <w:tcW w:type="dxa" w:w="1143"/>
          </w:tcPr>
          <w:p>
            <w:pPr>
              <w:spacing w:after="0"/>
              <w:jc w:val="right"/>
            </w:pPr>
            <w:r>
              <w:rPr>
                <w:sz w:val="16"/>
              </w:rPr>
              <w:t>33.1</w:t>
            </w:r>
          </w:p>
        </w:tc>
        <w:tc>
          <w:tcPr>
            <w:tcW w:type="dxa" w:w="1090"/>
          </w:tcPr>
          <w:p>
            <w:pPr>
              <w:spacing w:after="0"/>
              <w:jc w:val="right"/>
            </w:pPr>
            <w:r>
              <w:rPr>
                <w:sz w:val="16"/>
              </w:rPr>
              <w:t>59.4</w:t>
            </w:r>
          </w:p>
        </w:tc>
        <w:tc>
          <w:tcPr>
            <w:tcW w:type="dxa" w:w="7901"/>
          </w:tcPr>
          <w:p>
            <w:pPr>
              <w:spacing w:after="0"/>
              <w:jc w:val="left"/>
            </w:pPr>
            <w:r>
              <w:rPr>
                <w:sz w:val="16"/>
              </w:rPr>
              <w:t>Relatively Moderate 1, Relatively Low 3, Very Low 1</w:t>
            </w:r>
          </w:p>
        </w:tc>
      </w:tr>
      <w:tr>
        <w:trPr>
          <w:cantSplit/>
        </w:trPr>
        <w:tc>
          <w:tcPr>
            <w:tcW w:type="dxa" w:w="1744"/>
          </w:tcPr>
          <w:p>
            <w:pPr>
              <w:spacing w:after="0"/>
              <w:jc w:val="left"/>
            </w:pPr>
            <w:r>
              <w:rPr>
                <w:sz w:val="16"/>
              </w:rPr>
              <w:t>Tornado</w:t>
            </w:r>
          </w:p>
        </w:tc>
        <w:tc>
          <w:tcPr>
            <w:tcW w:type="dxa" w:w="1143"/>
          </w:tcPr>
          <w:p>
            <w:pPr>
              <w:spacing w:after="0"/>
              <w:jc w:val="right"/>
            </w:pPr>
            <w:r>
              <w:rPr>
                <w:sz w:val="16"/>
              </w:rPr>
              <w:t>5 of 5</w:t>
            </w:r>
          </w:p>
        </w:tc>
        <w:tc>
          <w:tcPr>
            <w:tcW w:type="dxa" w:w="1090"/>
          </w:tcPr>
          <w:p>
            <w:pPr>
              <w:spacing w:after="0"/>
              <w:jc w:val="right"/>
            </w:pPr>
            <w:r>
              <w:rPr>
                <w:sz w:val="16"/>
              </w:rPr>
              <w:t>1.1</w:t>
            </w:r>
          </w:p>
        </w:tc>
        <w:tc>
          <w:tcPr>
            <w:tcW w:type="dxa" w:w="1143"/>
          </w:tcPr>
          <w:p>
            <w:pPr>
              <w:spacing w:after="0"/>
              <w:jc w:val="right"/>
            </w:pPr>
            <w:r>
              <w:rPr>
                <w:sz w:val="16"/>
              </w:rPr>
              <w:t>23.0</w:t>
            </w:r>
          </w:p>
        </w:tc>
        <w:tc>
          <w:tcPr>
            <w:tcW w:type="dxa" w:w="1090"/>
          </w:tcPr>
          <w:p>
            <w:pPr>
              <w:spacing w:after="0"/>
              <w:jc w:val="right"/>
            </w:pPr>
            <w:r>
              <w:rPr>
                <w:sz w:val="16"/>
              </w:rPr>
              <w:t>34.1</w:t>
            </w:r>
          </w:p>
        </w:tc>
        <w:tc>
          <w:tcPr>
            <w:tcW w:type="dxa" w:w="7901"/>
          </w:tcPr>
          <w:p>
            <w:pPr>
              <w:spacing w:after="0"/>
              <w:jc w:val="left"/>
            </w:pPr>
            <w:r>
              <w:rPr>
                <w:sz w:val="16"/>
              </w:rPr>
              <w:t>Relatively Low 1, Very Low 4</w:t>
            </w:r>
          </w:p>
        </w:tc>
      </w:tr>
      <w:tr>
        <w:trPr>
          <w:cantSplit/>
        </w:trPr>
        <w:tc>
          <w:tcPr>
            <w:tcW w:type="dxa" w:w="1744"/>
          </w:tcPr>
          <w:p>
            <w:pPr>
              <w:spacing w:after="0"/>
              <w:jc w:val="left"/>
            </w:pPr>
            <w:r>
              <w:rPr>
                <w:sz w:val="16"/>
              </w:rPr>
              <w:t>Volcanic Activity</w:t>
            </w:r>
          </w:p>
        </w:tc>
        <w:tc>
          <w:tcPr>
            <w:tcW w:type="dxa" w:w="1143"/>
          </w:tcPr>
          <w:p>
            <w:pPr>
              <w:spacing w:after="0"/>
              <w:jc w:val="right"/>
            </w:pPr>
            <w:r>
              <w:rPr>
                <w:sz w:val="16"/>
              </w:rPr>
              <w:t>2 of 5</w:t>
            </w:r>
          </w:p>
        </w:tc>
        <w:tc>
          <w:tcPr>
            <w:tcW w:type="dxa" w:w="1090"/>
          </w:tcPr>
          <w:p>
            <w:pPr>
              <w:spacing w:after="0"/>
              <w:jc w:val="right"/>
            </w:pPr>
            <w:r>
              <w:rPr>
                <w:sz w:val="16"/>
              </w:rPr>
              <w:t>41.1</w:t>
            </w:r>
          </w:p>
        </w:tc>
        <w:tc>
          <w:tcPr>
            <w:tcW w:type="dxa" w:w="1143"/>
          </w:tcPr>
          <w:p>
            <w:pPr>
              <w:spacing w:after="0"/>
              <w:jc w:val="right"/>
            </w:pPr>
            <w:r>
              <w:rPr>
                <w:sz w:val="16"/>
              </w:rPr>
              <w:t>47.4</w:t>
            </w:r>
          </w:p>
        </w:tc>
        <w:tc>
          <w:tcPr>
            <w:tcW w:type="dxa" w:w="1090"/>
          </w:tcPr>
          <w:p>
            <w:pPr>
              <w:spacing w:after="0"/>
              <w:jc w:val="right"/>
            </w:pPr>
            <w:r>
              <w:rPr>
                <w:sz w:val="16"/>
              </w:rPr>
              <w:t>53.6</w:t>
            </w:r>
          </w:p>
        </w:tc>
        <w:tc>
          <w:tcPr>
            <w:tcW w:type="dxa" w:w="7901"/>
          </w:tcPr>
          <w:p>
            <w:pPr>
              <w:spacing w:after="0"/>
              <w:jc w:val="left"/>
            </w:pPr>
            <w:r>
              <w:rPr>
                <w:sz w:val="16"/>
              </w:rPr>
              <w:t>Very Low 2, No Rating 3</w:t>
            </w:r>
          </w:p>
        </w:tc>
      </w:tr>
      <w:tr>
        <w:trPr>
          <w:cantSplit/>
        </w:trPr>
        <w:tc>
          <w:tcPr>
            <w:tcW w:type="dxa" w:w="1744"/>
          </w:tcPr>
          <w:p>
            <w:pPr>
              <w:spacing w:after="0"/>
              <w:jc w:val="left"/>
            </w:pPr>
            <w:r>
              <w:rPr>
                <w:sz w:val="16"/>
              </w:rPr>
              <w:t>Wildfire</w:t>
            </w:r>
          </w:p>
        </w:tc>
        <w:tc>
          <w:tcPr>
            <w:tcW w:type="dxa" w:w="1143"/>
          </w:tcPr>
          <w:p>
            <w:pPr>
              <w:spacing w:after="0"/>
              <w:jc w:val="right"/>
            </w:pPr>
            <w:r>
              <w:rPr>
                <w:sz w:val="16"/>
              </w:rPr>
              <w:t>5 of 5</w:t>
            </w:r>
          </w:p>
        </w:tc>
        <w:tc>
          <w:tcPr>
            <w:tcW w:type="dxa" w:w="1090"/>
          </w:tcPr>
          <w:p>
            <w:pPr>
              <w:spacing w:after="0"/>
              <w:jc w:val="right"/>
            </w:pPr>
            <w:r>
              <w:rPr>
                <w:sz w:val="16"/>
              </w:rPr>
              <w:t>58.2</w:t>
            </w:r>
          </w:p>
        </w:tc>
        <w:tc>
          <w:tcPr>
            <w:tcW w:type="dxa" w:w="1143"/>
          </w:tcPr>
          <w:p>
            <w:pPr>
              <w:spacing w:after="0"/>
              <w:jc w:val="right"/>
            </w:pPr>
            <w:r>
              <w:rPr>
                <w:sz w:val="16"/>
              </w:rPr>
              <w:t>96.9</w:t>
            </w:r>
          </w:p>
        </w:tc>
        <w:tc>
          <w:tcPr>
            <w:tcW w:type="dxa" w:w="1090"/>
          </w:tcPr>
          <w:p>
            <w:pPr>
              <w:spacing w:after="0"/>
              <w:jc w:val="right"/>
            </w:pPr>
            <w:r>
              <w:rPr>
                <w:sz w:val="16"/>
              </w:rPr>
              <w:t>98.5</w:t>
            </w:r>
          </w:p>
        </w:tc>
        <w:tc>
          <w:tcPr>
            <w:tcW w:type="dxa" w:w="7901"/>
          </w:tcPr>
          <w:p>
            <w:pPr>
              <w:spacing w:after="0"/>
              <w:jc w:val="left"/>
            </w:pPr>
            <w:r>
              <w:rPr>
                <w:sz w:val="16"/>
              </w:rPr>
              <w:t>Relatively High 3, Relatively Moderate 1, Very Low 1</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5 of 5</w:t>
            </w:r>
          </w:p>
        </w:tc>
        <w:tc>
          <w:tcPr>
            <w:tcW w:type="dxa" w:w="1090"/>
          </w:tcPr>
          <w:p>
            <w:pPr>
              <w:spacing w:after="0"/>
              <w:jc w:val="right"/>
            </w:pPr>
            <w:r>
              <w:rPr>
                <w:sz w:val="16"/>
              </w:rPr>
              <w:t>25.6</w:t>
            </w:r>
          </w:p>
        </w:tc>
        <w:tc>
          <w:tcPr>
            <w:tcW w:type="dxa" w:w="1143"/>
          </w:tcPr>
          <w:p>
            <w:pPr>
              <w:spacing w:after="0"/>
              <w:jc w:val="right"/>
            </w:pPr>
            <w:r>
              <w:rPr>
                <w:sz w:val="16"/>
              </w:rPr>
              <w:t>94.7</w:t>
            </w:r>
          </w:p>
        </w:tc>
        <w:tc>
          <w:tcPr>
            <w:tcW w:type="dxa" w:w="1090"/>
          </w:tcPr>
          <w:p>
            <w:pPr>
              <w:spacing w:after="0"/>
              <w:jc w:val="right"/>
            </w:pPr>
            <w:r>
              <w:rPr>
                <w:sz w:val="16"/>
              </w:rPr>
              <w:t>98.2</w:t>
            </w:r>
          </w:p>
        </w:tc>
        <w:tc>
          <w:tcPr>
            <w:tcW w:type="dxa" w:w="7901"/>
          </w:tcPr>
          <w:p>
            <w:pPr>
              <w:spacing w:after="0"/>
              <w:jc w:val="left"/>
            </w:pPr>
            <w:r>
              <w:rPr>
                <w:sz w:val="16"/>
              </w:rPr>
              <w:t>Very High 1, Relatively High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8"/>
        <w:gridCol w:w="769"/>
        <w:gridCol w:w="2614"/>
        <w:gridCol w:w="2091"/>
        <w:gridCol w:w="2163"/>
        <w:gridCol w:w="2346"/>
        <w:gridCol w:w="2651"/>
      </w:tblGrid>
      <w:tr>
        <w:trPr>
          <w:cantSplit/>
          <w:tblHeader/>
        </w:trPr>
        <w:tc>
          <w:tcPr>
            <w:tcW w:type="dxa" w:w="147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14"/>
            <w:shd w:val="clear" w:color="auto" w:fill="E8E8E8"/>
          </w:tcPr>
          <w:p>
            <w:pPr>
              <w:spacing w:after="0"/>
              <w:jc w:val="left"/>
            </w:pPr>
            <w:r>
              <w:rPr>
                <w:b/>
                <w:sz w:val="16"/>
              </w:rPr>
              <w:t>Plan status</w:t>
            </w:r>
          </w:p>
        </w:tc>
        <w:tc>
          <w:tcPr>
            <w:tcW w:type="dxa" w:w="20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1"/>
            <w:shd w:val="clear" w:color="auto" w:fill="E8E8E8"/>
          </w:tcPr>
          <w:p>
            <w:pPr>
              <w:spacing w:after="0"/>
              <w:jc w:val="left"/>
            </w:pPr>
            <w:r>
              <w:rPr>
                <w:b/>
                <w:sz w:val="16"/>
              </w:rPr>
              <w:t>Notes</w:t>
            </w:r>
          </w:p>
        </w:tc>
      </w:tr>
      <w:tr>
        <w:trPr>
          <w:cantSplit/>
        </w:trPr>
        <w:tc>
          <w:tcPr>
            <w:tcW w:type="dxa" w:w="1478"/>
          </w:tcPr>
          <w:p>
            <w:pPr>
              <w:spacing w:after="0"/>
              <w:jc w:val="left"/>
            </w:pPr>
            <w:r>
              <w:rPr>
                <w:sz w:val="16"/>
              </w:rPr>
              <w:t>Torrance County</w:t>
            </w:r>
          </w:p>
        </w:tc>
        <w:tc>
          <w:tcPr>
            <w:tcW w:type="dxa" w:w="769"/>
          </w:tcPr>
          <w:p>
            <w:pPr>
              <w:spacing w:after="0"/>
              <w:jc w:val="left"/>
            </w:pPr>
            <w:r>
              <w:rPr>
                <w:sz w:val="16"/>
              </w:rPr>
              <w:t>County</w:t>
            </w:r>
          </w:p>
        </w:tc>
        <w:tc>
          <w:tcPr>
            <w:tcW w:type="dxa" w:w="2614"/>
          </w:tcPr>
          <w:p>
            <w:pPr>
              <w:spacing w:after="0"/>
              <w:jc w:val="left"/>
            </w:pPr>
            <w:r>
              <w:rPr>
                <w:sz w:val="16"/>
              </w:rPr>
              <w:t>Approved, expires 2031-01-26</w:t>
            </w:r>
          </w:p>
        </w:tc>
        <w:tc>
          <w:tcPr>
            <w:tcW w:type="dxa" w:w="2091"/>
          </w:tcPr>
          <w:p>
            <w:pPr>
              <w:spacing w:after="0"/>
              <w:jc w:val="right"/>
            </w:pPr>
            <w:r>
              <w:rPr>
                <w:sz w:val="16"/>
              </w:rPr>
              <w:t>FMA RL 0, SRL 0; any 0</w:t>
            </w:r>
          </w:p>
        </w:tc>
        <w:tc>
          <w:tcPr>
            <w:tcW w:type="dxa" w:w="2163"/>
          </w:tcPr>
          <w:p>
            <w:pPr>
              <w:spacing w:after="0"/>
              <w:jc w:val="right"/>
            </w:pPr>
            <w:r>
              <w:rPr>
                <w:sz w:val="16"/>
              </w:rPr>
              <w:t>$1,092,474.64</w:t>
            </w:r>
          </w:p>
        </w:tc>
        <w:tc>
          <w:tcPr>
            <w:tcW w:type="dxa" w:w="2346"/>
          </w:tcPr>
          <w:p>
            <w:pPr>
              <w:spacing w:after="0"/>
              <w:jc w:val="right"/>
            </w:pPr>
            <w:r>
              <w:rPr>
                <w:sz w:val="16"/>
              </w:rPr>
              <w:t>0 total; 0 since its plan</w:t>
            </w:r>
          </w:p>
        </w:tc>
        <w:tc>
          <w:tcPr>
            <w:tcW w:type="dxa" w:w="2651"/>
          </w:tcPr>
          <w:p>
            <w:pPr>
              <w:spacing w:after="0"/>
              <w:jc w:val="left"/>
            </w:pPr>
          </w:p>
        </w:tc>
      </w:tr>
      <w:tr>
        <w:trPr>
          <w:cantSplit/>
        </w:trPr>
        <w:tc>
          <w:tcPr>
            <w:tcW w:type="dxa" w:w="1478"/>
          </w:tcPr>
          <w:p>
            <w:pPr>
              <w:spacing w:after="0"/>
              <w:jc w:val="left"/>
            </w:pPr>
            <w:r>
              <w:rPr>
                <w:sz w:val="16"/>
              </w:rPr>
              <w:t>Encino village</w:t>
            </w:r>
          </w:p>
        </w:tc>
        <w:tc>
          <w:tcPr>
            <w:tcW w:type="dxa" w:w="769"/>
          </w:tcPr>
          <w:p>
            <w:pPr>
              <w:spacing w:after="0"/>
              <w:jc w:val="left"/>
            </w:pPr>
            <w:r>
              <w:rPr>
                <w:sz w:val="16"/>
              </w:rPr>
              <w:t>Village</w:t>
            </w:r>
          </w:p>
        </w:tc>
        <w:tc>
          <w:tcPr>
            <w:tcW w:type="dxa" w:w="2614"/>
          </w:tcPr>
          <w:p>
            <w:pPr>
              <w:spacing w:after="0"/>
              <w:jc w:val="left"/>
            </w:pPr>
            <w:r>
              <w:rPr>
                <w:sz w:val="16"/>
              </w:rPr>
              <w:t>Approved, expires 2031-01-26</w:t>
            </w:r>
          </w:p>
        </w:tc>
        <w:tc>
          <w:tcPr>
            <w:tcW w:type="dxa" w:w="2091"/>
          </w:tcPr>
          <w:p>
            <w:pPr>
              <w:spacing w:after="0"/>
              <w:jc w:val="right"/>
            </w:pPr>
            <w:r>
              <w:rPr>
                <w:sz w:val="16"/>
              </w:rPr>
              <w:t>FMA RL 0, SRL 0; any 0</w:t>
            </w:r>
          </w:p>
        </w:tc>
        <w:tc>
          <w:tcPr>
            <w:tcW w:type="dxa" w:w="2163"/>
          </w:tcPr>
          <w:p>
            <w:pPr>
              <w:spacing w:after="0"/>
              <w:jc w:val="right"/>
            </w:pPr>
            <w:r>
              <w:rPr>
                <w:sz w:val="16"/>
              </w:rPr>
              <w:t>no Public Assistance recorded</w:t>
            </w:r>
          </w:p>
        </w:tc>
        <w:tc>
          <w:tcPr>
            <w:tcW w:type="dxa" w:w="2346"/>
          </w:tcPr>
          <w:p>
            <w:pPr>
              <w:spacing w:after="0"/>
              <w:jc w:val="right"/>
            </w:pPr>
            <w:r>
              <w:rPr>
                <w:sz w:val="16"/>
              </w:rPr>
              <w:t>35 total; 0 since its plan</w:t>
            </w:r>
          </w:p>
        </w:tc>
        <w:tc>
          <w:tcPr>
            <w:tcW w:type="dxa" w:w="2651"/>
          </w:tcPr>
          <w:p>
            <w:pPr>
              <w:spacing w:after="0"/>
              <w:jc w:val="left"/>
            </w:pPr>
          </w:p>
        </w:tc>
      </w:tr>
      <w:tr>
        <w:trPr>
          <w:cantSplit/>
        </w:trPr>
        <w:tc>
          <w:tcPr>
            <w:tcW w:type="dxa" w:w="1478"/>
          </w:tcPr>
          <w:p>
            <w:pPr>
              <w:spacing w:after="0"/>
              <w:jc w:val="left"/>
            </w:pPr>
            <w:r>
              <w:rPr>
                <w:sz w:val="16"/>
              </w:rPr>
              <w:t>Estancia town</w:t>
            </w:r>
          </w:p>
        </w:tc>
        <w:tc>
          <w:tcPr>
            <w:tcW w:type="dxa" w:w="769"/>
          </w:tcPr>
          <w:p>
            <w:pPr>
              <w:spacing w:after="0"/>
              <w:jc w:val="left"/>
            </w:pPr>
            <w:r>
              <w:rPr>
                <w:sz w:val="16"/>
              </w:rPr>
              <w:t>Town</w:t>
            </w:r>
          </w:p>
        </w:tc>
        <w:tc>
          <w:tcPr>
            <w:tcW w:type="dxa" w:w="2614"/>
          </w:tcPr>
          <w:p>
            <w:pPr>
              <w:spacing w:after="0"/>
              <w:jc w:val="left"/>
            </w:pPr>
            <w:r>
              <w:rPr>
                <w:sz w:val="16"/>
              </w:rPr>
              <w:t>Approved, expires 2031-01-26</w:t>
            </w:r>
          </w:p>
        </w:tc>
        <w:tc>
          <w:tcPr>
            <w:tcW w:type="dxa" w:w="2091"/>
          </w:tcPr>
          <w:p>
            <w:pPr>
              <w:spacing w:after="0"/>
              <w:jc w:val="right"/>
            </w:pPr>
            <w:r>
              <w:rPr>
                <w:sz w:val="16"/>
              </w:rPr>
              <w:t>FMA RL 0, SRL 0; any 0</w:t>
            </w:r>
          </w:p>
        </w:tc>
        <w:tc>
          <w:tcPr>
            <w:tcW w:type="dxa" w:w="2163"/>
          </w:tcPr>
          <w:p>
            <w:pPr>
              <w:spacing w:after="0"/>
              <w:jc w:val="right"/>
            </w:pPr>
            <w:r>
              <w:rPr>
                <w:sz w:val="16"/>
              </w:rPr>
              <w:t>$1,180.53</w:t>
            </w:r>
          </w:p>
        </w:tc>
        <w:tc>
          <w:tcPr>
            <w:tcW w:type="dxa" w:w="2346"/>
          </w:tcPr>
          <w:p>
            <w:pPr>
              <w:spacing w:after="0"/>
              <w:jc w:val="right"/>
            </w:pPr>
            <w:r>
              <w:rPr>
                <w:sz w:val="16"/>
              </w:rPr>
              <w:t>8 total; 0 since its plan</w:t>
            </w:r>
          </w:p>
        </w:tc>
        <w:tc>
          <w:tcPr>
            <w:tcW w:type="dxa" w:w="2651"/>
          </w:tcPr>
          <w:p>
            <w:pPr>
              <w:spacing w:after="0"/>
              <w:jc w:val="left"/>
            </w:pPr>
          </w:p>
        </w:tc>
      </w:tr>
      <w:tr>
        <w:trPr>
          <w:cantSplit/>
        </w:trPr>
        <w:tc>
          <w:tcPr>
            <w:tcW w:type="dxa" w:w="1478"/>
          </w:tcPr>
          <w:p>
            <w:pPr>
              <w:spacing w:after="0"/>
              <w:jc w:val="left"/>
            </w:pPr>
            <w:r>
              <w:rPr>
                <w:sz w:val="16"/>
              </w:rPr>
              <w:t>Moriarty city</w:t>
            </w:r>
          </w:p>
        </w:tc>
        <w:tc>
          <w:tcPr>
            <w:tcW w:type="dxa" w:w="769"/>
          </w:tcPr>
          <w:p>
            <w:pPr>
              <w:spacing w:after="0"/>
              <w:jc w:val="left"/>
            </w:pPr>
            <w:r>
              <w:rPr>
                <w:sz w:val="16"/>
              </w:rPr>
              <w:t>City</w:t>
            </w:r>
          </w:p>
        </w:tc>
        <w:tc>
          <w:tcPr>
            <w:tcW w:type="dxa" w:w="2614"/>
          </w:tcPr>
          <w:p>
            <w:pPr>
              <w:spacing w:after="0"/>
              <w:jc w:val="left"/>
            </w:pPr>
            <w:r>
              <w:rPr>
                <w:sz w:val="16"/>
              </w:rPr>
              <w:t>Approved, expires 2031-01-26</w:t>
            </w:r>
          </w:p>
        </w:tc>
        <w:tc>
          <w:tcPr>
            <w:tcW w:type="dxa" w:w="2091"/>
          </w:tcPr>
          <w:p>
            <w:pPr>
              <w:spacing w:after="0"/>
              <w:jc w:val="right"/>
            </w:pPr>
            <w:r>
              <w:rPr>
                <w:sz w:val="16"/>
              </w:rPr>
              <w:t>FMA RL 0, SRL 0; any 0</w:t>
            </w:r>
          </w:p>
        </w:tc>
        <w:tc>
          <w:tcPr>
            <w:tcW w:type="dxa" w:w="2163"/>
          </w:tcPr>
          <w:p>
            <w:pPr>
              <w:spacing w:after="0"/>
              <w:jc w:val="right"/>
            </w:pPr>
            <w:r>
              <w:rPr>
                <w:sz w:val="16"/>
              </w:rPr>
              <w:t>$4,418.43</w:t>
            </w:r>
          </w:p>
        </w:tc>
        <w:tc>
          <w:tcPr>
            <w:tcW w:type="dxa" w:w="2346"/>
          </w:tcPr>
          <w:p>
            <w:pPr>
              <w:spacing w:after="0"/>
              <w:jc w:val="right"/>
            </w:pPr>
            <w:r>
              <w:rPr>
                <w:sz w:val="16"/>
              </w:rPr>
              <w:t>42 total; 2 since its plan</w:t>
            </w:r>
          </w:p>
        </w:tc>
        <w:tc>
          <w:tcPr>
            <w:tcW w:type="dxa" w:w="2651"/>
          </w:tcPr>
          <w:p>
            <w:pPr>
              <w:spacing w:after="0"/>
              <w:jc w:val="left"/>
            </w:pPr>
            <w:r>
              <w:rPr>
                <w:sz w:val="16"/>
              </w:rPr>
              <w:t>Includes $4,418.43 for declarations not counted as hazard incidents (DR-4529-NM).</w:t>
            </w:r>
          </w:p>
        </w:tc>
      </w:tr>
      <w:tr>
        <w:trPr>
          <w:cantSplit/>
        </w:trPr>
        <w:tc>
          <w:tcPr>
            <w:tcW w:type="dxa" w:w="1478"/>
          </w:tcPr>
          <w:p>
            <w:pPr>
              <w:spacing w:after="0"/>
              <w:jc w:val="left"/>
            </w:pPr>
            <w:r>
              <w:rPr>
                <w:sz w:val="16"/>
              </w:rPr>
              <w:t>Mountainair town</w:t>
            </w:r>
          </w:p>
        </w:tc>
        <w:tc>
          <w:tcPr>
            <w:tcW w:type="dxa" w:w="769"/>
          </w:tcPr>
          <w:p>
            <w:pPr>
              <w:spacing w:after="0"/>
              <w:jc w:val="left"/>
            </w:pPr>
            <w:r>
              <w:rPr>
                <w:sz w:val="16"/>
              </w:rPr>
              <w:t>Town</w:t>
            </w:r>
          </w:p>
        </w:tc>
        <w:tc>
          <w:tcPr>
            <w:tcW w:type="dxa" w:w="2614"/>
          </w:tcPr>
          <w:p>
            <w:pPr>
              <w:spacing w:after="0"/>
              <w:jc w:val="left"/>
            </w:pPr>
            <w:r>
              <w:rPr>
                <w:sz w:val="16"/>
              </w:rPr>
              <w:t>Approved, expires 2031-01-26</w:t>
            </w:r>
          </w:p>
        </w:tc>
        <w:tc>
          <w:tcPr>
            <w:tcW w:type="dxa" w:w="2091"/>
          </w:tcPr>
          <w:p>
            <w:pPr>
              <w:spacing w:after="0"/>
              <w:jc w:val="right"/>
            </w:pPr>
          </w:p>
        </w:tc>
        <w:tc>
          <w:tcPr>
            <w:tcW w:type="dxa" w:w="2163"/>
          </w:tcPr>
          <w:p>
            <w:pPr>
              <w:spacing w:after="0"/>
              <w:jc w:val="right"/>
            </w:pPr>
            <w:r>
              <w:rPr>
                <w:sz w:val="16"/>
              </w:rPr>
              <w:t>$6,921</w:t>
            </w:r>
          </w:p>
        </w:tc>
        <w:tc>
          <w:tcPr>
            <w:tcW w:type="dxa" w:w="2346"/>
          </w:tcPr>
          <w:p>
            <w:pPr>
              <w:spacing w:after="0"/>
              <w:jc w:val="right"/>
            </w:pPr>
            <w:r>
              <w:rPr>
                <w:sz w:val="16"/>
              </w:rPr>
              <w:t>4 total; 0 since its plan</w:t>
            </w:r>
          </w:p>
        </w:tc>
        <w:tc>
          <w:tcPr>
            <w:tcW w:type="dxa" w:w="2651"/>
          </w:tcPr>
          <w:p>
            <w:pPr>
              <w:spacing w:after="0"/>
              <w:jc w:val="left"/>
            </w:pPr>
            <w:r>
              <w:rPr>
                <w:sz w:val="16"/>
              </w:rPr>
              <w:t>No NFIP community ID on this jurisdiction's plan row.</w:t>
            </w:r>
          </w:p>
        </w:tc>
      </w:tr>
      <w:tr>
        <w:trPr>
          <w:cantSplit/>
        </w:trPr>
        <w:tc>
          <w:tcPr>
            <w:tcW w:type="dxa" w:w="1478"/>
          </w:tcPr>
          <w:p>
            <w:pPr>
              <w:spacing w:after="0"/>
              <w:jc w:val="left"/>
            </w:pPr>
            <w:r>
              <w:rPr>
                <w:sz w:val="16"/>
              </w:rPr>
              <w:t>Willard village</w:t>
            </w:r>
          </w:p>
        </w:tc>
        <w:tc>
          <w:tcPr>
            <w:tcW w:type="dxa" w:w="769"/>
          </w:tcPr>
          <w:p>
            <w:pPr>
              <w:spacing w:after="0"/>
              <w:jc w:val="left"/>
            </w:pPr>
            <w:r>
              <w:rPr>
                <w:sz w:val="16"/>
              </w:rPr>
              <w:t>Village</w:t>
            </w:r>
          </w:p>
        </w:tc>
        <w:tc>
          <w:tcPr>
            <w:tcW w:type="dxa" w:w="2614"/>
          </w:tcPr>
          <w:p>
            <w:pPr>
              <w:spacing w:after="0"/>
              <w:jc w:val="left"/>
            </w:pPr>
            <w:r>
              <w:rPr>
                <w:sz w:val="16"/>
              </w:rPr>
              <w:t>Approved, expires 2031-01-26</w:t>
            </w:r>
          </w:p>
        </w:tc>
        <w:tc>
          <w:tcPr>
            <w:tcW w:type="dxa" w:w="2091"/>
          </w:tcPr>
          <w:p>
            <w:pPr>
              <w:spacing w:after="0"/>
              <w:jc w:val="right"/>
            </w:pPr>
            <w:r>
              <w:rPr>
                <w:sz w:val="16"/>
              </w:rPr>
              <w:t>FMA RL 0, SRL 0; any 0</w:t>
            </w:r>
          </w:p>
        </w:tc>
        <w:tc>
          <w:tcPr>
            <w:tcW w:type="dxa" w:w="2163"/>
          </w:tcPr>
          <w:p>
            <w:pPr>
              <w:spacing w:after="0"/>
              <w:jc w:val="right"/>
            </w:pPr>
            <w:r>
              <w:rPr>
                <w:sz w:val="16"/>
              </w:rPr>
              <w:t>no Public Assistance recorded</w:t>
            </w:r>
          </w:p>
        </w:tc>
        <w:tc>
          <w:tcPr>
            <w:tcW w:type="dxa" w:w="2346"/>
          </w:tcPr>
          <w:p>
            <w:pPr>
              <w:spacing w:after="0"/>
              <w:jc w:val="right"/>
            </w:pPr>
            <w:r>
              <w:rPr>
                <w:sz w:val="16"/>
              </w:rPr>
              <w:t>8 total; 0 since its plan</w:t>
            </w:r>
          </w:p>
        </w:tc>
        <w:tc>
          <w:tcPr>
            <w:tcW w:type="dxa" w:w="26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2026-01-27</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0"/>
          </w:tcPr>
          <w:p>
            <w:pPr>
              <w:spacing w:after="0"/>
              <w:jc w:val="right"/>
            </w:pPr>
            <w:r>
              <w:rPr>
                <w:sz w:val="16"/>
              </w:rPr>
              <w:t>$59</w:t>
            </w: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$3,794,805,926</w:t>
            </w:r>
          </w:p>
        </w:tc>
        <w:tc>
          <w:tcPr>
            <w:tcW w:type="dxa" w:w="1131"/>
          </w:tcPr>
          <w:p>
            <w:pPr>
              <w:spacing w:after="0"/>
              <w:jc w:val="right"/>
            </w:pPr>
            <w:r>
              <w:rPr>
                <w:sz w:val="16"/>
              </w:rPr>
              <w:t>$59,087,648</w:t>
            </w:r>
          </w:p>
        </w:tc>
        <w:tc>
          <w:tcPr>
            <w:tcW w:type="dxa" w:w="1041"/>
          </w:tcPr>
          <w:p>
            <w:pPr>
              <w:spacing w:after="0"/>
              <w:jc w:val="right"/>
            </w:pPr>
            <w:r>
              <w:rPr>
                <w:sz w:val="16"/>
              </w:rPr>
              <w:t>15,008</w:t>
            </w:r>
          </w:p>
        </w:tc>
        <w:tc>
          <w:tcPr>
            <w:tcW w:type="dxa" w:w="1037"/>
          </w:tcPr>
          <w:p>
            <w:pPr>
              <w:spacing w:after="0"/>
              <w:jc w:val="right"/>
            </w:pPr>
            <w:r>
              <w:rPr>
                <w:sz w:val="16"/>
              </w:rPr>
              <w:t>$290</w:t>
            </w:r>
          </w:p>
        </w:tc>
        <w:tc>
          <w:tcPr>
            <w:tcW w:type="dxa" w:w="1126"/>
          </w:tcPr>
          <w:p>
            <w:pPr>
              <w:spacing w:after="0"/>
              <w:jc w:val="right"/>
            </w:pPr>
            <w:r>
              <w:rPr>
                <w:sz w:val="16"/>
              </w:rPr>
              <w:t>$7,296</w:t>
            </w:r>
          </w:p>
        </w:tc>
        <w:tc>
          <w:tcPr>
            <w:tcW w:type="dxa" w:w="930"/>
          </w:tcPr>
          <w:p>
            <w:pPr>
              <w:spacing w:after="0"/>
              <w:jc w:val="right"/>
            </w:pPr>
            <w:r>
              <w:rPr>
                <w:sz w:val="16"/>
              </w:rPr>
              <w:t>$82,520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$9,447,521</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$698,618</w:t>
            </w:r>
          </w:p>
        </w:tc>
        <w:tc>
          <w:tcPr>
            <w:tcW w:type="dxa" w:w="930"/>
          </w:tcPr>
          <w:p>
            <w:pPr>
              <w:spacing w:after="0"/>
              <w:jc w:val="right"/>
            </w:pPr>
            <w:r>
              <w:rPr>
                <w:sz w:val="16"/>
              </w:rPr>
              <w:t>n/a</w:t>
            </w:r>
          </w:p>
        </w:tc>
        <w:tc>
          <w:tcPr>
            <w:tcW w:type="dxa" w:w="1305"/>
          </w:tcPr>
          <w:p>
            <w:pPr>
              <w:spacing w:after="0"/>
              <w:jc w:val="right"/>
            </w:pPr>
            <w:r>
              <w:rPr>
                <w:sz w:val="16"/>
              </w:rPr>
              <w:t>7.39% (agriculture)</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$6,368,811,642</w:t>
            </w:r>
          </w:p>
        </w:tc>
        <w:tc>
          <w:tcPr>
            <w:tcW w:type="dxa" w:w="1131"/>
          </w:tcPr>
          <w:p>
            <w:pPr>
              <w:spacing w:after="0"/>
              <w:jc w:val="right"/>
            </w:pPr>
            <w:r>
              <w:rPr>
                <w:sz w:val="16"/>
              </w:rPr>
              <w:t>n/a</w:t>
            </w:r>
          </w:p>
        </w:tc>
        <w:tc>
          <w:tcPr>
            <w:tcW w:type="dxa" w:w="1041"/>
          </w:tcPr>
          <w:p>
            <w:pPr>
              <w:spacing w:after="0"/>
              <w:jc w:val="right"/>
            </w:pPr>
            <w:r>
              <w:rPr>
                <w:sz w:val="16"/>
              </w:rPr>
              <w:t>15,045</w:t>
            </w:r>
          </w:p>
        </w:tc>
        <w:tc>
          <w:tcPr>
            <w:tcW w:type="dxa" w:w="1037"/>
          </w:tcPr>
          <w:p>
            <w:pPr>
              <w:spacing w:after="0"/>
              <w:jc w:val="right"/>
            </w:pPr>
            <w:r>
              <w:rPr>
                <w:sz w:val="16"/>
              </w:rPr>
              <w:t>$276,894</w:t>
            </w:r>
          </w:p>
        </w:tc>
        <w:tc>
          <w:tcPr>
            <w:tcW w:type="dxa" w:w="1126"/>
          </w:tcPr>
          <w:p>
            <w:pPr>
              <w:spacing w:after="0"/>
              <w:jc w:val="right"/>
            </w:pPr>
            <w:r>
              <w:rPr>
                <w:sz w:val="16"/>
              </w:rPr>
              <w:t>n/a</w:t>
            </w:r>
          </w:p>
        </w:tc>
        <w:tc>
          <w:tcPr>
            <w:tcW w:type="dxa" w:w="930"/>
          </w:tcPr>
          <w:p>
            <w:pPr>
              <w:spacing w:after="0"/>
              <w:jc w:val="right"/>
            </w:pPr>
            <w:r>
              <w:rPr>
                <w:sz w:val="16"/>
              </w:rPr>
              <w:t>$61,802</w:t>
            </w:r>
          </w:p>
        </w:tc>
        <w:tc>
          <w:tcPr>
            <w:tcW w:type="dxa" w:w="1305"/>
          </w:tcPr>
          <w:p>
            <w:pPr>
              <w:spacing w:after="0"/>
              <w:jc w:val="right"/>
            </w:pPr>
            <w:r>
              <w:rPr>
                <w:sz w:val="16"/>
              </w:rPr>
              <w:t>0.00435%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$3,794,805,926</w:t>
            </w:r>
          </w:p>
        </w:tc>
        <w:tc>
          <w:tcPr>
            <w:tcW w:type="dxa" w:w="1131"/>
          </w:tcPr>
          <w:p>
            <w:pPr>
              <w:spacing w:after="0"/>
              <w:jc w:val="right"/>
            </w:pPr>
            <w:r>
              <w:rPr>
                <w:sz w:val="16"/>
              </w:rPr>
              <w:t>$59,087,648</w:t>
            </w:r>
          </w:p>
        </w:tc>
        <w:tc>
          <w:tcPr>
            <w:tcW w:type="dxa" w:w="1041"/>
          </w:tcPr>
          <w:p>
            <w:pPr>
              <w:spacing w:after="0"/>
              <w:jc w:val="right"/>
            </w:pPr>
            <w:r>
              <w:rPr>
                <w:sz w:val="16"/>
              </w:rPr>
              <w:t>15,008</w:t>
            </w:r>
          </w:p>
        </w:tc>
        <w:tc>
          <w:tcPr>
            <w:tcW w:type="dxa" w:w="1037"/>
          </w:tcPr>
          <w:p>
            <w:pPr>
              <w:spacing w:after="0"/>
              <w:jc w:val="right"/>
            </w:pPr>
            <w:r>
              <w:rPr>
                <w:sz w:val="16"/>
              </w:rPr>
              <w:t>$72,867</w:t>
            </w:r>
          </w:p>
        </w:tc>
        <w:tc>
          <w:tcPr>
            <w:tcW w:type="dxa" w:w="1126"/>
          </w:tcPr>
          <w:p>
            <w:pPr>
              <w:spacing w:after="0"/>
              <w:jc w:val="right"/>
            </w:pPr>
            <w:r>
              <w:rPr>
                <w:sz w:val="16"/>
              </w:rPr>
              <w:t>$6,703</w:t>
            </w:r>
          </w:p>
        </w:tc>
        <w:tc>
          <w:tcPr>
            <w:tcW w:type="dxa" w:w="930"/>
          </w:tcPr>
          <w:p>
            <w:pPr>
              <w:spacing w:after="0"/>
              <w:jc w:val="right"/>
            </w:pPr>
            <w:r>
              <w:rPr>
                <w:sz w:val="16"/>
              </w:rPr>
              <w:t>$298,572</w:t>
            </w:r>
          </w:p>
        </w:tc>
        <w:tc>
          <w:tcPr>
            <w:tcW w:type="dxa" w:w="1305"/>
          </w:tcPr>
          <w:p>
            <w:pPr>
              <w:spacing w:after="0"/>
              <w:jc w:val="right"/>
            </w:pPr>
            <w:r>
              <w:rPr>
                <w:sz w:val="16"/>
              </w:rPr>
              <w:t>0.00192%</w:t>
            </w:r>
          </w:p>
        </w:tc>
        <w:tc>
          <w:tcPr>
            <w:tcW w:type="dxa" w:w="1165"/>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$3,794,805,926</w:t>
            </w:r>
          </w:p>
        </w:tc>
        <w:tc>
          <w:tcPr>
            <w:tcW w:type="dxa" w:w="1131"/>
          </w:tcPr>
          <w:p>
            <w:pPr>
              <w:spacing w:after="0"/>
              <w:jc w:val="right"/>
            </w:pPr>
            <w:r>
              <w:rPr>
                <w:sz w:val="16"/>
              </w:rPr>
              <w:t>$59,087,648</w:t>
            </w:r>
          </w:p>
        </w:tc>
        <w:tc>
          <w:tcPr>
            <w:tcW w:type="dxa" w:w="1041"/>
          </w:tcPr>
          <w:p>
            <w:pPr>
              <w:spacing w:after="0"/>
              <w:jc w:val="right"/>
            </w:pPr>
            <w:r>
              <w:rPr>
                <w:sz w:val="16"/>
              </w:rPr>
              <w:t>15,008</w:t>
            </w:r>
          </w:p>
        </w:tc>
        <w:tc>
          <w:tcPr>
            <w:tcW w:type="dxa" w:w="1037"/>
          </w:tcPr>
          <w:p>
            <w:pPr>
              <w:spacing w:after="0"/>
              <w:jc w:val="right"/>
            </w:pPr>
            <w:r>
              <w:rPr>
                <w:sz w:val="16"/>
              </w:rPr>
              <w:t>$5</w:t>
            </w:r>
          </w:p>
        </w:tc>
        <w:tc>
          <w:tcPr>
            <w:tcW w:type="dxa" w:w="1126"/>
          </w:tcPr>
          <w:p>
            <w:pPr>
              <w:spacing w:after="0"/>
              <w:jc w:val="right"/>
            </w:pPr>
            <w:r>
              <w:rPr>
                <w:sz w:val="16"/>
              </w:rPr>
              <w:t>$546</w:t>
            </w:r>
          </w:p>
        </w:tc>
        <w:tc>
          <w:tcPr>
            <w:tcW w:type="dxa" w:w="930"/>
          </w:tcPr>
          <w:p>
            <w:pPr>
              <w:spacing w:after="0"/>
              <w:jc w:val="right"/>
            </w:pPr>
            <w:r>
              <w:rPr>
                <w:sz w:val="16"/>
              </w:rPr>
              <w:t>$17,229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0"/>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$3,794,805,926</w:t>
            </w:r>
          </w:p>
        </w:tc>
        <w:tc>
          <w:tcPr>
            <w:tcW w:type="dxa" w:w="1131"/>
          </w:tcPr>
          <w:p>
            <w:pPr>
              <w:spacing w:after="0"/>
              <w:jc w:val="right"/>
            </w:pPr>
            <w:r>
              <w:rPr>
                <w:sz w:val="16"/>
              </w:rPr>
              <w:t>n/a</w:t>
            </w:r>
          </w:p>
        </w:tc>
        <w:tc>
          <w:tcPr>
            <w:tcW w:type="dxa" w:w="1041"/>
          </w:tcPr>
          <w:p>
            <w:pPr>
              <w:spacing w:after="0"/>
              <w:jc w:val="right"/>
            </w:pPr>
            <w:r>
              <w:rPr>
                <w:sz w:val="16"/>
              </w:rPr>
              <w:t>15,008</w:t>
            </w:r>
          </w:p>
        </w:tc>
        <w:tc>
          <w:tcPr>
            <w:tcW w:type="dxa" w:w="1037"/>
          </w:tcPr>
          <w:p>
            <w:pPr>
              <w:spacing w:after="0"/>
              <w:jc w:val="right"/>
            </w:pPr>
            <w:r>
              <w:rPr>
                <w:sz w:val="16"/>
              </w:rPr>
              <w:t>$34,818</w:t>
            </w:r>
          </w:p>
        </w:tc>
        <w:tc>
          <w:tcPr>
            <w:tcW w:type="dxa" w:w="1126"/>
          </w:tcPr>
          <w:p>
            <w:pPr>
              <w:spacing w:after="0"/>
              <w:jc w:val="right"/>
            </w:pPr>
            <w:r>
              <w:rPr>
                <w:sz w:val="16"/>
              </w:rPr>
              <w:t>n/a</w:t>
            </w:r>
          </w:p>
        </w:tc>
        <w:tc>
          <w:tcPr>
            <w:tcW w:type="dxa" w:w="930"/>
          </w:tcPr>
          <w:p>
            <w:pPr>
              <w:spacing w:after="0"/>
              <w:jc w:val="right"/>
            </w:pPr>
            <w:r>
              <w:rPr>
                <w:sz w:val="16"/>
              </w:rPr>
              <w:t>$2,471</w:t>
            </w:r>
          </w:p>
        </w:tc>
        <w:tc>
          <w:tcPr>
            <w:tcW w:type="dxa" w:w="1305"/>
          </w:tcPr>
          <w:p>
            <w:pPr>
              <w:spacing w:after="0"/>
              <w:jc w:val="right"/>
            </w:pPr>
            <w:r>
              <w:rPr>
                <w:sz w:val="16"/>
              </w:rPr>
              <w:t>0.000918%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$3,793,474,389</w:t>
            </w:r>
          </w:p>
        </w:tc>
        <w:tc>
          <w:tcPr>
            <w:tcW w:type="dxa" w:w="1131"/>
          </w:tcPr>
          <w:p>
            <w:pPr>
              <w:spacing w:after="0"/>
              <w:jc w:val="right"/>
            </w:pPr>
            <w:r>
              <w:rPr>
                <w:sz w:val="16"/>
              </w:rPr>
              <w:t>$23,854,068</w:t>
            </w:r>
          </w:p>
        </w:tc>
        <w:tc>
          <w:tcPr>
            <w:tcW w:type="dxa" w:w="1041"/>
          </w:tcPr>
          <w:p>
            <w:pPr>
              <w:spacing w:after="0"/>
              <w:jc w:val="right"/>
            </w:pPr>
            <w:r>
              <w:rPr>
                <w:sz w:val="16"/>
              </w:rPr>
              <w:t>2,081</w:t>
            </w:r>
          </w:p>
        </w:tc>
        <w:tc>
          <w:tcPr>
            <w:tcW w:type="dxa" w:w="1037"/>
          </w:tcPr>
          <w:p>
            <w:pPr>
              <w:spacing w:after="0"/>
              <w:jc w:val="right"/>
            </w:pPr>
            <w:r>
              <w:rPr>
                <w:sz w:val="16"/>
              </w:rPr>
              <w:t>$5,838,401</w:t>
            </w:r>
          </w:p>
        </w:tc>
        <w:tc>
          <w:tcPr>
            <w:tcW w:type="dxa" w:w="1126"/>
          </w:tcPr>
          <w:p>
            <w:pPr>
              <w:spacing w:after="0"/>
              <w:jc w:val="right"/>
            </w:pPr>
            <w:r>
              <w:rPr>
                <w:sz w:val="16"/>
              </w:rPr>
              <w:t>$146,155</w:t>
            </w:r>
          </w:p>
        </w:tc>
        <w:tc>
          <w:tcPr>
            <w:tcW w:type="dxa" w:w="930"/>
          </w:tcPr>
          <w:p>
            <w:pPr>
              <w:spacing w:after="0"/>
              <w:jc w:val="right"/>
            </w:pPr>
            <w:r>
              <w:rPr>
                <w:sz w:val="16"/>
              </w:rPr>
              <w:t>$64,956</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$26,266,207</w:t>
            </w:r>
          </w:p>
        </w:tc>
        <w:tc>
          <w:tcPr>
            <w:tcW w:type="dxa" w:w="1131"/>
          </w:tcPr>
          <w:p>
            <w:pPr>
              <w:spacing w:after="0"/>
              <w:jc w:val="right"/>
            </w:pPr>
            <w:r>
              <w:rPr>
                <w:sz w:val="16"/>
              </w:rPr>
              <w:t>n/a</w:t>
            </w:r>
          </w:p>
        </w:tc>
        <w:tc>
          <w:tcPr>
            <w:tcW w:type="dxa" w:w="1041"/>
          </w:tcPr>
          <w:p>
            <w:pPr>
              <w:spacing w:after="0"/>
              <w:jc w:val="right"/>
            </w:pPr>
            <w:r>
              <w:rPr>
                <w:sz w:val="16"/>
              </w:rPr>
              <w:t>108</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930"/>
          </w:tcPr>
          <w:p>
            <w:pPr>
              <w:spacing w:after="0"/>
              <w:jc w:val="right"/>
            </w:pPr>
            <w:r>
              <w:rPr>
                <w:sz w:val="16"/>
              </w:rPr>
              <w:t>$52</w:t>
            </w:r>
          </w:p>
        </w:tc>
        <w:tc>
          <w:tcPr>
            <w:tcW w:type="dxa" w:w="1305"/>
          </w:tcPr>
          <w:p>
            <w:pPr>
              <w:spacing w:after="0"/>
              <w:jc w:val="right"/>
            </w:pPr>
            <w:r>
              <w:rPr>
                <w:sz w:val="16"/>
              </w:rPr>
              <w:t>0.000178%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$3,794,805,926</w:t>
            </w:r>
          </w:p>
        </w:tc>
        <w:tc>
          <w:tcPr>
            <w:tcW w:type="dxa" w:w="1131"/>
          </w:tcPr>
          <w:p>
            <w:pPr>
              <w:spacing w:after="0"/>
              <w:jc w:val="right"/>
            </w:pPr>
            <w:r>
              <w:rPr>
                <w:sz w:val="16"/>
              </w:rPr>
              <w:t>n/a</w:t>
            </w:r>
          </w:p>
        </w:tc>
        <w:tc>
          <w:tcPr>
            <w:tcW w:type="dxa" w:w="1041"/>
          </w:tcPr>
          <w:p>
            <w:pPr>
              <w:spacing w:after="0"/>
              <w:jc w:val="right"/>
            </w:pPr>
            <w:r>
              <w:rPr>
                <w:sz w:val="16"/>
              </w:rPr>
              <w:t>15,008</w:t>
            </w:r>
          </w:p>
        </w:tc>
        <w:tc>
          <w:tcPr>
            <w:tcW w:type="dxa" w:w="1037"/>
          </w:tcPr>
          <w:p>
            <w:pPr>
              <w:spacing w:after="0"/>
              <w:jc w:val="right"/>
            </w:pPr>
            <w:r>
              <w:rPr>
                <w:sz w:val="16"/>
              </w:rPr>
              <w:t>$1,189</w:t>
            </w:r>
          </w:p>
        </w:tc>
        <w:tc>
          <w:tcPr>
            <w:tcW w:type="dxa" w:w="1126"/>
          </w:tcPr>
          <w:p>
            <w:pPr>
              <w:spacing w:after="0"/>
              <w:jc w:val="right"/>
            </w:pPr>
            <w:r>
              <w:rPr>
                <w:sz w:val="16"/>
              </w:rPr>
              <w:t>n/a</w:t>
            </w:r>
          </w:p>
        </w:tc>
        <w:tc>
          <w:tcPr>
            <w:tcW w:type="dxa" w:w="930"/>
          </w:tcPr>
          <w:p>
            <w:pPr>
              <w:spacing w:after="0"/>
              <w:jc w:val="right"/>
            </w:pPr>
            <w:r>
              <w:rPr>
                <w:sz w:val="16"/>
              </w:rPr>
              <w:t>$140,908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$3,794,805,926</w:t>
            </w:r>
          </w:p>
        </w:tc>
        <w:tc>
          <w:tcPr>
            <w:tcW w:type="dxa" w:w="1131"/>
          </w:tcPr>
          <w:p>
            <w:pPr>
              <w:spacing w:after="0"/>
              <w:jc w:val="right"/>
            </w:pPr>
            <w:r>
              <w:rPr>
                <w:sz w:val="16"/>
              </w:rPr>
              <w:t>$59,087,648</w:t>
            </w:r>
          </w:p>
        </w:tc>
        <w:tc>
          <w:tcPr>
            <w:tcW w:type="dxa" w:w="1041"/>
          </w:tcPr>
          <w:p>
            <w:pPr>
              <w:spacing w:after="0"/>
              <w:jc w:val="right"/>
            </w:pPr>
            <w:r>
              <w:rPr>
                <w:sz w:val="16"/>
              </w:rPr>
              <w:t>15,008</w:t>
            </w:r>
          </w:p>
        </w:tc>
        <w:tc>
          <w:tcPr>
            <w:tcW w:type="dxa" w:w="1037"/>
          </w:tcPr>
          <w:p>
            <w:pPr>
              <w:spacing w:after="0"/>
              <w:jc w:val="right"/>
            </w:pPr>
            <w:r>
              <w:rPr>
                <w:sz w:val="16"/>
              </w:rPr>
              <w:t>$22,108</w:t>
            </w:r>
          </w:p>
        </w:tc>
        <w:tc>
          <w:tcPr>
            <w:tcW w:type="dxa" w:w="1126"/>
          </w:tcPr>
          <w:p>
            <w:pPr>
              <w:spacing w:after="0"/>
              <w:jc w:val="right"/>
            </w:pPr>
            <w:r>
              <w:rPr>
                <w:sz w:val="16"/>
              </w:rPr>
              <w:t>$4,049</w:t>
            </w:r>
          </w:p>
        </w:tc>
        <w:tc>
          <w:tcPr>
            <w:tcW w:type="dxa" w:w="930"/>
          </w:tcPr>
          <w:p>
            <w:pPr>
              <w:spacing w:after="0"/>
              <w:jc w:val="right"/>
            </w:pPr>
            <w:r>
              <w:rPr>
                <w:sz w:val="16"/>
              </w:rPr>
              <w:t>$9,240</w:t>
            </w:r>
          </w:p>
        </w:tc>
        <w:tc>
          <w:tcPr>
            <w:tcW w:type="dxa" w:w="1305"/>
          </w:tcPr>
          <w:p>
            <w:pPr>
              <w:spacing w:after="0"/>
              <w:jc w:val="right"/>
            </w:pPr>
            <w:r>
              <w:rPr>
                <w:sz w:val="16"/>
              </w:rPr>
              <w:t>0.000583%</w:t>
            </w:r>
          </w:p>
        </w:tc>
        <w:tc>
          <w:tcPr>
            <w:tcW w:type="dxa" w:w="1165"/>
          </w:tcPr>
          <w:p>
            <w:pPr>
              <w:spacing w:after="0"/>
              <w:jc w:val="right"/>
            </w:pPr>
            <w:r>
              <w:rPr>
                <w:sz w:val="16"/>
              </w:rPr>
              <w:t>$20,000</w:t>
            </w:r>
          </w:p>
        </w:tc>
        <w:tc>
          <w:tcPr>
            <w:tcW w:type="dxa" w:w="1073"/>
          </w:tcPr>
          <w:p>
            <w:pPr>
              <w:spacing w:after="0"/>
              <w:jc w:val="right"/>
            </w:pPr>
            <w:r>
              <w:rPr>
                <w:sz w:val="16"/>
              </w:rPr>
              <w:t>$500</w:t>
            </w:r>
          </w:p>
        </w:tc>
        <w:tc>
          <w:tcPr>
            <w:tcW w:type="dxa" w:w="1073"/>
          </w:tcPr>
          <w:p>
            <w:pPr>
              <w:spacing w:after="0"/>
              <w:jc w:val="right"/>
            </w:pPr>
          </w:p>
        </w:tc>
        <w:tc>
          <w:tcPr>
            <w:tcW w:type="dxa" w:w="1801"/>
          </w:tcPr>
          <w:p>
            <w:pPr>
              <w:spacing w:after="0"/>
              <w:jc w:val="left"/>
            </w:pPr>
            <w:r>
              <w:rPr>
                <w:sz w:val="16"/>
              </w:rPr>
              <w:t>Storm Events damage since the plan includes 1 zone-level High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$3,794,805,926</w:t>
            </w:r>
          </w:p>
        </w:tc>
        <w:tc>
          <w:tcPr>
            <w:tcW w:type="dxa" w:w="1131"/>
          </w:tcPr>
          <w:p>
            <w:pPr>
              <w:spacing w:after="0"/>
              <w:jc w:val="right"/>
            </w:pPr>
            <w:r>
              <w:rPr>
                <w:sz w:val="16"/>
              </w:rPr>
              <w:t>$59,087,648</w:t>
            </w:r>
          </w:p>
        </w:tc>
        <w:tc>
          <w:tcPr>
            <w:tcW w:type="dxa" w:w="1041"/>
          </w:tcPr>
          <w:p>
            <w:pPr>
              <w:spacing w:after="0"/>
              <w:jc w:val="right"/>
            </w:pPr>
            <w:r>
              <w:rPr>
                <w:sz w:val="16"/>
              </w:rPr>
              <w:t>15,008</w:t>
            </w:r>
          </w:p>
        </w:tc>
        <w:tc>
          <w:tcPr>
            <w:tcW w:type="dxa" w:w="1037"/>
          </w:tcPr>
          <w:p>
            <w:pPr>
              <w:spacing w:after="0"/>
              <w:jc w:val="right"/>
            </w:pPr>
            <w:r>
              <w:rPr>
                <w:sz w:val="16"/>
              </w:rPr>
              <w:t>$34,896</w:t>
            </w:r>
          </w:p>
        </w:tc>
        <w:tc>
          <w:tcPr>
            <w:tcW w:type="dxa" w:w="1126"/>
          </w:tcPr>
          <w:p>
            <w:pPr>
              <w:spacing w:after="0"/>
              <w:jc w:val="right"/>
            </w:pPr>
            <w:r>
              <w:rPr>
                <w:sz w:val="16"/>
              </w:rPr>
              <w:t>$357</w:t>
            </w:r>
          </w:p>
        </w:tc>
        <w:tc>
          <w:tcPr>
            <w:tcW w:type="dxa" w:w="930"/>
          </w:tcPr>
          <w:p>
            <w:pPr>
              <w:spacing w:after="0"/>
              <w:jc w:val="right"/>
            </w:pPr>
            <w:r>
              <w:rPr>
                <w:sz w:val="16"/>
              </w:rPr>
              <w:t>$5,211</w:t>
            </w:r>
          </w:p>
        </w:tc>
        <w:tc>
          <w:tcPr>
            <w:tcW w:type="dxa" w:w="1305"/>
          </w:tcPr>
          <w:p>
            <w:pPr>
              <w:spacing w:after="0"/>
              <w:jc w:val="right"/>
            </w:pPr>
            <w:r>
              <w:rPr>
                <w:sz w:val="16"/>
              </w:rPr>
              <w:t>0.00092%</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$3,794,805,926</w:t>
            </w:r>
          </w:p>
        </w:tc>
        <w:tc>
          <w:tcPr>
            <w:tcW w:type="dxa" w:w="1131"/>
          </w:tcPr>
          <w:p>
            <w:pPr>
              <w:spacing w:after="0"/>
              <w:jc w:val="right"/>
            </w:pPr>
            <w:r>
              <w:rPr>
                <w:sz w:val="16"/>
              </w:rPr>
              <w:t>n/a</w:t>
            </w:r>
          </w:p>
        </w:tc>
        <w:tc>
          <w:tcPr>
            <w:tcW w:type="dxa" w:w="1041"/>
          </w:tcPr>
          <w:p>
            <w:pPr>
              <w:spacing w:after="0"/>
              <w:jc w:val="right"/>
            </w:pPr>
            <w:r>
              <w:rPr>
                <w:sz w:val="16"/>
              </w:rPr>
              <w:t>15,008</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0"/>
          </w:tcPr>
          <w:p>
            <w:pPr>
              <w:spacing w:after="0"/>
              <w:jc w:val="right"/>
            </w:pPr>
            <w:r>
              <w:rPr>
                <w:sz w:val="16"/>
              </w:rPr>
              <w:t>$1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$1,499,277,657</w:t>
            </w:r>
          </w:p>
        </w:tc>
        <w:tc>
          <w:tcPr>
            <w:tcW w:type="dxa" w:w="1131"/>
          </w:tcPr>
          <w:p>
            <w:pPr>
              <w:spacing w:after="0"/>
              <w:jc w:val="right"/>
            </w:pPr>
            <w:r>
              <w:rPr>
                <w:sz w:val="16"/>
              </w:rPr>
              <w:t>$31,211,561</w:t>
            </w:r>
          </w:p>
        </w:tc>
        <w:tc>
          <w:tcPr>
            <w:tcW w:type="dxa" w:w="1041"/>
          </w:tcPr>
          <w:p>
            <w:pPr>
              <w:spacing w:after="0"/>
              <w:jc w:val="right"/>
            </w:pPr>
            <w:r>
              <w:rPr>
                <w:sz w:val="16"/>
              </w:rPr>
              <w:t>10,718</w:t>
            </w:r>
          </w:p>
        </w:tc>
        <w:tc>
          <w:tcPr>
            <w:tcW w:type="dxa" w:w="1037"/>
          </w:tcPr>
          <w:p>
            <w:pPr>
              <w:spacing w:after="0"/>
              <w:jc w:val="right"/>
            </w:pPr>
            <w:r>
              <w:rPr>
                <w:sz w:val="16"/>
              </w:rPr>
              <w:t>$975,526</w:t>
            </w:r>
          </w:p>
        </w:tc>
        <w:tc>
          <w:tcPr>
            <w:tcW w:type="dxa" w:w="1126"/>
          </w:tcPr>
          <w:p>
            <w:pPr>
              <w:spacing w:after="0"/>
              <w:jc w:val="right"/>
            </w:pPr>
            <w:r>
              <w:rPr>
                <w:sz w:val="16"/>
              </w:rPr>
              <w:t>$123</w:t>
            </w:r>
          </w:p>
        </w:tc>
        <w:tc>
          <w:tcPr>
            <w:tcW w:type="dxa" w:w="930"/>
          </w:tcPr>
          <w:p>
            <w:pPr>
              <w:spacing w:after="0"/>
              <w:jc w:val="right"/>
            </w:pPr>
            <w:r>
              <w:rPr>
                <w:sz w:val="16"/>
              </w:rPr>
              <w:t>$62,841</w:t>
            </w:r>
          </w:p>
        </w:tc>
        <w:tc>
          <w:tcPr>
            <w:tcW w:type="dxa" w:w="1305"/>
          </w:tcPr>
          <w:p>
            <w:pPr>
              <w:spacing w:after="0"/>
              <w:jc w:val="right"/>
            </w:pPr>
            <w:r>
              <w:rPr>
                <w:sz w:val="16"/>
              </w:rPr>
              <w:t>0.0651%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$3,794,805,926</w:t>
            </w:r>
          </w:p>
        </w:tc>
        <w:tc>
          <w:tcPr>
            <w:tcW w:type="dxa" w:w="1131"/>
          </w:tcPr>
          <w:p>
            <w:pPr>
              <w:spacing w:after="0"/>
              <w:jc w:val="right"/>
            </w:pPr>
            <w:r>
              <w:rPr>
                <w:sz w:val="16"/>
              </w:rPr>
              <w:t>$59,087,648</w:t>
            </w:r>
          </w:p>
        </w:tc>
        <w:tc>
          <w:tcPr>
            <w:tcW w:type="dxa" w:w="1041"/>
          </w:tcPr>
          <w:p>
            <w:pPr>
              <w:spacing w:after="0"/>
              <w:jc w:val="right"/>
            </w:pPr>
            <w:r>
              <w:rPr>
                <w:sz w:val="16"/>
              </w:rPr>
              <w:t>15,008</w:t>
            </w:r>
          </w:p>
        </w:tc>
        <w:tc>
          <w:tcPr>
            <w:tcW w:type="dxa" w:w="1037"/>
          </w:tcPr>
          <w:p>
            <w:pPr>
              <w:spacing w:after="0"/>
              <w:jc w:val="right"/>
            </w:pPr>
            <w:r>
              <w:rPr>
                <w:sz w:val="16"/>
              </w:rPr>
              <w:t>$14,447</w:t>
            </w:r>
          </w:p>
        </w:tc>
        <w:tc>
          <w:tcPr>
            <w:tcW w:type="dxa" w:w="1126"/>
          </w:tcPr>
          <w:p>
            <w:pPr>
              <w:spacing w:after="0"/>
              <w:jc w:val="right"/>
            </w:pPr>
            <w:r>
              <w:rPr>
                <w:sz w:val="16"/>
              </w:rPr>
              <w:t>$2,477</w:t>
            </w:r>
          </w:p>
        </w:tc>
        <w:tc>
          <w:tcPr>
            <w:tcW w:type="dxa" w:w="930"/>
          </w:tcPr>
          <w:p>
            <w:pPr>
              <w:spacing w:after="0"/>
              <w:jc w:val="right"/>
            </w:pPr>
            <w:r>
              <w:rPr>
                <w:sz w:val="16"/>
              </w:rPr>
              <w:t>$62,796</w:t>
            </w:r>
          </w:p>
        </w:tc>
        <w:tc>
          <w:tcPr>
            <w:tcW w:type="dxa" w:w="1305"/>
          </w:tcPr>
          <w:p>
            <w:pPr>
              <w:spacing w:after="0"/>
              <w:jc w:val="right"/>
            </w:pPr>
            <w:r>
              <w:rPr>
                <w:sz w:val="16"/>
              </w:rPr>
              <w:t>0.000381%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2026-01-27 (Storm Events through 2026-06-30): 3 county-coded records, 2 with a damage value recorded (including $0), $20,000; 18 zone-level records, 10 with a damage value recorded (including $0), $500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15,008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$3,794,805,926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$59,087,648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$8,137,812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$808,657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Torrance County</w:t>
            </w:r>
          </w:p>
        </w:tc>
        <w:tc>
          <w:tcPr>
            <w:tcW w:type="dxa" w:w="1604"/>
          </w:tcPr>
          <w:p>
            <w:pPr>
              <w:spacing w:after="0"/>
              <w:jc w:val="left"/>
            </w:pPr>
            <w:r>
              <w:rPr>
                <w:sz w:val="16"/>
              </w:rPr>
              <w:t>350133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Encino village</w:t>
            </w:r>
          </w:p>
        </w:tc>
        <w:tc>
          <w:tcPr>
            <w:tcW w:type="dxa" w:w="1604"/>
          </w:tcPr>
          <w:p>
            <w:pPr>
              <w:spacing w:after="0"/>
              <w:jc w:val="left"/>
            </w:pPr>
            <w:r>
              <w:rPr>
                <w:sz w:val="16"/>
              </w:rPr>
              <w:t>350102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Estancia town</w:t>
            </w:r>
          </w:p>
        </w:tc>
        <w:tc>
          <w:tcPr>
            <w:tcW w:type="dxa" w:w="1604"/>
          </w:tcPr>
          <w:p>
            <w:pPr>
              <w:spacing w:after="0"/>
              <w:jc w:val="left"/>
            </w:pPr>
            <w:r>
              <w:rPr>
                <w:sz w:val="16"/>
              </w:rPr>
              <w:t>350082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Moriarty city</w:t>
            </w:r>
          </w:p>
        </w:tc>
        <w:tc>
          <w:tcPr>
            <w:tcW w:type="dxa" w:w="1604"/>
          </w:tcPr>
          <w:p>
            <w:pPr>
              <w:spacing w:after="0"/>
              <w:jc w:val="left"/>
            </w:pPr>
            <w:r>
              <w:rPr>
                <w:sz w:val="16"/>
              </w:rPr>
              <w:t>350083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Willard village</w:t>
            </w:r>
          </w:p>
        </w:tc>
        <w:tc>
          <w:tcPr>
            <w:tcW w:type="dxa" w:w="1604"/>
          </w:tcPr>
          <w:p>
            <w:pPr>
              <w:spacing w:after="0"/>
              <w:jc w:val="left"/>
            </w:pPr>
            <w:r>
              <w:rPr>
                <w:sz w:val="16"/>
              </w:rPr>
              <w:t>350109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Torrance County, NM: risk-assessment baseline packet, release 2026-10 (data as of 2026-09-30; County FIPS 35057). Automated baseline. </w:t>
      </w:r>
      <w:hyperlink r:id="rId15">
        <w:r>
          <w:rPr>
            <w:color w:val="1F4E99"/>
            <w:sz w:val="17"/>
            <w:u w:val="single"/>
          </w:rPr>
          <w:t>https://hazardplain.org/nm/35057/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Torrance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Torrance County, NM: Risk-assessment baseline packet</dc:title>
  <dc:subject>Hazard Plain release 2026-10, as of 2026-09-30. Automated baseline</dc:subject>
  <dc:creator>Hazard Plain</dc:creator>
  <cp:keywords>Hazard Plain; hazard mitigation; risk assessment; 35057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