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Socorro County, NM</w:t>
      </w:r>
    </w:p>
    <w:p>
      <w:pPr>
        <w:spacing w:after="120" w:before="0"/>
      </w:pPr>
      <w:r>
        <w:rPr>
          <w:color w:val="555555"/>
          <w:sz w:val="24"/>
        </w:rPr>
        <w:t>Risk-assessment baseline packet</w:t>
      </w:r>
    </w:p>
    <w:p>
      <w:pPr>
        <w:spacing w:after="120" w:before="0"/>
      </w:pPr>
      <w:r>
        <w:rPr>
          <w:b/>
          <w:sz w:val="18"/>
        </w:rPr>
        <w:t xml:space="preserve">County FIPS: </w:t>
      </w:r>
      <w:r>
        <w:rPr>
          <w:sz w:val="18"/>
        </w:rPr>
        <w:t>35053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($9,398,926 a year), Earthquake ($680,072) and Hail ($614,891).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7"/>
        <w:gridCol w:w="1978"/>
        <w:gridCol w:w="2784"/>
        <w:gridCol w:w="732"/>
        <w:gridCol w:w="969"/>
        <w:gridCol w:w="869"/>
        <w:gridCol w:w="1010"/>
        <w:gridCol w:w="3894"/>
      </w:tblGrid>
      <w:tr>
        <w:trPr>
          <w:cantSplit/>
          <w:tblHeader/>
        </w:trPr>
        <w:tc>
          <w:tcPr>
            <w:tcW w:type="dxa" w:w="1877"/>
            <w:shd w:val="clear" w:color="auto" w:fill="E8E8E8"/>
          </w:tcPr>
          <w:p>
            <w:pPr>
              <w:spacing w:after="0"/>
              <w:jc w:val="left"/>
            </w:pPr>
            <w:r>
              <w:rPr>
                <w:b/>
                <w:sz w:val="16"/>
              </w:rPr>
              <w:t>Jurisdiction</w:t>
            </w:r>
          </w:p>
        </w:tc>
        <w:tc>
          <w:tcPr>
            <w:tcW w:type="dxa" w:w="1978"/>
            <w:shd w:val="clear" w:color="auto" w:fill="E8E8E8"/>
          </w:tcPr>
          <w:p>
            <w:pPr>
              <w:spacing w:after="0"/>
              <w:jc w:val="left"/>
            </w:pPr>
            <w:r>
              <w:rPr>
                <w:b/>
                <w:sz w:val="16"/>
              </w:rPr>
              <w:t>Type</w:t>
            </w:r>
          </w:p>
        </w:tc>
        <w:tc>
          <w:tcPr>
            <w:tcW w:type="dxa" w:w="2784"/>
            <w:shd w:val="clear" w:color="auto" w:fill="E8E8E8"/>
          </w:tcPr>
          <w:p>
            <w:pPr>
              <w:spacing w:after="0"/>
              <w:jc w:val="left"/>
            </w:pPr>
            <w:r>
              <w:rPr>
                <w:b/>
                <w:sz w:val="16"/>
              </w:rPr>
              <w:t>Status</w:t>
            </w:r>
          </w:p>
        </w:tc>
        <w:tc>
          <w:tcPr>
            <w:tcW w:type="dxa" w:w="732"/>
            <w:shd w:val="clear" w:color="auto" w:fill="E8E8E8"/>
          </w:tcPr>
          <w:p>
            <w:pPr>
              <w:spacing w:after="0"/>
              <w:jc w:val="left"/>
            </w:pPr>
            <w:r>
              <w:rPr>
                <w:b/>
                <w:sz w:val="16"/>
              </w:rPr>
              <w:t>Plan</w:t>
            </w:r>
          </w:p>
        </w:tc>
        <w:tc>
          <w:tcPr>
            <w:tcW w:type="dxa" w:w="969"/>
            <w:shd w:val="clear" w:color="auto" w:fill="E8E8E8"/>
          </w:tcPr>
          <w:p>
            <w:pPr>
              <w:spacing w:after="0"/>
              <w:jc w:val="left"/>
            </w:pPr>
            <w:r>
              <w:rPr>
                <w:b/>
                <w:sz w:val="16"/>
              </w:rPr>
              <w:t>Approved</w:t>
            </w:r>
          </w:p>
        </w:tc>
        <w:tc>
          <w:tcPr>
            <w:tcW w:type="dxa" w:w="869"/>
            <w:shd w:val="clear" w:color="auto" w:fill="E8E8E8"/>
          </w:tcPr>
          <w:p>
            <w:pPr>
              <w:spacing w:after="0"/>
              <w:jc w:val="left"/>
            </w:pPr>
            <w:r>
              <w:rPr>
                <w:b/>
                <w:sz w:val="16"/>
              </w:rPr>
              <w:t>Expires</w:t>
            </w:r>
          </w:p>
        </w:tc>
        <w:tc>
          <w:tcPr>
            <w:tcW w:type="dxa" w:w="10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894"/>
            <w:shd w:val="clear" w:color="auto" w:fill="E8E8E8"/>
          </w:tcPr>
          <w:p>
            <w:pPr>
              <w:spacing w:after="0"/>
              <w:jc w:val="left"/>
            </w:pPr>
            <w:r>
              <w:rPr>
                <w:b/>
                <w:sz w:val="16"/>
              </w:rPr>
              <w:t>Update underway</w:t>
            </w:r>
          </w:p>
        </w:tc>
      </w:tr>
      <w:tr>
        <w:trPr>
          <w:cantSplit/>
        </w:trPr>
        <w:tc>
          <w:tcPr>
            <w:tcW w:type="dxa" w:w="1877"/>
          </w:tcPr>
          <w:p>
            <w:pPr>
              <w:spacing w:after="0"/>
              <w:jc w:val="left"/>
            </w:pPr>
            <w:r>
              <w:rPr>
                <w:sz w:val="16"/>
              </w:rPr>
              <w:t>Socorro County</w:t>
            </w:r>
          </w:p>
        </w:tc>
        <w:tc>
          <w:tcPr>
            <w:tcW w:type="dxa" w:w="1978"/>
          </w:tcPr>
          <w:p>
            <w:pPr>
              <w:spacing w:after="0"/>
              <w:jc w:val="left"/>
            </w:pPr>
            <w:r>
              <w:rPr>
                <w:sz w:val="16"/>
              </w:rPr>
              <w:t>County</w:t>
            </w:r>
          </w:p>
        </w:tc>
        <w:tc>
          <w:tcPr>
            <w:tcW w:type="dxa" w:w="2784"/>
          </w:tcPr>
          <w:p>
            <w:pPr>
              <w:spacing w:after="0"/>
              <w:jc w:val="left"/>
            </w:pPr>
            <w:r>
              <w:rPr>
                <w:sz w:val="16"/>
              </w:rPr>
              <w:t>No approved plan on record</w:t>
            </w:r>
          </w:p>
        </w:tc>
        <w:tc>
          <w:tcPr>
            <w:tcW w:type="dxa" w:w="732"/>
          </w:tcPr>
          <w:p>
            <w:pPr>
              <w:spacing w:after="0"/>
              <w:jc w:val="left"/>
            </w:pPr>
            <w:r>
              <w:rPr>
                <w:sz w:val="16"/>
              </w:rPr>
              <w:t>none</w:t>
            </w:r>
          </w:p>
        </w:tc>
        <w:tc>
          <w:tcPr>
            <w:tcW w:type="dxa" w:w="969"/>
          </w:tcPr>
          <w:p>
            <w:pPr>
              <w:spacing w:after="0"/>
              <w:jc w:val="left"/>
            </w:pPr>
            <w:r>
              <w:rPr>
                <w:sz w:val="16"/>
              </w:rPr>
              <w:t>none</w:t>
            </w:r>
          </w:p>
        </w:tc>
        <w:tc>
          <w:tcPr>
            <w:tcW w:type="dxa" w:w="869"/>
          </w:tcPr>
          <w:p>
            <w:pPr>
              <w:spacing w:after="0"/>
              <w:jc w:val="left"/>
            </w:pPr>
            <w:r>
              <w:rPr>
                <w:sz w:val="16"/>
              </w:rPr>
              <w:t>none</w:t>
            </w:r>
          </w:p>
        </w:tc>
        <w:tc>
          <w:tcPr>
            <w:tcW w:type="dxa" w:w="1010"/>
          </w:tcPr>
          <w:p>
            <w:pPr>
              <w:spacing w:after="0"/>
              <w:jc w:val="right"/>
            </w:pPr>
          </w:p>
        </w:tc>
        <w:tc>
          <w:tcPr>
            <w:tcW w:type="dxa" w:w="3894"/>
          </w:tcPr>
          <w:p>
            <w:pPr>
              <w:spacing w:after="0"/>
              <w:jc w:val="left"/>
            </w:pPr>
            <w:r>
              <w:rPr>
                <w:sz w:val="16"/>
              </w:rPr>
              <w:t>FEMA tracker shows a plan in progress</w:t>
            </w:r>
          </w:p>
        </w:tc>
      </w:tr>
      <w:tr>
        <w:trPr>
          <w:cantSplit/>
        </w:trPr>
        <w:tc>
          <w:tcPr>
            <w:tcW w:type="dxa" w:w="1877"/>
          </w:tcPr>
          <w:p>
            <w:pPr>
              <w:spacing w:after="0"/>
              <w:jc w:val="left"/>
            </w:pPr>
            <w:r>
              <w:rPr>
                <w:sz w:val="16"/>
              </w:rPr>
              <w:t>Magdalena village</w:t>
            </w:r>
          </w:p>
        </w:tc>
        <w:tc>
          <w:tcPr>
            <w:tcW w:type="dxa" w:w="1978"/>
          </w:tcPr>
          <w:p>
            <w:pPr>
              <w:spacing w:after="0"/>
              <w:jc w:val="left"/>
            </w:pPr>
            <w:r>
              <w:rPr>
                <w:sz w:val="16"/>
              </w:rPr>
              <w:t>Village</w:t>
            </w:r>
          </w:p>
        </w:tc>
        <w:tc>
          <w:tcPr>
            <w:tcW w:type="dxa" w:w="2784"/>
          </w:tcPr>
          <w:p>
            <w:pPr>
              <w:spacing w:after="0"/>
              <w:jc w:val="left"/>
            </w:pPr>
            <w:r>
              <w:rPr>
                <w:sz w:val="16"/>
              </w:rPr>
              <w:t>No approved plan on record</w:t>
            </w:r>
          </w:p>
        </w:tc>
        <w:tc>
          <w:tcPr>
            <w:tcW w:type="dxa" w:w="732"/>
          </w:tcPr>
          <w:p>
            <w:pPr>
              <w:spacing w:after="0"/>
              <w:jc w:val="left"/>
            </w:pPr>
            <w:r>
              <w:rPr>
                <w:sz w:val="16"/>
              </w:rPr>
              <w:t>none</w:t>
            </w:r>
          </w:p>
        </w:tc>
        <w:tc>
          <w:tcPr>
            <w:tcW w:type="dxa" w:w="969"/>
          </w:tcPr>
          <w:p>
            <w:pPr>
              <w:spacing w:after="0"/>
              <w:jc w:val="left"/>
            </w:pPr>
            <w:r>
              <w:rPr>
                <w:sz w:val="16"/>
              </w:rPr>
              <w:t>none</w:t>
            </w:r>
          </w:p>
        </w:tc>
        <w:tc>
          <w:tcPr>
            <w:tcW w:type="dxa" w:w="869"/>
          </w:tcPr>
          <w:p>
            <w:pPr>
              <w:spacing w:after="0"/>
              <w:jc w:val="left"/>
            </w:pPr>
            <w:r>
              <w:rPr>
                <w:sz w:val="16"/>
              </w:rPr>
              <w:t>none</w:t>
            </w:r>
          </w:p>
        </w:tc>
        <w:tc>
          <w:tcPr>
            <w:tcW w:type="dxa" w:w="1010"/>
          </w:tcPr>
          <w:p>
            <w:pPr>
              <w:spacing w:after="0"/>
              <w:jc w:val="right"/>
            </w:pPr>
          </w:p>
        </w:tc>
        <w:tc>
          <w:tcPr>
            <w:tcW w:type="dxa" w:w="3894"/>
          </w:tcPr>
          <w:p>
            <w:pPr>
              <w:spacing w:after="0"/>
              <w:jc w:val="left"/>
            </w:pPr>
            <w:r>
              <w:rPr>
                <w:sz w:val="16"/>
              </w:rPr>
              <w:t>FEMA tracker shows a plan in progress</w:t>
            </w:r>
          </w:p>
        </w:tc>
      </w:tr>
      <w:tr>
        <w:trPr>
          <w:cantSplit/>
        </w:trPr>
        <w:tc>
          <w:tcPr>
            <w:tcW w:type="dxa" w:w="1877"/>
          </w:tcPr>
          <w:p>
            <w:pPr>
              <w:spacing w:after="0"/>
              <w:jc w:val="left"/>
            </w:pPr>
            <w:r>
              <w:rPr>
                <w:sz w:val="16"/>
              </w:rPr>
              <w:t>Socorro city</w:t>
            </w:r>
          </w:p>
        </w:tc>
        <w:tc>
          <w:tcPr>
            <w:tcW w:type="dxa" w:w="1978"/>
          </w:tcPr>
          <w:p>
            <w:pPr>
              <w:spacing w:after="0"/>
              <w:jc w:val="left"/>
            </w:pPr>
            <w:r>
              <w:rPr>
                <w:sz w:val="16"/>
              </w:rPr>
              <w:t>City</w:t>
            </w:r>
          </w:p>
        </w:tc>
        <w:tc>
          <w:tcPr>
            <w:tcW w:type="dxa" w:w="2784"/>
          </w:tcPr>
          <w:p>
            <w:pPr>
              <w:spacing w:after="0"/>
              <w:jc w:val="left"/>
            </w:pPr>
            <w:r>
              <w:rPr>
                <w:sz w:val="16"/>
              </w:rPr>
              <w:t>No approved plan on record</w:t>
            </w:r>
          </w:p>
        </w:tc>
        <w:tc>
          <w:tcPr>
            <w:tcW w:type="dxa" w:w="732"/>
          </w:tcPr>
          <w:p>
            <w:pPr>
              <w:spacing w:after="0"/>
              <w:jc w:val="left"/>
            </w:pPr>
            <w:r>
              <w:rPr>
                <w:sz w:val="16"/>
              </w:rPr>
              <w:t>none</w:t>
            </w:r>
          </w:p>
        </w:tc>
        <w:tc>
          <w:tcPr>
            <w:tcW w:type="dxa" w:w="969"/>
          </w:tcPr>
          <w:p>
            <w:pPr>
              <w:spacing w:after="0"/>
              <w:jc w:val="left"/>
            </w:pPr>
            <w:r>
              <w:rPr>
                <w:sz w:val="16"/>
              </w:rPr>
              <w:t>none</w:t>
            </w:r>
          </w:p>
        </w:tc>
        <w:tc>
          <w:tcPr>
            <w:tcW w:type="dxa" w:w="869"/>
          </w:tcPr>
          <w:p>
            <w:pPr>
              <w:spacing w:after="0"/>
              <w:jc w:val="left"/>
            </w:pPr>
            <w:r>
              <w:rPr>
                <w:sz w:val="16"/>
              </w:rPr>
              <w:t>none</w:t>
            </w:r>
          </w:p>
        </w:tc>
        <w:tc>
          <w:tcPr>
            <w:tcW w:type="dxa" w:w="1010"/>
          </w:tcPr>
          <w:p>
            <w:pPr>
              <w:spacing w:after="0"/>
              <w:jc w:val="right"/>
            </w:pPr>
          </w:p>
        </w:tc>
        <w:tc>
          <w:tcPr>
            <w:tcW w:type="dxa" w:w="3894"/>
          </w:tcPr>
          <w:p>
            <w:pPr>
              <w:spacing w:after="0"/>
              <w:jc w:val="left"/>
            </w:pPr>
            <w:r>
              <w:rPr>
                <w:sz w:val="16"/>
              </w:rPr>
              <w:t>FEMA tracker shows a plan in progress</w:t>
            </w:r>
          </w:p>
        </w:tc>
      </w:tr>
      <w:tr>
        <w:trPr>
          <w:cantSplit/>
        </w:trPr>
        <w:tc>
          <w:tcPr>
            <w:tcW w:type="dxa" w:w="1877"/>
          </w:tcPr>
          <w:p>
            <w:pPr>
              <w:spacing w:after="0"/>
              <w:jc w:val="left"/>
            </w:pPr>
            <w:r>
              <w:rPr>
                <w:sz w:val="16"/>
              </w:rPr>
              <w:t>Middle Rio Grande Conservancy District</w:t>
            </w:r>
          </w:p>
        </w:tc>
        <w:tc>
          <w:tcPr>
            <w:tcW w:type="dxa" w:w="1978"/>
          </w:tcPr>
          <w:p>
            <w:pPr>
              <w:spacing w:after="0"/>
              <w:jc w:val="left"/>
            </w:pPr>
            <w:r>
              <w:rPr>
                <w:sz w:val="16"/>
              </w:rPr>
              <w:t>Conservation District</w:t>
            </w:r>
          </w:p>
        </w:tc>
        <w:tc>
          <w:tcPr>
            <w:tcW w:type="dxa" w:w="2784"/>
          </w:tcPr>
          <w:p>
            <w:pPr>
              <w:spacing w:after="0"/>
              <w:jc w:val="left"/>
            </w:pPr>
            <w:r>
              <w:rPr>
                <w:sz w:val="16"/>
              </w:rPr>
              <w:t>No approved plan on record</w:t>
            </w:r>
          </w:p>
        </w:tc>
        <w:tc>
          <w:tcPr>
            <w:tcW w:type="dxa" w:w="732"/>
          </w:tcPr>
          <w:p>
            <w:pPr>
              <w:spacing w:after="0"/>
              <w:jc w:val="left"/>
            </w:pPr>
            <w:r>
              <w:rPr>
                <w:sz w:val="16"/>
              </w:rPr>
              <w:t>none</w:t>
            </w:r>
          </w:p>
        </w:tc>
        <w:tc>
          <w:tcPr>
            <w:tcW w:type="dxa" w:w="969"/>
          </w:tcPr>
          <w:p>
            <w:pPr>
              <w:spacing w:after="0"/>
              <w:jc w:val="left"/>
            </w:pPr>
            <w:r>
              <w:rPr>
                <w:sz w:val="16"/>
              </w:rPr>
              <w:t>none</w:t>
            </w:r>
          </w:p>
        </w:tc>
        <w:tc>
          <w:tcPr>
            <w:tcW w:type="dxa" w:w="869"/>
          </w:tcPr>
          <w:p>
            <w:pPr>
              <w:spacing w:after="0"/>
              <w:jc w:val="left"/>
            </w:pPr>
            <w:r>
              <w:rPr>
                <w:sz w:val="16"/>
              </w:rPr>
              <w:t>none</w:t>
            </w:r>
          </w:p>
        </w:tc>
        <w:tc>
          <w:tcPr>
            <w:tcW w:type="dxa" w:w="1010"/>
          </w:tcPr>
          <w:p>
            <w:pPr>
              <w:spacing w:after="0"/>
              <w:jc w:val="right"/>
            </w:pPr>
          </w:p>
        </w:tc>
        <w:tc>
          <w:tcPr>
            <w:tcW w:type="dxa" w:w="3894"/>
          </w:tcPr>
          <w:p>
            <w:pPr>
              <w:spacing w:after="0"/>
              <w:jc w:val="left"/>
            </w:pPr>
            <w:r>
              <w:rPr>
                <w:sz w:val="16"/>
              </w:rPr>
              <w:t>FEMA tracker shows a plan in progress</w:t>
            </w:r>
          </w:p>
        </w:tc>
      </w:tr>
      <w:tr>
        <w:trPr>
          <w:cantSplit/>
        </w:trPr>
        <w:tc>
          <w:tcPr>
            <w:tcW w:type="dxa" w:w="1877"/>
          </w:tcPr>
          <w:p>
            <w:pPr>
              <w:spacing w:after="0"/>
              <w:jc w:val="left"/>
            </w:pPr>
            <w:r>
              <w:rPr>
                <w:sz w:val="16"/>
              </w:rPr>
              <w:t>New Mexico Tech</w:t>
            </w:r>
          </w:p>
        </w:tc>
        <w:tc>
          <w:tcPr>
            <w:tcW w:type="dxa" w:w="1978"/>
          </w:tcPr>
          <w:p>
            <w:pPr>
              <w:spacing w:after="0"/>
              <w:jc w:val="left"/>
            </w:pPr>
            <w:r>
              <w:rPr>
                <w:sz w:val="16"/>
              </w:rPr>
              <w:t>College/University</w:t>
            </w:r>
          </w:p>
        </w:tc>
        <w:tc>
          <w:tcPr>
            <w:tcW w:type="dxa" w:w="2784"/>
          </w:tcPr>
          <w:p>
            <w:pPr>
              <w:spacing w:after="0"/>
              <w:jc w:val="left"/>
            </w:pPr>
            <w:r>
              <w:rPr>
                <w:sz w:val="16"/>
              </w:rPr>
              <w:t>No approved plan on record</w:t>
            </w:r>
          </w:p>
        </w:tc>
        <w:tc>
          <w:tcPr>
            <w:tcW w:type="dxa" w:w="732"/>
          </w:tcPr>
          <w:p>
            <w:pPr>
              <w:spacing w:after="0"/>
              <w:jc w:val="left"/>
            </w:pPr>
            <w:r>
              <w:rPr>
                <w:sz w:val="16"/>
              </w:rPr>
              <w:t>none</w:t>
            </w:r>
          </w:p>
        </w:tc>
        <w:tc>
          <w:tcPr>
            <w:tcW w:type="dxa" w:w="969"/>
          </w:tcPr>
          <w:p>
            <w:pPr>
              <w:spacing w:after="0"/>
              <w:jc w:val="left"/>
            </w:pPr>
            <w:r>
              <w:rPr>
                <w:sz w:val="16"/>
              </w:rPr>
              <w:t>none</w:t>
            </w:r>
          </w:p>
        </w:tc>
        <w:tc>
          <w:tcPr>
            <w:tcW w:type="dxa" w:w="869"/>
          </w:tcPr>
          <w:p>
            <w:pPr>
              <w:spacing w:after="0"/>
              <w:jc w:val="left"/>
            </w:pPr>
            <w:r>
              <w:rPr>
                <w:sz w:val="16"/>
              </w:rPr>
              <w:t>none</w:t>
            </w:r>
          </w:p>
        </w:tc>
        <w:tc>
          <w:tcPr>
            <w:tcW w:type="dxa" w:w="1010"/>
          </w:tcPr>
          <w:p>
            <w:pPr>
              <w:spacing w:after="0"/>
              <w:jc w:val="right"/>
            </w:pPr>
          </w:p>
        </w:tc>
        <w:tc>
          <w:tcPr>
            <w:tcW w:type="dxa" w:w="389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424"/>
        <w:gridCol w:w="1347"/>
        <w:gridCol w:w="1037"/>
        <w:gridCol w:w="1126"/>
        <w:gridCol w:w="1913"/>
        <w:gridCol w:w="1192"/>
        <w:gridCol w:w="2122"/>
        <w:gridCol w:w="2193"/>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4"/>
            <w:shd w:val="clear" w:color="auto" w:fill="E8E8E8"/>
          </w:tcPr>
          <w:p>
            <w:pPr>
              <w:spacing w:after="0"/>
              <w:jc w:val="left"/>
            </w:pPr>
            <w:r>
              <w:rPr>
                <w:b/>
                <w:sz w:val="16"/>
              </w:rPr>
              <w:t>NRI risk rating</w:t>
            </w:r>
          </w:p>
        </w:tc>
        <w:tc>
          <w:tcPr>
            <w:tcW w:type="dxa" w:w="13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93"/>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424"/>
          </w:tcPr>
          <w:p>
            <w:pPr>
              <w:spacing w:after="0"/>
              <w:jc w:val="left"/>
            </w:pPr>
            <w:r>
              <w:rPr>
                <w:sz w:val="16"/>
              </w:rPr>
              <w:t>Relatively Moderate</w:t>
            </w:r>
          </w:p>
        </w:tc>
        <w:tc>
          <w:tcPr>
            <w:tcW w:type="dxa" w:w="1347"/>
          </w:tcPr>
          <w:p>
            <w:pPr>
              <w:spacing w:after="0"/>
              <w:jc w:val="left"/>
            </w:pPr>
            <w:r>
              <w:rPr>
                <w:sz w:val="16"/>
              </w:rPr>
              <w:t>Relatively Low</w:t>
            </w:r>
          </w:p>
        </w:tc>
        <w:tc>
          <w:tcPr>
            <w:tcW w:type="dxa" w:w="1037"/>
          </w:tcPr>
          <w:p>
            <w:pPr>
              <w:spacing w:after="0"/>
              <w:jc w:val="right"/>
            </w:pPr>
            <w:r>
              <w:rPr>
                <w:sz w:val="16"/>
              </w:rPr>
              <w:t>$9,055,087</w:t>
            </w:r>
          </w:p>
        </w:tc>
        <w:tc>
          <w:tcPr>
            <w:tcW w:type="dxa" w:w="1126"/>
          </w:tcPr>
          <w:p>
            <w:pPr>
              <w:spacing w:after="0"/>
              <w:jc w:val="right"/>
            </w:pPr>
            <w:r>
              <w:rPr>
                <w:sz w:val="16"/>
              </w:rPr>
              <w:t>$27,652</w:t>
            </w:r>
          </w:p>
        </w:tc>
        <w:tc>
          <w:tcPr>
            <w:tcW w:type="dxa" w:w="1913"/>
          </w:tcPr>
          <w:p>
            <w:pPr>
              <w:spacing w:after="0"/>
              <w:jc w:val="right"/>
            </w:pPr>
            <w:r>
              <w:rPr>
                <w:sz w:val="16"/>
              </w:rPr>
              <w:t>$316,187</w:t>
            </w:r>
          </w:p>
        </w:tc>
        <w:tc>
          <w:tcPr>
            <w:tcW w:type="dxa" w:w="1192"/>
          </w:tcPr>
          <w:p>
            <w:pPr>
              <w:spacing w:after="0"/>
              <w:jc w:val="right"/>
            </w:pPr>
            <w:r>
              <w:rPr>
                <w:sz w:val="16"/>
              </w:rPr>
              <w:t>$9,398,926</w:t>
            </w:r>
          </w:p>
        </w:tc>
        <w:tc>
          <w:tcPr>
            <w:tcW w:type="dxa" w:w="2122"/>
          </w:tcPr>
          <w:p>
            <w:pPr>
              <w:spacing w:after="0"/>
              <w:jc w:val="right"/>
            </w:pPr>
            <w:r>
              <w:rPr>
                <w:sz w:val="16"/>
              </w:rPr>
              <w:t>55</w:t>
            </w:r>
          </w:p>
        </w:tc>
        <w:tc>
          <w:tcPr>
            <w:tcW w:type="dxa" w:w="2193"/>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Earthquake</w:t>
            </w:r>
          </w:p>
        </w:tc>
        <w:tc>
          <w:tcPr>
            <w:tcW w:type="dxa" w:w="1424"/>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$463,610</w:t>
            </w:r>
          </w:p>
        </w:tc>
        <w:tc>
          <w:tcPr>
            <w:tcW w:type="dxa" w:w="1126"/>
          </w:tcPr>
          <w:p>
            <w:pPr>
              <w:spacing w:after="0"/>
              <w:jc w:val="right"/>
            </w:pPr>
            <w:r>
              <w:rPr>
                <w:sz w:val="16"/>
              </w:rPr>
              <w:t>n/a</w:t>
            </w:r>
          </w:p>
        </w:tc>
        <w:tc>
          <w:tcPr>
            <w:tcW w:type="dxa" w:w="1913"/>
          </w:tcPr>
          <w:p>
            <w:pPr>
              <w:spacing w:after="0"/>
              <w:jc w:val="right"/>
            </w:pPr>
            <w:r>
              <w:rPr>
                <w:sz w:val="16"/>
              </w:rPr>
              <w:t>$216,463</w:t>
            </w:r>
          </w:p>
        </w:tc>
        <w:tc>
          <w:tcPr>
            <w:tcW w:type="dxa" w:w="1192"/>
          </w:tcPr>
          <w:p>
            <w:pPr>
              <w:spacing w:after="0"/>
              <w:jc w:val="right"/>
            </w:pPr>
            <w:r>
              <w:rPr>
                <w:sz w:val="16"/>
              </w:rPr>
              <w:t>$680,072</w:t>
            </w:r>
          </w:p>
        </w:tc>
        <w:tc>
          <w:tcPr>
            <w:tcW w:type="dxa" w:w="2122"/>
          </w:tcPr>
          <w:p>
            <w:pPr>
              <w:spacing w:after="0"/>
              <w:jc w:val="right"/>
            </w:pPr>
          </w:p>
        </w:tc>
        <w:tc>
          <w:tcPr>
            <w:tcW w:type="dxa" w:w="2193"/>
          </w:tcPr>
          <w:p>
            <w:pPr>
              <w:spacing w:after="0"/>
              <w:jc w:val="left"/>
            </w:pPr>
            <w:r>
              <w:rPr>
                <w:sz w:val="16"/>
              </w:rPr>
              <w:t>Storm Events does not record earthquakes.</w:t>
            </w:r>
          </w:p>
        </w:tc>
      </w:tr>
      <w:tr>
        <w:trPr>
          <w:cantSplit/>
        </w:trPr>
        <w:tc>
          <w:tcPr>
            <w:tcW w:type="dxa" w:w="722"/>
          </w:tcPr>
          <w:p>
            <w:pPr>
              <w:spacing w:after="0"/>
              <w:jc w:val="right"/>
            </w:pPr>
            <w:r>
              <w:rPr>
                <w:sz w:val="16"/>
              </w:rPr>
              <w:t>3</w:t>
            </w:r>
          </w:p>
        </w:tc>
        <w:tc>
          <w:tcPr>
            <w:tcW w:type="dxa" w:w="1037"/>
          </w:tcPr>
          <w:p>
            <w:pPr>
              <w:spacing w:after="0"/>
              <w:jc w:val="left"/>
            </w:pPr>
            <w:r>
              <w:rPr>
                <w:sz w:val="16"/>
              </w:rPr>
              <w:t>Hail</w:t>
            </w:r>
          </w:p>
        </w:tc>
        <w:tc>
          <w:tcPr>
            <w:tcW w:type="dxa" w:w="1424"/>
          </w:tcPr>
          <w:p>
            <w:pPr>
              <w:spacing w:after="0"/>
              <w:jc w:val="left"/>
            </w:pPr>
            <w:r>
              <w:rPr>
                <w:sz w:val="16"/>
              </w:rPr>
              <w:t>Relatively Moderate</w:t>
            </w:r>
          </w:p>
        </w:tc>
        <w:tc>
          <w:tcPr>
            <w:tcW w:type="dxa" w:w="1347"/>
          </w:tcPr>
          <w:p>
            <w:pPr>
              <w:spacing w:after="0"/>
              <w:jc w:val="left"/>
            </w:pPr>
            <w:r>
              <w:rPr>
                <w:sz w:val="16"/>
              </w:rPr>
              <w:t>Relatively Low</w:t>
            </w:r>
          </w:p>
        </w:tc>
        <w:tc>
          <w:tcPr>
            <w:tcW w:type="dxa" w:w="1037"/>
          </w:tcPr>
          <w:p>
            <w:pPr>
              <w:spacing w:after="0"/>
              <w:jc w:val="right"/>
            </w:pPr>
            <w:r>
              <w:rPr>
                <w:sz w:val="16"/>
              </w:rPr>
              <w:t>$585,881</w:t>
            </w:r>
          </w:p>
        </w:tc>
        <w:tc>
          <w:tcPr>
            <w:tcW w:type="dxa" w:w="1126"/>
          </w:tcPr>
          <w:p>
            <w:pPr>
              <w:spacing w:after="0"/>
              <w:jc w:val="right"/>
            </w:pPr>
            <w:r>
              <w:rPr>
                <w:sz w:val="16"/>
              </w:rPr>
              <w:t>$3,449</w:t>
            </w:r>
          </w:p>
        </w:tc>
        <w:tc>
          <w:tcPr>
            <w:tcW w:type="dxa" w:w="1913"/>
          </w:tcPr>
          <w:p>
            <w:pPr>
              <w:spacing w:after="0"/>
              <w:jc w:val="right"/>
            </w:pPr>
            <w:r>
              <w:rPr>
                <w:sz w:val="16"/>
              </w:rPr>
              <w:t>$25,560</w:t>
            </w:r>
          </w:p>
        </w:tc>
        <w:tc>
          <w:tcPr>
            <w:tcW w:type="dxa" w:w="1192"/>
          </w:tcPr>
          <w:p>
            <w:pPr>
              <w:spacing w:after="0"/>
              <w:jc w:val="right"/>
            </w:pPr>
            <w:r>
              <w:rPr>
                <w:sz w:val="16"/>
              </w:rPr>
              <w:t>$614,891</w:t>
            </w:r>
          </w:p>
        </w:tc>
        <w:tc>
          <w:tcPr>
            <w:tcW w:type="dxa" w:w="2122"/>
          </w:tcPr>
          <w:p>
            <w:pPr>
              <w:spacing w:after="0"/>
              <w:jc w:val="right"/>
            </w:pPr>
            <w:r>
              <w:rPr>
                <w:sz w:val="16"/>
              </w:rPr>
              <w:t>58</w:t>
            </w:r>
          </w:p>
        </w:tc>
        <w:tc>
          <w:tcPr>
            <w:tcW w:type="dxa" w:w="2193"/>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Lightning</w:t>
            </w:r>
          </w:p>
        </w:tc>
        <w:tc>
          <w:tcPr>
            <w:tcW w:type="dxa" w:w="1424"/>
          </w:tcPr>
          <w:p>
            <w:pPr>
              <w:spacing w:after="0"/>
              <w:jc w:val="left"/>
            </w:pPr>
            <w:r>
              <w:rPr>
                <w:sz w:val="16"/>
              </w:rPr>
              <w:t>Relatively High</w:t>
            </w:r>
          </w:p>
        </w:tc>
        <w:tc>
          <w:tcPr>
            <w:tcW w:type="dxa" w:w="1347"/>
          </w:tcPr>
          <w:p>
            <w:pPr>
              <w:spacing w:after="0"/>
              <w:jc w:val="left"/>
            </w:pPr>
            <w:r>
              <w:rPr>
                <w:sz w:val="16"/>
              </w:rPr>
              <w:t>Relatively Moderate</w:t>
            </w:r>
          </w:p>
        </w:tc>
        <w:tc>
          <w:tcPr>
            <w:tcW w:type="dxa" w:w="1037"/>
          </w:tcPr>
          <w:p>
            <w:pPr>
              <w:spacing w:after="0"/>
              <w:jc w:val="right"/>
            </w:pPr>
            <w:r>
              <w:rPr>
                <w:sz w:val="16"/>
              </w:rPr>
              <w:t>$1,626</w:t>
            </w:r>
          </w:p>
        </w:tc>
        <w:tc>
          <w:tcPr>
            <w:tcW w:type="dxa" w:w="1126"/>
          </w:tcPr>
          <w:p>
            <w:pPr>
              <w:spacing w:after="0"/>
              <w:jc w:val="right"/>
            </w:pPr>
            <w:r>
              <w:rPr>
                <w:sz w:val="16"/>
              </w:rPr>
              <w:t>n/a</w:t>
            </w:r>
          </w:p>
        </w:tc>
        <w:tc>
          <w:tcPr>
            <w:tcW w:type="dxa" w:w="1913"/>
          </w:tcPr>
          <w:p>
            <w:pPr>
              <w:spacing w:after="0"/>
              <w:jc w:val="right"/>
            </w:pPr>
            <w:r>
              <w:rPr>
                <w:sz w:val="16"/>
              </w:rPr>
              <w:t>$496,609</w:t>
            </w:r>
          </w:p>
        </w:tc>
        <w:tc>
          <w:tcPr>
            <w:tcW w:type="dxa" w:w="1192"/>
          </w:tcPr>
          <w:p>
            <w:pPr>
              <w:spacing w:after="0"/>
              <w:jc w:val="right"/>
            </w:pPr>
            <w:r>
              <w:rPr>
                <w:sz w:val="16"/>
              </w:rPr>
              <w:t>$498,235</w:t>
            </w:r>
          </w:p>
        </w:tc>
        <w:tc>
          <w:tcPr>
            <w:tcW w:type="dxa" w:w="2122"/>
          </w:tcPr>
          <w:p>
            <w:pPr>
              <w:spacing w:after="0"/>
              <w:jc w:val="right"/>
            </w:pPr>
            <w:r>
              <w:rPr>
                <w:sz w:val="16"/>
              </w:rPr>
              <w:t>2</w:t>
            </w:r>
          </w:p>
        </w:tc>
        <w:tc>
          <w:tcPr>
            <w:tcW w:type="dxa" w:w="2193"/>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Wildfire</w:t>
            </w:r>
          </w:p>
        </w:tc>
        <w:tc>
          <w:tcPr>
            <w:tcW w:type="dxa" w:w="1424"/>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$458,955</w:t>
            </w:r>
          </w:p>
        </w:tc>
        <w:tc>
          <w:tcPr>
            <w:tcW w:type="dxa" w:w="1126"/>
          </w:tcPr>
          <w:p>
            <w:pPr>
              <w:spacing w:after="0"/>
              <w:jc w:val="right"/>
            </w:pPr>
            <w:r>
              <w:rPr>
                <w:sz w:val="16"/>
              </w:rPr>
              <w:t>$133</w:t>
            </w:r>
          </w:p>
        </w:tc>
        <w:tc>
          <w:tcPr>
            <w:tcW w:type="dxa" w:w="1913"/>
          </w:tcPr>
          <w:p>
            <w:pPr>
              <w:spacing w:after="0"/>
              <w:jc w:val="right"/>
            </w:pPr>
            <w:r>
              <w:rPr>
                <w:sz w:val="16"/>
              </w:rPr>
              <w:t>$29,790</w:t>
            </w:r>
          </w:p>
        </w:tc>
        <w:tc>
          <w:tcPr>
            <w:tcW w:type="dxa" w:w="1192"/>
          </w:tcPr>
          <w:p>
            <w:pPr>
              <w:spacing w:after="0"/>
              <w:jc w:val="right"/>
            </w:pPr>
            <w:r>
              <w:rPr>
                <w:sz w:val="16"/>
              </w:rPr>
              <w:t>$488,878</w:t>
            </w:r>
          </w:p>
        </w:tc>
        <w:tc>
          <w:tcPr>
            <w:tcW w:type="dxa" w:w="2122"/>
          </w:tcPr>
          <w:p>
            <w:pPr>
              <w:spacing w:after="0"/>
              <w:jc w:val="right"/>
            </w:pPr>
            <w:r>
              <w:rPr>
                <w:sz w:val="16"/>
              </w:rPr>
              <w:t>21</w:t>
            </w:r>
          </w:p>
        </w:tc>
        <w:tc>
          <w:tcPr>
            <w:tcW w:type="dxa" w:w="2193"/>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Drought</w:t>
            </w:r>
          </w:p>
        </w:tc>
        <w:tc>
          <w:tcPr>
            <w:tcW w:type="dxa" w:w="1424"/>
          </w:tcPr>
          <w:p>
            <w:pPr>
              <w:spacing w:after="0"/>
              <w:jc w:val="left"/>
            </w:pPr>
            <w:r>
              <w:rPr>
                <w:sz w:val="16"/>
              </w:rPr>
              <w:t>Relatively Moderate</w:t>
            </w:r>
          </w:p>
        </w:tc>
        <w:tc>
          <w:tcPr>
            <w:tcW w:type="dxa" w:w="13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$335,019</w:t>
            </w:r>
          </w:p>
        </w:tc>
        <w:tc>
          <w:tcPr>
            <w:tcW w:type="dxa" w:w="1913"/>
          </w:tcPr>
          <w:p>
            <w:pPr>
              <w:spacing w:after="0"/>
              <w:jc w:val="right"/>
            </w:pPr>
            <w:r>
              <w:rPr>
                <w:sz w:val="16"/>
              </w:rPr>
              <w:t>n/a</w:t>
            </w:r>
          </w:p>
        </w:tc>
        <w:tc>
          <w:tcPr>
            <w:tcW w:type="dxa" w:w="1192"/>
          </w:tcPr>
          <w:p>
            <w:pPr>
              <w:spacing w:after="0"/>
              <w:jc w:val="right"/>
            </w:pPr>
            <w:r>
              <w:rPr>
                <w:sz w:val="16"/>
              </w:rPr>
              <w:t>$335,019</w:t>
            </w:r>
          </w:p>
        </w:tc>
        <w:tc>
          <w:tcPr>
            <w:tcW w:type="dxa" w:w="2122"/>
          </w:tcPr>
          <w:p>
            <w:pPr>
              <w:spacing w:after="0"/>
              <w:jc w:val="right"/>
            </w:pPr>
            <w:r>
              <w:rPr>
                <w:sz w:val="16"/>
              </w:rPr>
              <w:t>98</w:t>
            </w:r>
          </w:p>
        </w:tc>
        <w:tc>
          <w:tcPr>
            <w:tcW w:type="dxa" w:w="2193"/>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Cold Wave</w:t>
            </w:r>
          </w:p>
        </w:tc>
        <w:tc>
          <w:tcPr>
            <w:tcW w:type="dxa" w:w="1424"/>
          </w:tcPr>
          <w:p>
            <w:pPr>
              <w:spacing w:after="0"/>
              <w:jc w:val="left"/>
            </w:pPr>
            <w:r>
              <w:rPr>
                <w:sz w:val="16"/>
              </w:rPr>
              <w:t>Very Low</w:t>
            </w:r>
          </w:p>
        </w:tc>
        <w:tc>
          <w:tcPr>
            <w:tcW w:type="dxa" w:w="1347"/>
          </w:tcPr>
          <w:p>
            <w:pPr>
              <w:spacing w:after="0"/>
              <w:jc w:val="left"/>
            </w:pPr>
            <w:r>
              <w:rPr>
                <w:sz w:val="16"/>
              </w:rPr>
              <w:t>Relatively Low</w:t>
            </w:r>
          </w:p>
        </w:tc>
        <w:tc>
          <w:tcPr>
            <w:tcW w:type="dxa" w:w="1037"/>
          </w:tcPr>
          <w:p>
            <w:pPr>
              <w:spacing w:after="0"/>
              <w:jc w:val="right"/>
            </w:pPr>
            <w:r>
              <w:rPr>
                <w:sz w:val="16"/>
              </w:rPr>
              <w:t>$70</w:t>
            </w:r>
          </w:p>
        </w:tc>
        <w:tc>
          <w:tcPr>
            <w:tcW w:type="dxa" w:w="1126"/>
          </w:tcPr>
          <w:p>
            <w:pPr>
              <w:spacing w:after="0"/>
              <w:jc w:val="right"/>
            </w:pPr>
            <w:r>
              <w:rPr>
                <w:sz w:val="16"/>
              </w:rPr>
              <w:t>$2,643</w:t>
            </w:r>
          </w:p>
        </w:tc>
        <w:tc>
          <w:tcPr>
            <w:tcW w:type="dxa" w:w="1913"/>
          </w:tcPr>
          <w:p>
            <w:pPr>
              <w:spacing w:after="0"/>
              <w:jc w:val="right"/>
            </w:pPr>
            <w:r>
              <w:rPr>
                <w:sz w:val="16"/>
              </w:rPr>
              <w:t>$140,221</w:t>
            </w:r>
          </w:p>
        </w:tc>
        <w:tc>
          <w:tcPr>
            <w:tcW w:type="dxa" w:w="1192"/>
          </w:tcPr>
          <w:p>
            <w:pPr>
              <w:spacing w:after="0"/>
              <w:jc w:val="right"/>
            </w:pPr>
            <w:r>
              <w:rPr>
                <w:sz w:val="16"/>
              </w:rPr>
              <w:t>$142,934</w:t>
            </w:r>
          </w:p>
        </w:tc>
        <w:tc>
          <w:tcPr>
            <w:tcW w:type="dxa" w:w="2122"/>
          </w:tcPr>
          <w:p>
            <w:pPr>
              <w:spacing w:after="0"/>
              <w:jc w:val="right"/>
            </w:pPr>
            <w:r>
              <w:rPr>
                <w:sz w:val="16"/>
              </w:rPr>
              <w:t>2</w:t>
            </w:r>
          </w:p>
        </w:tc>
        <w:tc>
          <w:tcPr>
            <w:tcW w:type="dxa" w:w="2193"/>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Heat Wave</w:t>
            </w:r>
          </w:p>
        </w:tc>
        <w:tc>
          <w:tcPr>
            <w:tcW w:type="dxa" w:w="1424"/>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$3,165</w:t>
            </w:r>
          </w:p>
        </w:tc>
        <w:tc>
          <w:tcPr>
            <w:tcW w:type="dxa" w:w="1913"/>
          </w:tcPr>
          <w:p>
            <w:pPr>
              <w:spacing w:after="0"/>
              <w:jc w:val="right"/>
            </w:pPr>
            <w:r>
              <w:rPr>
                <w:sz w:val="16"/>
              </w:rPr>
              <w:t>$62,257</w:t>
            </w:r>
          </w:p>
        </w:tc>
        <w:tc>
          <w:tcPr>
            <w:tcW w:type="dxa" w:w="1192"/>
          </w:tcPr>
          <w:p>
            <w:pPr>
              <w:spacing w:after="0"/>
              <w:jc w:val="right"/>
            </w:pPr>
            <w:r>
              <w:rPr>
                <w:sz w:val="16"/>
              </w:rPr>
              <w:t>$65,436</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9</w:t>
            </w:r>
          </w:p>
        </w:tc>
        <w:tc>
          <w:tcPr>
            <w:tcW w:type="dxa" w:w="1037"/>
          </w:tcPr>
          <w:p>
            <w:pPr>
              <w:spacing w:after="0"/>
              <w:jc w:val="left"/>
            </w:pPr>
            <w:r>
              <w:rPr>
                <w:sz w:val="16"/>
              </w:rPr>
              <w:t>Winter Weather</w:t>
            </w:r>
          </w:p>
        </w:tc>
        <w:tc>
          <w:tcPr>
            <w:tcW w:type="dxa" w:w="1424"/>
          </w:tcPr>
          <w:p>
            <w:pPr>
              <w:spacing w:after="0"/>
              <w:jc w:val="left"/>
            </w:pPr>
            <w:r>
              <w:rPr>
                <w:sz w:val="16"/>
              </w:rPr>
              <w:t>Relatively Moderate</w:t>
            </w:r>
          </w:p>
        </w:tc>
        <w:tc>
          <w:tcPr>
            <w:tcW w:type="dxa" w:w="1347"/>
          </w:tcPr>
          <w:p>
            <w:pPr>
              <w:spacing w:after="0"/>
              <w:jc w:val="left"/>
            </w:pPr>
            <w:r>
              <w:rPr>
                <w:sz w:val="16"/>
              </w:rPr>
              <w:t>Relatively Low</w:t>
            </w:r>
          </w:p>
        </w:tc>
        <w:tc>
          <w:tcPr>
            <w:tcW w:type="dxa" w:w="1037"/>
          </w:tcPr>
          <w:p>
            <w:pPr>
              <w:spacing w:after="0"/>
              <w:jc w:val="right"/>
            </w:pPr>
            <w:r>
              <w:rPr>
                <w:sz w:val="16"/>
              </w:rPr>
              <w:t>$2,717</w:t>
            </w:r>
          </w:p>
        </w:tc>
        <w:tc>
          <w:tcPr>
            <w:tcW w:type="dxa" w:w="1126"/>
          </w:tcPr>
          <w:p>
            <w:pPr>
              <w:spacing w:after="0"/>
              <w:jc w:val="right"/>
            </w:pPr>
            <w:r>
              <w:rPr>
                <w:sz w:val="16"/>
              </w:rPr>
              <w:t>$725</w:t>
            </w:r>
          </w:p>
        </w:tc>
        <w:tc>
          <w:tcPr>
            <w:tcW w:type="dxa" w:w="1913"/>
          </w:tcPr>
          <w:p>
            <w:pPr>
              <w:spacing w:after="0"/>
              <w:jc w:val="right"/>
            </w:pPr>
            <w:r>
              <w:rPr>
                <w:sz w:val="16"/>
              </w:rPr>
              <w:t>$52,303</w:t>
            </w:r>
          </w:p>
        </w:tc>
        <w:tc>
          <w:tcPr>
            <w:tcW w:type="dxa" w:w="1192"/>
          </w:tcPr>
          <w:p>
            <w:pPr>
              <w:spacing w:after="0"/>
              <w:jc w:val="right"/>
            </w:pPr>
            <w:r>
              <w:rPr>
                <w:sz w:val="16"/>
              </w:rPr>
              <w:t>$55,745</w:t>
            </w:r>
          </w:p>
        </w:tc>
        <w:tc>
          <w:tcPr>
            <w:tcW w:type="dxa" w:w="2122"/>
          </w:tcPr>
          <w:p>
            <w:pPr>
              <w:spacing w:after="0"/>
              <w:jc w:val="right"/>
            </w:pPr>
            <w:r>
              <w:rPr>
                <w:sz w:val="16"/>
              </w:rPr>
              <w:t>56</w:t>
            </w:r>
          </w:p>
        </w:tc>
        <w:tc>
          <w:tcPr>
            <w:tcW w:type="dxa" w:w="2193"/>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424"/>
          </w:tcPr>
          <w:p>
            <w:pPr>
              <w:spacing w:after="0"/>
              <w:jc w:val="left"/>
            </w:pPr>
            <w:r>
              <w:rPr>
                <w:sz w:val="16"/>
              </w:rPr>
              <w:t>Relatively Low</w:t>
            </w:r>
          </w:p>
        </w:tc>
        <w:tc>
          <w:tcPr>
            <w:tcW w:type="dxa" w:w="1347"/>
          </w:tcPr>
          <w:p>
            <w:pPr>
              <w:spacing w:after="0"/>
              <w:jc w:val="left"/>
            </w:pPr>
            <w:r>
              <w:rPr>
                <w:sz w:val="16"/>
              </w:rPr>
              <w:t>Relatively Low</w:t>
            </w:r>
          </w:p>
        </w:tc>
        <w:tc>
          <w:tcPr>
            <w:tcW w:type="dxa" w:w="1037"/>
          </w:tcPr>
          <w:p>
            <w:pPr>
              <w:spacing w:after="0"/>
              <w:jc w:val="right"/>
            </w:pPr>
            <w:r>
              <w:rPr>
                <w:sz w:val="16"/>
              </w:rPr>
              <w:t>$49,448</w:t>
            </w:r>
          </w:p>
        </w:tc>
        <w:tc>
          <w:tcPr>
            <w:tcW w:type="dxa" w:w="1126"/>
          </w:tcPr>
          <w:p>
            <w:pPr>
              <w:spacing w:after="0"/>
              <w:jc w:val="right"/>
            </w:pPr>
            <w:r>
              <w:rPr>
                <w:sz w:val="16"/>
              </w:rPr>
              <w:t>n/a</w:t>
            </w:r>
          </w:p>
        </w:tc>
        <w:tc>
          <w:tcPr>
            <w:tcW w:type="dxa" w:w="1913"/>
          </w:tcPr>
          <w:p>
            <w:pPr>
              <w:spacing w:after="0"/>
              <w:jc w:val="right"/>
            </w:pPr>
            <w:r>
              <w:rPr>
                <w:sz w:val="16"/>
              </w:rPr>
              <w:t>$368</w:t>
            </w:r>
          </w:p>
        </w:tc>
        <w:tc>
          <w:tcPr>
            <w:tcW w:type="dxa" w:w="1192"/>
          </w:tcPr>
          <w:p>
            <w:pPr>
              <w:spacing w:after="0"/>
              <w:jc w:val="right"/>
            </w:pPr>
            <w:r>
              <w:rPr>
                <w:sz w:val="16"/>
              </w:rPr>
              <w:t>$49,816</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11</w:t>
            </w:r>
          </w:p>
        </w:tc>
        <w:tc>
          <w:tcPr>
            <w:tcW w:type="dxa" w:w="1037"/>
          </w:tcPr>
          <w:p>
            <w:pPr>
              <w:spacing w:after="0"/>
              <w:jc w:val="left"/>
            </w:pPr>
            <w:r>
              <w:rPr>
                <w:sz w:val="16"/>
              </w:rPr>
              <w:t>Strong Wind</w:t>
            </w:r>
          </w:p>
        </w:tc>
        <w:tc>
          <w:tcPr>
            <w:tcW w:type="dxa" w:w="1424"/>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$12,988</w:t>
            </w:r>
          </w:p>
        </w:tc>
        <w:tc>
          <w:tcPr>
            <w:tcW w:type="dxa" w:w="1126"/>
          </w:tcPr>
          <w:p>
            <w:pPr>
              <w:spacing w:after="0"/>
              <w:jc w:val="right"/>
            </w:pPr>
            <w:r>
              <w:rPr>
                <w:sz w:val="16"/>
              </w:rPr>
              <w:t>$1,076</w:t>
            </w:r>
          </w:p>
        </w:tc>
        <w:tc>
          <w:tcPr>
            <w:tcW w:type="dxa" w:w="1913"/>
          </w:tcPr>
          <w:p>
            <w:pPr>
              <w:spacing w:after="0"/>
              <w:jc w:val="right"/>
            </w:pPr>
            <w:r>
              <w:rPr>
                <w:sz w:val="16"/>
              </w:rPr>
              <w:t>$21,231</w:t>
            </w:r>
          </w:p>
        </w:tc>
        <w:tc>
          <w:tcPr>
            <w:tcW w:type="dxa" w:w="1192"/>
          </w:tcPr>
          <w:p>
            <w:pPr>
              <w:spacing w:after="0"/>
              <w:jc w:val="right"/>
            </w:pPr>
            <w:r>
              <w:rPr>
                <w:sz w:val="16"/>
              </w:rPr>
              <w:t>$35,295</w:t>
            </w:r>
          </w:p>
        </w:tc>
        <w:tc>
          <w:tcPr>
            <w:tcW w:type="dxa" w:w="2122"/>
          </w:tcPr>
          <w:p>
            <w:pPr>
              <w:spacing w:after="0"/>
              <w:jc w:val="right"/>
            </w:pPr>
            <w:r>
              <w:rPr>
                <w:sz w:val="16"/>
              </w:rPr>
              <w:t>140</w:t>
            </w:r>
          </w:p>
        </w:tc>
        <w:tc>
          <w:tcPr>
            <w:tcW w:type="dxa" w:w="2193"/>
          </w:tcPr>
          <w:p>
            <w:pPr>
              <w:spacing w:after="0"/>
              <w:jc w:val="left"/>
            </w:pPr>
            <w:r>
              <w:rPr>
                <w:sz w:val="16"/>
              </w:rPr>
              <w:t>Includes 86 High Wind records (a NOAA non-thunderstorm wind type, outside NRI's Strong Wind definition).</w:t>
            </w:r>
          </w:p>
        </w:tc>
      </w:tr>
      <w:tr>
        <w:trPr>
          <w:cantSplit/>
        </w:trPr>
        <w:tc>
          <w:tcPr>
            <w:tcW w:type="dxa" w:w="722"/>
          </w:tcPr>
          <w:p>
            <w:pPr>
              <w:spacing w:after="0"/>
              <w:jc w:val="right"/>
            </w:pPr>
            <w:r>
              <w:rPr>
                <w:sz w:val="16"/>
              </w:rPr>
              <w:t>12</w:t>
            </w:r>
          </w:p>
        </w:tc>
        <w:tc>
          <w:tcPr>
            <w:tcW w:type="dxa" w:w="1037"/>
          </w:tcPr>
          <w:p>
            <w:pPr>
              <w:spacing w:after="0"/>
              <w:jc w:val="left"/>
            </w:pPr>
            <w:r>
              <w:rPr>
                <w:sz w:val="16"/>
              </w:rPr>
              <w:t>Tornado</w:t>
            </w:r>
          </w:p>
        </w:tc>
        <w:tc>
          <w:tcPr>
            <w:tcW w:type="dxa" w:w="1424"/>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$5,059</w:t>
            </w:r>
          </w:p>
        </w:tc>
        <w:tc>
          <w:tcPr>
            <w:tcW w:type="dxa" w:w="1126"/>
          </w:tcPr>
          <w:p>
            <w:pPr>
              <w:spacing w:after="0"/>
              <w:jc w:val="right"/>
            </w:pPr>
            <w:r>
              <w:rPr>
                <w:sz w:val="16"/>
              </w:rPr>
              <w:t>$70</w:t>
            </w:r>
          </w:p>
        </w:tc>
        <w:tc>
          <w:tcPr>
            <w:tcW w:type="dxa" w:w="1913"/>
          </w:tcPr>
          <w:p>
            <w:pPr>
              <w:spacing w:after="0"/>
              <w:jc w:val="right"/>
            </w:pPr>
            <w:r>
              <w:rPr>
                <w:sz w:val="16"/>
              </w:rPr>
              <w:t>$14,412</w:t>
            </w:r>
          </w:p>
        </w:tc>
        <w:tc>
          <w:tcPr>
            <w:tcW w:type="dxa" w:w="1192"/>
          </w:tcPr>
          <w:p>
            <w:pPr>
              <w:spacing w:after="0"/>
              <w:jc w:val="right"/>
            </w:pPr>
            <w:r>
              <w:rPr>
                <w:sz w:val="16"/>
              </w:rPr>
              <w:t>$19,541</w:t>
            </w:r>
          </w:p>
        </w:tc>
        <w:tc>
          <w:tcPr>
            <w:tcW w:type="dxa" w:w="2122"/>
          </w:tcPr>
          <w:p>
            <w:pPr>
              <w:spacing w:after="0"/>
              <w:jc w:val="right"/>
            </w:pPr>
            <w:r>
              <w:rPr>
                <w:sz w:val="16"/>
              </w:rPr>
              <w:t>7</w:t>
            </w:r>
          </w:p>
        </w:tc>
        <w:tc>
          <w:tcPr>
            <w:tcW w:type="dxa" w:w="2193"/>
          </w:tcPr>
          <w:p>
            <w:pPr>
              <w:spacing w:after="0"/>
              <w:jc w:val="left"/>
            </w:pPr>
          </w:p>
        </w:tc>
      </w:tr>
      <w:tr>
        <w:trPr>
          <w:cantSplit/>
        </w:trPr>
        <w:tc>
          <w:tcPr>
            <w:tcW w:type="dxa" w:w="722"/>
          </w:tcPr>
          <w:p>
            <w:pPr>
              <w:spacing w:after="0"/>
              <w:jc w:val="right"/>
            </w:pPr>
            <w:r>
              <w:rPr>
                <w:sz w:val="16"/>
              </w:rPr>
              <w:t>13</w:t>
            </w:r>
          </w:p>
        </w:tc>
        <w:tc>
          <w:tcPr>
            <w:tcW w:type="dxa" w:w="1037"/>
          </w:tcPr>
          <w:p>
            <w:pPr>
              <w:spacing w:after="0"/>
              <w:jc w:val="left"/>
            </w:pPr>
            <w:r>
              <w:rPr>
                <w:sz w:val="16"/>
              </w:rPr>
              <w:t>Landslide</w:t>
            </w:r>
          </w:p>
        </w:tc>
        <w:tc>
          <w:tcPr>
            <w:tcW w:type="dxa" w:w="1424"/>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$111</w:t>
            </w:r>
          </w:p>
        </w:tc>
        <w:tc>
          <w:tcPr>
            <w:tcW w:type="dxa" w:w="1126"/>
          </w:tcPr>
          <w:p>
            <w:pPr>
              <w:spacing w:after="0"/>
              <w:jc w:val="right"/>
            </w:pPr>
            <w:r>
              <w:rPr>
                <w:sz w:val="16"/>
              </w:rPr>
              <w:t>n/a</w:t>
            </w:r>
          </w:p>
        </w:tc>
        <w:tc>
          <w:tcPr>
            <w:tcW w:type="dxa" w:w="1913"/>
          </w:tcPr>
          <w:p>
            <w:pPr>
              <w:spacing w:after="0"/>
              <w:jc w:val="right"/>
            </w:pPr>
            <w:r>
              <w:rPr>
                <w:sz w:val="16"/>
              </w:rPr>
              <w:t>$216</w:t>
            </w:r>
          </w:p>
        </w:tc>
        <w:tc>
          <w:tcPr>
            <w:tcW w:type="dxa" w:w="1192"/>
          </w:tcPr>
          <w:p>
            <w:pPr>
              <w:spacing w:after="0"/>
              <w:jc w:val="right"/>
            </w:pPr>
            <w:r>
              <w:rPr>
                <w:sz w:val="16"/>
              </w:rPr>
              <w:t>$327</w:t>
            </w:r>
          </w:p>
        </w:tc>
        <w:tc>
          <w:tcPr>
            <w:tcW w:type="dxa" w:w="2122"/>
          </w:tcPr>
          <w:p>
            <w:pPr>
              <w:spacing w:after="0"/>
              <w:jc w:val="right"/>
            </w:pPr>
            <w:r>
              <w:rPr>
                <w:sz w:val="16"/>
              </w:rPr>
              <w:t>0</w:t>
            </w:r>
          </w:p>
        </w:tc>
        <w:tc>
          <w:tcPr>
            <w:tcW w:type="dxa" w:w="2193"/>
          </w:tcPr>
          <w:p>
            <w:pPr>
              <w:spacing w:after="0"/>
              <w:jc w:val="left"/>
            </w:pPr>
            <w:r>
              <w:rPr>
                <w:sz w:val="16"/>
              </w:rPr>
              <w:t>Declared 1 time; no Storm Events record of this type.</w:t>
            </w:r>
          </w:p>
        </w:tc>
      </w:tr>
      <w:tr>
        <w:trPr>
          <w:cantSplit/>
        </w:trPr>
        <w:tc>
          <w:tcPr>
            <w:tcW w:type="dxa" w:w="722"/>
          </w:tcPr>
          <w:p>
            <w:pPr>
              <w:spacing w:after="0"/>
              <w:jc w:val="right"/>
            </w:pPr>
            <w:r>
              <w:rPr>
                <w:sz w:val="16"/>
              </w:rPr>
              <w:t>14</w:t>
            </w:r>
          </w:p>
        </w:tc>
        <w:tc>
          <w:tcPr>
            <w:tcW w:type="dxa" w:w="1037"/>
          </w:tcPr>
          <w:p>
            <w:pPr>
              <w:spacing w:after="0"/>
              <w:jc w:val="left"/>
            </w:pPr>
            <w:r>
              <w:rPr>
                <w:sz w:val="16"/>
              </w:rPr>
              <w:t>Avalanche</w:t>
            </w:r>
          </w:p>
        </w:tc>
        <w:tc>
          <w:tcPr>
            <w:tcW w:type="dxa" w:w="1424"/>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13"/>
          </w:tcPr>
          <w:p>
            <w:pPr>
              <w:spacing w:after="0"/>
              <w:jc w:val="right"/>
            </w:pPr>
            <w:r>
              <w:rPr>
                <w:sz w:val="16"/>
              </w:rPr>
              <w:t>$264</w:t>
            </w:r>
          </w:p>
        </w:tc>
        <w:tc>
          <w:tcPr>
            <w:tcW w:type="dxa" w:w="1192"/>
          </w:tcPr>
          <w:p>
            <w:pPr>
              <w:spacing w:after="0"/>
              <w:jc w:val="right"/>
            </w:pPr>
            <w:r>
              <w:rPr>
                <w:sz w:val="16"/>
              </w:rPr>
              <w:t>$264</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15</w:t>
            </w:r>
          </w:p>
        </w:tc>
        <w:tc>
          <w:tcPr>
            <w:tcW w:type="dxa" w:w="1037"/>
          </w:tcPr>
          <w:p>
            <w:pPr>
              <w:spacing w:after="0"/>
              <w:jc w:val="left"/>
            </w:pPr>
            <w:r>
              <w:rPr>
                <w:sz w:val="16"/>
              </w:rPr>
              <w:t>Volcanic Activity</w:t>
            </w:r>
          </w:p>
        </w:tc>
        <w:tc>
          <w:tcPr>
            <w:tcW w:type="dxa" w:w="1424"/>
          </w:tcPr>
          <w:p>
            <w:pPr>
              <w:spacing w:after="0"/>
              <w:jc w:val="left"/>
            </w:pPr>
            <w:r>
              <w:rPr>
                <w:sz w:val="16"/>
              </w:rPr>
              <w:t>Very Low</w:t>
            </w:r>
          </w:p>
        </w:tc>
        <w:tc>
          <w:tcPr>
            <w:tcW w:type="dxa" w:w="134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13"/>
          </w:tcPr>
          <w:p>
            <w:pPr>
              <w:spacing w:after="0"/>
              <w:jc w:val="right"/>
            </w:pPr>
            <w:r>
              <w:rPr>
                <w:sz w:val="16"/>
              </w:rPr>
              <w:t>$5</w:t>
            </w:r>
          </w:p>
        </w:tc>
        <w:tc>
          <w:tcPr>
            <w:tcW w:type="dxa" w:w="1192"/>
          </w:tcPr>
          <w:p>
            <w:pPr>
              <w:spacing w:after="0"/>
              <w:jc w:val="right"/>
            </w:pPr>
            <w:r>
              <w:rPr>
                <w:sz w:val="16"/>
              </w:rPr>
              <w:t>$5</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r>
        <w:trPr>
          <w:cantSplit/>
        </w:trPr>
        <w:tc>
          <w:tcPr>
            <w:tcW w:type="dxa" w:w="722"/>
          </w:tcPr>
          <w:p>
            <w:pPr>
              <w:spacing w:after="0"/>
              <w:jc w:val="right"/>
            </w:pPr>
            <w:r>
              <w:rPr>
                <w:sz w:val="16"/>
              </w:rPr>
              <w:t>16</w:t>
            </w:r>
          </w:p>
        </w:tc>
        <w:tc>
          <w:tcPr>
            <w:tcW w:type="dxa" w:w="1037"/>
          </w:tcPr>
          <w:p>
            <w:pPr>
              <w:spacing w:after="0"/>
              <w:jc w:val="left"/>
            </w:pPr>
            <w:r>
              <w:rPr>
                <w:sz w:val="16"/>
              </w:rPr>
              <w:t>Hurricane</w:t>
            </w:r>
          </w:p>
        </w:tc>
        <w:tc>
          <w:tcPr>
            <w:tcW w:type="dxa" w:w="1424"/>
          </w:tcPr>
          <w:p>
            <w:pPr>
              <w:spacing w:after="0"/>
              <w:jc w:val="left"/>
            </w:pPr>
            <w:r>
              <w:rPr>
                <w:sz w:val="16"/>
              </w:rPr>
              <w:t>No Rating</w:t>
            </w:r>
          </w:p>
        </w:tc>
        <w:tc>
          <w:tcPr>
            <w:tcW w:type="dxa" w:w="1347"/>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13"/>
          </w:tcPr>
          <w:p>
            <w:pPr>
              <w:spacing w:after="0"/>
              <w:jc w:val="right"/>
            </w:pPr>
            <w:r>
              <w:rPr>
                <w:sz w:val="16"/>
              </w:rPr>
              <w:t>$0</w:t>
            </w:r>
          </w:p>
        </w:tc>
        <w:tc>
          <w:tcPr>
            <w:tcW w:type="dxa" w:w="1192"/>
          </w:tcPr>
          <w:p>
            <w:pPr>
              <w:spacing w:after="0"/>
              <w:jc w:val="right"/>
            </w:pPr>
            <w:r>
              <w:rPr>
                <w:sz w:val="16"/>
              </w:rPr>
              <w:t>$0</w:t>
            </w:r>
          </w:p>
        </w:tc>
        <w:tc>
          <w:tcPr>
            <w:tcW w:type="dxa" w:w="2122"/>
          </w:tcPr>
          <w:p>
            <w:pPr>
              <w:spacing w:after="0"/>
              <w:jc w:val="right"/>
            </w:pPr>
            <w:r>
              <w:rPr>
                <w:sz w:val="16"/>
              </w:rPr>
              <w:t>0</w:t>
            </w:r>
          </w:p>
        </w:tc>
        <w:tc>
          <w:tcPr>
            <w:tcW w:type="dxa" w:w="21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Avalanche</w:t>
            </w:r>
          </w:p>
        </w:tc>
        <w:tc>
          <w:tcPr>
            <w:tcW w:type="dxa" w:w="10350"/>
          </w:tcPr>
          <w:p>
            <w:pPr>
              <w:spacing w:after="0"/>
              <w:jc w:val="left"/>
            </w:pPr>
            <w:r>
              <w:rPr>
                <w:sz w:val="16"/>
              </w:rPr>
              <w:t>tract 9781 (Very Low, 34.5); tract 9400 (Very Low, 33.9); tract 9783.01 (Very Low, 32.8)</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9783.02 (Relatively Moderate, 86.7); tract 9783.03 (Relatively Moderate, 78.6); tract 9783.01 (Relatively Moderate, 78.1)</w:t>
            </w:r>
          </w:p>
        </w:tc>
      </w:tr>
      <w:tr>
        <w:trPr>
          <w:cantSplit/>
        </w:trPr>
        <w:tc>
          <w:tcPr>
            <w:tcW w:type="dxa" w:w="3762"/>
          </w:tcPr>
          <w:p>
            <w:pPr>
              <w:spacing w:after="0"/>
              <w:jc w:val="left"/>
            </w:pPr>
            <w:r>
              <w:rPr>
                <w:sz w:val="16"/>
              </w:rPr>
              <w:t>Hurricane</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9782 (Relatively Low, 87.9); tract 9781 (Very Low, 77.7); tract 9400 (Very Low, 72.5)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9783.02 (Very Low, 20.2); tract 9781 (Very Low, 19.1); tract 9783.03 (Very Low, 13.5)</w:t>
            </w:r>
          </w:p>
        </w:tc>
      </w:tr>
      <w:tr>
        <w:trPr>
          <w:cantSplit/>
        </w:trPr>
        <w:tc>
          <w:tcPr>
            <w:tcW w:type="dxa" w:w="3762"/>
          </w:tcPr>
          <w:p>
            <w:pPr>
              <w:spacing w:after="0"/>
              <w:jc w:val="left"/>
            </w:pPr>
            <w:r>
              <w:rPr>
                <w:sz w:val="16"/>
              </w:rPr>
              <w:t>Volcanic Activity</w:t>
            </w:r>
          </w:p>
        </w:tc>
        <w:tc>
          <w:tcPr>
            <w:tcW w:type="dxa" w:w="10350"/>
          </w:tcPr>
          <w:p>
            <w:pPr>
              <w:spacing w:after="0"/>
              <w:jc w:val="left"/>
            </w:pPr>
            <w:r>
              <w:rPr>
                <w:sz w:val="16"/>
              </w:rPr>
              <w:t>tract 9781 (Very Low, 79.2); tract 9783.02 (Very Low, 71.4); tract 9783.03 (Very Low, 65.9)</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9782 (Relatively High, 97.3); tract 9781 (Relatively Moderate, 96.0); tract 9783.03 (Relatively Moderate, 95.1)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9781 is Census Tract 9781).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15"/>
        <w:gridCol w:w="2124"/>
        <w:gridCol w:w="1578"/>
        <w:gridCol w:w="1658"/>
        <w:gridCol w:w="1540"/>
        <w:gridCol w:w="1796"/>
        <w:gridCol w:w="1745"/>
        <w:gridCol w:w="1658"/>
      </w:tblGrid>
      <w:tr>
        <w:trPr>
          <w:cantSplit/>
          <w:tblHeader/>
        </w:trPr>
        <w:tc>
          <w:tcPr>
            <w:tcW w:type="dxa" w:w="2015"/>
            <w:shd w:val="clear" w:color="auto" w:fill="E8E8E8"/>
          </w:tcPr>
          <w:p>
            <w:pPr>
              <w:spacing w:after="0"/>
              <w:jc w:val="left"/>
            </w:pPr>
            <w:r>
              <w:rPr>
                <w:b/>
                <w:sz w:val="16"/>
              </w:rPr>
              <w:t>Hazard</w:t>
            </w:r>
          </w:p>
        </w:tc>
        <w:tc>
          <w:tcPr>
            <w:tcW w:type="dxa" w:w="2124"/>
            <w:shd w:val="clear" w:color="auto" w:fill="E8E8E8"/>
          </w:tcPr>
          <w:p>
            <w:pPr>
              <w:spacing w:after="0"/>
              <w:jc w:val="left"/>
            </w:pPr>
            <w:r>
              <w:rPr>
                <w:b/>
                <w:sz w:val="16"/>
              </w:rPr>
              <w:t>Scale</w:t>
            </w:r>
          </w:p>
        </w:tc>
        <w:tc>
          <w:tcPr>
            <w:tcW w:type="dxa" w:w="157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58"/>
            <w:shd w:val="clear" w:color="auto" w:fill="E8E8E8"/>
          </w:tcPr>
          <w:p>
            <w:pPr>
              <w:spacing w:after="0"/>
              <w:jc w:val="left"/>
            </w:pPr>
            <w:r>
              <w:rPr>
                <w:b/>
                <w:sz w:val="16"/>
              </w:rPr>
              <w:t>Observed range</w:t>
            </w:r>
          </w:p>
        </w:tc>
        <w:tc>
          <w:tcPr>
            <w:tcW w:type="dxa" w:w="1540"/>
            <w:shd w:val="clear" w:color="auto" w:fill="E8E8E8"/>
          </w:tcPr>
          <w:p>
            <w:pPr>
              <w:spacing w:after="0"/>
              <w:jc w:val="left"/>
            </w:pPr>
            <w:r>
              <w:rPr>
                <w:b/>
                <w:sz w:val="16"/>
              </w:rPr>
              <w:t>Worst recorded event</w:t>
            </w:r>
          </w:p>
        </w:tc>
        <w:tc>
          <w:tcPr>
            <w:tcW w:type="dxa" w:w="1796"/>
            <w:shd w:val="clear" w:color="auto" w:fill="E8E8E8"/>
          </w:tcPr>
          <w:p>
            <w:pPr>
              <w:spacing w:after="0"/>
              <w:jc w:val="left"/>
            </w:pPr>
            <w:r>
              <w:rPr>
                <w:b/>
                <w:sz w:val="16"/>
              </w:rPr>
              <w:t>Most damaging (when different)</w:t>
            </w:r>
          </w:p>
        </w:tc>
        <w:tc>
          <w:tcPr>
            <w:tcW w:type="dxa" w:w="1745"/>
            <w:shd w:val="clear" w:color="auto" w:fill="E8E8E8"/>
          </w:tcPr>
          <w:p>
            <w:pPr>
              <w:spacing w:after="0"/>
              <w:jc w:val="left"/>
            </w:pPr>
            <w:r>
              <w:rPr>
                <w:b/>
                <w:sz w:val="16"/>
              </w:rPr>
              <w:t>How it applies to jurisdictions</w:t>
            </w:r>
          </w:p>
        </w:tc>
        <w:tc>
          <w:tcPr>
            <w:tcW w:type="dxa" w:w="1658"/>
            <w:shd w:val="clear" w:color="auto" w:fill="E8E8E8"/>
          </w:tcPr>
          <w:p>
            <w:pPr>
              <w:spacing w:after="0"/>
              <w:jc w:val="left"/>
            </w:pPr>
            <w:r>
              <w:rPr>
                <w:b/>
                <w:sz w:val="16"/>
              </w:rPr>
              <w:t>Note</w:t>
            </w:r>
          </w:p>
        </w:tc>
      </w:tr>
      <w:tr>
        <w:trPr>
          <w:cantSplit/>
        </w:trPr>
        <w:tc>
          <w:tcPr>
            <w:tcW w:type="dxa" w:w="2015"/>
          </w:tcPr>
          <w:p>
            <w:pPr>
              <w:spacing w:after="0"/>
              <w:jc w:val="left"/>
            </w:pPr>
            <w:r>
              <w:rPr>
                <w:sz w:val="16"/>
              </w:rPr>
              <w:t>Avalanche</w:t>
            </w:r>
          </w:p>
        </w:tc>
        <w:tc>
          <w:tcPr>
            <w:tcW w:type="dxa" w:w="2124"/>
          </w:tcPr>
          <w:p>
            <w:pPr>
              <w:spacing w:after="0"/>
              <w:jc w:val="left"/>
            </w:pPr>
            <w:r>
              <w:rPr>
                <w:sz w:val="16"/>
              </w:rPr>
              <w:t>none (count and damage only)</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p>
        </w:tc>
      </w:tr>
      <w:tr>
        <w:trPr>
          <w:cantSplit/>
        </w:trPr>
        <w:tc>
          <w:tcPr>
            <w:tcW w:type="dxa" w:w="2015"/>
          </w:tcPr>
          <w:p>
            <w:pPr>
              <w:spacing w:after="0"/>
              <w:jc w:val="left"/>
            </w:pPr>
            <w:r>
              <w:rPr>
                <w:sz w:val="16"/>
              </w:rPr>
              <w:t>Cold/Wind Chill, Extreme Cold/Wind Chill</w:t>
            </w:r>
          </w:p>
        </w:tc>
        <w:tc>
          <w:tcPr>
            <w:tcW w:type="dxa" w:w="2124"/>
          </w:tcPr>
          <w:p>
            <w:pPr>
              <w:spacing w:after="0"/>
              <w:jc w:val="left"/>
            </w:pPr>
            <w:r>
              <w:rPr>
                <w:sz w:val="16"/>
              </w:rPr>
              <w:t>wind chill</w:t>
            </w:r>
          </w:p>
        </w:tc>
        <w:tc>
          <w:tcPr>
            <w:tcW w:type="dxa" w:w="1578"/>
          </w:tcPr>
          <w:p>
            <w:pPr>
              <w:spacing w:after="0"/>
              <w:jc w:val="right"/>
            </w:pPr>
            <w:r>
              <w:rPr>
                <w:sz w:val="16"/>
              </w:rPr>
              <w:t>2 records, 2025 (2 zone-level)</w:t>
            </w:r>
          </w:p>
        </w:tc>
        <w:tc>
          <w:tcPr>
            <w:tcW w:type="dxa" w:w="1658"/>
          </w:tcPr>
          <w:p>
            <w:pPr>
              <w:spacing w:after="0"/>
              <w:jc w:val="left"/>
            </w:pPr>
            <w:r>
              <w:rPr>
                <w:sz w:val="16"/>
              </w:rPr>
              <w:t>2 days; 1 with a recorded value</w:t>
            </w:r>
          </w:p>
        </w:tc>
        <w:tc>
          <w:tcPr>
            <w:tcW w:type="dxa" w:w="1540"/>
          </w:tcPr>
          <w:p>
            <w:pPr>
              <w:spacing w:after="0"/>
              <w:jc w:val="left"/>
            </w:pPr>
            <w:r>
              <w:rPr>
                <w:sz w:val="16"/>
              </w:rPr>
              <w:t>2 consecutive days, 2025-01-20 to 2025-01-21, zone-level</w:t>
            </w:r>
          </w:p>
        </w:tc>
        <w:tc>
          <w:tcPr>
            <w:tcW w:type="dxa" w:w="1796"/>
          </w:tcPr>
          <w:p>
            <w:pPr>
              <w:spacing w:after="0"/>
              <w:jc w:val="left"/>
            </w:pPr>
          </w:p>
        </w:tc>
        <w:tc>
          <w:tcPr>
            <w:tcW w:type="dxa" w:w="1745"/>
          </w:tcPr>
          <w:p>
            <w:pPr>
              <w:spacing w:after="0"/>
              <w:jc w:val="left"/>
            </w:pPr>
            <w:r>
              <w:rPr>
                <w:sz w:val="16"/>
              </w:rPr>
              <w:t>Countywide (zone-level records).</w:t>
            </w:r>
          </w:p>
        </w:tc>
        <w:tc>
          <w:tcPr>
            <w:tcW w:type="dxa" w:w="1658"/>
          </w:tcPr>
          <w:p>
            <w:pPr>
              <w:spacing w:after="0"/>
              <w:jc w:val="left"/>
            </w:pPr>
          </w:p>
        </w:tc>
      </w:tr>
      <w:tr>
        <w:trPr>
          <w:cantSplit/>
        </w:trPr>
        <w:tc>
          <w:tcPr>
            <w:tcW w:type="dxa" w:w="2015"/>
          </w:tcPr>
          <w:p>
            <w:pPr>
              <w:spacing w:after="0"/>
              <w:jc w:val="left"/>
            </w:pPr>
            <w:r>
              <w:rPr>
                <w:sz w:val="16"/>
              </w:rPr>
              <w:t>Frost/Freeze (outside NRI's Cold Wave definition)</w:t>
            </w:r>
          </w:p>
        </w:tc>
        <w:tc>
          <w:tcPr>
            <w:tcW w:type="dxa" w:w="2124"/>
          </w:tcPr>
          <w:p>
            <w:pPr>
              <w:spacing w:after="0"/>
              <w:jc w:val="left"/>
            </w:pPr>
            <w:r>
              <w:rPr>
                <w:sz w:val="16"/>
              </w:rPr>
              <w:t>crop damage</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p>
        </w:tc>
      </w:tr>
      <w:tr>
        <w:trPr>
          <w:cantSplit/>
        </w:trPr>
        <w:tc>
          <w:tcPr>
            <w:tcW w:type="dxa" w:w="2015"/>
          </w:tcPr>
          <w:p>
            <w:pPr>
              <w:spacing w:after="0"/>
              <w:jc w:val="left"/>
            </w:pPr>
            <w:r>
              <w:rPr>
                <w:sz w:val="16"/>
              </w:rPr>
              <w:t>Drought</w:t>
            </w:r>
          </w:p>
        </w:tc>
        <w:tc>
          <w:tcPr>
            <w:tcW w:type="dxa" w:w="2124"/>
          </w:tcPr>
          <w:p>
            <w:pPr>
              <w:spacing w:after="0"/>
              <w:jc w:val="left"/>
            </w:pPr>
            <w:r>
              <w:rPr>
                <w:sz w:val="16"/>
              </w:rPr>
              <w:t>U.S. Drought Monitor scale (D0 to D4)</w:t>
            </w:r>
          </w:p>
        </w:tc>
        <w:tc>
          <w:tcPr>
            <w:tcW w:type="dxa" w:w="1578"/>
          </w:tcPr>
          <w:p>
            <w:pPr>
              <w:spacing w:after="0"/>
              <w:jc w:val="right"/>
            </w:pPr>
            <w:r>
              <w:rPr>
                <w:sz w:val="16"/>
              </w:rPr>
              <w:t>98 records, 1996 to 2026 (98 zone-level)</w:t>
            </w:r>
          </w:p>
        </w:tc>
        <w:tc>
          <w:tcPr>
            <w:tcW w:type="dxa" w:w="1658"/>
          </w:tcPr>
          <w:p>
            <w:pPr>
              <w:spacing w:after="0"/>
              <w:jc w:val="left"/>
            </w:pPr>
            <w:r>
              <w:rPr>
                <w:sz w:val="16"/>
              </w:rPr>
              <w:t>29 days to 791 days (median 212 days); 11 with a recorded value</w:t>
            </w:r>
          </w:p>
        </w:tc>
        <w:tc>
          <w:tcPr>
            <w:tcW w:type="dxa" w:w="1540"/>
          </w:tcPr>
          <w:p>
            <w:pPr>
              <w:spacing w:after="0"/>
              <w:jc w:val="left"/>
            </w:pPr>
            <w:r>
              <w:rPr>
                <w:sz w:val="16"/>
              </w:rPr>
              <w:t>791 days (26 months), 2020-08-01 to 2022-09-30, a run of 26 consecutive Storm Events drought records, zone-level</w:t>
            </w:r>
          </w:p>
        </w:tc>
        <w:tc>
          <w:tcPr>
            <w:tcW w:type="dxa" w:w="1796"/>
          </w:tcPr>
          <w:p>
            <w:pPr>
              <w:spacing w:after="0"/>
              <w:jc w:val="left"/>
            </w:pPr>
          </w:p>
        </w:tc>
        <w:tc>
          <w:tcPr>
            <w:tcW w:type="dxa" w:w="1745"/>
          </w:tcPr>
          <w:p>
            <w:pPr>
              <w:spacing w:after="0"/>
              <w:jc w:val="left"/>
            </w:pPr>
            <w:r>
              <w:rPr>
                <w:sz w:val="16"/>
              </w:rPr>
              <w:t>Countywide (zone-level records).</w:t>
            </w:r>
          </w:p>
        </w:tc>
        <w:tc>
          <w:tcPr>
            <w:tcW w:type="dxa" w:w="16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15"/>
          </w:tcPr>
          <w:p>
            <w:pPr>
              <w:spacing w:after="0"/>
              <w:jc w:val="left"/>
            </w:pPr>
            <w:r>
              <w:rPr>
                <w:sz w:val="16"/>
              </w:rPr>
              <w:t>Earthquake</w:t>
            </w:r>
          </w:p>
        </w:tc>
        <w:tc>
          <w:tcPr>
            <w:tcW w:type="dxa" w:w="2124"/>
          </w:tcPr>
          <w:p>
            <w:pPr>
              <w:spacing w:after="0"/>
              <w:jc w:val="left"/>
            </w:pPr>
            <w:r>
              <w:rPr>
                <w:sz w:val="16"/>
              </w:rPr>
              <w:t>Modified Mercalli (local data)</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r>
              <w:rPr>
                <w:sz w:val="16"/>
              </w:rPr>
              <w:t>Storm Events does not record earthquakes; the USGS earthquake catalog is the source.</w:t>
            </w:r>
          </w:p>
        </w:tc>
      </w:tr>
      <w:tr>
        <w:trPr>
          <w:cantSplit/>
        </w:trPr>
        <w:tc>
          <w:tcPr>
            <w:tcW w:type="dxa" w:w="2015"/>
          </w:tcPr>
          <w:p>
            <w:pPr>
              <w:spacing w:after="0"/>
              <w:jc w:val="left"/>
            </w:pPr>
            <w:r>
              <w:rPr>
                <w:sz w:val="16"/>
              </w:rPr>
              <w:t>Hail</w:t>
            </w:r>
          </w:p>
        </w:tc>
        <w:tc>
          <w:tcPr>
            <w:tcW w:type="dxa" w:w="2124"/>
          </w:tcPr>
          <w:p>
            <w:pPr>
              <w:spacing w:after="0"/>
              <w:jc w:val="left"/>
            </w:pPr>
            <w:r>
              <w:rPr>
                <w:sz w:val="16"/>
              </w:rPr>
              <w:t>hail size (inches)</w:t>
            </w:r>
          </w:p>
        </w:tc>
        <w:tc>
          <w:tcPr>
            <w:tcW w:type="dxa" w:w="1578"/>
          </w:tcPr>
          <w:p>
            <w:pPr>
              <w:spacing w:after="0"/>
              <w:jc w:val="right"/>
            </w:pPr>
            <w:r>
              <w:rPr>
                <w:sz w:val="16"/>
              </w:rPr>
              <w:t>61 records, 1978 to 2025</w:t>
            </w:r>
          </w:p>
        </w:tc>
        <w:tc>
          <w:tcPr>
            <w:tcW w:type="dxa" w:w="1658"/>
          </w:tcPr>
          <w:p>
            <w:pPr>
              <w:spacing w:after="0"/>
              <w:jc w:val="left"/>
            </w:pPr>
            <w:r>
              <w:rPr>
                <w:sz w:val="16"/>
              </w:rPr>
              <w:t>0.5 in to 3 in (median 1 in); 61 with a recorded value</w:t>
            </w:r>
          </w:p>
        </w:tc>
        <w:tc>
          <w:tcPr>
            <w:tcW w:type="dxa" w:w="1540"/>
          </w:tcPr>
          <w:p>
            <w:pPr>
              <w:spacing w:after="0"/>
              <w:jc w:val="left"/>
            </w:pPr>
            <w:r>
              <w:rPr>
                <w:sz w:val="16"/>
              </w:rPr>
              <w:t>3 in hail, 2004-10-05</w:t>
            </w:r>
          </w:p>
        </w:tc>
        <w:tc>
          <w:tcPr>
            <w:tcW w:type="dxa" w:w="1796"/>
          </w:tcPr>
          <w:p>
            <w:pPr>
              <w:spacing w:after="0"/>
              <w:jc w:val="left"/>
            </w:pPr>
          </w:p>
        </w:tc>
        <w:tc>
          <w:tcPr>
            <w:tcW w:type="dxa" w:w="1745"/>
          </w:tcPr>
          <w:p>
            <w:pPr>
              <w:spacing w:after="0"/>
              <w:jc w:val="left"/>
            </w:pPr>
            <w:r>
              <w:rPr>
                <w:sz w:val="16"/>
              </w:rPr>
              <w:t>Event records naming jurisdictions in the plan: Socorro city (13 records), Magdalena village (4 records).</w:t>
            </w:r>
          </w:p>
        </w:tc>
        <w:tc>
          <w:tcPr>
            <w:tcW w:type="dxa" w:w="1658"/>
          </w:tcPr>
          <w:p>
            <w:pPr>
              <w:spacing w:after="0"/>
              <w:jc w:val="left"/>
            </w:pPr>
          </w:p>
        </w:tc>
      </w:tr>
      <w:tr>
        <w:trPr>
          <w:cantSplit/>
        </w:trPr>
        <w:tc>
          <w:tcPr>
            <w:tcW w:type="dxa" w:w="2015"/>
          </w:tcPr>
          <w:p>
            <w:pPr>
              <w:spacing w:after="0"/>
              <w:jc w:val="left"/>
            </w:pPr>
            <w:r>
              <w:rPr>
                <w:sz w:val="16"/>
              </w:rPr>
              <w:t>Excessive Heat, Heat</w:t>
            </w:r>
          </w:p>
        </w:tc>
        <w:tc>
          <w:tcPr>
            <w:tcW w:type="dxa" w:w="2124"/>
          </w:tcPr>
          <w:p>
            <w:pPr>
              <w:spacing w:after="0"/>
              <w:jc w:val="left"/>
            </w:pPr>
            <w:r>
              <w:rPr>
                <w:sz w:val="16"/>
              </w:rPr>
              <w:t>heat index (in event narratives)</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p>
        </w:tc>
      </w:tr>
      <w:tr>
        <w:trPr>
          <w:cantSplit/>
        </w:trPr>
        <w:tc>
          <w:tcPr>
            <w:tcW w:type="dxa" w:w="2015"/>
          </w:tcPr>
          <w:p>
            <w:pPr>
              <w:spacing w:after="0"/>
              <w:jc w:val="left"/>
            </w:pPr>
            <w:r>
              <w:rPr>
                <w:sz w:val="16"/>
              </w:rPr>
              <w:t>Hurricane, Tropical Storm, Tropical Depression</w:t>
            </w:r>
          </w:p>
        </w:tc>
        <w:tc>
          <w:tcPr>
            <w:tcW w:type="dxa" w:w="2124"/>
          </w:tcPr>
          <w:p>
            <w:pPr>
              <w:spacing w:after="0"/>
              <w:jc w:val="left"/>
            </w:pPr>
            <w:r>
              <w:rPr>
                <w:sz w:val="16"/>
              </w:rPr>
              <w:t>Saffir-Simpson</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15"/>
          </w:tcPr>
          <w:p>
            <w:pPr>
              <w:spacing w:after="0"/>
              <w:jc w:val="left"/>
            </w:pPr>
            <w:r>
              <w:rPr>
                <w:sz w:val="16"/>
              </w:rPr>
              <w:t>Ice Storm</w:t>
            </w:r>
          </w:p>
        </w:tc>
        <w:tc>
          <w:tcPr>
            <w:tcW w:type="dxa" w:w="2124"/>
          </w:tcPr>
          <w:p>
            <w:pPr>
              <w:spacing w:after="0"/>
              <w:jc w:val="left"/>
            </w:pPr>
            <w:r>
              <w:rPr>
                <w:sz w:val="16"/>
              </w:rPr>
              <w:t>Sperry-Piltz ice scale (local data)</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p>
        </w:tc>
      </w:tr>
      <w:tr>
        <w:trPr>
          <w:cantSplit/>
        </w:trPr>
        <w:tc>
          <w:tcPr>
            <w:tcW w:type="dxa" w:w="2015"/>
          </w:tcPr>
          <w:p>
            <w:pPr>
              <w:spacing w:after="0"/>
              <w:jc w:val="left"/>
            </w:pPr>
            <w:r>
              <w:rPr>
                <w:sz w:val="16"/>
              </w:rPr>
              <w:t>Flash Flood, Flood, Lakeshore Flood</w:t>
            </w:r>
          </w:p>
        </w:tc>
        <w:tc>
          <w:tcPr>
            <w:tcW w:type="dxa" w:w="2124"/>
          </w:tcPr>
          <w:p>
            <w:pPr>
              <w:spacing w:after="0"/>
              <w:jc w:val="left"/>
            </w:pPr>
            <w:r>
              <w:rPr>
                <w:sz w:val="16"/>
              </w:rPr>
              <w:t>damage and flood days (flood depth: FIRM)</w:t>
            </w:r>
          </w:p>
        </w:tc>
        <w:tc>
          <w:tcPr>
            <w:tcW w:type="dxa" w:w="1578"/>
          </w:tcPr>
          <w:p>
            <w:pPr>
              <w:spacing w:after="0"/>
              <w:jc w:val="right"/>
            </w:pPr>
            <w:r>
              <w:rPr>
                <w:sz w:val="16"/>
              </w:rPr>
              <w:t>55 records, 1996 to 2025</w:t>
            </w:r>
          </w:p>
        </w:tc>
        <w:tc>
          <w:tcPr>
            <w:tcW w:type="dxa" w:w="1658"/>
          </w:tcPr>
          <w:p>
            <w:pPr>
              <w:spacing w:after="0"/>
              <w:jc w:val="left"/>
            </w:pPr>
          </w:p>
        </w:tc>
        <w:tc>
          <w:tcPr>
            <w:tcW w:type="dxa" w:w="1540"/>
          </w:tcPr>
          <w:p>
            <w:pPr>
              <w:spacing w:after="0"/>
              <w:jc w:val="left"/>
            </w:pPr>
            <w:r>
              <w:rPr>
                <w:sz w:val="16"/>
              </w:rPr>
              <w:t>Flood, 2013-09-10, $1,200,000 property; $0 crops (2013 dollars)</w:t>
            </w:r>
          </w:p>
        </w:tc>
        <w:tc>
          <w:tcPr>
            <w:tcW w:type="dxa" w:w="1796"/>
          </w:tcPr>
          <w:p>
            <w:pPr>
              <w:spacing w:after="0"/>
              <w:jc w:val="left"/>
            </w:pPr>
          </w:p>
        </w:tc>
        <w:tc>
          <w:tcPr>
            <w:tcW w:type="dxa" w:w="1745"/>
          </w:tcPr>
          <w:p>
            <w:pPr>
              <w:spacing w:after="0"/>
              <w:jc w:val="left"/>
            </w:pPr>
            <w:r>
              <w:rPr>
                <w:sz w:val="16"/>
              </w:rPr>
              <w:t>Event records naming jurisdictions in the plan: Socorro city (6 records), Magdalena village (5 records).</w:t>
            </w:r>
          </w:p>
        </w:tc>
        <w:tc>
          <w:tcPr>
            <w:tcW w:type="dxa" w:w="16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15"/>
          </w:tcPr>
          <w:p>
            <w:pPr>
              <w:spacing w:after="0"/>
              <w:jc w:val="left"/>
            </w:pPr>
            <w:r>
              <w:rPr>
                <w:sz w:val="16"/>
              </w:rPr>
              <w:t>Debris Flow</w:t>
            </w:r>
          </w:p>
        </w:tc>
        <w:tc>
          <w:tcPr>
            <w:tcW w:type="dxa" w:w="2124"/>
          </w:tcPr>
          <w:p>
            <w:pPr>
              <w:spacing w:after="0"/>
              <w:jc w:val="left"/>
            </w:pPr>
            <w:r>
              <w:rPr>
                <w:sz w:val="16"/>
              </w:rPr>
              <w:t>none (count and damage only)</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p>
        </w:tc>
      </w:tr>
      <w:tr>
        <w:trPr>
          <w:cantSplit/>
        </w:trPr>
        <w:tc>
          <w:tcPr>
            <w:tcW w:type="dxa" w:w="2015"/>
          </w:tcPr>
          <w:p>
            <w:pPr>
              <w:spacing w:after="0"/>
              <w:jc w:val="left"/>
            </w:pPr>
            <w:r>
              <w:rPr>
                <w:sz w:val="16"/>
              </w:rPr>
              <w:t>Lightning</w:t>
            </w:r>
          </w:p>
        </w:tc>
        <w:tc>
          <w:tcPr>
            <w:tcW w:type="dxa" w:w="2124"/>
          </w:tcPr>
          <w:p>
            <w:pPr>
              <w:spacing w:after="0"/>
              <w:jc w:val="left"/>
            </w:pPr>
            <w:r>
              <w:rPr>
                <w:sz w:val="16"/>
              </w:rPr>
              <w:t>annualized frequency (the measure FEMA's Local Mitigation Planning Handbook names)</w:t>
            </w:r>
          </w:p>
        </w:tc>
        <w:tc>
          <w:tcPr>
            <w:tcW w:type="dxa" w:w="1578"/>
          </w:tcPr>
          <w:p>
            <w:pPr>
              <w:spacing w:after="0"/>
              <w:jc w:val="right"/>
            </w:pPr>
            <w:r>
              <w:rPr>
                <w:sz w:val="16"/>
              </w:rPr>
              <w:t>2 records, 2008 to 2017</w:t>
            </w:r>
          </w:p>
        </w:tc>
        <w:tc>
          <w:tcPr>
            <w:tcW w:type="dxa" w:w="1658"/>
          </w:tcPr>
          <w:p>
            <w:pPr>
              <w:spacing w:after="0"/>
              <w:jc w:val="left"/>
            </w:pPr>
          </w:p>
        </w:tc>
        <w:tc>
          <w:tcPr>
            <w:tcW w:type="dxa" w:w="1540"/>
          </w:tcPr>
          <w:p>
            <w:pPr>
              <w:spacing w:after="0"/>
              <w:jc w:val="left"/>
            </w:pPr>
            <w:r>
              <w:rPr>
                <w:sz w:val="16"/>
              </w:rPr>
              <w:t>Lightning, 2008-08-13, $30,000 property; $0 crops (2008 dollars)</w:t>
            </w:r>
          </w:p>
        </w:tc>
        <w:tc>
          <w:tcPr>
            <w:tcW w:type="dxa" w:w="1796"/>
          </w:tcPr>
          <w:p>
            <w:pPr>
              <w:spacing w:after="0"/>
              <w:jc w:val="left"/>
            </w:pPr>
          </w:p>
        </w:tc>
        <w:tc>
          <w:tcPr>
            <w:tcW w:type="dxa" w:w="1745"/>
          </w:tcPr>
          <w:p>
            <w:pPr>
              <w:spacing w:after="0"/>
              <w:jc w:val="left"/>
            </w:pPr>
            <w:r>
              <w:rPr>
                <w:sz w:val="16"/>
              </w:rPr>
              <w:t>Event records naming jurisdictions in the plan: Magdalena village (1 record), Socorro city (1 record).</w:t>
            </w:r>
          </w:p>
        </w:tc>
        <w:tc>
          <w:tcPr>
            <w:tcW w:type="dxa" w:w="1658"/>
          </w:tcPr>
          <w:p>
            <w:pPr>
              <w:spacing w:after="0"/>
              <w:jc w:val="left"/>
            </w:pPr>
            <w:r>
              <w:rPr>
                <w:sz w:val="16"/>
              </w:rPr>
              <w:t>Storm Events lists lightning with damage or casualties.</w:t>
            </w:r>
          </w:p>
        </w:tc>
      </w:tr>
      <w:tr>
        <w:trPr>
          <w:cantSplit/>
        </w:trPr>
        <w:tc>
          <w:tcPr>
            <w:tcW w:type="dxa" w:w="2015"/>
          </w:tcPr>
          <w:p>
            <w:pPr>
              <w:spacing w:after="0"/>
              <w:jc w:val="left"/>
            </w:pPr>
            <w:r>
              <w:rPr>
                <w:sz w:val="16"/>
              </w:rPr>
              <w:t>High Wind and Strong Wind (outside NRI's Strong Wind definition)</w:t>
            </w:r>
          </w:p>
        </w:tc>
        <w:tc>
          <w:tcPr>
            <w:tcW w:type="dxa" w:w="2124"/>
          </w:tcPr>
          <w:p>
            <w:pPr>
              <w:spacing w:after="0"/>
              <w:jc w:val="left"/>
            </w:pPr>
            <w:r>
              <w:rPr>
                <w:sz w:val="16"/>
              </w:rPr>
              <w:t>wind speed (kt and mph)</w:t>
            </w:r>
          </w:p>
        </w:tc>
        <w:tc>
          <w:tcPr>
            <w:tcW w:type="dxa" w:w="1578"/>
          </w:tcPr>
          <w:p>
            <w:pPr>
              <w:spacing w:after="0"/>
              <w:jc w:val="right"/>
            </w:pPr>
            <w:r>
              <w:rPr>
                <w:sz w:val="16"/>
              </w:rPr>
              <w:t>86 records, 2007 to 2026 (86 zone-level)</w:t>
            </w:r>
          </w:p>
        </w:tc>
        <w:tc>
          <w:tcPr>
            <w:tcW w:type="dxa" w:w="1658"/>
          </w:tcPr>
          <w:p>
            <w:pPr>
              <w:spacing w:after="0"/>
              <w:jc w:val="left"/>
            </w:pPr>
            <w:r>
              <w:rPr>
                <w:sz w:val="16"/>
              </w:rPr>
              <w:t>35 kt (40 mph) to 83 kt (96 mph) (median 55 kt (63 mph)); 86 with a recorded value</w:t>
            </w:r>
          </w:p>
        </w:tc>
        <w:tc>
          <w:tcPr>
            <w:tcW w:type="dxa" w:w="1540"/>
          </w:tcPr>
          <w:p>
            <w:pPr>
              <w:spacing w:after="0"/>
              <w:jc w:val="left"/>
            </w:pPr>
            <w:r>
              <w:rPr>
                <w:sz w:val="16"/>
              </w:rPr>
              <w:t>83 kt (96 mph) measured gust, High Wind, 2023-02-26; NWS zone NMZ208</w:t>
            </w:r>
          </w:p>
        </w:tc>
        <w:tc>
          <w:tcPr>
            <w:tcW w:type="dxa" w:w="1796"/>
          </w:tcPr>
          <w:p>
            <w:pPr>
              <w:spacing w:after="0"/>
              <w:jc w:val="left"/>
            </w:pPr>
            <w:r>
              <w:rPr>
                <w:sz w:val="16"/>
              </w:rPr>
              <w:t>High Wind, 2024-03-15, $75,000 property; $0 crops (zone total, 2024 dollars)</w:t>
            </w:r>
          </w:p>
        </w:tc>
        <w:tc>
          <w:tcPr>
            <w:tcW w:type="dxa" w:w="1745"/>
          </w:tcPr>
          <w:p>
            <w:pPr>
              <w:spacing w:after="0"/>
              <w:jc w:val="left"/>
            </w:pPr>
            <w:r>
              <w:rPr>
                <w:sz w:val="16"/>
              </w:rPr>
              <w:t>Countywide (zone-level records).</w:t>
            </w:r>
          </w:p>
        </w:tc>
        <w:tc>
          <w:tcPr>
            <w:tcW w:type="dxa" w:w="1658"/>
          </w:tcPr>
          <w:p>
            <w:pPr>
              <w:spacing w:after="0"/>
              <w:jc w:val="left"/>
            </w:pPr>
          </w:p>
        </w:tc>
      </w:tr>
      <w:tr>
        <w:trPr>
          <w:cantSplit/>
        </w:trPr>
        <w:tc>
          <w:tcPr>
            <w:tcW w:type="dxa" w:w="2015"/>
          </w:tcPr>
          <w:p>
            <w:pPr>
              <w:spacing w:after="0"/>
              <w:jc w:val="left"/>
            </w:pPr>
            <w:r>
              <w:rPr>
                <w:sz w:val="16"/>
              </w:rPr>
              <w:t>Thunderstorm Wind</w:t>
            </w:r>
          </w:p>
        </w:tc>
        <w:tc>
          <w:tcPr>
            <w:tcW w:type="dxa" w:w="2124"/>
          </w:tcPr>
          <w:p>
            <w:pPr>
              <w:spacing w:after="0"/>
              <w:jc w:val="left"/>
            </w:pPr>
            <w:r>
              <w:rPr>
                <w:sz w:val="16"/>
              </w:rPr>
              <w:t>wind speed (kt and mph)</w:t>
            </w:r>
          </w:p>
        </w:tc>
        <w:tc>
          <w:tcPr>
            <w:tcW w:type="dxa" w:w="1578"/>
          </w:tcPr>
          <w:p>
            <w:pPr>
              <w:spacing w:after="0"/>
              <w:jc w:val="right"/>
            </w:pPr>
            <w:r>
              <w:rPr>
                <w:sz w:val="16"/>
              </w:rPr>
              <w:t>55 records, 1994 to 2025</w:t>
            </w:r>
          </w:p>
        </w:tc>
        <w:tc>
          <w:tcPr>
            <w:tcW w:type="dxa" w:w="1658"/>
          </w:tcPr>
          <w:p>
            <w:pPr>
              <w:spacing w:after="0"/>
              <w:jc w:val="left"/>
            </w:pPr>
            <w:r>
              <w:rPr>
                <w:sz w:val="16"/>
              </w:rPr>
              <w:t>50 kt (58 mph) to 72 kt (83 mph) (median 55 kt (63 mph)); 53 with a recorded value</w:t>
            </w:r>
          </w:p>
        </w:tc>
        <w:tc>
          <w:tcPr>
            <w:tcW w:type="dxa" w:w="1540"/>
          </w:tcPr>
          <w:p>
            <w:pPr>
              <w:spacing w:after="0"/>
              <w:jc w:val="left"/>
            </w:pPr>
            <w:r>
              <w:rPr>
                <w:sz w:val="16"/>
              </w:rPr>
              <w:t>72 kt (83 mph) measured gust, Thunderstorm Wind, 2025-07-08</w:t>
            </w:r>
          </w:p>
        </w:tc>
        <w:tc>
          <w:tcPr>
            <w:tcW w:type="dxa" w:w="1796"/>
          </w:tcPr>
          <w:p>
            <w:pPr>
              <w:spacing w:after="0"/>
              <w:jc w:val="left"/>
            </w:pPr>
            <w:r>
              <w:rPr>
                <w:sz w:val="16"/>
              </w:rPr>
              <w:t>Thunderstorm Wind, 1997-07-30, $60,000 property; crops not reported (1997 dollars)</w:t>
            </w:r>
          </w:p>
        </w:tc>
        <w:tc>
          <w:tcPr>
            <w:tcW w:type="dxa" w:w="1745"/>
          </w:tcPr>
          <w:p>
            <w:pPr>
              <w:spacing w:after="0"/>
              <w:jc w:val="left"/>
            </w:pPr>
            <w:r>
              <w:rPr>
                <w:sz w:val="16"/>
              </w:rPr>
              <w:t>Event records naming jurisdictions in the plan: Socorro city (3 records), Magdalena village (2 records).</w:t>
            </w:r>
          </w:p>
        </w:tc>
        <w:tc>
          <w:tcPr>
            <w:tcW w:type="dxa" w:w="1658"/>
          </w:tcPr>
          <w:p>
            <w:pPr>
              <w:spacing w:after="0"/>
              <w:jc w:val="left"/>
            </w:pPr>
          </w:p>
        </w:tc>
      </w:tr>
      <w:tr>
        <w:trPr>
          <w:cantSplit/>
        </w:trPr>
        <w:tc>
          <w:tcPr>
            <w:tcW w:type="dxa" w:w="2015"/>
          </w:tcPr>
          <w:p>
            <w:pPr>
              <w:spacing w:after="0"/>
              <w:jc w:val="left"/>
            </w:pPr>
            <w:r>
              <w:rPr>
                <w:sz w:val="16"/>
              </w:rPr>
              <w:t>Tornado</w:t>
            </w:r>
          </w:p>
        </w:tc>
        <w:tc>
          <w:tcPr>
            <w:tcW w:type="dxa" w:w="2124"/>
          </w:tcPr>
          <w:p>
            <w:pPr>
              <w:spacing w:after="0"/>
              <w:jc w:val="left"/>
            </w:pPr>
            <w:r>
              <w:rPr>
                <w:sz w:val="16"/>
              </w:rPr>
              <w:t>Enhanced Fujita (Fujita before Feb 2007)</w:t>
            </w:r>
          </w:p>
        </w:tc>
        <w:tc>
          <w:tcPr>
            <w:tcW w:type="dxa" w:w="1578"/>
          </w:tcPr>
          <w:p>
            <w:pPr>
              <w:spacing w:after="0"/>
              <w:jc w:val="right"/>
            </w:pPr>
            <w:r>
              <w:rPr>
                <w:sz w:val="16"/>
              </w:rPr>
              <w:t>10 records, 1950 to 2021</w:t>
            </w:r>
          </w:p>
        </w:tc>
        <w:tc>
          <w:tcPr>
            <w:tcW w:type="dxa" w:w="1658"/>
          </w:tcPr>
          <w:p>
            <w:pPr>
              <w:spacing w:after="0"/>
              <w:jc w:val="left"/>
            </w:pPr>
            <w:r>
              <w:rPr>
                <w:sz w:val="16"/>
              </w:rPr>
              <w:t>F/EF0 to F/EF1 (median F/EF0); 10 with a recorded value</w:t>
            </w:r>
          </w:p>
        </w:tc>
        <w:tc>
          <w:tcPr>
            <w:tcW w:type="dxa" w:w="1540"/>
          </w:tcPr>
          <w:p>
            <w:pPr>
              <w:spacing w:after="0"/>
              <w:jc w:val="left"/>
            </w:pPr>
            <w:r>
              <w:rPr>
                <w:sz w:val="16"/>
              </w:rPr>
              <w:t>F1 tornado, 1950-08-02, 7.9 mi path length (whole path, pre-1996), 100 yd wide, $25,000 property; crops not recorded (1950 dollars)</w:t>
            </w:r>
          </w:p>
        </w:tc>
        <w:tc>
          <w:tcPr>
            <w:tcW w:type="dxa" w:w="1796"/>
          </w:tcPr>
          <w:p>
            <w:pPr>
              <w:spacing w:after="0"/>
              <w:jc w:val="left"/>
            </w:pPr>
          </w:p>
        </w:tc>
        <w:tc>
          <w:tcPr>
            <w:tcW w:type="dxa" w:w="1745"/>
          </w:tcPr>
          <w:p>
            <w:pPr>
              <w:spacing w:after="0"/>
              <w:jc w:val="left"/>
            </w:pPr>
            <w:r>
              <w:rPr>
                <w:sz w:val="16"/>
              </w:rPr>
              <w:t>Event records naming jurisdictions in the plan: Magdalena village (1 record).</w:t>
            </w:r>
          </w:p>
        </w:tc>
        <w:tc>
          <w:tcPr>
            <w:tcW w:type="dxa" w:w="16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15"/>
          </w:tcPr>
          <w:p>
            <w:pPr>
              <w:spacing w:after="0"/>
              <w:jc w:val="left"/>
            </w:pPr>
            <w:r>
              <w:rPr>
                <w:sz w:val="16"/>
              </w:rPr>
              <w:t>Volcanic Ash, Volcanic Ashfall</w:t>
            </w:r>
          </w:p>
        </w:tc>
        <w:tc>
          <w:tcPr>
            <w:tcW w:type="dxa" w:w="2124"/>
          </w:tcPr>
          <w:p>
            <w:pPr>
              <w:spacing w:after="0"/>
              <w:jc w:val="left"/>
            </w:pPr>
            <w:r>
              <w:rPr>
                <w:sz w:val="16"/>
              </w:rPr>
              <w:t>Volcanic Explosivity Index (local data)</w:t>
            </w:r>
          </w:p>
        </w:tc>
        <w:tc>
          <w:tcPr>
            <w:tcW w:type="dxa" w:w="1578"/>
          </w:tcPr>
          <w:p>
            <w:pPr>
              <w:spacing w:after="0"/>
              <w:jc w:val="right"/>
            </w:pPr>
            <w:r>
              <w:rPr>
                <w:sz w:val="16"/>
              </w:rPr>
              <w:t>0</w:t>
            </w:r>
          </w:p>
        </w:tc>
        <w:tc>
          <w:tcPr>
            <w:tcW w:type="dxa" w:w="1658"/>
          </w:tcPr>
          <w:p>
            <w:pPr>
              <w:spacing w:after="0"/>
              <w:jc w:val="left"/>
            </w:pPr>
          </w:p>
        </w:tc>
        <w:tc>
          <w:tcPr>
            <w:tcW w:type="dxa" w:w="1540"/>
          </w:tcPr>
          <w:p>
            <w:pPr>
              <w:spacing w:after="0"/>
              <w:jc w:val="left"/>
            </w:pPr>
          </w:p>
        </w:tc>
        <w:tc>
          <w:tcPr>
            <w:tcW w:type="dxa" w:w="1796"/>
          </w:tcPr>
          <w:p>
            <w:pPr>
              <w:spacing w:after="0"/>
              <w:jc w:val="left"/>
            </w:pPr>
          </w:p>
        </w:tc>
        <w:tc>
          <w:tcPr>
            <w:tcW w:type="dxa" w:w="1745"/>
          </w:tcPr>
          <w:p>
            <w:pPr>
              <w:spacing w:after="0"/>
              <w:jc w:val="left"/>
            </w:pPr>
          </w:p>
        </w:tc>
        <w:tc>
          <w:tcPr>
            <w:tcW w:type="dxa" w:w="1658"/>
          </w:tcPr>
          <w:p>
            <w:pPr>
              <w:spacing w:after="0"/>
              <w:jc w:val="left"/>
            </w:pPr>
          </w:p>
        </w:tc>
      </w:tr>
      <w:tr>
        <w:trPr>
          <w:cantSplit/>
        </w:trPr>
        <w:tc>
          <w:tcPr>
            <w:tcW w:type="dxa" w:w="2015"/>
          </w:tcPr>
          <w:p>
            <w:pPr>
              <w:spacing w:after="0"/>
              <w:jc w:val="left"/>
            </w:pPr>
            <w:r>
              <w:rPr>
                <w:sz w:val="16"/>
              </w:rPr>
              <w:t>Wildfire</w:t>
            </w:r>
          </w:p>
        </w:tc>
        <w:tc>
          <w:tcPr>
            <w:tcW w:type="dxa" w:w="2124"/>
          </w:tcPr>
          <w:p>
            <w:pPr>
              <w:spacing w:after="0"/>
              <w:jc w:val="left"/>
            </w:pPr>
            <w:r>
              <w:rPr>
                <w:sz w:val="16"/>
              </w:rPr>
              <w:t>acres burned (local data)</w:t>
            </w:r>
          </w:p>
        </w:tc>
        <w:tc>
          <w:tcPr>
            <w:tcW w:type="dxa" w:w="1578"/>
          </w:tcPr>
          <w:p>
            <w:pPr>
              <w:spacing w:after="0"/>
              <w:jc w:val="right"/>
            </w:pPr>
            <w:r>
              <w:rPr>
                <w:sz w:val="16"/>
              </w:rPr>
              <w:t>21 records, 1996 to 2026 (20 zone-level)</w:t>
            </w:r>
          </w:p>
        </w:tc>
        <w:tc>
          <w:tcPr>
            <w:tcW w:type="dxa" w:w="1658"/>
          </w:tcPr>
          <w:p>
            <w:pPr>
              <w:spacing w:after="0"/>
              <w:jc w:val="left"/>
            </w:pPr>
          </w:p>
        </w:tc>
        <w:tc>
          <w:tcPr>
            <w:tcW w:type="dxa" w:w="1540"/>
          </w:tcPr>
          <w:p>
            <w:pPr>
              <w:spacing w:after="0"/>
              <w:jc w:val="left"/>
            </w:pPr>
            <w:r>
              <w:rPr>
                <w:sz w:val="16"/>
              </w:rPr>
              <w:t>Wildfire, 2025-04-27, $500,000 property; $0 crops (2025 dollars); NWS zone NMZ207</w:t>
            </w:r>
          </w:p>
        </w:tc>
        <w:tc>
          <w:tcPr>
            <w:tcW w:type="dxa" w:w="1796"/>
          </w:tcPr>
          <w:p>
            <w:pPr>
              <w:spacing w:after="0"/>
              <w:jc w:val="left"/>
            </w:pPr>
          </w:p>
        </w:tc>
        <w:tc>
          <w:tcPr>
            <w:tcW w:type="dxa" w:w="1745"/>
          </w:tcPr>
          <w:p>
            <w:pPr>
              <w:spacing w:after="0"/>
              <w:jc w:val="left"/>
            </w:pPr>
            <w:r>
              <w:rPr>
                <w:sz w:val="16"/>
              </w:rPr>
              <w:t>No event record names a jurisdiction in the plan. Zone-level records (20) apply countywide.</w:t>
            </w:r>
          </w:p>
        </w:tc>
        <w:tc>
          <w:tcPr>
            <w:tcW w:type="dxa" w:w="1658"/>
          </w:tcPr>
          <w:p>
            <w:pPr>
              <w:spacing w:after="0"/>
              <w:jc w:val="left"/>
            </w:pPr>
          </w:p>
        </w:tc>
      </w:tr>
      <w:tr>
        <w:trPr>
          <w:cantSplit/>
        </w:trPr>
        <w:tc>
          <w:tcPr>
            <w:tcW w:type="dxa" w:w="2015"/>
          </w:tcPr>
          <w:p>
            <w:pPr>
              <w:spacing w:after="0"/>
              <w:jc w:val="left"/>
            </w:pPr>
            <w:r>
              <w:rPr>
                <w:sz w:val="16"/>
              </w:rPr>
              <w:t>Winter Storm, Heavy Snow, Blizzard, Lake-Effect Snow, Winter Weather, Sleet</w:t>
            </w:r>
          </w:p>
        </w:tc>
        <w:tc>
          <w:tcPr>
            <w:tcW w:type="dxa" w:w="2124"/>
          </w:tcPr>
          <w:p>
            <w:pPr>
              <w:spacing w:after="0"/>
              <w:jc w:val="left"/>
            </w:pPr>
            <w:r>
              <w:rPr>
                <w:sz w:val="16"/>
              </w:rPr>
              <w:t>none in data (snowfall: local data)</w:t>
            </w:r>
          </w:p>
        </w:tc>
        <w:tc>
          <w:tcPr>
            <w:tcW w:type="dxa" w:w="1578"/>
          </w:tcPr>
          <w:p>
            <w:pPr>
              <w:spacing w:after="0"/>
              <w:jc w:val="right"/>
            </w:pPr>
            <w:r>
              <w:rPr>
                <w:sz w:val="16"/>
              </w:rPr>
              <w:t>56 records, 2004 to 2026 (56 zone-level)</w:t>
            </w:r>
          </w:p>
        </w:tc>
        <w:tc>
          <w:tcPr>
            <w:tcW w:type="dxa" w:w="1658"/>
          </w:tcPr>
          <w:p>
            <w:pPr>
              <w:spacing w:after="0"/>
              <w:jc w:val="left"/>
            </w:pPr>
          </w:p>
        </w:tc>
        <w:tc>
          <w:tcPr>
            <w:tcW w:type="dxa" w:w="1540"/>
          </w:tcPr>
          <w:p>
            <w:pPr>
              <w:spacing w:after="0"/>
              <w:jc w:val="left"/>
            </w:pPr>
            <w:r>
              <w:rPr>
                <w:sz w:val="16"/>
              </w:rPr>
              <w:t>Heavy Snow, 2024-01-04, $50,000 property; $0 crops (2024 dollars); NWS zone NMZ206</w:t>
            </w:r>
          </w:p>
        </w:tc>
        <w:tc>
          <w:tcPr>
            <w:tcW w:type="dxa" w:w="1796"/>
          </w:tcPr>
          <w:p>
            <w:pPr>
              <w:spacing w:after="0"/>
              <w:jc w:val="left"/>
            </w:pPr>
          </w:p>
        </w:tc>
        <w:tc>
          <w:tcPr>
            <w:tcW w:type="dxa" w:w="1745"/>
          </w:tcPr>
          <w:p>
            <w:pPr>
              <w:spacing w:after="0"/>
              <w:jc w:val="left"/>
            </w:pPr>
            <w:r>
              <w:rPr>
                <w:sz w:val="16"/>
              </w:rPr>
              <w:t>Countywide (zone-level records).</w:t>
            </w:r>
          </w:p>
        </w:tc>
        <w:tc>
          <w:tcPr>
            <w:tcW w:type="dxa" w:w="16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8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700"/>
        <w:gridCol w:w="2505"/>
        <w:gridCol w:w="2994"/>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700"/>
            <w:shd w:val="clear" w:color="auto" w:fill="E8E8E8"/>
          </w:tcPr>
          <w:p>
            <w:pPr>
              <w:spacing w:after="0"/>
              <w:jc w:val="left"/>
            </w:pPr>
            <w:r>
              <w:rPr>
                <w:b/>
                <w:sz w:val="16"/>
              </w:rPr>
              <w:t>Title</w:t>
            </w:r>
          </w:p>
        </w:tc>
        <w:tc>
          <w:tcPr>
            <w:tcW w:type="dxa" w:w="2505"/>
            <w:shd w:val="clear" w:color="auto" w:fill="E8E8E8"/>
          </w:tcPr>
          <w:p>
            <w:pPr>
              <w:spacing w:after="0"/>
              <w:jc w:val="left"/>
            </w:pPr>
            <w:r>
              <w:rPr>
                <w:b/>
                <w:sz w:val="16"/>
              </w:rPr>
              <w:t>Mapped hazard</w:t>
            </w:r>
          </w:p>
        </w:tc>
        <w:tc>
          <w:tcPr>
            <w:tcW w:type="dxa" w:w="29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2020-04-05</w:t>
            </w:r>
          </w:p>
        </w:tc>
        <w:tc>
          <w:tcPr>
            <w:tcW w:type="dxa" w:w="1136"/>
          </w:tcPr>
          <w:p>
            <w:pPr>
              <w:spacing w:after="0"/>
              <w:jc w:val="left"/>
            </w:pPr>
            <w:r>
              <w:rPr>
                <w:sz w:val="16"/>
              </w:rPr>
              <w:t>2020-01-20</w:t>
            </w:r>
          </w:p>
        </w:tc>
        <w:tc>
          <w:tcPr>
            <w:tcW w:type="dxa" w:w="1136"/>
          </w:tcPr>
          <w:p>
            <w:pPr>
              <w:spacing w:after="0"/>
              <w:jc w:val="left"/>
            </w:pPr>
            <w:r>
              <w:rPr>
                <w:sz w:val="16"/>
              </w:rPr>
              <w:t>DR-4529-NM</w:t>
            </w:r>
          </w:p>
        </w:tc>
        <w:tc>
          <w:tcPr>
            <w:tcW w:type="dxa" w:w="1527"/>
          </w:tcPr>
          <w:p>
            <w:pPr>
              <w:spacing w:after="0"/>
              <w:jc w:val="left"/>
            </w:pPr>
            <w:r>
              <w:rPr>
                <w:sz w:val="16"/>
              </w:rPr>
              <w:t>Major disaster</w:t>
            </w:r>
          </w:p>
        </w:tc>
        <w:tc>
          <w:tcPr>
            <w:tcW w:type="dxa" w:w="2700"/>
          </w:tcPr>
          <w:p>
            <w:pPr>
              <w:spacing w:after="0"/>
              <w:jc w:val="left"/>
            </w:pPr>
            <w:r>
              <w:rPr>
                <w:sz w:val="16"/>
              </w:rPr>
              <w:t>COVID-19 Pandemic</w:t>
            </w:r>
          </w:p>
        </w:tc>
        <w:tc>
          <w:tcPr>
            <w:tcW w:type="dxa" w:w="2505"/>
          </w:tcPr>
          <w:p>
            <w:pPr>
              <w:spacing w:after="0"/>
              <w:jc w:val="left"/>
            </w:pPr>
            <w:r>
              <w:rPr>
                <w:sz w:val="16"/>
              </w:rPr>
              <w:t>Non-natural, not counted</w:t>
            </w:r>
          </w:p>
        </w:tc>
        <w:tc>
          <w:tcPr>
            <w:tcW w:type="dxa" w:w="2994"/>
          </w:tcPr>
          <w:p>
            <w:pPr>
              <w:spacing w:after="0"/>
              <w:jc w:val="right"/>
            </w:pPr>
            <w:r>
              <w:rPr>
                <w:sz w:val="16"/>
              </w:rPr>
              <w:t>$222,624.87</w:t>
            </w: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EM-3460-NM</w:t>
            </w:r>
          </w:p>
        </w:tc>
        <w:tc>
          <w:tcPr>
            <w:tcW w:type="dxa" w:w="1527"/>
          </w:tcPr>
          <w:p>
            <w:pPr>
              <w:spacing w:after="0"/>
              <w:jc w:val="left"/>
            </w:pPr>
            <w:r>
              <w:rPr>
                <w:sz w:val="16"/>
              </w:rPr>
              <w:t>Emergency</w:t>
            </w:r>
          </w:p>
        </w:tc>
        <w:tc>
          <w:tcPr>
            <w:tcW w:type="dxa" w:w="2700"/>
          </w:tcPr>
          <w:p>
            <w:pPr>
              <w:spacing w:after="0"/>
              <w:jc w:val="left"/>
            </w:pPr>
            <w:r>
              <w:rPr>
                <w:sz w:val="16"/>
              </w:rPr>
              <w:t>COVID-19</w:t>
            </w:r>
          </w:p>
        </w:tc>
        <w:tc>
          <w:tcPr>
            <w:tcW w:type="dxa" w:w="2505"/>
          </w:tcPr>
          <w:p>
            <w:pPr>
              <w:spacing w:after="0"/>
              <w:jc w:val="left"/>
            </w:pPr>
            <w:r>
              <w:rPr>
                <w:sz w:val="16"/>
              </w:rPr>
              <w:t>Non-natural, not counted</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DR-4529</w:t>
            </w:r>
          </w:p>
        </w:tc>
      </w:tr>
      <w:tr>
        <w:trPr>
          <w:cantSplit/>
        </w:trPr>
        <w:tc>
          <w:tcPr>
            <w:tcW w:type="dxa" w:w="1136"/>
          </w:tcPr>
          <w:p>
            <w:pPr>
              <w:spacing w:after="0"/>
              <w:jc w:val="left"/>
            </w:pPr>
            <w:r>
              <w:rPr>
                <w:sz w:val="16"/>
              </w:rPr>
              <w:t>2013-10-29</w:t>
            </w:r>
          </w:p>
        </w:tc>
        <w:tc>
          <w:tcPr>
            <w:tcW w:type="dxa" w:w="1136"/>
          </w:tcPr>
          <w:p>
            <w:pPr>
              <w:spacing w:after="0"/>
              <w:jc w:val="left"/>
            </w:pPr>
            <w:r>
              <w:rPr>
                <w:sz w:val="16"/>
              </w:rPr>
              <w:t>2013-09-09</w:t>
            </w:r>
          </w:p>
        </w:tc>
        <w:tc>
          <w:tcPr>
            <w:tcW w:type="dxa" w:w="1136"/>
          </w:tcPr>
          <w:p>
            <w:pPr>
              <w:spacing w:after="0"/>
              <w:jc w:val="left"/>
            </w:pPr>
            <w:r>
              <w:rPr>
                <w:sz w:val="16"/>
              </w:rPr>
              <w:t>DR-4152-NM</w:t>
            </w:r>
          </w:p>
        </w:tc>
        <w:tc>
          <w:tcPr>
            <w:tcW w:type="dxa" w:w="1527"/>
          </w:tcPr>
          <w:p>
            <w:pPr>
              <w:spacing w:after="0"/>
              <w:jc w:val="left"/>
            </w:pPr>
            <w:r>
              <w:rPr>
                <w:sz w:val="16"/>
              </w:rPr>
              <w:t>Major disaster</w:t>
            </w:r>
          </w:p>
        </w:tc>
        <w:tc>
          <w:tcPr>
            <w:tcW w:type="dxa" w:w="2700"/>
          </w:tcPr>
          <w:p>
            <w:pPr>
              <w:spacing w:after="0"/>
              <w:jc w:val="left"/>
            </w:pPr>
            <w:r>
              <w:rPr>
                <w:sz w:val="16"/>
              </w:rPr>
              <w:t>Severe Storms, Flooding, and Mudslides</w:t>
            </w:r>
          </w:p>
        </w:tc>
        <w:tc>
          <w:tcPr>
            <w:tcW w:type="dxa" w:w="2505"/>
          </w:tcPr>
          <w:p>
            <w:pPr>
              <w:spacing w:after="0"/>
              <w:jc w:val="left"/>
            </w:pPr>
            <w:r>
              <w:rPr>
                <w:sz w:val="16"/>
              </w:rPr>
              <w:t>Inland Flooding (primary); also designated: Landslide</w:t>
            </w:r>
          </w:p>
        </w:tc>
        <w:tc>
          <w:tcPr>
            <w:tcW w:type="dxa" w:w="2994"/>
          </w:tcPr>
          <w:p>
            <w:pPr>
              <w:spacing w:after="0"/>
              <w:jc w:val="right"/>
            </w:pPr>
            <w:r>
              <w:rPr>
                <w:sz w:val="16"/>
              </w:rPr>
              <w:t>$171,222.27</w:t>
            </w:r>
          </w:p>
        </w:tc>
        <w:tc>
          <w:tcPr>
            <w:tcW w:type="dxa" w:w="979"/>
          </w:tcPr>
          <w:p>
            <w:pPr>
              <w:spacing w:after="0"/>
              <w:jc w:val="left"/>
            </w:pPr>
          </w:p>
        </w:tc>
      </w:tr>
      <w:tr>
        <w:trPr>
          <w:cantSplit/>
        </w:trPr>
        <w:tc>
          <w:tcPr>
            <w:tcW w:type="dxa" w:w="1136"/>
          </w:tcPr>
          <w:p>
            <w:pPr>
              <w:spacing w:after="0"/>
              <w:jc w:val="left"/>
            </w:pPr>
            <w:r>
              <w:rPr>
                <w:sz w:val="16"/>
              </w:rPr>
              <w:t>2013-09-30</w:t>
            </w:r>
          </w:p>
        </w:tc>
        <w:tc>
          <w:tcPr>
            <w:tcW w:type="dxa" w:w="1136"/>
          </w:tcPr>
          <w:p>
            <w:pPr>
              <w:spacing w:after="0"/>
              <w:jc w:val="left"/>
            </w:pPr>
            <w:r>
              <w:rPr>
                <w:sz w:val="16"/>
              </w:rPr>
              <w:t>2013-07-23</w:t>
            </w:r>
          </w:p>
        </w:tc>
        <w:tc>
          <w:tcPr>
            <w:tcW w:type="dxa" w:w="1136"/>
          </w:tcPr>
          <w:p>
            <w:pPr>
              <w:spacing w:after="0"/>
              <w:jc w:val="left"/>
            </w:pPr>
            <w:r>
              <w:rPr>
                <w:sz w:val="16"/>
              </w:rPr>
              <w:t>DR-4148-NM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$569,133.98</w:t>
            </w:r>
          </w:p>
        </w:tc>
        <w:tc>
          <w:tcPr>
            <w:tcW w:type="dxa" w:w="979"/>
          </w:tcPr>
          <w:p>
            <w:pPr>
              <w:spacing w:after="0"/>
              <w:jc w:val="left"/>
            </w:pPr>
          </w:p>
        </w:tc>
      </w:tr>
      <w:tr>
        <w:trPr>
          <w:cantSplit/>
        </w:trPr>
        <w:tc>
          <w:tcPr>
            <w:tcW w:type="dxa" w:w="1136"/>
          </w:tcPr>
          <w:p>
            <w:pPr>
              <w:spacing w:after="0"/>
              <w:jc w:val="left"/>
            </w:pPr>
            <w:r>
              <w:rPr>
                <w:sz w:val="16"/>
              </w:rPr>
              <w:t>2011-03-24</w:t>
            </w:r>
          </w:p>
        </w:tc>
        <w:tc>
          <w:tcPr>
            <w:tcW w:type="dxa" w:w="1136"/>
          </w:tcPr>
          <w:p>
            <w:pPr>
              <w:spacing w:after="0"/>
              <w:jc w:val="left"/>
            </w:pPr>
            <w:r>
              <w:rPr>
                <w:sz w:val="16"/>
              </w:rPr>
              <w:t>2011-02-01</w:t>
            </w:r>
          </w:p>
        </w:tc>
        <w:tc>
          <w:tcPr>
            <w:tcW w:type="dxa" w:w="1136"/>
          </w:tcPr>
          <w:p>
            <w:pPr>
              <w:spacing w:after="0"/>
              <w:jc w:val="left"/>
            </w:pPr>
            <w:r>
              <w:rPr>
                <w:sz w:val="16"/>
              </w:rPr>
              <w:t>DR-1962-NM</w:t>
            </w:r>
          </w:p>
        </w:tc>
        <w:tc>
          <w:tcPr>
            <w:tcW w:type="dxa" w:w="1527"/>
          </w:tcPr>
          <w:p>
            <w:pPr>
              <w:spacing w:after="0"/>
              <w:jc w:val="left"/>
            </w:pPr>
            <w:r>
              <w:rPr>
                <w:sz w:val="16"/>
              </w:rPr>
              <w:t>Major disaster</w:t>
            </w:r>
          </w:p>
        </w:tc>
        <w:tc>
          <w:tcPr>
            <w:tcW w:type="dxa" w:w="2700"/>
          </w:tcPr>
          <w:p>
            <w:pPr>
              <w:spacing w:after="0"/>
              <w:jc w:val="left"/>
            </w:pPr>
            <w:r>
              <w:rPr>
                <w:sz w:val="16"/>
              </w:rPr>
              <w:t>Severe Winter Storm and Extreme Cold Temperatures</w:t>
            </w:r>
          </w:p>
        </w:tc>
        <w:tc>
          <w:tcPr>
            <w:tcW w:type="dxa" w:w="2505"/>
          </w:tcPr>
          <w:p>
            <w:pPr>
              <w:spacing w:after="0"/>
              <w:jc w:val="left"/>
            </w:pPr>
            <w:r>
              <w:rPr>
                <w:sz w:val="16"/>
              </w:rPr>
              <w:t>Winter Weather</w:t>
            </w:r>
          </w:p>
        </w:tc>
        <w:tc>
          <w:tcPr>
            <w:tcW w:type="dxa" w:w="2994"/>
          </w:tcPr>
          <w:p>
            <w:pPr>
              <w:spacing w:after="0"/>
              <w:jc w:val="right"/>
            </w:pPr>
            <w:r>
              <w:rPr>
                <w:sz w:val="16"/>
              </w:rPr>
              <w:t>$49,494.50</w:t>
            </w:r>
          </w:p>
        </w:tc>
        <w:tc>
          <w:tcPr>
            <w:tcW w:type="dxa" w:w="979"/>
          </w:tcPr>
          <w:p>
            <w:pPr>
              <w:spacing w:after="0"/>
              <w:jc w:val="left"/>
            </w:pPr>
          </w:p>
        </w:tc>
      </w:tr>
      <w:tr>
        <w:trPr>
          <w:cantSplit/>
        </w:trPr>
        <w:tc>
          <w:tcPr>
            <w:tcW w:type="dxa" w:w="1136"/>
          </w:tcPr>
          <w:p>
            <w:pPr>
              <w:spacing w:after="0"/>
              <w:jc w:val="left"/>
            </w:pPr>
            <w:r>
              <w:rPr>
                <w:sz w:val="16"/>
              </w:rPr>
              <w:t>2010-09-13</w:t>
            </w:r>
          </w:p>
        </w:tc>
        <w:tc>
          <w:tcPr>
            <w:tcW w:type="dxa" w:w="1136"/>
          </w:tcPr>
          <w:p>
            <w:pPr>
              <w:spacing w:after="0"/>
              <w:jc w:val="left"/>
            </w:pPr>
            <w:r>
              <w:rPr>
                <w:sz w:val="16"/>
              </w:rPr>
              <w:t>2010-07-25</w:t>
            </w:r>
          </w:p>
        </w:tc>
        <w:tc>
          <w:tcPr>
            <w:tcW w:type="dxa" w:w="1136"/>
          </w:tcPr>
          <w:p>
            <w:pPr>
              <w:spacing w:after="0"/>
              <w:jc w:val="left"/>
            </w:pPr>
            <w:r>
              <w:rPr>
                <w:sz w:val="16"/>
              </w:rPr>
              <w:t>DR-1936-NM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$700,984.87</w:t>
            </w:r>
          </w:p>
        </w:tc>
        <w:tc>
          <w:tcPr>
            <w:tcW w:type="dxa" w:w="979"/>
          </w:tcPr>
          <w:p>
            <w:pPr>
              <w:spacing w:after="0"/>
              <w:jc w:val="left"/>
            </w:pPr>
          </w:p>
        </w:tc>
      </w:tr>
      <w:tr>
        <w:trPr>
          <w:cantSplit/>
        </w:trPr>
        <w:tc>
          <w:tcPr>
            <w:tcW w:type="dxa" w:w="1136"/>
          </w:tcPr>
          <w:p>
            <w:pPr>
              <w:spacing w:after="0"/>
              <w:jc w:val="left"/>
            </w:pPr>
            <w:r>
              <w:rPr>
                <w:sz w:val="16"/>
              </w:rPr>
              <w:t>2006-08-30</w:t>
            </w:r>
          </w:p>
        </w:tc>
        <w:tc>
          <w:tcPr>
            <w:tcW w:type="dxa" w:w="1136"/>
          </w:tcPr>
          <w:p>
            <w:pPr>
              <w:spacing w:after="0"/>
              <w:jc w:val="left"/>
            </w:pPr>
            <w:r>
              <w:rPr>
                <w:sz w:val="16"/>
              </w:rPr>
              <w:t>2006-07-26</w:t>
            </w:r>
          </w:p>
        </w:tc>
        <w:tc>
          <w:tcPr>
            <w:tcW w:type="dxa" w:w="1136"/>
          </w:tcPr>
          <w:p>
            <w:pPr>
              <w:spacing w:after="0"/>
              <w:jc w:val="left"/>
            </w:pPr>
            <w:r>
              <w:rPr>
                <w:sz w:val="16"/>
              </w:rPr>
              <w:t>DR-1659-NM</w:t>
            </w:r>
          </w:p>
        </w:tc>
        <w:tc>
          <w:tcPr>
            <w:tcW w:type="dxa" w:w="1527"/>
          </w:tcPr>
          <w:p>
            <w:pPr>
              <w:spacing w:after="0"/>
              <w:jc w:val="left"/>
            </w:pPr>
            <w:r>
              <w:rPr>
                <w:sz w:val="16"/>
              </w:rPr>
              <w:t>Major disaster</w:t>
            </w:r>
          </w:p>
        </w:tc>
        <w:tc>
          <w:tcPr>
            <w:tcW w:type="dxa" w:w="2700"/>
          </w:tcPr>
          <w:p>
            <w:pPr>
              <w:spacing w:after="0"/>
              <w:jc w:val="left"/>
            </w:pPr>
            <w:r>
              <w:rPr>
                <w:sz w:val="16"/>
              </w:rPr>
              <w:t>Severe Storms and Flooding</w:t>
            </w:r>
          </w:p>
        </w:tc>
        <w:tc>
          <w:tcPr>
            <w:tcW w:type="dxa" w:w="2505"/>
          </w:tcPr>
          <w:p>
            <w:pPr>
              <w:spacing w:after="0"/>
              <w:jc w:val="left"/>
            </w:pPr>
            <w:r>
              <w:rPr>
                <w:sz w:val="16"/>
              </w:rPr>
              <w:t>Inland Flooding</w:t>
            </w:r>
          </w:p>
        </w:tc>
        <w:tc>
          <w:tcPr>
            <w:tcW w:type="dxa" w:w="2994"/>
          </w:tcPr>
          <w:p>
            <w:pPr>
              <w:spacing w:after="0"/>
              <w:jc w:val="right"/>
            </w:pPr>
            <w:r>
              <w:rPr>
                <w:sz w:val="16"/>
              </w:rPr>
              <w:t>$206,764.60</w:t>
            </w:r>
          </w:p>
        </w:tc>
        <w:tc>
          <w:tcPr>
            <w:tcW w:type="dxa" w:w="979"/>
          </w:tcPr>
          <w:p>
            <w:pPr>
              <w:spacing w:after="0"/>
              <w:jc w:val="left"/>
            </w:pPr>
          </w:p>
        </w:tc>
      </w:tr>
      <w:tr>
        <w:trPr>
          <w:cantSplit/>
        </w:trPr>
        <w:tc>
          <w:tcPr>
            <w:tcW w:type="dxa" w:w="1136"/>
          </w:tcPr>
          <w:p>
            <w:pPr>
              <w:spacing w:after="0"/>
              <w:jc w:val="left"/>
            </w:pPr>
            <w:r>
              <w:rPr>
                <w:sz w:val="16"/>
              </w:rPr>
              <w:t>2005-09-07</w:t>
            </w:r>
          </w:p>
        </w:tc>
        <w:tc>
          <w:tcPr>
            <w:tcW w:type="dxa" w:w="1136"/>
          </w:tcPr>
          <w:p>
            <w:pPr>
              <w:spacing w:after="0"/>
              <w:jc w:val="left"/>
            </w:pPr>
            <w:r>
              <w:rPr>
                <w:sz w:val="16"/>
              </w:rPr>
              <w:t>2005-08-29</w:t>
            </w:r>
          </w:p>
        </w:tc>
        <w:tc>
          <w:tcPr>
            <w:tcW w:type="dxa" w:w="1136"/>
          </w:tcPr>
          <w:p>
            <w:pPr>
              <w:spacing w:after="0"/>
              <w:jc w:val="left"/>
            </w:pPr>
            <w:r>
              <w:rPr>
                <w:sz w:val="16"/>
              </w:rPr>
              <w:t>EM-3229-NM</w:t>
            </w:r>
          </w:p>
        </w:tc>
        <w:tc>
          <w:tcPr>
            <w:tcW w:type="dxa" w:w="1527"/>
          </w:tcPr>
          <w:p>
            <w:pPr>
              <w:spacing w:after="0"/>
              <w:jc w:val="left"/>
            </w:pPr>
            <w:r>
              <w:rPr>
                <w:sz w:val="16"/>
              </w:rPr>
              <w:t>Emergency</w:t>
            </w:r>
          </w:p>
        </w:tc>
        <w:tc>
          <w:tcPr>
            <w:tcW w:type="dxa" w:w="2700"/>
          </w:tcPr>
          <w:p>
            <w:pPr>
              <w:spacing w:after="0"/>
              <w:jc w:val="left"/>
            </w:pPr>
            <w:r>
              <w:rPr>
                <w:sz w:val="16"/>
              </w:rPr>
              <w:t>Hurricane Katrina Evacuation</w:t>
            </w:r>
          </w:p>
        </w:tc>
        <w:tc>
          <w:tcPr>
            <w:tcW w:type="dxa" w:w="2505"/>
          </w:tcPr>
          <w:p>
            <w:pPr>
              <w:spacing w:after="0"/>
              <w:jc w:val="left"/>
            </w:pPr>
            <w:r>
              <w:rPr>
                <w:sz w:val="16"/>
              </w:rPr>
              <w:t>Hurricane: evacuation support, not a local hazard event; not counted</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2004-06-18</w:t>
            </w:r>
          </w:p>
        </w:tc>
        <w:tc>
          <w:tcPr>
            <w:tcW w:type="dxa" w:w="1136"/>
          </w:tcPr>
          <w:p>
            <w:pPr>
              <w:spacing w:after="0"/>
              <w:jc w:val="left"/>
            </w:pPr>
            <w:r>
              <w:rPr>
                <w:sz w:val="16"/>
              </w:rPr>
              <w:t>2004-06-18</w:t>
            </w:r>
          </w:p>
        </w:tc>
        <w:tc>
          <w:tcPr>
            <w:tcW w:type="dxa" w:w="1136"/>
          </w:tcPr>
          <w:p>
            <w:pPr>
              <w:spacing w:after="0"/>
              <w:jc w:val="left"/>
            </w:pPr>
            <w:r>
              <w:rPr>
                <w:sz w:val="16"/>
              </w:rPr>
              <w:t>FM-2522-NM</w:t>
            </w:r>
          </w:p>
        </w:tc>
        <w:tc>
          <w:tcPr>
            <w:tcW w:type="dxa" w:w="1527"/>
          </w:tcPr>
          <w:p>
            <w:pPr>
              <w:spacing w:after="0"/>
              <w:jc w:val="left"/>
            </w:pPr>
            <w:r>
              <w:rPr>
                <w:sz w:val="16"/>
              </w:rPr>
              <w:t>Fire management</w:t>
            </w:r>
          </w:p>
        </w:tc>
        <w:tc>
          <w:tcPr>
            <w:tcW w:type="dxa" w:w="2700"/>
          </w:tcPr>
          <w:p>
            <w:pPr>
              <w:spacing w:after="0"/>
              <w:jc w:val="left"/>
            </w:pPr>
            <w:r>
              <w:rPr>
                <w:sz w:val="16"/>
              </w:rPr>
              <w:t>Nm-Bernardo Fire-6-18-2004</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p>
        </w:tc>
      </w:tr>
      <w:tr>
        <w:trPr>
          <w:cantSplit/>
        </w:trPr>
        <w:tc>
          <w:tcPr>
            <w:tcW w:type="dxa" w:w="1136"/>
          </w:tcPr>
          <w:p>
            <w:pPr>
              <w:spacing w:after="0"/>
              <w:jc w:val="left"/>
            </w:pPr>
            <w:r>
              <w:rPr>
                <w:sz w:val="16"/>
              </w:rPr>
              <w:t>2000-05-13</w:t>
            </w:r>
          </w:p>
        </w:tc>
        <w:tc>
          <w:tcPr>
            <w:tcW w:type="dxa" w:w="1136"/>
          </w:tcPr>
          <w:p>
            <w:pPr>
              <w:spacing w:after="0"/>
              <w:jc w:val="left"/>
            </w:pPr>
            <w:r>
              <w:rPr>
                <w:sz w:val="16"/>
              </w:rPr>
              <w:t>2000-05-05</w:t>
            </w:r>
          </w:p>
        </w:tc>
        <w:tc>
          <w:tcPr>
            <w:tcW w:type="dxa" w:w="1136"/>
          </w:tcPr>
          <w:p>
            <w:pPr>
              <w:spacing w:after="0"/>
              <w:jc w:val="left"/>
            </w:pPr>
            <w:r>
              <w:rPr>
                <w:sz w:val="16"/>
              </w:rPr>
              <w:t>DR-1329-NM</w:t>
            </w:r>
          </w:p>
        </w:tc>
        <w:tc>
          <w:tcPr>
            <w:tcW w:type="dxa" w:w="1527"/>
          </w:tcPr>
          <w:p>
            <w:pPr>
              <w:spacing w:after="0"/>
              <w:jc w:val="left"/>
            </w:pPr>
            <w:r>
              <w:rPr>
                <w:sz w:val="16"/>
              </w:rPr>
              <w:t>Major disaster</w:t>
            </w:r>
          </w:p>
        </w:tc>
        <w:tc>
          <w:tcPr>
            <w:tcW w:type="dxa" w:w="2700"/>
          </w:tcPr>
          <w:p>
            <w:pPr>
              <w:spacing w:after="0"/>
              <w:jc w:val="left"/>
            </w:pPr>
            <w:r>
              <w:rPr>
                <w:sz w:val="16"/>
              </w:rPr>
              <w:t>Severe Forest Fire</w:t>
            </w:r>
          </w:p>
        </w:tc>
        <w:tc>
          <w:tcPr>
            <w:tcW w:type="dxa" w:w="2505"/>
          </w:tcPr>
          <w:p>
            <w:pPr>
              <w:spacing w:after="0"/>
              <w:jc w:val="left"/>
            </w:pPr>
            <w:r>
              <w:rPr>
                <w:sz w:val="16"/>
              </w:rPr>
              <w:t>Wildfire</w:t>
            </w:r>
          </w:p>
        </w:tc>
        <w:tc>
          <w:tcPr>
            <w:tcW w:type="dxa" w:w="2994"/>
          </w:tcPr>
          <w:p>
            <w:pPr>
              <w:spacing w:after="0"/>
              <w:jc w:val="right"/>
            </w:pPr>
            <w:r>
              <w:rPr>
                <w:sz w:val="16"/>
              </w:rPr>
              <w:t>PA not declared for this county</w:t>
            </w:r>
          </w:p>
        </w:tc>
        <w:tc>
          <w:tcPr>
            <w:tcW w:type="dxa" w:w="979"/>
          </w:tcPr>
          <w:p>
            <w:pPr>
              <w:spacing w:after="0"/>
              <w:jc w:val="left"/>
            </w:pPr>
          </w:p>
        </w:tc>
      </w:tr>
      <w:tr>
        <w:trPr>
          <w:cantSplit/>
        </w:trPr>
        <w:tc>
          <w:tcPr>
            <w:tcW w:type="dxa" w:w="1136"/>
          </w:tcPr>
          <w:p>
            <w:pPr>
              <w:spacing w:after="0"/>
              <w:jc w:val="left"/>
            </w:pPr>
            <w:r>
              <w:rPr>
                <w:sz w:val="16"/>
              </w:rPr>
              <w:t>2000-05-10</w:t>
            </w:r>
          </w:p>
        </w:tc>
        <w:tc>
          <w:tcPr>
            <w:tcW w:type="dxa" w:w="1136"/>
          </w:tcPr>
          <w:p>
            <w:pPr>
              <w:spacing w:after="0"/>
              <w:jc w:val="left"/>
            </w:pPr>
            <w:r>
              <w:rPr>
                <w:sz w:val="16"/>
              </w:rPr>
              <w:t>2000-05-05</w:t>
            </w:r>
          </w:p>
        </w:tc>
        <w:tc>
          <w:tcPr>
            <w:tcW w:type="dxa" w:w="1136"/>
          </w:tcPr>
          <w:p>
            <w:pPr>
              <w:spacing w:after="0"/>
              <w:jc w:val="left"/>
            </w:pPr>
            <w:r>
              <w:rPr>
                <w:sz w:val="16"/>
              </w:rPr>
              <w:t>EM-3154-NM</w:t>
            </w:r>
          </w:p>
        </w:tc>
        <w:tc>
          <w:tcPr>
            <w:tcW w:type="dxa" w:w="1527"/>
          </w:tcPr>
          <w:p>
            <w:pPr>
              <w:spacing w:after="0"/>
              <w:jc w:val="left"/>
            </w:pPr>
            <w:r>
              <w:rPr>
                <w:sz w:val="16"/>
              </w:rPr>
              <w:t>Emergency</w:t>
            </w:r>
          </w:p>
        </w:tc>
        <w:tc>
          <w:tcPr>
            <w:tcW w:type="dxa" w:w="2700"/>
          </w:tcPr>
          <w:p>
            <w:pPr>
              <w:spacing w:after="0"/>
              <w:jc w:val="left"/>
            </w:pPr>
            <w:r>
              <w:rPr>
                <w:sz w:val="16"/>
              </w:rPr>
              <w:t>Severe Fire Threats</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r>
              <w:rPr>
                <w:sz w:val="16"/>
              </w:rPr>
              <w:t>same incident as DR-1329</w:t>
            </w:r>
          </w:p>
        </w:tc>
      </w:tr>
      <w:tr>
        <w:trPr>
          <w:cantSplit/>
        </w:trPr>
        <w:tc>
          <w:tcPr>
            <w:tcW w:type="dxa" w:w="1136"/>
          </w:tcPr>
          <w:p>
            <w:pPr>
              <w:spacing w:after="0"/>
              <w:jc w:val="left"/>
            </w:pPr>
            <w:r>
              <w:rPr>
                <w:sz w:val="16"/>
              </w:rPr>
              <w:t>2000-04-20</w:t>
            </w:r>
          </w:p>
        </w:tc>
        <w:tc>
          <w:tcPr>
            <w:tcW w:type="dxa" w:w="1136"/>
          </w:tcPr>
          <w:p>
            <w:pPr>
              <w:spacing w:after="0"/>
              <w:jc w:val="left"/>
            </w:pPr>
            <w:r>
              <w:rPr>
                <w:sz w:val="16"/>
              </w:rPr>
              <w:t>2000-04-18</w:t>
            </w:r>
          </w:p>
        </w:tc>
        <w:tc>
          <w:tcPr>
            <w:tcW w:type="dxa" w:w="1136"/>
          </w:tcPr>
          <w:p>
            <w:pPr>
              <w:spacing w:after="0"/>
              <w:jc w:val="left"/>
            </w:pPr>
            <w:r>
              <w:rPr>
                <w:sz w:val="16"/>
              </w:rPr>
              <w:t>FM-2295-NM</w:t>
            </w:r>
          </w:p>
        </w:tc>
        <w:tc>
          <w:tcPr>
            <w:tcW w:type="dxa" w:w="1527"/>
          </w:tcPr>
          <w:p>
            <w:pPr>
              <w:spacing w:after="0"/>
              <w:jc w:val="left"/>
            </w:pPr>
            <w:r>
              <w:rPr>
                <w:sz w:val="16"/>
              </w:rPr>
              <w:t>Fire management</w:t>
            </w:r>
          </w:p>
        </w:tc>
        <w:tc>
          <w:tcPr>
            <w:tcW w:type="dxa" w:w="2700"/>
          </w:tcPr>
          <w:p>
            <w:pPr>
              <w:spacing w:after="0"/>
              <w:jc w:val="left"/>
            </w:pPr>
            <w:r>
              <w:rPr>
                <w:sz w:val="16"/>
              </w:rPr>
              <w:t>Rio Grande Fire Complex</w:t>
            </w:r>
          </w:p>
        </w:tc>
        <w:tc>
          <w:tcPr>
            <w:tcW w:type="dxa" w:w="2505"/>
          </w:tcPr>
          <w:p>
            <w:pPr>
              <w:spacing w:after="0"/>
              <w:jc w:val="left"/>
            </w:pPr>
            <w:r>
              <w:rPr>
                <w:sz w:val="16"/>
              </w:rPr>
              <w:t>Wildfire</w:t>
            </w:r>
          </w:p>
        </w:tc>
        <w:tc>
          <w:tcPr>
            <w:tcW w:type="dxa" w:w="2994"/>
          </w:tcPr>
          <w:p>
            <w:pPr>
              <w:spacing w:after="0"/>
              <w:jc w:val="right"/>
            </w:pPr>
            <w:r>
              <w:rPr>
                <w:sz w:val="16"/>
              </w:rPr>
              <w:t>no Public Assistance recorded</w:t>
            </w:r>
          </w:p>
        </w:tc>
        <w:tc>
          <w:tcPr>
            <w:tcW w:type="dxa" w:w="9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98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38</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55</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141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86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21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19</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28</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37"/>
        <w:gridCol w:w="2759"/>
        <w:gridCol w:w="920"/>
        <w:gridCol w:w="2720"/>
        <w:gridCol w:w="118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37"/>
            <w:shd w:val="clear" w:color="auto" w:fill="E8E8E8"/>
          </w:tcPr>
          <w:p>
            <w:pPr>
              <w:spacing w:after="0"/>
              <w:jc w:val="left"/>
            </w:pPr>
            <w:r>
              <w:rPr>
                <w:b/>
                <w:sz w:val="16"/>
              </w:rPr>
              <w:t>Magnitude or extent</w:t>
            </w:r>
          </w:p>
        </w:tc>
        <w:tc>
          <w:tcPr>
            <w:tcW w:type="dxa" w:w="2759"/>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20"/>
            <w:shd w:val="clear" w:color="auto" w:fill="E8E8E8"/>
          </w:tcPr>
          <w:p>
            <w:pPr>
              <w:spacing w:after="0"/>
              <w:jc w:val="left"/>
            </w:pPr>
            <w:r>
              <w:rPr>
                <w:b/>
                <w:sz w:val="16"/>
              </w:rPr>
              <w:t>Location</w:t>
            </w:r>
          </w:p>
        </w:tc>
        <w:tc>
          <w:tcPr>
            <w:tcW w:type="dxa" w:w="118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2025-07-08</w:t>
            </w:r>
          </w:p>
        </w:tc>
        <w:tc>
          <w:tcPr>
            <w:tcW w:type="dxa" w:w="1215"/>
          </w:tcPr>
          <w:p>
            <w:pPr>
              <w:spacing w:after="0"/>
              <w:jc w:val="left"/>
            </w:pPr>
            <w:r>
              <w:rPr>
                <w:sz w:val="16"/>
              </w:rPr>
              <w:t>Thunderstorm Wind</w:t>
            </w:r>
          </w:p>
        </w:tc>
        <w:tc>
          <w:tcPr>
            <w:tcW w:type="dxa" w:w="1737"/>
          </w:tcPr>
          <w:p>
            <w:pPr>
              <w:spacing w:after="0"/>
              <w:jc w:val="left"/>
            </w:pPr>
            <w:r>
              <w:rPr>
                <w:sz w:val="16"/>
              </w:rPr>
              <w:t>72 kt (83 mph) measured gust</w:t>
            </w:r>
          </w:p>
        </w:tc>
        <w:tc>
          <w:tcPr>
            <w:tcW w:type="dxa" w:w="2759"/>
          </w:tcPr>
          <w:p>
            <w:pPr>
              <w:spacing w:after="0"/>
              <w:jc w:val="left"/>
            </w:pPr>
            <w:r>
              <w:rPr>
                <w:sz w:val="16"/>
              </w:rPr>
              <w:t>damage not reported</w:t>
            </w:r>
          </w:p>
        </w:tc>
        <w:tc>
          <w:tcPr>
            <w:tcW w:type="dxa" w:w="920"/>
          </w:tcPr>
          <w:p>
            <w:pPr>
              <w:spacing w:after="0"/>
              <w:jc w:val="right"/>
            </w:pPr>
            <w:r>
              <w:rPr>
                <w:sz w:val="16"/>
              </w:rPr>
              <w:t>0, 0</w:t>
            </w:r>
          </w:p>
        </w:tc>
        <w:tc>
          <w:tcPr>
            <w:tcW w:type="dxa" w:w="2720"/>
          </w:tcPr>
          <w:p>
            <w:pPr>
              <w:spacing w:after="0"/>
              <w:jc w:val="left"/>
            </w:pPr>
            <w:r>
              <w:rPr>
                <w:sz w:val="16"/>
              </w:rPr>
              <w:t>BINGHAM</w:t>
            </w:r>
          </w:p>
        </w:tc>
        <w:tc>
          <w:tcPr>
            <w:tcW w:type="dxa" w:w="1185"/>
          </w:tcPr>
          <w:p>
            <w:pPr>
              <w:spacing w:after="0"/>
              <w:jc w:val="left"/>
            </w:pPr>
            <w:r>
              <w:rPr>
                <w:sz w:val="16"/>
              </w:rPr>
              <w:t>within last 5 years</w:t>
            </w: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2025-04-27</w:t>
            </w:r>
          </w:p>
        </w:tc>
        <w:tc>
          <w:tcPr>
            <w:tcW w:type="dxa" w:w="1215"/>
          </w:tcPr>
          <w:p>
            <w:pPr>
              <w:spacing w:after="0"/>
              <w:jc w:val="left"/>
            </w:pPr>
            <w:r>
              <w:rPr>
                <w:sz w:val="16"/>
              </w:rPr>
              <w:t>Wildfire</w:t>
            </w:r>
          </w:p>
        </w:tc>
        <w:tc>
          <w:tcPr>
            <w:tcW w:type="dxa" w:w="1737"/>
          </w:tcPr>
          <w:p>
            <w:pPr>
              <w:spacing w:after="0"/>
              <w:jc w:val="left"/>
            </w:pPr>
          </w:p>
        </w:tc>
        <w:tc>
          <w:tcPr>
            <w:tcW w:type="dxa" w:w="2759"/>
          </w:tcPr>
          <w:p>
            <w:pPr>
              <w:spacing w:after="0"/>
              <w:jc w:val="left"/>
            </w:pPr>
            <w:r>
              <w:rPr>
                <w:sz w:val="16"/>
              </w:rPr>
              <w:t>$500,000 property; $0 crops (zone total, 2025 dollars)</w:t>
            </w:r>
          </w:p>
        </w:tc>
        <w:tc>
          <w:tcPr>
            <w:tcW w:type="dxa" w:w="920"/>
          </w:tcPr>
          <w:p>
            <w:pPr>
              <w:spacing w:after="0"/>
              <w:jc w:val="right"/>
            </w:pPr>
            <w:r>
              <w:rPr>
                <w:sz w:val="16"/>
              </w:rPr>
              <w:t>0, 0</w:t>
            </w:r>
          </w:p>
        </w:tc>
        <w:tc>
          <w:tcPr>
            <w:tcW w:type="dxa" w:w="2720"/>
          </w:tcPr>
          <w:p>
            <w:pPr>
              <w:spacing w:after="0"/>
              <w:jc w:val="left"/>
            </w:pPr>
            <w:r>
              <w:rPr>
                <w:sz w:val="16"/>
              </w:rPr>
              <w:t>NWS zone NMZ207 (WEST CENTRAL HIGHLANDS), zone-level</w:t>
            </w:r>
          </w:p>
        </w:tc>
        <w:tc>
          <w:tcPr>
            <w:tcW w:type="dxa" w:w="1185"/>
          </w:tcPr>
          <w:p>
            <w:pPr>
              <w:spacing w:after="0"/>
              <w:jc w:val="left"/>
            </w:pPr>
            <w:r>
              <w:rPr>
                <w:sz w:val="16"/>
              </w:rPr>
              <w:t>within last 5 years</w:t>
            </w:r>
          </w:p>
        </w:tc>
        <w:tc>
          <w:tcPr>
            <w:tcW w:type="dxa" w:w="2538"/>
          </w:tcPr>
          <w:p>
            <w:pPr>
              <w:spacing w:after="0"/>
              <w:jc w:val="left"/>
            </w:pPr>
            <w:r>
              <w:rPr>
                <w:sz w:val="16"/>
              </w:rPr>
              <w:t>B1-c worst recorded: Wildfire</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737"/>
          </w:tcPr>
          <w:p>
            <w:pPr>
              <w:spacing w:after="0"/>
              <w:jc w:val="left"/>
            </w:pPr>
          </w:p>
        </w:tc>
        <w:tc>
          <w:tcPr>
            <w:tcW w:type="dxa" w:w="2759"/>
          </w:tcPr>
          <w:p>
            <w:pPr>
              <w:spacing w:after="0"/>
              <w:jc w:val="left"/>
            </w:pPr>
            <w:r>
              <w:rPr>
                <w:sz w:val="16"/>
              </w:rPr>
              <w:t>damage not reported</w:t>
            </w:r>
          </w:p>
        </w:tc>
        <w:tc>
          <w:tcPr>
            <w:tcW w:type="dxa" w:w="920"/>
          </w:tcPr>
          <w:p>
            <w:pPr>
              <w:spacing w:after="0"/>
              <w:jc w:val="right"/>
            </w:pPr>
            <w:r>
              <w:rPr>
                <w:sz w:val="16"/>
              </w:rPr>
              <w:t>0, 0</w:t>
            </w:r>
          </w:p>
        </w:tc>
        <w:tc>
          <w:tcPr>
            <w:tcW w:type="dxa" w:w="2720"/>
          </w:tcPr>
          <w:p>
            <w:pPr>
              <w:spacing w:after="0"/>
              <w:jc w:val="left"/>
            </w:pPr>
            <w:r>
              <w:rPr>
                <w:sz w:val="16"/>
              </w:rPr>
              <w:t>NWS zone NMZ224 (SOUTH CENTRAL HIGHLANDS), zone-level</w:t>
            </w:r>
          </w:p>
        </w:tc>
        <w:tc>
          <w:tcPr>
            <w:tcW w:type="dxa" w:w="1185"/>
          </w:tcPr>
          <w:p>
            <w:pPr>
              <w:spacing w:after="0"/>
              <w:jc w:val="left"/>
            </w:pPr>
            <w:r>
              <w:rPr>
                <w:sz w:val="16"/>
              </w:rPr>
              <w:t>within last 5 years</w:t>
            </w: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2024-03-15</w:t>
            </w:r>
          </w:p>
        </w:tc>
        <w:tc>
          <w:tcPr>
            <w:tcW w:type="dxa" w:w="1215"/>
          </w:tcPr>
          <w:p>
            <w:pPr>
              <w:spacing w:after="0"/>
              <w:jc w:val="left"/>
            </w:pPr>
            <w:r>
              <w:rPr>
                <w:sz w:val="16"/>
              </w:rPr>
              <w:t>High Wind</w:t>
            </w:r>
          </w:p>
        </w:tc>
        <w:tc>
          <w:tcPr>
            <w:tcW w:type="dxa" w:w="1737"/>
          </w:tcPr>
          <w:p>
            <w:pPr>
              <w:spacing w:after="0"/>
              <w:jc w:val="left"/>
            </w:pPr>
            <w:r>
              <w:rPr>
                <w:sz w:val="16"/>
              </w:rPr>
              <w:t>62 kt (71 mph) measured gust</w:t>
            </w:r>
          </w:p>
        </w:tc>
        <w:tc>
          <w:tcPr>
            <w:tcW w:type="dxa" w:w="2759"/>
          </w:tcPr>
          <w:p>
            <w:pPr>
              <w:spacing w:after="0"/>
              <w:jc w:val="left"/>
            </w:pPr>
            <w:r>
              <w:rPr>
                <w:sz w:val="16"/>
              </w:rPr>
              <w:t>$75,000 property; $0 crops (zone total, 2024 dollars)</w:t>
            </w:r>
          </w:p>
        </w:tc>
        <w:tc>
          <w:tcPr>
            <w:tcW w:type="dxa" w:w="920"/>
          </w:tcPr>
          <w:p>
            <w:pPr>
              <w:spacing w:after="0"/>
              <w:jc w:val="right"/>
            </w:pPr>
            <w:r>
              <w:rPr>
                <w:sz w:val="16"/>
              </w:rPr>
              <w:t>0, 0</w:t>
            </w:r>
          </w:p>
        </w:tc>
        <w:tc>
          <w:tcPr>
            <w:tcW w:type="dxa" w:w="2720"/>
          </w:tcPr>
          <w:p>
            <w:pPr>
              <w:spacing w:after="0"/>
              <w:jc w:val="left"/>
            </w:pPr>
            <w:r>
              <w:rPr>
                <w:sz w:val="16"/>
              </w:rPr>
              <w:t>NWS zone NMZ224 (SOUTH CENTRAL HIGHLANDS), zone-level</w:t>
            </w:r>
          </w:p>
        </w:tc>
        <w:tc>
          <w:tcPr>
            <w:tcW w:type="dxa" w:w="1185"/>
          </w:tcPr>
          <w:p>
            <w:pPr>
              <w:spacing w:after="0"/>
              <w:jc w:val="left"/>
            </w:pPr>
            <w:r>
              <w:rPr>
                <w:sz w:val="16"/>
              </w:rPr>
              <w:t>within last 5 years</w:t>
            </w:r>
          </w:p>
        </w:tc>
        <w:tc>
          <w:tcPr>
            <w:tcW w:type="dxa" w:w="2538"/>
          </w:tcPr>
          <w:p>
            <w:pPr>
              <w:spacing w:after="0"/>
              <w:jc w:val="left"/>
            </w:pPr>
            <w:r>
              <w:rPr>
                <w:sz w:val="16"/>
              </w:rPr>
              <w:t>B1-c most damaging: High Wind and Strong Wind</w:t>
            </w:r>
          </w:p>
        </w:tc>
      </w:tr>
      <w:tr>
        <w:trPr>
          <w:cantSplit/>
        </w:trPr>
        <w:tc>
          <w:tcPr>
            <w:tcW w:type="dxa" w:w="1037"/>
          </w:tcPr>
          <w:p>
            <w:pPr>
              <w:spacing w:after="0"/>
              <w:jc w:val="left"/>
            </w:pPr>
            <w:r>
              <w:rPr>
                <w:sz w:val="16"/>
              </w:rPr>
              <w:t>2024-01-04</w:t>
            </w:r>
          </w:p>
        </w:tc>
        <w:tc>
          <w:tcPr>
            <w:tcW w:type="dxa" w:w="1215"/>
          </w:tcPr>
          <w:p>
            <w:pPr>
              <w:spacing w:after="0"/>
              <w:jc w:val="left"/>
            </w:pPr>
            <w:r>
              <w:rPr>
                <w:sz w:val="16"/>
              </w:rPr>
              <w:t>Heavy Snow</w:t>
            </w:r>
          </w:p>
        </w:tc>
        <w:tc>
          <w:tcPr>
            <w:tcW w:type="dxa" w:w="1737"/>
          </w:tcPr>
          <w:p>
            <w:pPr>
              <w:spacing w:after="0"/>
              <w:jc w:val="left"/>
            </w:pPr>
          </w:p>
        </w:tc>
        <w:tc>
          <w:tcPr>
            <w:tcW w:type="dxa" w:w="2759"/>
          </w:tcPr>
          <w:p>
            <w:pPr>
              <w:spacing w:after="0"/>
              <w:jc w:val="left"/>
            </w:pPr>
            <w:r>
              <w:rPr>
                <w:sz w:val="16"/>
              </w:rPr>
              <w:t>$50,000 property; $0 crops (zone total, 2024 dollars)</w:t>
            </w:r>
          </w:p>
        </w:tc>
        <w:tc>
          <w:tcPr>
            <w:tcW w:type="dxa" w:w="920"/>
          </w:tcPr>
          <w:p>
            <w:pPr>
              <w:spacing w:after="0"/>
              <w:jc w:val="right"/>
            </w:pPr>
            <w:r>
              <w:rPr>
                <w:sz w:val="16"/>
              </w:rPr>
              <w:t>0, 0</w:t>
            </w:r>
          </w:p>
        </w:tc>
        <w:tc>
          <w:tcPr>
            <w:tcW w:type="dxa" w:w="2720"/>
          </w:tcPr>
          <w:p>
            <w:pPr>
              <w:spacing w:after="0"/>
              <w:jc w:val="left"/>
            </w:pPr>
            <w:r>
              <w:rPr>
                <w:sz w:val="16"/>
              </w:rPr>
              <w:t>NWS zone NMZ206 (WEST CENTRAL MOUNTAINS), zone-level</w:t>
            </w:r>
          </w:p>
        </w:tc>
        <w:tc>
          <w:tcPr>
            <w:tcW w:type="dxa" w:w="1185"/>
          </w:tcPr>
          <w:p>
            <w:pPr>
              <w:spacing w:after="0"/>
              <w:jc w:val="left"/>
            </w:pPr>
            <w:r>
              <w:rPr>
                <w:sz w:val="16"/>
              </w:rPr>
              <w:t>within last 5 years</w:t>
            </w: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1737"/>
          </w:tcPr>
          <w:p>
            <w:pPr>
              <w:spacing w:after="0"/>
              <w:jc w:val="left"/>
            </w:pPr>
            <w:r>
              <w:rPr>
                <w:sz w:val="16"/>
              </w:rPr>
              <w:t>83 kt (96 mph) measured gust</w:t>
            </w:r>
          </w:p>
        </w:tc>
        <w:tc>
          <w:tcPr>
            <w:tcW w:type="dxa" w:w="2759"/>
          </w:tcPr>
          <w:p>
            <w:pPr>
              <w:spacing w:after="0"/>
              <w:jc w:val="left"/>
            </w:pPr>
            <w:r>
              <w:rPr>
                <w:sz w:val="16"/>
              </w:rPr>
              <w:t>damage not reported</w:t>
            </w:r>
          </w:p>
        </w:tc>
        <w:tc>
          <w:tcPr>
            <w:tcW w:type="dxa" w:w="920"/>
          </w:tcPr>
          <w:p>
            <w:pPr>
              <w:spacing w:after="0"/>
              <w:jc w:val="right"/>
            </w:pPr>
            <w:r>
              <w:rPr>
                <w:sz w:val="16"/>
              </w:rPr>
              <w:t>0, 0</w:t>
            </w:r>
          </w:p>
        </w:tc>
        <w:tc>
          <w:tcPr>
            <w:tcW w:type="dxa" w:w="2720"/>
          </w:tcPr>
          <w:p>
            <w:pPr>
              <w:spacing w:after="0"/>
              <w:jc w:val="left"/>
            </w:pPr>
            <w:r>
              <w:rPr>
                <w:sz w:val="16"/>
              </w:rPr>
              <w:t>NWS zone NMZ208 (SOUTHWEST MOUNTAINS), zone-level</w:t>
            </w:r>
          </w:p>
        </w:tc>
        <w:tc>
          <w:tcPr>
            <w:tcW w:type="dxa" w:w="1185"/>
          </w:tcPr>
          <w:p>
            <w:pPr>
              <w:spacing w:after="0"/>
              <w:jc w:val="left"/>
            </w:pPr>
            <w:r>
              <w:rPr>
                <w:sz w:val="16"/>
              </w:rPr>
              <w:t>within last 5 years</w:t>
            </w:r>
          </w:p>
        </w:tc>
        <w:tc>
          <w:tcPr>
            <w:tcW w:type="dxa" w:w="2538"/>
          </w:tcPr>
          <w:p>
            <w:pPr>
              <w:spacing w:after="0"/>
              <w:jc w:val="left"/>
            </w:pPr>
            <w:r>
              <w:rPr>
                <w:sz w:val="16"/>
              </w:rPr>
              <w:t>B1-c worst recorded: High Wind and Strong Wind</w:t>
            </w:r>
          </w:p>
        </w:tc>
      </w:tr>
      <w:tr>
        <w:trPr>
          <w:cantSplit/>
        </w:trPr>
        <w:tc>
          <w:tcPr>
            <w:tcW w:type="dxa" w:w="1037"/>
          </w:tcPr>
          <w:p>
            <w:pPr>
              <w:spacing w:after="0"/>
              <w:jc w:val="left"/>
            </w:pPr>
            <w:r>
              <w:rPr>
                <w:sz w:val="16"/>
              </w:rPr>
              <w:t>2020-08-01</w:t>
            </w:r>
          </w:p>
        </w:tc>
        <w:tc>
          <w:tcPr>
            <w:tcW w:type="dxa" w:w="1215"/>
          </w:tcPr>
          <w:p>
            <w:pPr>
              <w:spacing w:after="0"/>
              <w:jc w:val="left"/>
            </w:pPr>
            <w:r>
              <w:rPr>
                <w:sz w:val="16"/>
              </w:rPr>
              <w:t>Drought</w:t>
            </w:r>
          </w:p>
        </w:tc>
        <w:tc>
          <w:tcPr>
            <w:tcW w:type="dxa" w:w="1737"/>
          </w:tcPr>
          <w:p>
            <w:pPr>
              <w:spacing w:after="0"/>
              <w:jc w:val="left"/>
            </w:pPr>
          </w:p>
        </w:tc>
        <w:tc>
          <w:tcPr>
            <w:tcW w:type="dxa" w:w="2759"/>
          </w:tcPr>
          <w:p>
            <w:pPr>
              <w:spacing w:after="0"/>
              <w:jc w:val="left"/>
            </w:pPr>
            <w:r>
              <w:rPr>
                <w:sz w:val="16"/>
              </w:rPr>
              <w:t>damage not reported</w:t>
            </w:r>
          </w:p>
        </w:tc>
        <w:tc>
          <w:tcPr>
            <w:tcW w:type="dxa" w:w="920"/>
          </w:tcPr>
          <w:p>
            <w:pPr>
              <w:spacing w:after="0"/>
              <w:jc w:val="right"/>
            </w:pPr>
            <w:r>
              <w:rPr>
                <w:sz w:val="16"/>
              </w:rPr>
              <w:t>0, 0</w:t>
            </w:r>
          </w:p>
        </w:tc>
        <w:tc>
          <w:tcPr>
            <w:tcW w:type="dxa" w:w="2720"/>
          </w:tcPr>
          <w:p>
            <w:pPr>
              <w:spacing w:after="0"/>
              <w:jc w:val="left"/>
            </w:pPr>
            <w:r>
              <w:rPr>
                <w:sz w:val="16"/>
              </w:rPr>
              <w:t>NWS zone NMZ208 (SOUTHWEST MOUNTAINS), zone-level</w:t>
            </w:r>
          </w:p>
        </w:tc>
        <w:tc>
          <w:tcPr>
            <w:tcW w:type="dxa" w:w="1185"/>
          </w:tcPr>
          <w:p>
            <w:pPr>
              <w:spacing w:after="0"/>
              <w:jc w:val="left"/>
            </w:pPr>
          </w:p>
        </w:tc>
        <w:tc>
          <w:tcPr>
            <w:tcW w:type="dxa" w:w="2538"/>
          </w:tcPr>
          <w:p>
            <w:pPr>
              <w:spacing w:after="0"/>
              <w:jc w:val="left"/>
            </w:pPr>
            <w:r>
              <w:rPr>
                <w:sz w:val="16"/>
              </w:rPr>
              <w:t>B1-c worst recorded: Drought</w:t>
            </w:r>
          </w:p>
        </w:tc>
      </w:tr>
      <w:tr>
        <w:trPr>
          <w:cantSplit/>
        </w:trPr>
        <w:tc>
          <w:tcPr>
            <w:tcW w:type="dxa" w:w="1037"/>
          </w:tcPr>
          <w:p>
            <w:pPr>
              <w:spacing w:after="0"/>
              <w:jc w:val="left"/>
            </w:pPr>
            <w:r>
              <w:rPr>
                <w:sz w:val="16"/>
              </w:rPr>
              <w:t>2013-09-10</w:t>
            </w:r>
          </w:p>
        </w:tc>
        <w:tc>
          <w:tcPr>
            <w:tcW w:type="dxa" w:w="1215"/>
          </w:tcPr>
          <w:p>
            <w:pPr>
              <w:spacing w:after="0"/>
              <w:jc w:val="left"/>
            </w:pPr>
            <w:r>
              <w:rPr>
                <w:sz w:val="16"/>
              </w:rPr>
              <w:t>Flood</w:t>
            </w:r>
          </w:p>
        </w:tc>
        <w:tc>
          <w:tcPr>
            <w:tcW w:type="dxa" w:w="1737"/>
          </w:tcPr>
          <w:p>
            <w:pPr>
              <w:spacing w:after="0"/>
              <w:jc w:val="left"/>
            </w:pPr>
          </w:p>
        </w:tc>
        <w:tc>
          <w:tcPr>
            <w:tcW w:type="dxa" w:w="2759"/>
          </w:tcPr>
          <w:p>
            <w:pPr>
              <w:spacing w:after="0"/>
              <w:jc w:val="left"/>
            </w:pPr>
            <w:r>
              <w:rPr>
                <w:sz w:val="16"/>
              </w:rPr>
              <w:t>$1,200,000 property; $0 crops (2013 dollars)</w:t>
            </w:r>
          </w:p>
        </w:tc>
        <w:tc>
          <w:tcPr>
            <w:tcW w:type="dxa" w:w="920"/>
          </w:tcPr>
          <w:p>
            <w:pPr>
              <w:spacing w:after="0"/>
              <w:jc w:val="right"/>
            </w:pPr>
            <w:r>
              <w:rPr>
                <w:sz w:val="16"/>
              </w:rPr>
              <w:t>0, 0</w:t>
            </w:r>
          </w:p>
        </w:tc>
        <w:tc>
          <w:tcPr>
            <w:tcW w:type="dxa" w:w="2720"/>
          </w:tcPr>
          <w:p>
            <w:pPr>
              <w:spacing w:after="0"/>
              <w:jc w:val="left"/>
            </w:pPr>
            <w:r>
              <w:rPr>
                <w:sz w:val="16"/>
              </w:rPr>
              <w:t>LA JOYA to BERNARDO</w:t>
            </w:r>
          </w:p>
        </w:tc>
        <w:tc>
          <w:tcPr>
            <w:tcW w:type="dxa" w:w="118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2008-08-13</w:t>
            </w:r>
          </w:p>
        </w:tc>
        <w:tc>
          <w:tcPr>
            <w:tcW w:type="dxa" w:w="1215"/>
          </w:tcPr>
          <w:p>
            <w:pPr>
              <w:spacing w:after="0"/>
              <w:jc w:val="left"/>
            </w:pPr>
            <w:r>
              <w:rPr>
                <w:sz w:val="16"/>
              </w:rPr>
              <w:t>Lightning</w:t>
            </w:r>
          </w:p>
        </w:tc>
        <w:tc>
          <w:tcPr>
            <w:tcW w:type="dxa" w:w="1737"/>
          </w:tcPr>
          <w:p>
            <w:pPr>
              <w:spacing w:after="0"/>
              <w:jc w:val="left"/>
            </w:pPr>
          </w:p>
        </w:tc>
        <w:tc>
          <w:tcPr>
            <w:tcW w:type="dxa" w:w="2759"/>
          </w:tcPr>
          <w:p>
            <w:pPr>
              <w:spacing w:after="0"/>
              <w:jc w:val="left"/>
            </w:pPr>
            <w:r>
              <w:rPr>
                <w:sz w:val="16"/>
              </w:rPr>
              <w:t>$30,000 property; $0 crops (2008 dollars)</w:t>
            </w:r>
          </w:p>
        </w:tc>
        <w:tc>
          <w:tcPr>
            <w:tcW w:type="dxa" w:w="920"/>
          </w:tcPr>
          <w:p>
            <w:pPr>
              <w:spacing w:after="0"/>
              <w:jc w:val="right"/>
            </w:pPr>
            <w:r>
              <w:rPr>
                <w:sz w:val="16"/>
              </w:rPr>
              <w:t>0, 0</w:t>
            </w:r>
          </w:p>
        </w:tc>
        <w:tc>
          <w:tcPr>
            <w:tcW w:type="dxa" w:w="2720"/>
          </w:tcPr>
          <w:p>
            <w:pPr>
              <w:spacing w:after="0"/>
              <w:jc w:val="left"/>
            </w:pPr>
            <w:r>
              <w:rPr>
                <w:sz w:val="16"/>
              </w:rPr>
              <w:t>MAGDALENA</w:t>
            </w:r>
          </w:p>
        </w:tc>
        <w:tc>
          <w:tcPr>
            <w:tcW w:type="dxa" w:w="1185"/>
          </w:tcPr>
          <w:p>
            <w:pPr>
              <w:spacing w:after="0"/>
              <w:jc w:val="left"/>
            </w:pPr>
          </w:p>
        </w:tc>
        <w:tc>
          <w:tcPr>
            <w:tcW w:type="dxa" w:w="2538"/>
          </w:tcPr>
          <w:p>
            <w:pPr>
              <w:spacing w:after="0"/>
              <w:jc w:val="left"/>
            </w:pPr>
            <w:r>
              <w:rPr>
                <w:sz w:val="16"/>
              </w:rPr>
              <w:t>B1-c worst recorded: Lightning</w:t>
            </w:r>
          </w:p>
        </w:tc>
      </w:tr>
      <w:tr>
        <w:trPr>
          <w:cantSplit/>
        </w:trPr>
        <w:tc>
          <w:tcPr>
            <w:tcW w:type="dxa" w:w="1037"/>
          </w:tcPr>
          <w:p>
            <w:pPr>
              <w:spacing w:after="0"/>
              <w:jc w:val="left"/>
            </w:pPr>
            <w:r>
              <w:rPr>
                <w:sz w:val="16"/>
              </w:rPr>
              <w:t>2004-10-05</w:t>
            </w:r>
          </w:p>
        </w:tc>
        <w:tc>
          <w:tcPr>
            <w:tcW w:type="dxa" w:w="1215"/>
          </w:tcPr>
          <w:p>
            <w:pPr>
              <w:spacing w:after="0"/>
              <w:jc w:val="left"/>
            </w:pPr>
            <w:r>
              <w:rPr>
                <w:sz w:val="16"/>
              </w:rPr>
              <w:t>Hail</w:t>
            </w:r>
          </w:p>
        </w:tc>
        <w:tc>
          <w:tcPr>
            <w:tcW w:type="dxa" w:w="1737"/>
          </w:tcPr>
          <w:p>
            <w:pPr>
              <w:spacing w:after="0"/>
              <w:jc w:val="left"/>
            </w:pPr>
            <w:r>
              <w:rPr>
                <w:sz w:val="16"/>
              </w:rPr>
              <w:t>3 in</w:t>
            </w:r>
          </w:p>
        </w:tc>
        <w:tc>
          <w:tcPr>
            <w:tcW w:type="dxa" w:w="2759"/>
          </w:tcPr>
          <w:p>
            <w:pPr>
              <w:spacing w:after="0"/>
              <w:jc w:val="left"/>
            </w:pPr>
            <w:r>
              <w:rPr>
                <w:sz w:val="16"/>
              </w:rPr>
              <w:t>$40,000,000 property; crops not reported (2004 dollars)</w:t>
            </w:r>
          </w:p>
        </w:tc>
        <w:tc>
          <w:tcPr>
            <w:tcW w:type="dxa" w:w="920"/>
          </w:tcPr>
          <w:p>
            <w:pPr>
              <w:spacing w:after="0"/>
              <w:jc w:val="right"/>
            </w:pPr>
            <w:r>
              <w:rPr>
                <w:sz w:val="16"/>
              </w:rPr>
              <w:t>0, 0</w:t>
            </w:r>
          </w:p>
        </w:tc>
        <w:tc>
          <w:tcPr>
            <w:tcW w:type="dxa" w:w="2720"/>
          </w:tcPr>
          <w:p>
            <w:pPr>
              <w:spacing w:after="0"/>
              <w:jc w:val="left"/>
            </w:pPr>
            <w:r>
              <w:rPr>
                <w:sz w:val="16"/>
              </w:rPr>
              <w:t>SOCORRO</w:t>
            </w:r>
          </w:p>
        </w:tc>
        <w:tc>
          <w:tcPr>
            <w:tcW w:type="dxa" w:w="118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1992-09-19</w:t>
            </w:r>
          </w:p>
        </w:tc>
        <w:tc>
          <w:tcPr>
            <w:tcW w:type="dxa" w:w="1215"/>
          </w:tcPr>
          <w:p>
            <w:pPr>
              <w:spacing w:after="0"/>
              <w:jc w:val="left"/>
            </w:pPr>
            <w:r>
              <w:rPr>
                <w:sz w:val="16"/>
              </w:rPr>
              <w:t>Hail</w:t>
            </w:r>
          </w:p>
        </w:tc>
        <w:tc>
          <w:tcPr>
            <w:tcW w:type="dxa" w:w="1737"/>
          </w:tcPr>
          <w:p>
            <w:pPr>
              <w:spacing w:after="0"/>
              <w:jc w:val="left"/>
            </w:pPr>
            <w:r>
              <w:rPr>
                <w:sz w:val="16"/>
              </w:rPr>
              <w:t>1 in</w:t>
            </w:r>
          </w:p>
        </w:tc>
        <w:tc>
          <w:tcPr>
            <w:tcW w:type="dxa" w:w="2759"/>
          </w:tcPr>
          <w:p>
            <w:pPr>
              <w:spacing w:after="0"/>
              <w:jc w:val="left"/>
            </w:pPr>
            <w:r>
              <w:rPr>
                <w:sz w:val="16"/>
              </w:rPr>
              <w:t>damage not recorded (pre-1996 record)</w:t>
            </w:r>
          </w:p>
        </w:tc>
        <w:tc>
          <w:tcPr>
            <w:tcW w:type="dxa" w:w="920"/>
          </w:tcPr>
          <w:p>
            <w:pPr>
              <w:spacing w:after="0"/>
              <w:jc w:val="right"/>
            </w:pPr>
            <w:r>
              <w:rPr>
                <w:sz w:val="16"/>
              </w:rPr>
              <w:t>0, 1</w:t>
            </w:r>
          </w:p>
        </w:tc>
        <w:tc>
          <w:tcPr>
            <w:tcW w:type="dxa" w:w="2720"/>
          </w:tcPr>
          <w:p>
            <w:pPr>
              <w:spacing w:after="0"/>
              <w:jc w:val="left"/>
            </w:pPr>
            <w:r>
              <w:rPr>
                <w:sz w:val="16"/>
              </w:rPr>
              <w:t>location not recorded</w:t>
            </w:r>
          </w:p>
        </w:tc>
        <w:tc>
          <w:tcPr>
            <w:tcW w:type="dxa" w:w="118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1950-08-02</w:t>
            </w:r>
          </w:p>
        </w:tc>
        <w:tc>
          <w:tcPr>
            <w:tcW w:type="dxa" w:w="1215"/>
          </w:tcPr>
          <w:p>
            <w:pPr>
              <w:spacing w:after="0"/>
              <w:jc w:val="left"/>
            </w:pPr>
            <w:r>
              <w:rPr>
                <w:sz w:val="16"/>
              </w:rPr>
              <w:t>Tornado</w:t>
            </w:r>
          </w:p>
        </w:tc>
        <w:tc>
          <w:tcPr>
            <w:tcW w:type="dxa" w:w="1737"/>
          </w:tcPr>
          <w:p>
            <w:pPr>
              <w:spacing w:after="0"/>
              <w:jc w:val="left"/>
            </w:pPr>
            <w:r>
              <w:rPr>
                <w:sz w:val="16"/>
              </w:rPr>
              <w:t>F1, 7.9 mi path length (whole path, pre-1996), 100 yd wide</w:t>
            </w:r>
          </w:p>
        </w:tc>
        <w:tc>
          <w:tcPr>
            <w:tcW w:type="dxa" w:w="2759"/>
          </w:tcPr>
          <w:p>
            <w:pPr>
              <w:spacing w:after="0"/>
              <w:jc w:val="left"/>
            </w:pPr>
            <w:r>
              <w:rPr>
                <w:sz w:val="16"/>
              </w:rPr>
              <w:t>$25,000 property; crops not recorded (1950 dollars)</w:t>
            </w:r>
          </w:p>
        </w:tc>
        <w:tc>
          <w:tcPr>
            <w:tcW w:type="dxa" w:w="920"/>
          </w:tcPr>
          <w:p>
            <w:pPr>
              <w:spacing w:after="0"/>
              <w:jc w:val="right"/>
            </w:pPr>
            <w:r>
              <w:rPr>
                <w:sz w:val="16"/>
              </w:rPr>
              <w:t>0, 0</w:t>
            </w:r>
          </w:p>
        </w:tc>
        <w:tc>
          <w:tcPr>
            <w:tcW w:type="dxa" w:w="2720"/>
          </w:tcPr>
          <w:p>
            <w:pPr>
              <w:spacing w:after="0"/>
              <w:jc w:val="left"/>
            </w:pPr>
            <w:r>
              <w:rPr>
                <w:sz w:val="16"/>
              </w:rPr>
              <w:t>location not recorded</w:t>
            </w:r>
          </w:p>
        </w:tc>
        <w:tc>
          <w:tcPr>
            <w:tcW w:type="dxa" w:w="1185"/>
          </w:tcPr>
          <w:p>
            <w:pPr>
              <w:spacing w:after="0"/>
              <w:jc w:val="left"/>
            </w:pPr>
          </w:p>
        </w:tc>
        <w:tc>
          <w:tcPr>
            <w:tcW w:type="dxa" w:w="2538"/>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9"/>
        <w:gridCol w:w="1302"/>
        <w:gridCol w:w="1630"/>
        <w:gridCol w:w="1037"/>
        <w:gridCol w:w="2116"/>
        <w:gridCol w:w="1544"/>
        <w:gridCol w:w="1588"/>
        <w:gridCol w:w="1037"/>
        <w:gridCol w:w="1543"/>
      </w:tblGrid>
      <w:tr>
        <w:trPr>
          <w:cantSplit/>
          <w:tblHeader/>
        </w:trPr>
        <w:tc>
          <w:tcPr>
            <w:tcW w:type="dxa" w:w="1037"/>
            <w:shd w:val="clear" w:color="auto" w:fill="E8E8E8"/>
          </w:tcPr>
          <w:p>
            <w:pPr>
              <w:spacing w:after="0"/>
              <w:jc w:val="left"/>
            </w:pPr>
            <w:r>
              <w:rPr>
                <w:b/>
                <w:sz w:val="16"/>
              </w:rPr>
              <w:t>Hazard</w:t>
            </w:r>
          </w:p>
        </w:tc>
        <w:tc>
          <w:tcPr>
            <w:tcW w:type="dxa" w:w="127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6"/>
            <w:shd w:val="clear" w:color="auto" w:fill="E8E8E8"/>
          </w:tcPr>
          <w:p>
            <w:pPr>
              <w:spacing w:after="0"/>
              <w:jc w:val="left"/>
            </w:pPr>
            <w:r>
              <w:rPr>
                <w:b/>
                <w:sz w:val="16"/>
              </w:rPr>
              <w:t>Descriptor basis</w:t>
            </w:r>
          </w:p>
        </w:tc>
        <w:tc>
          <w:tcPr>
            <w:tcW w:type="dxa" w:w="1544"/>
            <w:shd w:val="clear" w:color="auto" w:fill="E8E8E8"/>
          </w:tcPr>
          <w:p>
            <w:pPr>
              <w:spacing w:after="0"/>
              <w:jc w:val="right"/>
            </w:pPr>
            <w:r>
              <w:rPr>
                <w:b/>
                <w:sz w:val="16"/>
              </w:rPr>
              <w:t>NRI events or days in its record period (hail, wind and tornado are area-weighted, so can be fractional)</w:t>
            </w:r>
          </w:p>
        </w:tc>
        <w:tc>
          <w:tcPr>
            <w:tcW w:type="dxa" w:w="15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9"/>
          </w:tcPr>
          <w:p>
            <w:pPr>
              <w:spacing w:after="0"/>
              <w:jc w:val="right"/>
            </w:pPr>
            <w:r>
              <w:rPr>
                <w:sz w:val="16"/>
              </w:rPr>
              <w:t>0.01</w:t>
            </w:r>
          </w:p>
        </w:tc>
        <w:tc>
          <w:tcPr>
            <w:tcW w:type="dxa" w:w="1302"/>
          </w:tcPr>
          <w:p>
            <w:pPr>
              <w:spacing w:after="0"/>
              <w:jc w:val="left"/>
            </w:pPr>
            <w:r>
              <w:rPr>
                <w:sz w:val="16"/>
              </w:rPr>
              <w:t>events per year</w:t>
            </w:r>
          </w:p>
        </w:tc>
        <w:tc>
          <w:tcPr>
            <w:tcW w:type="dxa" w:w="1630"/>
          </w:tcPr>
          <w:p>
            <w:pPr>
              <w:spacing w:after="0"/>
              <w:jc w:val="left"/>
            </w:pPr>
            <w:r>
              <w:rPr>
                <w:sz w:val="16"/>
              </w:rPr>
              <w:t>about 1 in 100 years</w:t>
            </w:r>
          </w:p>
        </w:tc>
        <w:tc>
          <w:tcPr>
            <w:tcW w:type="dxa" w:w="1037"/>
          </w:tcPr>
          <w:p>
            <w:pPr>
              <w:spacing w:after="0"/>
              <w:jc w:val="left"/>
            </w:pPr>
            <w:r>
              <w:rPr>
                <w:sz w:val="16"/>
              </w:rPr>
              <w:t>Possible</w:t>
            </w:r>
          </w:p>
        </w:tc>
        <w:tc>
          <w:tcPr>
            <w:tcW w:type="dxa" w:w="2116"/>
          </w:tcPr>
          <w:p>
            <w:pPr>
              <w:spacing w:after="0"/>
              <w:jc w:val="left"/>
            </w:pPr>
            <w:r>
              <w:rPr>
                <w:sz w:val="16"/>
              </w:rPr>
              <w:t>FEMA annualized frequency (modeled)</w:t>
            </w:r>
          </w:p>
        </w:tc>
        <w:tc>
          <w:tcPr>
            <w:tcW w:type="dxa" w:w="1544"/>
          </w:tcPr>
          <w:p>
            <w:pPr>
              <w:spacing w:after="0"/>
              <w:jc w:val="right"/>
            </w:pPr>
            <w:r>
              <w:rPr>
                <w:sz w:val="16"/>
              </w:rPr>
              <w:t>0</w:t>
            </w:r>
          </w:p>
        </w:tc>
        <w:tc>
          <w:tcPr>
            <w:tcW w:type="dxa" w:w="1588"/>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9"/>
          </w:tcPr>
          <w:p>
            <w:pPr>
              <w:spacing w:after="0"/>
              <w:jc w:val="right"/>
            </w:pPr>
            <w:r>
              <w:rPr>
                <w:sz w:val="16"/>
              </w:rPr>
              <w:t>0.0639</w:t>
            </w:r>
          </w:p>
        </w:tc>
        <w:tc>
          <w:tcPr>
            <w:tcW w:type="dxa" w:w="1302"/>
          </w:tcPr>
          <w:p>
            <w:pPr>
              <w:spacing w:after="0"/>
              <w:jc w:val="left"/>
            </w:pPr>
            <w:r>
              <w:rPr>
                <w:sz w:val="16"/>
              </w:rPr>
              <w:t>event-days per year</w:t>
            </w:r>
          </w:p>
        </w:tc>
        <w:tc>
          <w:tcPr>
            <w:tcW w:type="dxa" w:w="1630"/>
          </w:tcPr>
          <w:p>
            <w:pPr>
              <w:spacing w:after="0"/>
              <w:jc w:val="left"/>
            </w:pPr>
            <w:r>
              <w:rPr>
                <w:sz w:val="16"/>
              </w:rPr>
              <w:t>about 0.0639 days per year</w:t>
            </w:r>
          </w:p>
        </w:tc>
        <w:tc>
          <w:tcPr>
            <w:tcW w:type="dxa" w:w="1037"/>
          </w:tcPr>
          <w:p>
            <w:pPr>
              <w:spacing w:after="0"/>
              <w:jc w:val="left"/>
            </w:pPr>
            <w:r>
              <w:rPr>
                <w:sz w:val="16"/>
              </w:rPr>
              <w:t>Possible</w:t>
            </w:r>
          </w:p>
        </w:tc>
        <w:tc>
          <w:tcPr>
            <w:tcW w:type="dxa" w:w="2116"/>
          </w:tcPr>
          <w:p>
            <w:pPr>
              <w:spacing w:after="0"/>
              <w:jc w:val="left"/>
            </w:pPr>
            <w:r>
              <w:rPr>
                <w:sz w:val="16"/>
              </w:rPr>
              <w:t>Storm Events event-days in 1 of 30 years, 1996 to 2025 (3.33%)</w:t>
            </w:r>
          </w:p>
        </w:tc>
        <w:tc>
          <w:tcPr>
            <w:tcW w:type="dxa" w:w="1544"/>
          </w:tcPr>
          <w:p>
            <w:pPr>
              <w:spacing w:after="0"/>
              <w:jc w:val="right"/>
            </w:pPr>
            <w:r>
              <w:rPr>
                <w:sz w:val="16"/>
              </w:rPr>
              <w:t>1.21</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9"/>
          </w:tcPr>
          <w:p>
            <w:pPr>
              <w:spacing w:after="0"/>
              <w:jc w:val="right"/>
            </w:pPr>
            <w:r>
              <w:rPr>
                <w:sz w:val="16"/>
              </w:rPr>
              <w:t>75.6</w:t>
            </w:r>
          </w:p>
        </w:tc>
        <w:tc>
          <w:tcPr>
            <w:tcW w:type="dxa" w:w="1302"/>
          </w:tcPr>
          <w:p>
            <w:pPr>
              <w:spacing w:after="0"/>
              <w:jc w:val="left"/>
            </w:pPr>
            <w:r>
              <w:rPr>
                <w:sz w:val="16"/>
              </w:rPr>
              <w:t>event-days per year</w:t>
            </w:r>
          </w:p>
        </w:tc>
        <w:tc>
          <w:tcPr>
            <w:tcW w:type="dxa" w:w="1630"/>
          </w:tcPr>
          <w:p>
            <w:pPr>
              <w:spacing w:after="0"/>
              <w:jc w:val="left"/>
            </w:pPr>
            <w:r>
              <w:rPr>
                <w:sz w:val="16"/>
              </w:rPr>
              <w:t>about 75.6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14 of 30 years, 1996 to 2025 (46.7%)</w:t>
            </w:r>
          </w:p>
        </w:tc>
        <w:tc>
          <w:tcPr>
            <w:tcW w:type="dxa" w:w="1544"/>
          </w:tcPr>
          <w:p>
            <w:pPr>
              <w:spacing w:after="0"/>
              <w:jc w:val="right"/>
            </w:pPr>
            <w:r>
              <w:rPr>
                <w:sz w:val="16"/>
              </w:rPr>
              <w:t>2,485</w:t>
            </w:r>
          </w:p>
        </w:tc>
        <w:tc>
          <w:tcPr>
            <w:tcW w:type="dxa" w:w="15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9"/>
          </w:tcPr>
          <w:p>
            <w:pPr>
              <w:spacing w:after="0"/>
              <w:jc w:val="right"/>
            </w:pPr>
            <w:r>
              <w:rPr>
                <w:sz w:val="16"/>
              </w:rPr>
              <w:t>0.0058</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has at least minor-damage shaking in a year: 0.58%</w:t>
            </w:r>
          </w:p>
        </w:tc>
        <w:tc>
          <w:tcPr>
            <w:tcW w:type="dxa" w:w="1037"/>
          </w:tcPr>
          <w:p>
            <w:pPr>
              <w:spacing w:after="0"/>
              <w:jc w:val="left"/>
            </w:pPr>
          </w:p>
        </w:tc>
        <w:tc>
          <w:tcPr>
            <w:tcW w:type="dxa" w:w="2116"/>
          </w:tcPr>
          <w:p>
            <w:pPr>
              <w:spacing w:after="0"/>
              <w:jc w:val="left"/>
            </w:pP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9"/>
          </w:tcPr>
          <w:p>
            <w:pPr>
              <w:spacing w:after="0"/>
              <w:jc w:val="right"/>
            </w:pPr>
            <w:r>
              <w:rPr>
                <w:sz w:val="16"/>
              </w:rPr>
              <w:t>0.264</w:t>
            </w:r>
          </w:p>
        </w:tc>
        <w:tc>
          <w:tcPr>
            <w:tcW w:type="dxa" w:w="1302"/>
          </w:tcPr>
          <w:p>
            <w:pPr>
              <w:spacing w:after="0"/>
              <w:jc w:val="left"/>
            </w:pPr>
            <w:r>
              <w:rPr>
                <w:sz w:val="16"/>
              </w:rPr>
              <w:t>events per year</w:t>
            </w:r>
          </w:p>
        </w:tc>
        <w:tc>
          <w:tcPr>
            <w:tcW w:type="dxa" w:w="1630"/>
          </w:tcPr>
          <w:p>
            <w:pPr>
              <w:spacing w:after="0"/>
              <w:jc w:val="left"/>
            </w:pPr>
            <w:r>
              <w:rPr>
                <w:sz w:val="16"/>
              </w:rPr>
              <w:t>about 1 in 4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10.0 (modeled)</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9"/>
          </w:tcPr>
          <w:p>
            <w:pPr>
              <w:spacing w:after="0"/>
              <w:jc w:val="right"/>
            </w:pPr>
            <w:r>
              <w:rPr>
                <w:sz w:val="16"/>
              </w:rPr>
              <w:t>0.627</w:t>
            </w:r>
          </w:p>
        </w:tc>
        <w:tc>
          <w:tcPr>
            <w:tcW w:type="dxa" w:w="1302"/>
          </w:tcPr>
          <w:p>
            <w:pPr>
              <w:spacing w:after="0"/>
              <w:jc w:val="left"/>
            </w:pPr>
            <w:r>
              <w:rPr>
                <w:sz w:val="16"/>
              </w:rPr>
              <w:t>event-days per year</w:t>
            </w:r>
          </w:p>
        </w:tc>
        <w:tc>
          <w:tcPr>
            <w:tcW w:type="dxa" w:w="1630"/>
          </w:tcPr>
          <w:p>
            <w:pPr>
              <w:spacing w:after="0"/>
              <w:jc w:val="left"/>
            </w:pPr>
            <w:r>
              <w:rPr>
                <w:sz w:val="16"/>
              </w:rPr>
              <w:t>about 0.627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11.9</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9"/>
          </w:tcPr>
          <w:p>
            <w:pPr>
              <w:spacing w:after="0"/>
              <w:jc w:val="right"/>
            </w:pPr>
            <w:r>
              <w:rPr>
                <w:sz w:val="16"/>
              </w:rPr>
              <w:t>0</w:t>
            </w:r>
          </w:p>
        </w:tc>
        <w:tc>
          <w:tcPr>
            <w:tcW w:type="dxa" w:w="1302"/>
          </w:tcPr>
          <w:p>
            <w:pPr>
              <w:spacing w:after="0"/>
              <w:jc w:val="left"/>
            </w:pPr>
            <w:r>
              <w:rPr>
                <w:sz w:val="16"/>
              </w:rPr>
              <w:t>events per year</w:t>
            </w:r>
          </w:p>
        </w:tc>
        <w:tc>
          <w:tcPr>
            <w:tcW w:type="dxa" w:w="1630"/>
          </w:tcPr>
          <w:p>
            <w:pPr>
              <w:spacing w:after="0"/>
              <w:jc w:val="left"/>
            </w:pPr>
            <w:r>
              <w:rPr>
                <w:sz w:val="16"/>
              </w:rPr>
              <w:t>none modeled</w:t>
            </w:r>
          </w:p>
        </w:tc>
        <w:tc>
          <w:tcPr>
            <w:tcW w:type="dxa" w:w="1037"/>
          </w:tcPr>
          <w:p>
            <w:pPr>
              <w:spacing w:after="0"/>
              <w:jc w:val="left"/>
            </w:pPr>
            <w:r>
              <w:rPr>
                <w:sz w:val="16"/>
              </w:rPr>
              <w:t>Unlikely</w:t>
            </w:r>
          </w:p>
        </w:tc>
        <w:tc>
          <w:tcPr>
            <w:tcW w:type="dxa" w:w="2116"/>
          </w:tcPr>
          <w:p>
            <w:pPr>
              <w:spacing w:after="0"/>
              <w:jc w:val="left"/>
            </w:pPr>
            <w:r>
              <w:rPr>
                <w:sz w:val="16"/>
              </w:rPr>
              <w:t>FEMA annualized frequency (modeled)</w:t>
            </w:r>
          </w:p>
        </w:tc>
        <w:tc>
          <w:tcPr>
            <w:tcW w:type="dxa" w:w="1544"/>
          </w:tcPr>
          <w:p>
            <w:pPr>
              <w:spacing w:after="0"/>
              <w:jc w:val="right"/>
            </w:pPr>
            <w:r>
              <w:rPr>
                <w:sz w:val="16"/>
              </w:rPr>
              <w:t>0</w:t>
            </w:r>
          </w:p>
        </w:tc>
        <w:tc>
          <w:tcPr>
            <w:tcW w:type="dxa" w:w="1588"/>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9"/>
          </w:tcPr>
          <w:p>
            <w:pPr>
              <w:spacing w:after="0"/>
              <w:jc w:val="right"/>
            </w:pPr>
            <w:r>
              <w:rPr>
                <w:sz w:val="16"/>
              </w:rPr>
              <w:t>0.0374</w:t>
            </w:r>
          </w:p>
        </w:tc>
        <w:tc>
          <w:tcPr>
            <w:tcW w:type="dxa" w:w="1302"/>
          </w:tcPr>
          <w:p>
            <w:pPr>
              <w:spacing w:after="0"/>
              <w:jc w:val="left"/>
            </w:pPr>
            <w:r>
              <w:rPr>
                <w:sz w:val="16"/>
              </w:rPr>
              <w:t>event-days per year</w:t>
            </w:r>
          </w:p>
        </w:tc>
        <w:tc>
          <w:tcPr>
            <w:tcW w:type="dxa" w:w="1630"/>
          </w:tcPr>
          <w:p>
            <w:pPr>
              <w:spacing w:after="0"/>
              <w:jc w:val="left"/>
            </w:pPr>
            <w:r>
              <w:rPr>
                <w:sz w:val="16"/>
              </w:rPr>
              <w:t>about 0.0374 days per year</w:t>
            </w:r>
          </w:p>
        </w:tc>
        <w:tc>
          <w:tcPr>
            <w:tcW w:type="dxa" w:w="1037"/>
          </w:tcPr>
          <w:p>
            <w:pPr>
              <w:spacing w:after="0"/>
              <w:jc w:val="left"/>
            </w:pPr>
          </w:p>
        </w:tc>
        <w:tc>
          <w:tcPr>
            <w:tcW w:type="dxa" w:w="2116"/>
          </w:tcPr>
          <w:p>
            <w:pPr>
              <w:spacing w:after="0"/>
              <w:jc w:val="left"/>
            </w:pPr>
            <w:r>
              <w:rPr>
                <w:sz w:val="16"/>
              </w:rPr>
              <w:t>Storm Events event-days in 0 of 30 years, 1996 to 2025 (0%)</w:t>
            </w:r>
          </w:p>
        </w:tc>
        <w:tc>
          <w:tcPr>
            <w:tcW w:type="dxa" w:w="1544"/>
          </w:tcPr>
          <w:p>
            <w:pPr>
              <w:spacing w:after="0"/>
              <w:jc w:val="right"/>
            </w:pPr>
            <w:r>
              <w:rPr>
                <w:sz w:val="16"/>
              </w:rPr>
              <w:t>2</w:t>
            </w:r>
          </w:p>
        </w:tc>
        <w:tc>
          <w:tcPr>
            <w:tcW w:type="dxa" w:w="1588"/>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9"/>
          </w:tcPr>
          <w:p>
            <w:pPr>
              <w:spacing w:after="0"/>
              <w:jc w:val="right"/>
            </w:pPr>
            <w:r>
              <w:rPr>
                <w:sz w:val="16"/>
              </w:rPr>
              <w:t>1.39</w:t>
            </w:r>
          </w:p>
        </w:tc>
        <w:tc>
          <w:tcPr>
            <w:tcW w:type="dxa" w:w="1302"/>
          </w:tcPr>
          <w:p>
            <w:pPr>
              <w:spacing w:after="0"/>
              <w:jc w:val="left"/>
            </w:pPr>
            <w:r>
              <w:rPr>
                <w:sz w:val="16"/>
              </w:rPr>
              <w:t>event-days per year</w:t>
            </w:r>
          </w:p>
        </w:tc>
        <w:tc>
          <w:tcPr>
            <w:tcW w:type="dxa" w:w="1630"/>
          </w:tcPr>
          <w:p>
            <w:pPr>
              <w:spacing w:after="0"/>
              <w:jc w:val="left"/>
            </w:pPr>
            <w:r>
              <w:rPr>
                <w:sz w:val="16"/>
              </w:rPr>
              <w:t>about 1.39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21 of 30 years, 1996 to 2025 (70%)</w:t>
            </w:r>
          </w:p>
        </w:tc>
        <w:tc>
          <w:tcPr>
            <w:tcW w:type="dxa" w:w="1544"/>
          </w:tcPr>
          <w:p>
            <w:pPr>
              <w:spacing w:after="0"/>
              <w:jc w:val="right"/>
            </w:pPr>
            <w:r>
              <w:rPr>
                <w:sz w:val="16"/>
              </w:rPr>
              <w:t>39</w:t>
            </w:r>
          </w:p>
        </w:tc>
        <w:tc>
          <w:tcPr>
            <w:tcW w:type="dxa" w:w="1588"/>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9"/>
          </w:tcPr>
          <w:p>
            <w:pPr>
              <w:spacing w:after="0"/>
              <w:jc w:val="right"/>
            </w:pPr>
            <w:r>
              <w:rPr>
                <w:sz w:val="16"/>
              </w:rPr>
              <w:t>2.01</w:t>
            </w:r>
          </w:p>
        </w:tc>
        <w:tc>
          <w:tcPr>
            <w:tcW w:type="dxa" w:w="1302"/>
          </w:tcPr>
          <w:p>
            <w:pPr>
              <w:spacing w:after="0"/>
              <w:jc w:val="left"/>
            </w:pPr>
            <w:r>
              <w:rPr>
                <w:sz w:val="16"/>
              </w:rPr>
              <w:t>events per year (modeled)</w:t>
            </w:r>
          </w:p>
        </w:tc>
        <w:tc>
          <w:tcPr>
            <w:tcW w:type="dxa" w:w="1630"/>
          </w:tcPr>
          <w:p>
            <w:pPr>
              <w:spacing w:after="0"/>
              <w:jc w:val="left"/>
            </w:pPr>
            <w:r>
              <w:rPr>
                <w:sz w:val="16"/>
              </w:rPr>
              <w:t>about 2.01 per year</w:t>
            </w:r>
          </w:p>
        </w:tc>
        <w:tc>
          <w:tcPr>
            <w:tcW w:type="dxa" w:w="1037"/>
          </w:tcPr>
          <w:p>
            <w:pPr>
              <w:spacing w:after="0"/>
              <w:jc w:val="left"/>
            </w:pPr>
            <w:r>
              <w:rPr>
                <w:sz w:val="16"/>
              </w:rPr>
              <w:t>Highly 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9"/>
          </w:tcPr>
          <w:p>
            <w:pPr>
              <w:spacing w:after="0"/>
              <w:jc w:val="right"/>
            </w:pPr>
            <w:r>
              <w:rPr>
                <w:sz w:val="16"/>
              </w:rPr>
              <w:t>60.9</w:t>
            </w:r>
          </w:p>
        </w:tc>
        <w:tc>
          <w:tcPr>
            <w:tcW w:type="dxa" w:w="1302"/>
          </w:tcPr>
          <w:p>
            <w:pPr>
              <w:spacing w:after="0"/>
              <w:jc w:val="left"/>
            </w:pPr>
            <w:r>
              <w:rPr>
                <w:sz w:val="16"/>
              </w:rPr>
              <w:t>days per year with a strike</w:t>
            </w:r>
          </w:p>
        </w:tc>
        <w:tc>
          <w:tcPr>
            <w:tcW w:type="dxa" w:w="1630"/>
          </w:tcPr>
          <w:p>
            <w:pPr>
              <w:spacing w:after="0"/>
              <w:jc w:val="left"/>
            </w:pPr>
            <w:r>
              <w:rPr>
                <w:sz w:val="16"/>
              </w:rPr>
              <w:t>about 60.9 days per year</w:t>
            </w:r>
          </w:p>
        </w:tc>
        <w:tc>
          <w:tcPr>
            <w:tcW w:type="dxa" w:w="1037"/>
          </w:tcPr>
          <w:p>
            <w:pPr>
              <w:spacing w:after="0"/>
              <w:jc w:val="left"/>
            </w:pPr>
            <w:r>
              <w:rPr>
                <w:sz w:val="16"/>
              </w:rPr>
              <w:t>Highly 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9"/>
          </w:tcPr>
          <w:p>
            <w:pPr>
              <w:spacing w:after="0"/>
              <w:jc w:val="right"/>
            </w:pPr>
            <w:r>
              <w:rPr>
                <w:sz w:val="16"/>
              </w:rPr>
              <w:t>0.179</w:t>
            </w:r>
          </w:p>
        </w:tc>
        <w:tc>
          <w:tcPr>
            <w:tcW w:type="dxa" w:w="1302"/>
          </w:tcPr>
          <w:p>
            <w:pPr>
              <w:spacing w:after="0"/>
              <w:jc w:val="left"/>
            </w:pPr>
            <w:r>
              <w:rPr>
                <w:sz w:val="16"/>
              </w:rPr>
              <w:t>events per year</w:t>
            </w:r>
          </w:p>
        </w:tc>
        <w:tc>
          <w:tcPr>
            <w:tcW w:type="dxa" w:w="1630"/>
          </w:tcPr>
          <w:p>
            <w:pPr>
              <w:spacing w:after="0"/>
              <w:jc w:val="left"/>
            </w:pPr>
            <w:r>
              <w:rPr>
                <w:sz w:val="16"/>
              </w:rPr>
              <w:t>about 1 in 6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7</w:t>
            </w:r>
          </w:p>
        </w:tc>
        <w:tc>
          <w:tcPr>
            <w:tcW w:type="dxa" w:w="1588"/>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9"/>
          </w:tcPr>
          <w:p>
            <w:pPr>
              <w:spacing w:after="0"/>
              <w:jc w:val="right"/>
            </w:pPr>
            <w:r>
              <w:rPr>
                <w:sz w:val="16"/>
              </w:rPr>
              <w:t>0.238</w:t>
            </w:r>
          </w:p>
        </w:tc>
        <w:tc>
          <w:tcPr>
            <w:tcW w:type="dxa" w:w="1302"/>
          </w:tcPr>
          <w:p>
            <w:pPr>
              <w:spacing w:after="0"/>
              <w:jc w:val="left"/>
            </w:pPr>
            <w:r>
              <w:rPr>
                <w:sz w:val="16"/>
              </w:rPr>
              <w:t>events per year</w:t>
            </w:r>
          </w:p>
        </w:tc>
        <w:tc>
          <w:tcPr>
            <w:tcW w:type="dxa" w:w="1630"/>
          </w:tcPr>
          <w:p>
            <w:pPr>
              <w:spacing w:after="0"/>
              <w:jc w:val="left"/>
            </w:pPr>
            <w:r>
              <w:rPr>
                <w:sz w:val="16"/>
              </w:rPr>
              <w:t>about 1 in 4 years</w:t>
            </w:r>
          </w:p>
        </w:tc>
        <w:tc>
          <w:tcPr>
            <w:tcW w:type="dxa" w:w="1037"/>
          </w:tcPr>
          <w:p>
            <w:pPr>
              <w:spacing w:after="0"/>
              <w:jc w:val="left"/>
            </w:pPr>
            <w:r>
              <w:rPr>
                <w:sz w:val="16"/>
              </w:rPr>
              <w:t>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9"/>
          </w:tcPr>
          <w:p>
            <w:pPr>
              <w:spacing w:after="0"/>
              <w:jc w:val="right"/>
            </w:pPr>
            <w:r>
              <w:rPr>
                <w:sz w:val="16"/>
              </w:rPr>
              <w:t>0.0003</w:t>
            </w:r>
          </w:p>
        </w:tc>
        <w:tc>
          <w:tcPr>
            <w:tcW w:type="dxa" w:w="1302"/>
          </w:tcPr>
          <w:p>
            <w:pPr>
              <w:spacing w:after="0"/>
              <w:jc w:val="left"/>
            </w:pPr>
            <w:r>
              <w:rPr>
                <w:sz w:val="16"/>
              </w:rPr>
              <w:t>annual probability</w:t>
            </w:r>
          </w:p>
        </w:tc>
        <w:tc>
          <w:tcPr>
            <w:tcW w:type="dxa" w:w="1630"/>
          </w:tcPr>
          <w:p>
            <w:pPr>
              <w:spacing w:after="0"/>
              <w:jc w:val="left"/>
            </w:pPr>
            <w:r>
              <w:rPr>
                <w:sz w:val="16"/>
              </w:rPr>
              <w:t>about 1 in 3,333 years</w:t>
            </w:r>
          </w:p>
        </w:tc>
        <w:tc>
          <w:tcPr>
            <w:tcW w:type="dxa" w:w="1037"/>
          </w:tcPr>
          <w:p>
            <w:pPr>
              <w:spacing w:after="0"/>
              <w:jc w:val="left"/>
            </w:pPr>
            <w:r>
              <w:rPr>
                <w:sz w:val="16"/>
              </w:rPr>
              <w:t>Unlikely</w:t>
            </w:r>
          </w:p>
        </w:tc>
        <w:tc>
          <w:tcPr>
            <w:tcW w:type="dxa" w:w="2116"/>
          </w:tcPr>
          <w:p>
            <w:pPr>
              <w:spacing w:after="0"/>
              <w:jc w:val="left"/>
            </w:pPr>
            <w:r>
              <w:rPr>
                <w:sz w:val="16"/>
              </w:rPr>
              <w:t>FEMA annualized frequency (modeled)</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9"/>
          </w:tcPr>
          <w:p>
            <w:pPr>
              <w:spacing w:after="0"/>
              <w:jc w:val="right"/>
            </w:pPr>
            <w:r>
              <w:rPr>
                <w:sz w:val="16"/>
              </w:rPr>
              <w:t>0.00146</w:t>
            </w:r>
          </w:p>
        </w:tc>
        <w:tc>
          <w:tcPr>
            <w:tcW w:type="dxa" w:w="1302"/>
          </w:tcPr>
          <w:p>
            <w:pPr>
              <w:spacing w:after="0"/>
              <w:jc w:val="left"/>
            </w:pPr>
            <w:r>
              <w:rPr>
                <w:sz w:val="16"/>
              </w:rPr>
              <w:t>annual probability at a location</w:t>
            </w:r>
          </w:p>
        </w:tc>
        <w:tc>
          <w:tcPr>
            <w:tcW w:type="dxa" w:w="1630"/>
          </w:tcPr>
          <w:p>
            <w:pPr>
              <w:spacing w:after="0"/>
              <w:jc w:val="left"/>
            </w:pPr>
            <w:r>
              <w:rPr>
                <w:sz w:val="16"/>
              </w:rPr>
              <w:t>chance a given location in the county burns in a year: 0.146%</w:t>
            </w:r>
          </w:p>
        </w:tc>
        <w:tc>
          <w:tcPr>
            <w:tcW w:type="dxa" w:w="1037"/>
          </w:tcPr>
          <w:p>
            <w:pPr>
              <w:spacing w:after="0"/>
              <w:jc w:val="left"/>
            </w:pPr>
            <w:r>
              <w:rPr>
                <w:sz w:val="16"/>
              </w:rPr>
              <w:t>Likely</w:t>
            </w:r>
          </w:p>
        </w:tc>
        <w:tc>
          <w:tcPr>
            <w:tcW w:type="dxa" w:w="2116"/>
          </w:tcPr>
          <w:p>
            <w:pPr>
              <w:spacing w:after="0"/>
              <w:jc w:val="left"/>
            </w:pPr>
            <w:r>
              <w:rPr>
                <w:sz w:val="16"/>
              </w:rPr>
              <w:t>Storm Events records in 5 of 30 years, 1996 to 2025 (16.7%)</w:t>
            </w:r>
          </w:p>
        </w:tc>
        <w:tc>
          <w:tcPr>
            <w:tcW w:type="dxa" w:w="1544"/>
          </w:tcPr>
          <w:p>
            <w:pPr>
              <w:spacing w:after="0"/>
              <w:jc w:val="right"/>
            </w:pPr>
            <w:r>
              <w:rPr>
                <w:sz w:val="16"/>
              </w:rPr>
              <w:t>not shown</w:t>
            </w:r>
          </w:p>
        </w:tc>
        <w:tc>
          <w:tcPr>
            <w:tcW w:type="dxa" w:w="1588"/>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9"/>
          </w:tcPr>
          <w:p>
            <w:pPr>
              <w:spacing w:after="0"/>
              <w:jc w:val="right"/>
            </w:pPr>
            <w:r>
              <w:rPr>
                <w:sz w:val="16"/>
              </w:rPr>
              <w:t>8.38</w:t>
            </w:r>
          </w:p>
        </w:tc>
        <w:tc>
          <w:tcPr>
            <w:tcW w:type="dxa" w:w="1302"/>
          </w:tcPr>
          <w:p>
            <w:pPr>
              <w:spacing w:after="0"/>
              <w:jc w:val="left"/>
            </w:pPr>
            <w:r>
              <w:rPr>
                <w:sz w:val="16"/>
              </w:rPr>
              <w:t>event-days per year</w:t>
            </w:r>
          </w:p>
        </w:tc>
        <w:tc>
          <w:tcPr>
            <w:tcW w:type="dxa" w:w="1630"/>
          </w:tcPr>
          <w:p>
            <w:pPr>
              <w:spacing w:after="0"/>
              <w:jc w:val="left"/>
            </w:pPr>
            <w:r>
              <w:rPr>
                <w:sz w:val="16"/>
              </w:rPr>
              <w:t>about 8.38 days per year</w:t>
            </w:r>
          </w:p>
        </w:tc>
        <w:tc>
          <w:tcPr>
            <w:tcW w:type="dxa" w:w="1037"/>
          </w:tcPr>
          <w:p>
            <w:pPr>
              <w:spacing w:after="0"/>
              <w:jc w:val="left"/>
            </w:pPr>
            <w:r>
              <w:rPr>
                <w:sz w:val="16"/>
              </w:rPr>
              <w:t>Likely</w:t>
            </w:r>
          </w:p>
        </w:tc>
        <w:tc>
          <w:tcPr>
            <w:tcW w:type="dxa" w:w="2116"/>
          </w:tcPr>
          <w:p>
            <w:pPr>
              <w:spacing w:after="0"/>
              <w:jc w:val="left"/>
            </w:pPr>
            <w:r>
              <w:rPr>
                <w:sz w:val="16"/>
              </w:rPr>
              <w:t>Storm Events event-days in 15 of 30 years, 1996 to 2025 (50%)</w:t>
            </w:r>
          </w:p>
        </w:tc>
        <w:tc>
          <w:tcPr>
            <w:tcW w:type="dxa" w:w="1544"/>
          </w:tcPr>
          <w:p>
            <w:pPr>
              <w:spacing w:after="0"/>
              <w:jc w:val="right"/>
            </w:pPr>
            <w:r>
              <w:rPr>
                <w:sz w:val="16"/>
              </w:rPr>
              <w:t>159</w:t>
            </w:r>
          </w:p>
        </w:tc>
        <w:tc>
          <w:tcPr>
            <w:tcW w:type="dxa" w:w="1588"/>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4 of 6</w:t>
            </w:r>
          </w:p>
        </w:tc>
        <w:tc>
          <w:tcPr>
            <w:tcW w:type="dxa" w:w="1235"/>
          </w:tcPr>
          <w:p>
            <w:pPr>
              <w:spacing w:after="0"/>
              <w:jc w:val="right"/>
            </w:pPr>
            <w:r>
              <w:rPr>
                <w:sz w:val="16"/>
              </w:rPr>
              <w:t>29.9</w:t>
            </w:r>
          </w:p>
        </w:tc>
        <w:tc>
          <w:tcPr>
            <w:tcW w:type="dxa" w:w="1295"/>
          </w:tcPr>
          <w:p>
            <w:pPr>
              <w:spacing w:after="0"/>
              <w:jc w:val="right"/>
            </w:pPr>
            <w:r>
              <w:rPr>
                <w:sz w:val="16"/>
              </w:rPr>
              <w:t>33.4</w:t>
            </w:r>
          </w:p>
        </w:tc>
        <w:tc>
          <w:tcPr>
            <w:tcW w:type="dxa" w:w="1235"/>
          </w:tcPr>
          <w:p>
            <w:pPr>
              <w:spacing w:after="0"/>
              <w:jc w:val="right"/>
            </w:pPr>
            <w:r>
              <w:rPr>
                <w:sz w:val="16"/>
              </w:rPr>
              <w:t>34.5</w:t>
            </w:r>
          </w:p>
        </w:tc>
        <w:tc>
          <w:tcPr>
            <w:tcW w:type="dxa" w:w="7078"/>
          </w:tcPr>
          <w:p>
            <w:pPr>
              <w:spacing w:after="0"/>
              <w:jc w:val="left"/>
            </w:pPr>
            <w:r>
              <w:rPr>
                <w:sz w:val="16"/>
              </w:rPr>
              <w:t>Very Low 4, Not Applicable 2</w:t>
            </w: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29.0</w:t>
            </w:r>
          </w:p>
        </w:tc>
        <w:tc>
          <w:tcPr>
            <w:tcW w:type="dxa" w:w="1295"/>
          </w:tcPr>
          <w:p>
            <w:pPr>
              <w:spacing w:after="0"/>
              <w:jc w:val="right"/>
            </w:pPr>
            <w:r>
              <w:rPr>
                <w:sz w:val="16"/>
              </w:rPr>
              <w:t>43.2</w:t>
            </w:r>
          </w:p>
        </w:tc>
        <w:tc>
          <w:tcPr>
            <w:tcW w:type="dxa" w:w="1235"/>
          </w:tcPr>
          <w:p>
            <w:pPr>
              <w:spacing w:after="0"/>
              <w:jc w:val="right"/>
            </w:pPr>
            <w:r>
              <w:rPr>
                <w:sz w:val="16"/>
              </w:rPr>
              <w:t>53.9</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6</w:t>
            </w:r>
          </w:p>
        </w:tc>
        <w:tc>
          <w:tcPr>
            <w:tcW w:type="dxa" w:w="1235"/>
          </w:tcPr>
          <w:p>
            <w:pPr>
              <w:spacing w:after="0"/>
              <w:jc w:val="right"/>
            </w:pPr>
            <w:r>
              <w:rPr>
                <w:sz w:val="16"/>
              </w:rPr>
              <w:t>81.8</w:t>
            </w:r>
          </w:p>
        </w:tc>
        <w:tc>
          <w:tcPr>
            <w:tcW w:type="dxa" w:w="1295"/>
          </w:tcPr>
          <w:p>
            <w:pPr>
              <w:spacing w:after="0"/>
              <w:jc w:val="right"/>
            </w:pPr>
            <w:r>
              <w:rPr>
                <w:sz w:val="16"/>
              </w:rPr>
              <w:t>91.7</w:t>
            </w:r>
          </w:p>
        </w:tc>
        <w:tc>
          <w:tcPr>
            <w:tcW w:type="dxa" w:w="1235"/>
          </w:tcPr>
          <w:p>
            <w:pPr>
              <w:spacing w:after="0"/>
              <w:jc w:val="right"/>
            </w:pPr>
            <w:r>
              <w:rPr>
                <w:sz w:val="16"/>
              </w:rPr>
              <w:t>98.2</w:t>
            </w:r>
          </w:p>
        </w:tc>
        <w:tc>
          <w:tcPr>
            <w:tcW w:type="dxa" w:w="7078"/>
          </w:tcPr>
          <w:p>
            <w:pPr>
              <w:spacing w:after="0"/>
              <w:jc w:val="left"/>
            </w:pPr>
            <w:r>
              <w:rPr>
                <w:sz w:val="16"/>
              </w:rPr>
              <w:t>Relatively High 1, Relatively Moderate 1, Relatively Low 2,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33.0</w:t>
            </w:r>
          </w:p>
        </w:tc>
        <w:tc>
          <w:tcPr>
            <w:tcW w:type="dxa" w:w="1295"/>
          </w:tcPr>
          <w:p>
            <w:pPr>
              <w:spacing w:after="0"/>
              <w:jc w:val="right"/>
            </w:pPr>
            <w:r>
              <w:rPr>
                <w:sz w:val="16"/>
              </w:rPr>
              <w:t>76.9</w:t>
            </w:r>
          </w:p>
        </w:tc>
        <w:tc>
          <w:tcPr>
            <w:tcW w:type="dxa" w:w="1235"/>
          </w:tcPr>
          <w:p>
            <w:pPr>
              <w:spacing w:after="0"/>
              <w:jc w:val="right"/>
            </w:pPr>
            <w:r>
              <w:rPr>
                <w:sz w:val="16"/>
              </w:rPr>
              <w:t>86.7</w:t>
            </w:r>
          </w:p>
        </w:tc>
        <w:tc>
          <w:tcPr>
            <w:tcW w:type="dxa" w:w="7078"/>
          </w:tcPr>
          <w:p>
            <w:pPr>
              <w:spacing w:after="0"/>
              <w:jc w:val="left"/>
            </w:pPr>
            <w:r>
              <w:rPr>
                <w:sz w:val="16"/>
              </w:rPr>
              <w:t>Relatively Moderate 3, Relatively Low 2,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73.7</w:t>
            </w:r>
          </w:p>
        </w:tc>
        <w:tc>
          <w:tcPr>
            <w:tcW w:type="dxa" w:w="1295"/>
          </w:tcPr>
          <w:p>
            <w:pPr>
              <w:spacing w:after="0"/>
              <w:jc w:val="right"/>
            </w:pPr>
            <w:r>
              <w:rPr>
                <w:sz w:val="16"/>
              </w:rPr>
              <w:t>94.2</w:t>
            </w:r>
          </w:p>
        </w:tc>
        <w:tc>
          <w:tcPr>
            <w:tcW w:type="dxa" w:w="1235"/>
          </w:tcPr>
          <w:p>
            <w:pPr>
              <w:spacing w:after="0"/>
              <w:jc w:val="right"/>
            </w:pPr>
            <w:r>
              <w:rPr>
                <w:sz w:val="16"/>
              </w:rPr>
              <w:t>97.9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3.9</w:t>
            </w:r>
          </w:p>
        </w:tc>
        <w:tc>
          <w:tcPr>
            <w:tcW w:type="dxa" w:w="1295"/>
          </w:tcPr>
          <w:p>
            <w:pPr>
              <w:spacing w:after="0"/>
              <w:jc w:val="right"/>
            </w:pPr>
            <w:r>
              <w:rPr>
                <w:sz w:val="16"/>
              </w:rPr>
              <w:t>28.6</w:t>
            </w:r>
          </w:p>
        </w:tc>
        <w:tc>
          <w:tcPr>
            <w:tcW w:type="dxa" w:w="1235"/>
          </w:tcPr>
          <w:p>
            <w:pPr>
              <w:spacing w:after="0"/>
              <w:jc w:val="right"/>
            </w:pPr>
            <w:r>
              <w:rPr>
                <w:sz w:val="16"/>
              </w:rPr>
              <w:t>44.0</w:t>
            </w:r>
          </w:p>
        </w:tc>
        <w:tc>
          <w:tcPr>
            <w:tcW w:type="dxa" w:w="7078"/>
          </w:tcPr>
          <w:p>
            <w:pPr>
              <w:spacing w:after="0"/>
              <w:jc w:val="left"/>
            </w:pPr>
            <w:r>
              <w:rPr>
                <w:sz w:val="16"/>
              </w:rPr>
              <w:t>Relatively Low 4, Very Low 2</w:t>
            </w:r>
          </w:p>
        </w:tc>
      </w:tr>
      <w:tr>
        <w:trPr>
          <w:cantSplit/>
        </w:trPr>
        <w:tc>
          <w:tcPr>
            <w:tcW w:type="dxa" w:w="1975"/>
          </w:tcPr>
          <w:p>
            <w:pPr>
              <w:spacing w:after="0"/>
              <w:jc w:val="left"/>
            </w:pPr>
            <w:r>
              <w:rPr>
                <w:sz w:val="16"/>
              </w:rPr>
              <w:t>Hurricane</w:t>
            </w:r>
          </w:p>
        </w:tc>
        <w:tc>
          <w:tcPr>
            <w:tcW w:type="dxa" w:w="1295"/>
          </w:tcPr>
          <w:p>
            <w:pPr>
              <w:spacing w:after="0"/>
              <w:jc w:val="right"/>
            </w:pPr>
            <w:r>
              <w:rPr>
                <w:sz w:val="16"/>
              </w:rPr>
              <w:t>0 of 6</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36.7</w:t>
            </w:r>
          </w:p>
        </w:tc>
        <w:tc>
          <w:tcPr>
            <w:tcW w:type="dxa" w:w="1295"/>
          </w:tcPr>
          <w:p>
            <w:pPr>
              <w:spacing w:after="0"/>
              <w:jc w:val="right"/>
            </w:pPr>
            <w:r>
              <w:rPr>
                <w:sz w:val="16"/>
              </w:rPr>
              <w:t>74.1</w:t>
            </w:r>
          </w:p>
        </w:tc>
        <w:tc>
          <w:tcPr>
            <w:tcW w:type="dxa" w:w="1235"/>
          </w:tcPr>
          <w:p>
            <w:pPr>
              <w:spacing w:after="0"/>
              <w:jc w:val="right"/>
            </w:pPr>
            <w:r>
              <w:rPr>
                <w:sz w:val="16"/>
              </w:rPr>
              <w:t>85.9</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20.1</w:t>
            </w:r>
          </w:p>
        </w:tc>
        <w:tc>
          <w:tcPr>
            <w:tcW w:type="dxa" w:w="1295"/>
          </w:tcPr>
          <w:p>
            <w:pPr>
              <w:spacing w:after="0"/>
              <w:jc w:val="right"/>
            </w:pPr>
            <w:r>
              <w:rPr>
                <w:sz w:val="16"/>
              </w:rPr>
              <w:t>97.6</w:t>
            </w:r>
          </w:p>
        </w:tc>
        <w:tc>
          <w:tcPr>
            <w:tcW w:type="dxa" w:w="1235"/>
          </w:tcPr>
          <w:p>
            <w:pPr>
              <w:spacing w:after="0"/>
              <w:jc w:val="right"/>
            </w:pPr>
            <w:r>
              <w:rPr>
                <w:sz w:val="16"/>
              </w:rPr>
              <w:t>99.5</w:t>
            </w:r>
          </w:p>
        </w:tc>
        <w:tc>
          <w:tcPr>
            <w:tcW w:type="dxa" w:w="7078"/>
          </w:tcPr>
          <w:p>
            <w:pPr>
              <w:spacing w:after="0"/>
              <w:jc w:val="left"/>
            </w:pPr>
            <w:r>
              <w:rPr>
                <w:sz w:val="16"/>
              </w:rPr>
              <w:t>Very High 4,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9.2</w:t>
            </w:r>
          </w:p>
        </w:tc>
        <w:tc>
          <w:tcPr>
            <w:tcW w:type="dxa" w:w="1295"/>
          </w:tcPr>
          <w:p>
            <w:pPr>
              <w:spacing w:after="0"/>
              <w:jc w:val="right"/>
            </w:pPr>
            <w:r>
              <w:rPr>
                <w:sz w:val="16"/>
              </w:rPr>
              <w:t>64.2</w:t>
            </w:r>
          </w:p>
        </w:tc>
        <w:tc>
          <w:tcPr>
            <w:tcW w:type="dxa" w:w="1235"/>
          </w:tcPr>
          <w:p>
            <w:pPr>
              <w:spacing w:after="0"/>
              <w:jc w:val="right"/>
            </w:pPr>
            <w:r>
              <w:rPr>
                <w:sz w:val="16"/>
              </w:rPr>
              <w:t>87.9</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94.5</w:t>
            </w:r>
          </w:p>
        </w:tc>
        <w:tc>
          <w:tcPr>
            <w:tcW w:type="dxa" w:w="1295"/>
          </w:tcPr>
          <w:p>
            <w:pPr>
              <w:spacing w:after="0"/>
              <w:jc w:val="right"/>
            </w:pPr>
            <w:r>
              <w:rPr>
                <w:sz w:val="16"/>
              </w:rPr>
              <w:t>99.1</w:t>
            </w:r>
          </w:p>
        </w:tc>
        <w:tc>
          <w:tcPr>
            <w:tcW w:type="dxa" w:w="1235"/>
          </w:tcPr>
          <w:p>
            <w:pPr>
              <w:spacing w:after="0"/>
              <w:jc w:val="right"/>
            </w:pPr>
            <w:r>
              <w:rPr>
                <w:sz w:val="16"/>
              </w:rPr>
              <w:t>99.6</w:t>
            </w:r>
          </w:p>
        </w:tc>
        <w:tc>
          <w:tcPr>
            <w:tcW w:type="dxa" w:w="7078"/>
          </w:tcPr>
          <w:p>
            <w:pPr>
              <w:spacing w:after="0"/>
              <w:jc w:val="left"/>
            </w:pPr>
            <w:r>
              <w:rPr>
                <w:sz w:val="16"/>
              </w:rPr>
              <w:t>Very High 5, Relatively High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15.1</w:t>
            </w:r>
          </w:p>
        </w:tc>
        <w:tc>
          <w:tcPr>
            <w:tcW w:type="dxa" w:w="1295"/>
          </w:tcPr>
          <w:p>
            <w:pPr>
              <w:spacing w:after="0"/>
              <w:jc w:val="right"/>
            </w:pPr>
            <w:r>
              <w:rPr>
                <w:sz w:val="16"/>
              </w:rPr>
              <w:t>34.8</w:t>
            </w:r>
          </w:p>
        </w:tc>
        <w:tc>
          <w:tcPr>
            <w:tcW w:type="dxa" w:w="1235"/>
          </w:tcPr>
          <w:p>
            <w:pPr>
              <w:spacing w:after="0"/>
              <w:jc w:val="right"/>
            </w:pPr>
            <w:r>
              <w:rPr>
                <w:sz w:val="16"/>
              </w:rPr>
              <w:t>49.4</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4.7</w:t>
            </w:r>
          </w:p>
        </w:tc>
        <w:tc>
          <w:tcPr>
            <w:tcW w:type="dxa" w:w="1295"/>
          </w:tcPr>
          <w:p>
            <w:pPr>
              <w:spacing w:after="0"/>
              <w:jc w:val="right"/>
            </w:pPr>
            <w:r>
              <w:rPr>
                <w:sz w:val="16"/>
              </w:rPr>
              <w:t>13.1</w:t>
            </w:r>
          </w:p>
        </w:tc>
        <w:tc>
          <w:tcPr>
            <w:tcW w:type="dxa" w:w="1235"/>
          </w:tcPr>
          <w:p>
            <w:pPr>
              <w:spacing w:after="0"/>
              <w:jc w:val="right"/>
            </w:pPr>
            <w:r>
              <w:rPr>
                <w:sz w:val="16"/>
              </w:rPr>
              <w:t>20.2</w:t>
            </w:r>
          </w:p>
        </w:tc>
        <w:tc>
          <w:tcPr>
            <w:tcW w:type="dxa" w:w="7078"/>
          </w:tcPr>
          <w:p>
            <w:pPr>
              <w:spacing w:after="0"/>
              <w:jc w:val="left"/>
            </w:pPr>
            <w:r>
              <w:rPr>
                <w:sz w:val="16"/>
              </w:rPr>
              <w:t>Very Low 6</w:t>
            </w:r>
          </w:p>
        </w:tc>
      </w:tr>
      <w:tr>
        <w:trPr>
          <w:cantSplit/>
        </w:trPr>
        <w:tc>
          <w:tcPr>
            <w:tcW w:type="dxa" w:w="1975"/>
          </w:tcPr>
          <w:p>
            <w:pPr>
              <w:spacing w:after="0"/>
              <w:jc w:val="left"/>
            </w:pPr>
            <w:r>
              <w:rPr>
                <w:sz w:val="16"/>
              </w:rPr>
              <w:t>Volcanic Activity</w:t>
            </w:r>
          </w:p>
        </w:tc>
        <w:tc>
          <w:tcPr>
            <w:tcW w:type="dxa" w:w="1295"/>
          </w:tcPr>
          <w:p>
            <w:pPr>
              <w:spacing w:after="0"/>
              <w:jc w:val="right"/>
            </w:pPr>
            <w:r>
              <w:rPr>
                <w:sz w:val="16"/>
              </w:rPr>
              <w:t>6 of 6</w:t>
            </w:r>
          </w:p>
        </w:tc>
        <w:tc>
          <w:tcPr>
            <w:tcW w:type="dxa" w:w="1235"/>
          </w:tcPr>
          <w:p>
            <w:pPr>
              <w:spacing w:after="0"/>
              <w:jc w:val="right"/>
            </w:pPr>
            <w:r>
              <w:rPr>
                <w:sz w:val="16"/>
              </w:rPr>
              <w:t>40.8</w:t>
            </w:r>
          </w:p>
        </w:tc>
        <w:tc>
          <w:tcPr>
            <w:tcW w:type="dxa" w:w="1295"/>
          </w:tcPr>
          <w:p>
            <w:pPr>
              <w:spacing w:after="0"/>
              <w:jc w:val="right"/>
            </w:pPr>
            <w:r>
              <w:rPr>
                <w:sz w:val="16"/>
              </w:rPr>
              <w:t>63.3</w:t>
            </w:r>
          </w:p>
        </w:tc>
        <w:tc>
          <w:tcPr>
            <w:tcW w:type="dxa" w:w="1235"/>
          </w:tcPr>
          <w:p>
            <w:pPr>
              <w:spacing w:after="0"/>
              <w:jc w:val="right"/>
            </w:pPr>
            <w:r>
              <w:rPr>
                <w:sz w:val="16"/>
              </w:rPr>
              <w:t>79.2</w:t>
            </w:r>
          </w:p>
        </w:tc>
        <w:tc>
          <w:tcPr>
            <w:tcW w:type="dxa" w:w="7078"/>
          </w:tcPr>
          <w:p>
            <w:pPr>
              <w:spacing w:after="0"/>
              <w:jc w:val="left"/>
            </w:pPr>
            <w:r>
              <w:rPr>
                <w:sz w:val="16"/>
              </w:rPr>
              <w:t>Very Low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89.0</w:t>
            </w:r>
          </w:p>
        </w:tc>
        <w:tc>
          <w:tcPr>
            <w:tcW w:type="dxa" w:w="1295"/>
          </w:tcPr>
          <w:p>
            <w:pPr>
              <w:spacing w:after="0"/>
              <w:jc w:val="right"/>
            </w:pPr>
            <w:r>
              <w:rPr>
                <w:sz w:val="16"/>
              </w:rPr>
              <w:t>93.7</w:t>
            </w:r>
          </w:p>
        </w:tc>
        <w:tc>
          <w:tcPr>
            <w:tcW w:type="dxa" w:w="1235"/>
          </w:tcPr>
          <w:p>
            <w:pPr>
              <w:spacing w:after="0"/>
              <w:jc w:val="right"/>
            </w:pPr>
            <w:r>
              <w:rPr>
                <w:sz w:val="16"/>
              </w:rPr>
              <w:t>97.3</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82.3</w:t>
            </w:r>
          </w:p>
        </w:tc>
        <w:tc>
          <w:tcPr>
            <w:tcW w:type="dxa" w:w="1295"/>
          </w:tcPr>
          <w:p>
            <w:pPr>
              <w:spacing w:after="0"/>
              <w:jc w:val="right"/>
            </w:pPr>
            <w:r>
              <w:rPr>
                <w:sz w:val="16"/>
              </w:rPr>
              <w:t>88.9</w:t>
            </w:r>
          </w:p>
        </w:tc>
        <w:tc>
          <w:tcPr>
            <w:tcW w:type="dxa" w:w="1235"/>
          </w:tcPr>
          <w:p>
            <w:pPr>
              <w:spacing w:after="0"/>
              <w:jc w:val="right"/>
            </w:pPr>
            <w:r>
              <w:rPr>
                <w:sz w:val="16"/>
              </w:rPr>
              <w:t>92.0</w:t>
            </w:r>
          </w:p>
        </w:tc>
        <w:tc>
          <w:tcPr>
            <w:tcW w:type="dxa" w:w="7078"/>
          </w:tcPr>
          <w:p>
            <w:pPr>
              <w:spacing w:after="0"/>
              <w:jc w:val="left"/>
            </w:pPr>
            <w:r>
              <w:rPr>
                <w:sz w:val="16"/>
              </w:rPr>
              <w:t>Relatively High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9"/>
        <w:gridCol w:w="772"/>
        <w:gridCol w:w="2475"/>
        <w:gridCol w:w="2117"/>
        <w:gridCol w:w="2188"/>
        <w:gridCol w:w="2475"/>
        <w:gridCol w:w="2686"/>
      </w:tblGrid>
      <w:tr>
        <w:trPr>
          <w:cantSplit/>
          <w:tblHeader/>
        </w:trPr>
        <w:tc>
          <w:tcPr>
            <w:tcW w:type="dxa" w:w="1399"/>
            <w:shd w:val="clear" w:color="auto" w:fill="E8E8E8"/>
          </w:tcPr>
          <w:p>
            <w:pPr>
              <w:spacing w:after="0"/>
              <w:jc w:val="left"/>
            </w:pPr>
            <w:r>
              <w:rPr>
                <w:b/>
                <w:sz w:val="16"/>
              </w:rPr>
              <w:t>Jurisdiction</w:t>
            </w:r>
          </w:p>
        </w:tc>
        <w:tc>
          <w:tcPr>
            <w:tcW w:type="dxa" w:w="772"/>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Plan status</w:t>
            </w:r>
          </w:p>
        </w:tc>
        <w:tc>
          <w:tcPr>
            <w:tcW w:type="dxa" w:w="211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6"/>
            <w:shd w:val="clear" w:color="auto" w:fill="E8E8E8"/>
          </w:tcPr>
          <w:p>
            <w:pPr>
              <w:spacing w:after="0"/>
              <w:jc w:val="left"/>
            </w:pPr>
            <w:r>
              <w:rPr>
                <w:b/>
                <w:sz w:val="16"/>
              </w:rPr>
              <w:t>Notes</w:t>
            </w:r>
          </w:p>
        </w:tc>
      </w:tr>
      <w:tr>
        <w:trPr>
          <w:cantSplit/>
        </w:trPr>
        <w:tc>
          <w:tcPr>
            <w:tcW w:type="dxa" w:w="1399"/>
          </w:tcPr>
          <w:p>
            <w:pPr>
              <w:spacing w:after="0"/>
              <w:jc w:val="left"/>
            </w:pPr>
            <w:r>
              <w:rPr>
                <w:sz w:val="16"/>
              </w:rPr>
              <w:t>Socorro County</w:t>
            </w:r>
          </w:p>
        </w:tc>
        <w:tc>
          <w:tcPr>
            <w:tcW w:type="dxa" w:w="772"/>
          </w:tcPr>
          <w:p>
            <w:pPr>
              <w:spacing w:after="0"/>
              <w:jc w:val="left"/>
            </w:pPr>
            <w:r>
              <w:rPr>
                <w:sz w:val="16"/>
              </w:rPr>
              <w:t>County</w:t>
            </w:r>
          </w:p>
        </w:tc>
        <w:tc>
          <w:tcPr>
            <w:tcW w:type="dxa" w:w="2475"/>
          </w:tcPr>
          <w:p>
            <w:pPr>
              <w:spacing w:after="0"/>
              <w:jc w:val="left"/>
            </w:pPr>
            <w:r>
              <w:rPr>
                <w:sz w:val="16"/>
              </w:rPr>
              <w:t>No approved plan on record</w:t>
            </w:r>
          </w:p>
        </w:tc>
        <w:tc>
          <w:tcPr>
            <w:tcW w:type="dxa" w:w="2117"/>
          </w:tcPr>
          <w:p>
            <w:pPr>
              <w:spacing w:after="0"/>
              <w:jc w:val="right"/>
            </w:pPr>
            <w:r>
              <w:rPr>
                <w:sz w:val="16"/>
              </w:rPr>
              <w:t>FMA RL 0, SRL 0; any 1</w:t>
            </w:r>
          </w:p>
        </w:tc>
        <w:tc>
          <w:tcPr>
            <w:tcW w:type="dxa" w:w="2188"/>
          </w:tcPr>
          <w:p>
            <w:pPr>
              <w:spacing w:after="0"/>
              <w:jc w:val="right"/>
            </w:pPr>
            <w:r>
              <w:rPr>
                <w:sz w:val="16"/>
              </w:rPr>
              <w:t>$1,455,289.22</w:t>
            </w:r>
          </w:p>
        </w:tc>
        <w:tc>
          <w:tcPr>
            <w:tcW w:type="dxa" w:w="2475"/>
          </w:tcPr>
          <w:p>
            <w:pPr>
              <w:spacing w:after="0"/>
              <w:jc w:val="right"/>
            </w:pPr>
            <w:r>
              <w:rPr>
                <w:sz w:val="16"/>
              </w:rPr>
              <w:t>0 total; no approved plan</w:t>
            </w:r>
          </w:p>
        </w:tc>
        <w:tc>
          <w:tcPr>
            <w:tcW w:type="dxa" w:w="2686"/>
          </w:tcPr>
          <w:p>
            <w:pPr>
              <w:spacing w:after="0"/>
              <w:jc w:val="left"/>
            </w:pPr>
            <w:r>
              <w:rPr>
                <w:sz w:val="16"/>
              </w:rPr>
              <w:t>Includes $7,187.81 for declarations not counted as hazard incidents (DR-4529-NM).</w:t>
            </w:r>
          </w:p>
        </w:tc>
      </w:tr>
      <w:tr>
        <w:trPr>
          <w:cantSplit/>
        </w:trPr>
        <w:tc>
          <w:tcPr>
            <w:tcW w:type="dxa" w:w="1399"/>
          </w:tcPr>
          <w:p>
            <w:pPr>
              <w:spacing w:after="0"/>
              <w:jc w:val="left"/>
            </w:pPr>
            <w:r>
              <w:rPr>
                <w:sz w:val="16"/>
              </w:rPr>
              <w:t>Magdalena village</w:t>
            </w:r>
          </w:p>
        </w:tc>
        <w:tc>
          <w:tcPr>
            <w:tcW w:type="dxa" w:w="772"/>
          </w:tcPr>
          <w:p>
            <w:pPr>
              <w:spacing w:after="0"/>
              <w:jc w:val="left"/>
            </w:pPr>
            <w:r>
              <w:rPr>
                <w:sz w:val="16"/>
              </w:rPr>
              <w:t>Village</w:t>
            </w:r>
          </w:p>
        </w:tc>
        <w:tc>
          <w:tcPr>
            <w:tcW w:type="dxa" w:w="2475"/>
          </w:tcPr>
          <w:p>
            <w:pPr>
              <w:spacing w:after="0"/>
              <w:jc w:val="left"/>
            </w:pPr>
            <w:r>
              <w:rPr>
                <w:sz w:val="16"/>
              </w:rPr>
              <w:t>No approved plan on record</w:t>
            </w:r>
          </w:p>
        </w:tc>
        <w:tc>
          <w:tcPr>
            <w:tcW w:type="dxa" w:w="2117"/>
          </w:tcPr>
          <w:p>
            <w:pPr>
              <w:spacing w:after="0"/>
              <w:jc w:val="right"/>
            </w:pPr>
            <w:r>
              <w:rPr>
                <w:sz w:val="16"/>
              </w:rPr>
              <w:t>FMA RL 0, SRL 0; any 0</w:t>
            </w:r>
          </w:p>
        </w:tc>
        <w:tc>
          <w:tcPr>
            <w:tcW w:type="dxa" w:w="2188"/>
          </w:tcPr>
          <w:p>
            <w:pPr>
              <w:spacing w:after="0"/>
              <w:jc w:val="right"/>
            </w:pPr>
            <w:r>
              <w:rPr>
                <w:sz w:val="16"/>
              </w:rPr>
              <w:t>$73,255.64</w:t>
            </w:r>
          </w:p>
        </w:tc>
        <w:tc>
          <w:tcPr>
            <w:tcW w:type="dxa" w:w="2475"/>
          </w:tcPr>
          <w:p>
            <w:pPr>
              <w:spacing w:after="0"/>
              <w:jc w:val="right"/>
            </w:pPr>
            <w:r>
              <w:rPr>
                <w:sz w:val="16"/>
              </w:rPr>
              <w:t>13 total; no approved plan</w:t>
            </w:r>
          </w:p>
        </w:tc>
        <w:tc>
          <w:tcPr>
            <w:tcW w:type="dxa" w:w="2686"/>
          </w:tcPr>
          <w:p>
            <w:pPr>
              <w:spacing w:after="0"/>
              <w:jc w:val="left"/>
            </w:pPr>
          </w:p>
        </w:tc>
      </w:tr>
      <w:tr>
        <w:trPr>
          <w:cantSplit/>
        </w:trPr>
        <w:tc>
          <w:tcPr>
            <w:tcW w:type="dxa" w:w="1399"/>
          </w:tcPr>
          <w:p>
            <w:pPr>
              <w:spacing w:after="0"/>
              <w:jc w:val="left"/>
            </w:pPr>
            <w:r>
              <w:rPr>
                <w:sz w:val="16"/>
              </w:rPr>
              <w:t>Socorro city</w:t>
            </w:r>
          </w:p>
        </w:tc>
        <w:tc>
          <w:tcPr>
            <w:tcW w:type="dxa" w:w="772"/>
          </w:tcPr>
          <w:p>
            <w:pPr>
              <w:spacing w:after="0"/>
              <w:jc w:val="left"/>
            </w:pPr>
            <w:r>
              <w:rPr>
                <w:sz w:val="16"/>
              </w:rPr>
              <w:t>City</w:t>
            </w:r>
          </w:p>
        </w:tc>
        <w:tc>
          <w:tcPr>
            <w:tcW w:type="dxa" w:w="2475"/>
          </w:tcPr>
          <w:p>
            <w:pPr>
              <w:spacing w:after="0"/>
              <w:jc w:val="left"/>
            </w:pPr>
            <w:r>
              <w:rPr>
                <w:sz w:val="16"/>
              </w:rPr>
              <w:t>No approved plan on record</w:t>
            </w:r>
          </w:p>
        </w:tc>
        <w:tc>
          <w:tcPr>
            <w:tcW w:type="dxa" w:w="2117"/>
          </w:tcPr>
          <w:p>
            <w:pPr>
              <w:spacing w:after="0"/>
              <w:jc w:val="right"/>
            </w:pPr>
            <w:r>
              <w:rPr>
                <w:sz w:val="16"/>
              </w:rPr>
              <w:t>FMA RL 0, SRL 0; any 0</w:t>
            </w:r>
          </w:p>
        </w:tc>
        <w:tc>
          <w:tcPr>
            <w:tcW w:type="dxa" w:w="2188"/>
          </w:tcPr>
          <w:p>
            <w:pPr>
              <w:spacing w:after="0"/>
              <w:jc w:val="right"/>
            </w:pPr>
            <w:r>
              <w:rPr>
                <w:sz w:val="16"/>
              </w:rPr>
              <w:t>$42,936.08</w:t>
            </w:r>
          </w:p>
        </w:tc>
        <w:tc>
          <w:tcPr>
            <w:tcW w:type="dxa" w:w="2475"/>
          </w:tcPr>
          <w:p>
            <w:pPr>
              <w:spacing w:after="0"/>
              <w:jc w:val="right"/>
            </w:pPr>
            <w:r>
              <w:rPr>
                <w:sz w:val="16"/>
              </w:rPr>
              <w:t>23 total; no approved plan</w:t>
            </w:r>
          </w:p>
        </w:tc>
        <w:tc>
          <w:tcPr>
            <w:tcW w:type="dxa" w:w="26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$63,180</w:t>
            </w:r>
          </w:p>
        </w:tc>
        <w:tc>
          <w:tcPr>
            <w:tcW w:type="dxa" w:w="1137"/>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01"/>
          </w:tcPr>
          <w:p>
            <w:pPr>
              <w:spacing w:after="0"/>
              <w:jc w:val="right"/>
            </w:pPr>
            <w:r>
              <w:rPr>
                <w:sz w:val="16"/>
              </w:rPr>
              <w:t>$264</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$3,035,725,142</w:t>
            </w:r>
          </w:p>
        </w:tc>
        <w:tc>
          <w:tcPr>
            <w:tcW w:type="dxa" w:w="1137"/>
          </w:tcPr>
          <w:p>
            <w:pPr>
              <w:spacing w:after="0"/>
              <w:jc w:val="right"/>
            </w:pPr>
            <w:r>
              <w:rPr>
                <w:sz w:val="16"/>
              </w:rPr>
              <w:t>$83,881,888</w:t>
            </w:r>
          </w:p>
        </w:tc>
        <w:tc>
          <w:tcPr>
            <w:tcW w:type="dxa" w:w="1045"/>
          </w:tcPr>
          <w:p>
            <w:pPr>
              <w:spacing w:after="0"/>
              <w:jc w:val="right"/>
            </w:pPr>
            <w:r>
              <w:rPr>
                <w:sz w:val="16"/>
              </w:rPr>
              <w:t>16,505</w:t>
            </w:r>
          </w:p>
        </w:tc>
        <w:tc>
          <w:tcPr>
            <w:tcW w:type="dxa" w:w="1037"/>
          </w:tcPr>
          <w:p>
            <w:pPr>
              <w:spacing w:after="0"/>
              <w:jc w:val="right"/>
            </w:pPr>
            <w:r>
              <w:rPr>
                <w:sz w:val="16"/>
              </w:rPr>
              <w:t>$70</w:t>
            </w:r>
          </w:p>
        </w:tc>
        <w:tc>
          <w:tcPr>
            <w:tcW w:type="dxa" w:w="1126"/>
          </w:tcPr>
          <w:p>
            <w:pPr>
              <w:spacing w:after="0"/>
              <w:jc w:val="right"/>
            </w:pPr>
            <w:r>
              <w:rPr>
                <w:sz w:val="16"/>
              </w:rPr>
              <w:t>$2,643</w:t>
            </w:r>
          </w:p>
        </w:tc>
        <w:tc>
          <w:tcPr>
            <w:tcW w:type="dxa" w:w="1001"/>
          </w:tcPr>
          <w:p>
            <w:pPr>
              <w:spacing w:after="0"/>
              <w:jc w:val="right"/>
            </w:pPr>
            <w:r>
              <w:rPr>
                <w:sz w:val="16"/>
              </w:rPr>
              <w:t>$140,221</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$7,866,142</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$335,019</w:t>
            </w:r>
          </w:p>
        </w:tc>
        <w:tc>
          <w:tcPr>
            <w:tcW w:type="dxa" w:w="1001"/>
          </w:tcPr>
          <w:p>
            <w:pPr>
              <w:spacing w:after="0"/>
              <w:jc w:val="right"/>
            </w:pPr>
            <w:r>
              <w:rPr>
                <w:sz w:val="16"/>
              </w:rPr>
              <w:t>n/a</w:t>
            </w:r>
          </w:p>
        </w:tc>
        <w:tc>
          <w:tcPr>
            <w:tcW w:type="dxa" w:w="1305"/>
          </w:tcPr>
          <w:p>
            <w:pPr>
              <w:spacing w:after="0"/>
              <w:jc w:val="right"/>
            </w:pPr>
            <w:r>
              <w:rPr>
                <w:sz w:val="16"/>
              </w:rPr>
              <w:t>4.26%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$5,044,827,181</w:t>
            </w:r>
          </w:p>
        </w:tc>
        <w:tc>
          <w:tcPr>
            <w:tcW w:type="dxa" w:w="1137"/>
          </w:tcPr>
          <w:p>
            <w:pPr>
              <w:spacing w:after="0"/>
              <w:jc w:val="right"/>
            </w:pPr>
            <w:r>
              <w:rPr>
                <w:sz w:val="16"/>
              </w:rPr>
              <w:t>n/a</w:t>
            </w:r>
          </w:p>
        </w:tc>
        <w:tc>
          <w:tcPr>
            <w:tcW w:type="dxa" w:w="1045"/>
          </w:tcPr>
          <w:p>
            <w:pPr>
              <w:spacing w:after="0"/>
              <w:jc w:val="right"/>
            </w:pPr>
            <w:r>
              <w:rPr>
                <w:sz w:val="16"/>
              </w:rPr>
              <w:t>16,595</w:t>
            </w:r>
          </w:p>
        </w:tc>
        <w:tc>
          <w:tcPr>
            <w:tcW w:type="dxa" w:w="1037"/>
          </w:tcPr>
          <w:p>
            <w:pPr>
              <w:spacing w:after="0"/>
              <w:jc w:val="right"/>
            </w:pPr>
            <w:r>
              <w:rPr>
                <w:sz w:val="16"/>
              </w:rPr>
              <w:t>$463,610</w:t>
            </w:r>
          </w:p>
        </w:tc>
        <w:tc>
          <w:tcPr>
            <w:tcW w:type="dxa" w:w="1126"/>
          </w:tcPr>
          <w:p>
            <w:pPr>
              <w:spacing w:after="0"/>
              <w:jc w:val="right"/>
            </w:pPr>
            <w:r>
              <w:rPr>
                <w:sz w:val="16"/>
              </w:rPr>
              <w:t>n/a</w:t>
            </w:r>
          </w:p>
        </w:tc>
        <w:tc>
          <w:tcPr>
            <w:tcW w:type="dxa" w:w="1001"/>
          </w:tcPr>
          <w:p>
            <w:pPr>
              <w:spacing w:after="0"/>
              <w:jc w:val="right"/>
            </w:pPr>
            <w:r>
              <w:rPr>
                <w:sz w:val="16"/>
              </w:rPr>
              <w:t>$216,463</w:t>
            </w:r>
          </w:p>
        </w:tc>
        <w:tc>
          <w:tcPr>
            <w:tcW w:type="dxa" w:w="1305"/>
          </w:tcPr>
          <w:p>
            <w:pPr>
              <w:spacing w:after="0"/>
              <w:jc w:val="right"/>
            </w:pPr>
            <w:r>
              <w:rPr>
                <w:sz w:val="16"/>
              </w:rPr>
              <w:t>0.00919%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$3,035,725,142</w:t>
            </w:r>
          </w:p>
        </w:tc>
        <w:tc>
          <w:tcPr>
            <w:tcW w:type="dxa" w:w="1137"/>
          </w:tcPr>
          <w:p>
            <w:pPr>
              <w:spacing w:after="0"/>
              <w:jc w:val="right"/>
            </w:pPr>
            <w:r>
              <w:rPr>
                <w:sz w:val="16"/>
              </w:rPr>
              <w:t>$83,881,888</w:t>
            </w:r>
          </w:p>
        </w:tc>
        <w:tc>
          <w:tcPr>
            <w:tcW w:type="dxa" w:w="1045"/>
          </w:tcPr>
          <w:p>
            <w:pPr>
              <w:spacing w:after="0"/>
              <w:jc w:val="right"/>
            </w:pPr>
            <w:r>
              <w:rPr>
                <w:sz w:val="16"/>
              </w:rPr>
              <w:t>16,505</w:t>
            </w:r>
          </w:p>
        </w:tc>
        <w:tc>
          <w:tcPr>
            <w:tcW w:type="dxa" w:w="1037"/>
          </w:tcPr>
          <w:p>
            <w:pPr>
              <w:spacing w:after="0"/>
              <w:jc w:val="right"/>
            </w:pPr>
            <w:r>
              <w:rPr>
                <w:sz w:val="16"/>
              </w:rPr>
              <w:t>$585,881</w:t>
            </w:r>
          </w:p>
        </w:tc>
        <w:tc>
          <w:tcPr>
            <w:tcW w:type="dxa" w:w="1126"/>
          </w:tcPr>
          <w:p>
            <w:pPr>
              <w:spacing w:after="0"/>
              <w:jc w:val="right"/>
            </w:pPr>
            <w:r>
              <w:rPr>
                <w:sz w:val="16"/>
              </w:rPr>
              <w:t>$3,449</w:t>
            </w:r>
          </w:p>
        </w:tc>
        <w:tc>
          <w:tcPr>
            <w:tcW w:type="dxa" w:w="1001"/>
          </w:tcPr>
          <w:p>
            <w:pPr>
              <w:spacing w:after="0"/>
              <w:jc w:val="right"/>
            </w:pPr>
            <w:r>
              <w:rPr>
                <w:sz w:val="16"/>
              </w:rPr>
              <w:t>$25,560</w:t>
            </w:r>
          </w:p>
        </w:tc>
        <w:tc>
          <w:tcPr>
            <w:tcW w:type="dxa" w:w="1305"/>
          </w:tcPr>
          <w:p>
            <w:pPr>
              <w:spacing w:after="0"/>
              <w:jc w:val="right"/>
            </w:pPr>
            <w:r>
              <w:rPr>
                <w:sz w:val="16"/>
              </w:rPr>
              <w:t>0.0193%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$3,035,725,142</w:t>
            </w:r>
          </w:p>
        </w:tc>
        <w:tc>
          <w:tcPr>
            <w:tcW w:type="dxa" w:w="1137"/>
          </w:tcPr>
          <w:p>
            <w:pPr>
              <w:spacing w:after="0"/>
              <w:jc w:val="right"/>
            </w:pPr>
            <w:r>
              <w:rPr>
                <w:sz w:val="16"/>
              </w:rPr>
              <w:t>$83,881,888</w:t>
            </w:r>
          </w:p>
        </w:tc>
        <w:tc>
          <w:tcPr>
            <w:tcW w:type="dxa" w:w="1045"/>
          </w:tcPr>
          <w:p>
            <w:pPr>
              <w:spacing w:after="0"/>
              <w:jc w:val="right"/>
            </w:pPr>
            <w:r>
              <w:rPr>
                <w:sz w:val="16"/>
              </w:rPr>
              <w:t>16,505</w:t>
            </w:r>
          </w:p>
        </w:tc>
        <w:tc>
          <w:tcPr>
            <w:tcW w:type="dxa" w:w="1037"/>
          </w:tcPr>
          <w:p>
            <w:pPr>
              <w:spacing w:after="0"/>
              <w:jc w:val="right"/>
            </w:pPr>
            <w:r>
              <w:rPr>
                <w:sz w:val="16"/>
              </w:rPr>
              <w:t>$14</w:t>
            </w:r>
          </w:p>
        </w:tc>
        <w:tc>
          <w:tcPr>
            <w:tcW w:type="dxa" w:w="1126"/>
          </w:tcPr>
          <w:p>
            <w:pPr>
              <w:spacing w:after="0"/>
              <w:jc w:val="right"/>
            </w:pPr>
            <w:r>
              <w:rPr>
                <w:sz w:val="16"/>
              </w:rPr>
              <w:t>$3,165</w:t>
            </w:r>
          </w:p>
        </w:tc>
        <w:tc>
          <w:tcPr>
            <w:tcW w:type="dxa" w:w="1001"/>
          </w:tcPr>
          <w:p>
            <w:pPr>
              <w:spacing w:after="0"/>
              <w:jc w:val="right"/>
            </w:pPr>
            <w:r>
              <w:rPr>
                <w:sz w:val="16"/>
              </w:rPr>
              <w:t>$62,257</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$3,035,725,142</w:t>
            </w:r>
          </w:p>
        </w:tc>
        <w:tc>
          <w:tcPr>
            <w:tcW w:type="dxa" w:w="1137"/>
          </w:tcPr>
          <w:p>
            <w:pPr>
              <w:spacing w:after="0"/>
              <w:jc w:val="right"/>
            </w:pPr>
            <w:r>
              <w:rPr>
                <w:sz w:val="16"/>
              </w:rPr>
              <w:t>$83,881,888</w:t>
            </w:r>
          </w:p>
        </w:tc>
        <w:tc>
          <w:tcPr>
            <w:tcW w:type="dxa" w:w="1045"/>
          </w:tcPr>
          <w:p>
            <w:pPr>
              <w:spacing w:after="0"/>
              <w:jc w:val="right"/>
            </w:pPr>
            <w:r>
              <w:rPr>
                <w:sz w:val="16"/>
              </w:rPr>
              <w:t>16,505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01"/>
          </w:tcPr>
          <w:p>
            <w:pPr>
              <w:spacing w:after="0"/>
              <w:jc w:val="right"/>
            </w:pPr>
            <w:r>
              <w:rPr>
                <w:sz w:val="16"/>
              </w:rPr>
              <w:t>$0</w:t>
            </w:r>
          </w:p>
        </w:tc>
        <w:tc>
          <w:tcPr>
            <w:tcW w:type="dxa" w:w="1305"/>
          </w:tcPr>
          <w:p>
            <w:pPr>
              <w:spacing w:after="0"/>
              <w:jc w:val="right"/>
            </w:pPr>
            <w:r>
              <w:rPr>
                <w:sz w:val="16"/>
              </w:rPr>
              <w:t>0%</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$3,034,775,387</w:t>
            </w:r>
          </w:p>
        </w:tc>
        <w:tc>
          <w:tcPr>
            <w:tcW w:type="dxa" w:w="1137"/>
          </w:tcPr>
          <w:p>
            <w:pPr>
              <w:spacing w:after="0"/>
              <w:jc w:val="right"/>
            </w:pPr>
            <w:r>
              <w:rPr>
                <w:sz w:val="16"/>
              </w:rPr>
              <w:t>n/a</w:t>
            </w:r>
          </w:p>
        </w:tc>
        <w:tc>
          <w:tcPr>
            <w:tcW w:type="dxa" w:w="1045"/>
          </w:tcPr>
          <w:p>
            <w:pPr>
              <w:spacing w:after="0"/>
              <w:jc w:val="right"/>
            </w:pPr>
            <w:r>
              <w:rPr>
                <w:sz w:val="16"/>
              </w:rPr>
              <w:t>16,505</w:t>
            </w:r>
          </w:p>
        </w:tc>
        <w:tc>
          <w:tcPr>
            <w:tcW w:type="dxa" w:w="1037"/>
          </w:tcPr>
          <w:p>
            <w:pPr>
              <w:spacing w:after="0"/>
              <w:jc w:val="right"/>
            </w:pPr>
            <w:r>
              <w:rPr>
                <w:sz w:val="16"/>
              </w:rPr>
              <w:t>$49,448</w:t>
            </w:r>
          </w:p>
        </w:tc>
        <w:tc>
          <w:tcPr>
            <w:tcW w:type="dxa" w:w="1126"/>
          </w:tcPr>
          <w:p>
            <w:pPr>
              <w:spacing w:after="0"/>
              <w:jc w:val="right"/>
            </w:pPr>
            <w:r>
              <w:rPr>
                <w:sz w:val="16"/>
              </w:rPr>
              <w:t>n/a</w:t>
            </w:r>
          </w:p>
        </w:tc>
        <w:tc>
          <w:tcPr>
            <w:tcW w:type="dxa" w:w="1001"/>
          </w:tcPr>
          <w:p>
            <w:pPr>
              <w:spacing w:after="0"/>
              <w:jc w:val="right"/>
            </w:pPr>
            <w:r>
              <w:rPr>
                <w:sz w:val="16"/>
              </w:rPr>
              <w:t>$368</w:t>
            </w:r>
          </w:p>
        </w:tc>
        <w:tc>
          <w:tcPr>
            <w:tcW w:type="dxa" w:w="1305"/>
          </w:tcPr>
          <w:p>
            <w:pPr>
              <w:spacing w:after="0"/>
              <w:jc w:val="right"/>
            </w:pPr>
            <w:r>
              <w:rPr>
                <w:sz w:val="16"/>
              </w:rPr>
              <w:t>0.00163%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$3,033,369,108</w:t>
            </w:r>
          </w:p>
        </w:tc>
        <w:tc>
          <w:tcPr>
            <w:tcW w:type="dxa" w:w="1137"/>
          </w:tcPr>
          <w:p>
            <w:pPr>
              <w:spacing w:after="0"/>
              <w:jc w:val="right"/>
            </w:pPr>
            <w:r>
              <w:rPr>
                <w:sz w:val="16"/>
              </w:rPr>
              <w:t>$65,354,189</w:t>
            </w:r>
          </w:p>
        </w:tc>
        <w:tc>
          <w:tcPr>
            <w:tcW w:type="dxa" w:w="1045"/>
          </w:tcPr>
          <w:p>
            <w:pPr>
              <w:spacing w:after="0"/>
              <w:jc w:val="right"/>
            </w:pPr>
            <w:r>
              <w:rPr>
                <w:sz w:val="16"/>
              </w:rPr>
              <w:t>3,409</w:t>
            </w:r>
          </w:p>
        </w:tc>
        <w:tc>
          <w:tcPr>
            <w:tcW w:type="dxa" w:w="1037"/>
          </w:tcPr>
          <w:p>
            <w:pPr>
              <w:spacing w:after="0"/>
              <w:jc w:val="right"/>
            </w:pPr>
            <w:r>
              <w:rPr>
                <w:sz w:val="16"/>
              </w:rPr>
              <w:t>$9,055,087</w:t>
            </w:r>
          </w:p>
        </w:tc>
        <w:tc>
          <w:tcPr>
            <w:tcW w:type="dxa" w:w="1126"/>
          </w:tcPr>
          <w:p>
            <w:pPr>
              <w:spacing w:after="0"/>
              <w:jc w:val="right"/>
            </w:pPr>
            <w:r>
              <w:rPr>
                <w:sz w:val="16"/>
              </w:rPr>
              <w:t>$27,652</w:t>
            </w:r>
          </w:p>
        </w:tc>
        <w:tc>
          <w:tcPr>
            <w:tcW w:type="dxa" w:w="1001"/>
          </w:tcPr>
          <w:p>
            <w:pPr>
              <w:spacing w:after="0"/>
              <w:jc w:val="right"/>
            </w:pPr>
            <w:r>
              <w:rPr>
                <w:sz w:val="16"/>
              </w:rPr>
              <w:t>$316,187</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$18,842,506</w:t>
            </w:r>
          </w:p>
        </w:tc>
        <w:tc>
          <w:tcPr>
            <w:tcW w:type="dxa" w:w="1137"/>
          </w:tcPr>
          <w:p>
            <w:pPr>
              <w:spacing w:after="0"/>
              <w:jc w:val="right"/>
            </w:pPr>
            <w:r>
              <w:rPr>
                <w:sz w:val="16"/>
              </w:rPr>
              <w:t>n/a</w:t>
            </w:r>
          </w:p>
        </w:tc>
        <w:tc>
          <w:tcPr>
            <w:tcW w:type="dxa" w:w="1045"/>
          </w:tcPr>
          <w:p>
            <w:pPr>
              <w:spacing w:after="0"/>
              <w:jc w:val="right"/>
            </w:pPr>
            <w:r>
              <w:rPr>
                <w:sz w:val="16"/>
              </w:rPr>
              <w:t>97</w:t>
            </w:r>
          </w:p>
        </w:tc>
        <w:tc>
          <w:tcPr>
            <w:tcW w:type="dxa" w:w="1037"/>
          </w:tcPr>
          <w:p>
            <w:pPr>
              <w:spacing w:after="0"/>
              <w:jc w:val="right"/>
            </w:pPr>
            <w:r>
              <w:rPr>
                <w:sz w:val="16"/>
              </w:rPr>
              <w:t>$111</w:t>
            </w:r>
          </w:p>
        </w:tc>
        <w:tc>
          <w:tcPr>
            <w:tcW w:type="dxa" w:w="1126"/>
          </w:tcPr>
          <w:p>
            <w:pPr>
              <w:spacing w:after="0"/>
              <w:jc w:val="right"/>
            </w:pPr>
            <w:r>
              <w:rPr>
                <w:sz w:val="16"/>
              </w:rPr>
              <w:t>n/a</w:t>
            </w:r>
          </w:p>
        </w:tc>
        <w:tc>
          <w:tcPr>
            <w:tcW w:type="dxa" w:w="1001"/>
          </w:tcPr>
          <w:p>
            <w:pPr>
              <w:spacing w:after="0"/>
              <w:jc w:val="right"/>
            </w:pPr>
            <w:r>
              <w:rPr>
                <w:sz w:val="16"/>
              </w:rPr>
              <w:t>$216</w:t>
            </w:r>
          </w:p>
        </w:tc>
        <w:tc>
          <w:tcPr>
            <w:tcW w:type="dxa" w:w="1305"/>
          </w:tcPr>
          <w:p>
            <w:pPr>
              <w:spacing w:after="0"/>
              <w:jc w:val="right"/>
            </w:pPr>
            <w:r>
              <w:rPr>
                <w:sz w:val="16"/>
              </w:rPr>
              <w:t>0.000591%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$3,035,725,142</w:t>
            </w:r>
          </w:p>
        </w:tc>
        <w:tc>
          <w:tcPr>
            <w:tcW w:type="dxa" w:w="1137"/>
          </w:tcPr>
          <w:p>
            <w:pPr>
              <w:spacing w:after="0"/>
              <w:jc w:val="right"/>
            </w:pPr>
            <w:r>
              <w:rPr>
                <w:sz w:val="16"/>
              </w:rPr>
              <w:t>n/a</w:t>
            </w:r>
          </w:p>
        </w:tc>
        <w:tc>
          <w:tcPr>
            <w:tcW w:type="dxa" w:w="1045"/>
          </w:tcPr>
          <w:p>
            <w:pPr>
              <w:spacing w:after="0"/>
              <w:jc w:val="right"/>
            </w:pPr>
            <w:r>
              <w:rPr>
                <w:sz w:val="16"/>
              </w:rPr>
              <w:t>16,505</w:t>
            </w:r>
          </w:p>
        </w:tc>
        <w:tc>
          <w:tcPr>
            <w:tcW w:type="dxa" w:w="1037"/>
          </w:tcPr>
          <w:p>
            <w:pPr>
              <w:spacing w:after="0"/>
              <w:jc w:val="right"/>
            </w:pPr>
            <w:r>
              <w:rPr>
                <w:sz w:val="16"/>
              </w:rPr>
              <w:t>$1,626</w:t>
            </w:r>
          </w:p>
        </w:tc>
        <w:tc>
          <w:tcPr>
            <w:tcW w:type="dxa" w:w="1126"/>
          </w:tcPr>
          <w:p>
            <w:pPr>
              <w:spacing w:after="0"/>
              <w:jc w:val="right"/>
            </w:pPr>
            <w:r>
              <w:rPr>
                <w:sz w:val="16"/>
              </w:rPr>
              <w:t>n/a</w:t>
            </w:r>
          </w:p>
        </w:tc>
        <w:tc>
          <w:tcPr>
            <w:tcW w:type="dxa" w:w="1001"/>
          </w:tcPr>
          <w:p>
            <w:pPr>
              <w:spacing w:after="0"/>
              <w:jc w:val="right"/>
            </w:pPr>
            <w:r>
              <w:rPr>
                <w:sz w:val="16"/>
              </w:rPr>
              <w:t>$496,609</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$3,035,725,142</w:t>
            </w:r>
          </w:p>
        </w:tc>
        <w:tc>
          <w:tcPr>
            <w:tcW w:type="dxa" w:w="1137"/>
          </w:tcPr>
          <w:p>
            <w:pPr>
              <w:spacing w:after="0"/>
              <w:jc w:val="right"/>
            </w:pPr>
            <w:r>
              <w:rPr>
                <w:sz w:val="16"/>
              </w:rPr>
              <w:t>$83,881,888</w:t>
            </w:r>
          </w:p>
        </w:tc>
        <w:tc>
          <w:tcPr>
            <w:tcW w:type="dxa" w:w="1045"/>
          </w:tcPr>
          <w:p>
            <w:pPr>
              <w:spacing w:after="0"/>
              <w:jc w:val="right"/>
            </w:pPr>
            <w:r>
              <w:rPr>
                <w:sz w:val="16"/>
              </w:rPr>
              <w:t>16,505</w:t>
            </w:r>
          </w:p>
        </w:tc>
        <w:tc>
          <w:tcPr>
            <w:tcW w:type="dxa" w:w="1037"/>
          </w:tcPr>
          <w:p>
            <w:pPr>
              <w:spacing w:after="0"/>
              <w:jc w:val="right"/>
            </w:pPr>
            <w:r>
              <w:rPr>
                <w:sz w:val="16"/>
              </w:rPr>
              <w:t>$12,988</w:t>
            </w:r>
          </w:p>
        </w:tc>
        <w:tc>
          <w:tcPr>
            <w:tcW w:type="dxa" w:w="1126"/>
          </w:tcPr>
          <w:p>
            <w:pPr>
              <w:spacing w:after="0"/>
              <w:jc w:val="right"/>
            </w:pPr>
            <w:r>
              <w:rPr>
                <w:sz w:val="16"/>
              </w:rPr>
              <w:t>$1,076</w:t>
            </w:r>
          </w:p>
        </w:tc>
        <w:tc>
          <w:tcPr>
            <w:tcW w:type="dxa" w:w="1001"/>
          </w:tcPr>
          <w:p>
            <w:pPr>
              <w:spacing w:after="0"/>
              <w:jc w:val="right"/>
            </w:pPr>
            <w:r>
              <w:rPr>
                <w:sz w:val="16"/>
              </w:rPr>
              <w:t>$21,231</w:t>
            </w:r>
          </w:p>
        </w:tc>
        <w:tc>
          <w:tcPr>
            <w:tcW w:type="dxa" w:w="1305"/>
          </w:tcPr>
          <w:p>
            <w:pPr>
              <w:spacing w:after="0"/>
              <w:jc w:val="right"/>
            </w:pPr>
            <w:r>
              <w:rPr>
                <w:sz w:val="16"/>
              </w:rPr>
              <w:t>0.000428%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$3,035,725,142</w:t>
            </w:r>
          </w:p>
        </w:tc>
        <w:tc>
          <w:tcPr>
            <w:tcW w:type="dxa" w:w="1137"/>
          </w:tcPr>
          <w:p>
            <w:pPr>
              <w:spacing w:after="0"/>
              <w:jc w:val="right"/>
            </w:pPr>
            <w:r>
              <w:rPr>
                <w:sz w:val="16"/>
              </w:rPr>
              <w:t>$83,881,888</w:t>
            </w:r>
          </w:p>
        </w:tc>
        <w:tc>
          <w:tcPr>
            <w:tcW w:type="dxa" w:w="1045"/>
          </w:tcPr>
          <w:p>
            <w:pPr>
              <w:spacing w:after="0"/>
              <w:jc w:val="right"/>
            </w:pPr>
            <w:r>
              <w:rPr>
                <w:sz w:val="16"/>
              </w:rPr>
              <w:t>16,505</w:t>
            </w:r>
          </w:p>
        </w:tc>
        <w:tc>
          <w:tcPr>
            <w:tcW w:type="dxa" w:w="1037"/>
          </w:tcPr>
          <w:p>
            <w:pPr>
              <w:spacing w:after="0"/>
              <w:jc w:val="right"/>
            </w:pPr>
            <w:r>
              <w:rPr>
                <w:sz w:val="16"/>
              </w:rPr>
              <w:t>$5,059</w:t>
            </w:r>
          </w:p>
        </w:tc>
        <w:tc>
          <w:tcPr>
            <w:tcW w:type="dxa" w:w="1126"/>
          </w:tcPr>
          <w:p>
            <w:pPr>
              <w:spacing w:after="0"/>
              <w:jc w:val="right"/>
            </w:pPr>
            <w:r>
              <w:rPr>
                <w:sz w:val="16"/>
              </w:rPr>
              <w:t>$70</w:t>
            </w:r>
          </w:p>
        </w:tc>
        <w:tc>
          <w:tcPr>
            <w:tcW w:type="dxa" w:w="1001"/>
          </w:tcPr>
          <w:p>
            <w:pPr>
              <w:spacing w:after="0"/>
              <w:jc w:val="right"/>
            </w:pPr>
            <w:r>
              <w:rPr>
                <w:sz w:val="16"/>
              </w:rPr>
              <w:t>$14,412</w:t>
            </w:r>
          </w:p>
        </w:tc>
        <w:tc>
          <w:tcPr>
            <w:tcW w:type="dxa" w:w="1305"/>
          </w:tcPr>
          <w:p>
            <w:pPr>
              <w:spacing w:after="0"/>
              <w:jc w:val="right"/>
            </w:pPr>
            <w:r>
              <w:rPr>
                <w:sz w:val="16"/>
              </w:rPr>
              <w:t>0.000167%</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Volcanic Activity</w:t>
            </w:r>
          </w:p>
        </w:tc>
        <w:tc>
          <w:tcPr>
            <w:tcW w:type="dxa" w:w="1394"/>
          </w:tcPr>
          <w:p>
            <w:pPr>
              <w:spacing w:after="0"/>
              <w:jc w:val="right"/>
            </w:pPr>
            <w:r>
              <w:rPr>
                <w:sz w:val="16"/>
              </w:rPr>
              <w:t>$3,035,725,142</w:t>
            </w:r>
          </w:p>
        </w:tc>
        <w:tc>
          <w:tcPr>
            <w:tcW w:type="dxa" w:w="1137"/>
          </w:tcPr>
          <w:p>
            <w:pPr>
              <w:spacing w:after="0"/>
              <w:jc w:val="right"/>
            </w:pPr>
            <w:r>
              <w:rPr>
                <w:sz w:val="16"/>
              </w:rPr>
              <w:t>n/a</w:t>
            </w:r>
          </w:p>
        </w:tc>
        <w:tc>
          <w:tcPr>
            <w:tcW w:type="dxa" w:w="1045"/>
          </w:tcPr>
          <w:p>
            <w:pPr>
              <w:spacing w:after="0"/>
              <w:jc w:val="right"/>
            </w:pPr>
            <w:r>
              <w:rPr>
                <w:sz w:val="16"/>
              </w:rPr>
              <w:t>16,505</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01"/>
          </w:tcPr>
          <w:p>
            <w:pPr>
              <w:spacing w:after="0"/>
              <w:jc w:val="right"/>
            </w:pPr>
            <w:r>
              <w:rPr>
                <w:sz w:val="16"/>
              </w:rPr>
              <w:t>$5</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$852,770,182</w:t>
            </w:r>
          </w:p>
        </w:tc>
        <w:tc>
          <w:tcPr>
            <w:tcW w:type="dxa" w:w="1137"/>
          </w:tcPr>
          <w:p>
            <w:pPr>
              <w:spacing w:after="0"/>
              <w:jc w:val="right"/>
            </w:pPr>
            <w:r>
              <w:rPr>
                <w:sz w:val="16"/>
              </w:rPr>
              <w:t>$47,266,911</w:t>
            </w:r>
          </w:p>
        </w:tc>
        <w:tc>
          <w:tcPr>
            <w:tcW w:type="dxa" w:w="1045"/>
          </w:tcPr>
          <w:p>
            <w:pPr>
              <w:spacing w:after="0"/>
              <w:jc w:val="right"/>
            </w:pPr>
            <w:r>
              <w:rPr>
                <w:sz w:val="16"/>
              </w:rPr>
              <w:t>7,012</w:t>
            </w:r>
          </w:p>
        </w:tc>
        <w:tc>
          <w:tcPr>
            <w:tcW w:type="dxa" w:w="1037"/>
          </w:tcPr>
          <w:p>
            <w:pPr>
              <w:spacing w:after="0"/>
              <w:jc w:val="right"/>
            </w:pPr>
            <w:r>
              <w:rPr>
                <w:sz w:val="16"/>
              </w:rPr>
              <w:t>$458,955</w:t>
            </w:r>
          </w:p>
        </w:tc>
        <w:tc>
          <w:tcPr>
            <w:tcW w:type="dxa" w:w="1126"/>
          </w:tcPr>
          <w:p>
            <w:pPr>
              <w:spacing w:after="0"/>
              <w:jc w:val="right"/>
            </w:pPr>
            <w:r>
              <w:rPr>
                <w:sz w:val="16"/>
              </w:rPr>
              <w:t>$133</w:t>
            </w:r>
          </w:p>
        </w:tc>
        <w:tc>
          <w:tcPr>
            <w:tcW w:type="dxa" w:w="1001"/>
          </w:tcPr>
          <w:p>
            <w:pPr>
              <w:spacing w:after="0"/>
              <w:jc w:val="right"/>
            </w:pPr>
            <w:r>
              <w:rPr>
                <w:sz w:val="16"/>
              </w:rPr>
              <w:t>$29,790</w:t>
            </w:r>
          </w:p>
        </w:tc>
        <w:tc>
          <w:tcPr>
            <w:tcW w:type="dxa" w:w="1305"/>
          </w:tcPr>
          <w:p>
            <w:pPr>
              <w:spacing w:after="0"/>
              <w:jc w:val="right"/>
            </w:pPr>
            <w:r>
              <w:rPr>
                <w:sz w:val="16"/>
              </w:rPr>
              <w:t>0.0538%</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$3,035,725,142</w:t>
            </w:r>
          </w:p>
        </w:tc>
        <w:tc>
          <w:tcPr>
            <w:tcW w:type="dxa" w:w="1137"/>
          </w:tcPr>
          <w:p>
            <w:pPr>
              <w:spacing w:after="0"/>
              <w:jc w:val="right"/>
            </w:pPr>
            <w:r>
              <w:rPr>
                <w:sz w:val="16"/>
              </w:rPr>
              <w:t>$83,881,888</w:t>
            </w:r>
          </w:p>
        </w:tc>
        <w:tc>
          <w:tcPr>
            <w:tcW w:type="dxa" w:w="1045"/>
          </w:tcPr>
          <w:p>
            <w:pPr>
              <w:spacing w:after="0"/>
              <w:jc w:val="right"/>
            </w:pPr>
            <w:r>
              <w:rPr>
                <w:sz w:val="16"/>
              </w:rPr>
              <w:t>16,505</w:t>
            </w:r>
          </w:p>
        </w:tc>
        <w:tc>
          <w:tcPr>
            <w:tcW w:type="dxa" w:w="1037"/>
          </w:tcPr>
          <w:p>
            <w:pPr>
              <w:spacing w:after="0"/>
              <w:jc w:val="right"/>
            </w:pPr>
            <w:r>
              <w:rPr>
                <w:sz w:val="16"/>
              </w:rPr>
              <w:t>$2,717</w:t>
            </w:r>
          </w:p>
        </w:tc>
        <w:tc>
          <w:tcPr>
            <w:tcW w:type="dxa" w:w="1126"/>
          </w:tcPr>
          <w:p>
            <w:pPr>
              <w:spacing w:after="0"/>
              <w:jc w:val="right"/>
            </w:pPr>
            <w:r>
              <w:rPr>
                <w:sz w:val="16"/>
              </w:rPr>
              <w:t>$725</w:t>
            </w:r>
          </w:p>
        </w:tc>
        <w:tc>
          <w:tcPr>
            <w:tcW w:type="dxa" w:w="1001"/>
          </w:tcPr>
          <w:p>
            <w:pPr>
              <w:spacing w:after="0"/>
              <w:jc w:val="right"/>
            </w:pPr>
            <w:r>
              <w:rPr>
                <w:sz w:val="16"/>
              </w:rPr>
              <w:t>$52,303</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$3,035,725,142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$83,881,888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$11,009,499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$1,375,886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82"/>
        <w:gridCol w:w="1607"/>
        <w:gridCol w:w="1607"/>
        <w:gridCol w:w="1607"/>
        <w:gridCol w:w="1607"/>
        <w:gridCol w:w="1607"/>
        <w:gridCol w:w="1607"/>
        <w:gridCol w:w="1789"/>
      </w:tblGrid>
      <w:tr>
        <w:trPr>
          <w:cantSplit/>
          <w:tblHeader/>
        </w:trPr>
        <w:tc>
          <w:tcPr>
            <w:tcW w:type="dxa" w:w="2682"/>
            <w:shd w:val="clear" w:color="auto" w:fill="E8E8E8"/>
          </w:tcPr>
          <w:p>
            <w:pPr>
              <w:spacing w:after="0"/>
              <w:jc w:val="left"/>
            </w:pPr>
            <w:r>
              <w:rPr>
                <w:b/>
                <w:sz w:val="16"/>
              </w:rPr>
              <w:t>Scope</w:t>
            </w:r>
          </w:p>
        </w:tc>
        <w:tc>
          <w:tcPr>
            <w:tcW w:type="dxa" w:w="1607"/>
            <w:shd w:val="clear" w:color="auto" w:fill="E8E8E8"/>
          </w:tcPr>
          <w:p>
            <w:pPr>
              <w:spacing w:after="0"/>
              <w:jc w:val="right"/>
            </w:pPr>
            <w:r>
              <w:rPr>
                <w:b/>
                <w:sz w:val="16"/>
              </w:rPr>
              <w:t>RL, FMA</w:t>
            </w:r>
          </w:p>
          <w:p>
            <w:pPr>
              <w:spacing w:after="0"/>
              <w:jc w:val="right"/>
            </w:pPr>
            <w:r>
              <w:rPr>
                <w:i/>
                <w:color w:val="555555"/>
                <w:sz w:val="14"/>
              </w:rPr>
              <w:t>properties</w:t>
            </w:r>
          </w:p>
        </w:tc>
        <w:tc>
          <w:tcPr>
            <w:tcW w:type="dxa" w:w="1607"/>
            <w:shd w:val="clear" w:color="auto" w:fill="E8E8E8"/>
          </w:tcPr>
          <w:p>
            <w:pPr>
              <w:spacing w:after="0"/>
              <w:jc w:val="right"/>
            </w:pPr>
            <w:r>
              <w:rPr>
                <w:b/>
                <w:sz w:val="16"/>
              </w:rPr>
              <w:t>SRL, FMA</w:t>
            </w:r>
          </w:p>
          <w:p>
            <w:pPr>
              <w:spacing w:after="0"/>
              <w:jc w:val="right"/>
            </w:pPr>
            <w:r>
              <w:rPr>
                <w:i/>
                <w:color w:val="555555"/>
                <w:sz w:val="14"/>
              </w:rPr>
              <w:t>properties</w:t>
            </w:r>
          </w:p>
        </w:tc>
        <w:tc>
          <w:tcPr>
            <w:tcW w:type="dxa" w:w="1607"/>
            <w:shd w:val="clear" w:color="auto" w:fill="E8E8E8"/>
          </w:tcPr>
          <w:p>
            <w:pPr>
              <w:spacing w:after="0"/>
              <w:jc w:val="right"/>
            </w:pPr>
            <w:r>
              <w:rPr>
                <w:b/>
                <w:sz w:val="16"/>
              </w:rPr>
              <w:t>RL, NFIP</w:t>
            </w:r>
          </w:p>
          <w:p>
            <w:pPr>
              <w:spacing w:after="0"/>
              <w:jc w:val="right"/>
            </w:pPr>
            <w:r>
              <w:rPr>
                <w:i/>
                <w:color w:val="555555"/>
                <w:sz w:val="14"/>
              </w:rPr>
              <w:t>properties</w:t>
            </w:r>
          </w:p>
        </w:tc>
        <w:tc>
          <w:tcPr>
            <w:tcW w:type="dxa" w:w="1607"/>
            <w:shd w:val="clear" w:color="auto" w:fill="E8E8E8"/>
          </w:tcPr>
          <w:p>
            <w:pPr>
              <w:spacing w:after="0"/>
              <w:jc w:val="right"/>
            </w:pPr>
            <w:r>
              <w:rPr>
                <w:b/>
                <w:sz w:val="16"/>
              </w:rPr>
              <w:t>SRL, NFIP</w:t>
            </w:r>
          </w:p>
          <w:p>
            <w:pPr>
              <w:spacing w:after="0"/>
              <w:jc w:val="right"/>
            </w:pPr>
            <w:r>
              <w:rPr>
                <w:i/>
                <w:color w:val="555555"/>
                <w:sz w:val="14"/>
              </w:rPr>
              <w:t>properties</w:t>
            </w:r>
          </w:p>
        </w:tc>
        <w:tc>
          <w:tcPr>
            <w:tcW w:type="dxa" w:w="160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7"/>
            <w:shd w:val="clear" w:color="auto" w:fill="E8E8E8"/>
          </w:tcPr>
          <w:p>
            <w:pPr>
              <w:spacing w:after="0"/>
              <w:jc w:val="right"/>
            </w:pPr>
            <w:r>
              <w:rPr>
                <w:b/>
                <w:sz w:val="16"/>
              </w:rPr>
              <w:t>Mitigated</w:t>
            </w:r>
          </w:p>
          <w:p>
            <w:pPr>
              <w:spacing w:after="0"/>
              <w:jc w:val="right"/>
            </w:pPr>
            <w:r>
              <w:rPr>
                <w:i/>
                <w:color w:val="555555"/>
                <w:sz w:val="14"/>
              </w:rPr>
              <w:t>properties</w:t>
            </w:r>
          </w:p>
        </w:tc>
        <w:tc>
          <w:tcPr>
            <w:tcW w:type="dxa" w:w="17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82"/>
          </w:tcPr>
          <w:p>
            <w:pPr>
              <w:spacing w:after="0"/>
              <w:jc w:val="left"/>
            </w:pPr>
            <w:r>
              <w:rPr>
                <w:sz w:val="16"/>
              </w:rPr>
              <w:t>County total</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789"/>
          </w:tcPr>
          <w:p>
            <w:pPr>
              <w:spacing w:after="0"/>
              <w:jc w:val="right"/>
            </w:pPr>
            <w:r>
              <w:rPr>
                <w:sz w:val="16"/>
              </w:rPr>
              <w:t>1</w:t>
            </w:r>
          </w:p>
        </w:tc>
      </w:tr>
      <w:tr>
        <w:trPr>
          <w:cantSplit/>
        </w:trPr>
        <w:tc>
          <w:tcPr>
            <w:tcW w:type="dxa" w:w="2682"/>
          </w:tcPr>
          <w:p>
            <w:pPr>
              <w:spacing w:after="0"/>
              <w:jc w:val="left"/>
            </w:pPr>
            <w:r>
              <w:rPr>
                <w:sz w:val="16"/>
              </w:rPr>
              <w:t>of which: Socorro County (unincorporated area)</w:t>
            </w:r>
          </w:p>
        </w:tc>
        <w:tc>
          <w:tcPr>
            <w:tcW w:type="dxa" w:w="1607"/>
          </w:tcPr>
          <w:p>
            <w:pPr>
              <w:spacing w:after="0"/>
              <w:jc w:val="right"/>
            </w:pPr>
            <w:r>
              <w:rPr>
                <w:sz w:val="16"/>
              </w:rPr>
              <w:t>0</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607"/>
          </w:tcPr>
          <w:p>
            <w:pPr>
              <w:spacing w:after="0"/>
              <w:jc w:val="right"/>
            </w:pPr>
            <w:r>
              <w:rPr>
                <w:sz w:val="16"/>
              </w:rPr>
              <w:t>1</w:t>
            </w:r>
          </w:p>
        </w:tc>
        <w:tc>
          <w:tcPr>
            <w:tcW w:type="dxa" w:w="1607"/>
          </w:tcPr>
          <w:p>
            <w:pPr>
              <w:spacing w:after="0"/>
              <w:jc w:val="right"/>
            </w:pPr>
            <w:r>
              <w:rPr>
                <w:sz w:val="16"/>
              </w:rPr>
              <w:t>0</w:t>
            </w:r>
          </w:p>
        </w:tc>
        <w:tc>
          <w:tcPr>
            <w:tcW w:type="dxa" w:w="17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Socorro County</w:t>
            </w:r>
          </w:p>
        </w:tc>
        <w:tc>
          <w:tcPr>
            <w:tcW w:type="dxa" w:w="1620"/>
          </w:tcPr>
          <w:p>
            <w:pPr>
              <w:spacing w:after="0"/>
              <w:jc w:val="left"/>
            </w:pPr>
            <w:r>
              <w:rPr>
                <w:sz w:val="16"/>
              </w:rPr>
              <w:t>350075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Magdalena village</w:t>
            </w:r>
          </w:p>
        </w:tc>
        <w:tc>
          <w:tcPr>
            <w:tcW w:type="dxa" w:w="1620"/>
          </w:tcPr>
          <w:p>
            <w:pPr>
              <w:spacing w:after="0"/>
              <w:jc w:val="left"/>
            </w:pPr>
            <w:r>
              <w:rPr>
                <w:sz w:val="16"/>
              </w:rPr>
              <w:t>350076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Socorro city</w:t>
            </w:r>
          </w:p>
        </w:tc>
        <w:tc>
          <w:tcPr>
            <w:tcW w:type="dxa" w:w="1620"/>
          </w:tcPr>
          <w:p>
            <w:pPr>
              <w:spacing w:after="0"/>
              <w:jc w:val="left"/>
            </w:pPr>
            <w:r>
              <w:rPr>
                <w:sz w:val="16"/>
              </w:rPr>
              <w:t>350077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Socorro County, NM: risk-assessment baseline packet, release 2026-10 (data as of 2026-09-30; County FIPS 35053). Automated baseline. </w:t>
      </w:r>
      <w:hyperlink r:id="rId15">
        <w:r>
          <w:rPr>
            <w:color w:val="1F4E99"/>
            <w:sz w:val="17"/>
            <w:u w:val="single"/>
          </w:rPr>
          <w:t>https://hazardplain.org/nm/35053/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Socorro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Socorro County, NM: Risk-assessment baseline packet</dc:title>
  <dc:subject>Hazard Plain release 2026-10, as of 2026-09-30. Automated baseline</dc:subject>
  <dc:creator>Hazard Plain</dc:creator>
  <cp:keywords>Hazard Plain; hazard mitigation; risk assessment; 35053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