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Santa Fe County, NM</w:t>
      </w:r>
    </w:p>
    <w:p>
      <w:pPr>
        <w:spacing w:after="120" w:before="0"/>
      </w:pPr>
      <w:r>
        <w:rPr>
          <w:color w:val="555555"/>
          <w:sz w:val="24"/>
        </w:rPr>
        <w:t>Risk-assessment baseline packet</w:t>
      </w:r>
    </w:p>
    <w:p>
      <w:pPr>
        <w:spacing w:after="120" w:before="0"/>
      </w:pPr>
      <w:r>
        <w:rPr>
          <w:b/>
          <w:sz w:val="18"/>
        </w:rPr>
        <w:t xml:space="preserve">Unit: </w:t>
      </w:r>
      <w:r>
        <w:rPr>
          <w:sz w:val="18"/>
        </w:rPr>
        <w:t>County area 35049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2030-07-07</w:t>
      </w:r>
    </w:p>
    <w:p>
      <w:pPr>
        <w:keepNext/>
        <w:spacing w:after="40" w:before="0"/>
      </w:pPr>
      <w:r>
        <w:rPr>
          <w:b/>
        </w:rPr>
        <w:t xml:space="preserve">Plan: </w:t>
      </w:r>
      <w:r>
        <w:rPr/>
        <w:t>Santa Fe County (FEMA plan 110254)</w:t>
      </w:r>
    </w:p>
    <w:p>
      <w:pPr>
        <w:keepNext/>
        <w:spacing w:after="40" w:before="0"/>
      </w:pPr>
      <w:r>
        <w:rPr>
          <w:b/>
        </w:rPr>
        <w:t xml:space="preserve">Approved: </w:t>
      </w:r>
      <w:r>
        <w:rPr/>
        <w:t>2025-07-08</w:t>
      </w:r>
    </w:p>
    <w:p>
      <w:pPr>
        <w:keepNext/>
        <w:spacing w:after="40" w:before="0"/>
      </w:pPr>
      <w:r>
        <w:rPr>
          <w:b/>
        </w:rPr>
        <w:t xml:space="preserve">Expires: </w:t>
      </w:r>
      <w:r>
        <w:rPr/>
        <w:t>2030-07-07</w:t>
      </w:r>
    </w:p>
    <w:p>
      <w:pPr>
        <w:keepNext/>
        <w:spacing w:after="40" w:before="0"/>
      </w:pPr>
      <w:r>
        <w:rPr>
          <w:b/>
        </w:rPr>
        <w:t xml:space="preserve">As of: </w:t>
      </w:r>
      <w:r>
        <w:rPr/>
        <w:t>2026-09-28</w:t>
      </w:r>
    </w:p>
    <w:p>
      <w:pPr>
        <w:keepNext/>
        <w:spacing w:after="40" w:before="0"/>
      </w:pPr>
      <w:r>
        <w:rPr>
          <w:b/>
        </w:rPr>
        <w:t xml:space="preserve">Days: </w:t>
      </w:r>
      <w:r>
        <w:rPr/>
        <w:t>1,378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5"/>
        <w:gridCol w:w="1305"/>
        <w:gridCol w:w="1655"/>
        <w:gridCol w:w="1632"/>
        <w:gridCol w:w="1037"/>
        <w:gridCol w:w="1037"/>
        <w:gridCol w:w="839"/>
        <w:gridCol w:w="2892"/>
        <w:gridCol w:w="2371"/>
      </w:tblGrid>
      <w:tr>
        <w:trPr>
          <w:cantSplit/>
          <w:tblHeader/>
        </w:trPr>
        <w:tc>
          <w:tcPr>
            <w:tcW w:type="dxa" w:w="1345"/>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655"/>
            <w:shd w:val="clear" w:color="auto" w:fill="E8E8E8"/>
          </w:tcPr>
          <w:p>
            <w:pPr>
              <w:spacing w:after="0"/>
              <w:jc w:val="left"/>
            </w:pPr>
            <w:r>
              <w:rPr>
                <w:b/>
                <w:sz w:val="16"/>
              </w:rPr>
              <w:t>Status</w:t>
            </w:r>
          </w:p>
        </w:tc>
        <w:tc>
          <w:tcPr>
            <w:tcW w:type="dxa" w:w="163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92"/>
            <w:shd w:val="clear" w:color="auto" w:fill="E8E8E8"/>
          </w:tcPr>
          <w:p>
            <w:pPr>
              <w:spacing w:after="0"/>
              <w:jc w:val="left"/>
            </w:pPr>
            <w:r>
              <w:rPr>
                <w:b/>
                <w:sz w:val="16"/>
              </w:rPr>
              <w:t>Update underway</w:t>
            </w:r>
          </w:p>
        </w:tc>
        <w:tc>
          <w:tcPr>
            <w:tcW w:type="dxa" w:w="2371"/>
            <w:shd w:val="clear" w:color="auto" w:fill="E8E8E8"/>
          </w:tcPr>
          <w:p>
            <w:pPr>
              <w:spacing w:after="0"/>
              <w:jc w:val="left"/>
            </w:pPr>
            <w:r>
              <w:rPr>
                <w:b/>
                <w:sz w:val="16"/>
              </w:rPr>
              <w:t>Notes</w:t>
            </w:r>
          </w:p>
        </w:tc>
      </w:tr>
      <w:tr>
        <w:trPr>
          <w:cantSplit/>
        </w:trPr>
        <w:tc>
          <w:tcPr>
            <w:tcW w:type="dxa" w:w="1345"/>
          </w:tcPr>
          <w:p>
            <w:pPr>
              <w:spacing w:after="0"/>
              <w:jc w:val="left"/>
            </w:pPr>
            <w:r>
              <w:rPr>
                <w:sz w:val="16"/>
              </w:rPr>
              <w:t>Santa Fe County</w:t>
            </w:r>
          </w:p>
        </w:tc>
        <w:tc>
          <w:tcPr>
            <w:tcW w:type="dxa" w:w="1305"/>
          </w:tcPr>
          <w:p>
            <w:pPr>
              <w:spacing w:after="0"/>
              <w:jc w:val="left"/>
            </w:pPr>
            <w:r>
              <w:rPr>
                <w:sz w:val="16"/>
              </w:rPr>
              <w:t>County</w:t>
            </w:r>
          </w:p>
        </w:tc>
        <w:tc>
          <w:tcPr>
            <w:tcW w:type="dxa" w:w="1655"/>
          </w:tcPr>
          <w:p>
            <w:pPr>
              <w:spacing w:after="0"/>
              <w:jc w:val="left"/>
            </w:pPr>
            <w:r>
              <w:rPr>
                <w:sz w:val="16"/>
              </w:rPr>
              <w:t>Approved, expires 2030-07-07</w:t>
            </w:r>
          </w:p>
        </w:tc>
        <w:tc>
          <w:tcPr>
            <w:tcW w:type="dxa" w:w="1632"/>
          </w:tcPr>
          <w:p>
            <w:pPr>
              <w:spacing w:after="0"/>
              <w:jc w:val="left"/>
            </w:pPr>
            <w:r>
              <w:rPr>
                <w:sz w:val="16"/>
              </w:rPr>
              <w:t>Santa Fe County (FEMA plan 110254)</w:t>
            </w:r>
          </w:p>
        </w:tc>
        <w:tc>
          <w:tcPr>
            <w:tcW w:type="dxa" w:w="1037"/>
          </w:tcPr>
          <w:p>
            <w:pPr>
              <w:spacing w:after="0"/>
              <w:jc w:val="left"/>
            </w:pPr>
            <w:r>
              <w:rPr>
                <w:sz w:val="16"/>
              </w:rPr>
              <w:t>2025-07-08</w:t>
            </w:r>
          </w:p>
        </w:tc>
        <w:tc>
          <w:tcPr>
            <w:tcW w:type="dxa" w:w="1037"/>
          </w:tcPr>
          <w:p>
            <w:pPr>
              <w:spacing w:after="0"/>
              <w:jc w:val="left"/>
            </w:pPr>
            <w:r>
              <w:rPr>
                <w:sz w:val="16"/>
              </w:rPr>
              <w:t>2030-07-07</w:t>
            </w:r>
          </w:p>
        </w:tc>
        <w:tc>
          <w:tcPr>
            <w:tcW w:type="dxa" w:w="839"/>
          </w:tcPr>
          <w:p>
            <w:pPr>
              <w:spacing w:after="0"/>
              <w:jc w:val="right"/>
            </w:pPr>
            <w:r>
              <w:rPr>
                <w:sz w:val="16"/>
              </w:rPr>
              <w:t>1,378</w:t>
            </w:r>
          </w:p>
        </w:tc>
        <w:tc>
          <w:tcPr>
            <w:tcW w:type="dxa" w:w="2892"/>
          </w:tcPr>
          <w:p>
            <w:pPr>
              <w:spacing w:after="0"/>
              <w:jc w:val="left"/>
            </w:pPr>
          </w:p>
        </w:tc>
        <w:tc>
          <w:tcPr>
            <w:tcW w:type="dxa" w:w="2371"/>
          </w:tcPr>
          <w:p>
            <w:pPr>
              <w:spacing w:after="0"/>
              <w:jc w:val="left"/>
            </w:pPr>
          </w:p>
        </w:tc>
      </w:tr>
      <w:tr>
        <w:trPr>
          <w:cantSplit/>
        </w:trPr>
        <w:tc>
          <w:tcPr>
            <w:tcW w:type="dxa" w:w="1345"/>
          </w:tcPr>
          <w:p>
            <w:pPr>
              <w:spacing w:after="0"/>
              <w:jc w:val="left"/>
            </w:pPr>
            <w:r>
              <w:rPr>
                <w:sz w:val="16"/>
              </w:rPr>
              <w:t>Española city</w:t>
            </w:r>
          </w:p>
        </w:tc>
        <w:tc>
          <w:tcPr>
            <w:tcW w:type="dxa" w:w="1305"/>
          </w:tcPr>
          <w:p>
            <w:pPr>
              <w:spacing w:after="0"/>
              <w:jc w:val="left"/>
            </w:pPr>
            <w:r>
              <w:rPr>
                <w:sz w:val="16"/>
              </w:rPr>
              <w:t>City</w:t>
            </w:r>
          </w:p>
        </w:tc>
        <w:tc>
          <w:tcPr>
            <w:tcW w:type="dxa" w:w="1655"/>
          </w:tcPr>
          <w:p>
            <w:pPr>
              <w:spacing w:after="0"/>
              <w:jc w:val="left"/>
            </w:pPr>
            <w:r>
              <w:rPr>
                <w:sz w:val="16"/>
              </w:rPr>
              <w:t>No approved plan on record. Approvable pending adoption, not yet eligible</w:t>
            </w:r>
          </w:p>
        </w:tc>
        <w:tc>
          <w:tcPr>
            <w:tcW w:type="dxa" w:w="163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9"/>
          </w:tcPr>
          <w:p>
            <w:pPr>
              <w:spacing w:after="0"/>
              <w:jc w:val="right"/>
            </w:pPr>
          </w:p>
        </w:tc>
        <w:tc>
          <w:tcPr>
            <w:tcW w:type="dxa" w:w="2892"/>
          </w:tcPr>
          <w:p>
            <w:pPr>
              <w:spacing w:after="0"/>
              <w:jc w:val="left"/>
            </w:pPr>
            <w:r>
              <w:rPr>
                <w:sz w:val="16"/>
              </w:rPr>
              <w:t>FEMA tracker shows a plan approvable pending adoption</w:t>
            </w:r>
          </w:p>
        </w:tc>
        <w:tc>
          <w:tcPr>
            <w:tcW w:type="dxa" w:w="2371"/>
          </w:tcPr>
          <w:p>
            <w:pPr>
              <w:spacing w:after="0"/>
              <w:jc w:val="left"/>
            </w:pPr>
            <w:r>
              <w:rPr>
                <w:sz w:val="16"/>
              </w:rPr>
              <w:t>Not yet eligible: adopt the approved plan.</w:t>
            </w:r>
          </w:p>
        </w:tc>
      </w:tr>
      <w:tr>
        <w:trPr>
          <w:cantSplit/>
        </w:trPr>
        <w:tc>
          <w:tcPr>
            <w:tcW w:type="dxa" w:w="1345"/>
          </w:tcPr>
          <w:p>
            <w:pPr>
              <w:spacing w:after="0"/>
              <w:jc w:val="left"/>
            </w:pPr>
            <w:r>
              <w:rPr>
                <w:sz w:val="16"/>
              </w:rPr>
              <w:t>Santa Fe city</w:t>
            </w:r>
          </w:p>
        </w:tc>
        <w:tc>
          <w:tcPr>
            <w:tcW w:type="dxa" w:w="1305"/>
          </w:tcPr>
          <w:p>
            <w:pPr>
              <w:spacing w:after="0"/>
              <w:jc w:val="left"/>
            </w:pPr>
            <w:r>
              <w:rPr>
                <w:sz w:val="16"/>
              </w:rPr>
              <w:t>City</w:t>
            </w:r>
          </w:p>
        </w:tc>
        <w:tc>
          <w:tcPr>
            <w:tcW w:type="dxa" w:w="1655"/>
          </w:tcPr>
          <w:p>
            <w:pPr>
              <w:spacing w:after="0"/>
              <w:jc w:val="left"/>
            </w:pPr>
            <w:r>
              <w:rPr>
                <w:sz w:val="16"/>
              </w:rPr>
              <w:t>Expired on 2026-01-11</w:t>
            </w:r>
          </w:p>
        </w:tc>
        <w:tc>
          <w:tcPr>
            <w:tcW w:type="dxa" w:w="1632"/>
          </w:tcPr>
          <w:p>
            <w:pPr>
              <w:spacing w:after="0"/>
              <w:jc w:val="left"/>
            </w:pPr>
            <w:r>
              <w:rPr>
                <w:sz w:val="16"/>
              </w:rPr>
              <w:t>Santa Fe (FEMA plan 105397)</w:t>
            </w:r>
          </w:p>
        </w:tc>
        <w:tc>
          <w:tcPr>
            <w:tcW w:type="dxa" w:w="1037"/>
          </w:tcPr>
          <w:p>
            <w:pPr>
              <w:spacing w:after="0"/>
              <w:jc w:val="left"/>
            </w:pPr>
            <w:r>
              <w:rPr>
                <w:sz w:val="16"/>
              </w:rPr>
              <w:t>2021-01-12</w:t>
            </w:r>
          </w:p>
        </w:tc>
        <w:tc>
          <w:tcPr>
            <w:tcW w:type="dxa" w:w="1037"/>
          </w:tcPr>
          <w:p>
            <w:pPr>
              <w:spacing w:after="0"/>
              <w:jc w:val="left"/>
            </w:pPr>
            <w:r>
              <w:rPr>
                <w:sz w:val="16"/>
              </w:rPr>
              <w:t>2026-01-11</w:t>
            </w:r>
          </w:p>
        </w:tc>
        <w:tc>
          <w:tcPr>
            <w:tcW w:type="dxa" w:w="839"/>
          </w:tcPr>
          <w:p>
            <w:pPr>
              <w:spacing w:after="0"/>
              <w:jc w:val="right"/>
            </w:pPr>
            <w:r>
              <w:rPr>
                <w:sz w:val="16"/>
              </w:rPr>
              <w:t>-260</w:t>
            </w:r>
          </w:p>
        </w:tc>
        <w:tc>
          <w:tcPr>
            <w:tcW w:type="dxa" w:w="2892"/>
          </w:tcPr>
          <w:p>
            <w:pPr>
              <w:spacing w:after="0"/>
              <w:jc w:val="left"/>
            </w:pPr>
          </w:p>
        </w:tc>
        <w:tc>
          <w:tcPr>
            <w:tcW w:type="dxa" w:w="2371"/>
          </w:tcPr>
          <w:p>
            <w:pPr>
              <w:spacing w:after="0"/>
              <w:jc w:val="left"/>
            </w:pPr>
          </w:p>
        </w:tc>
      </w:tr>
      <w:tr>
        <w:trPr>
          <w:cantSplit/>
        </w:trPr>
        <w:tc>
          <w:tcPr>
            <w:tcW w:type="dxa" w:w="1345"/>
          </w:tcPr>
          <w:p>
            <w:pPr>
              <w:spacing w:after="0"/>
              <w:jc w:val="left"/>
            </w:pPr>
            <w:r>
              <w:rPr>
                <w:sz w:val="16"/>
              </w:rPr>
              <w:t>Española Municipal Schools</w:t>
            </w:r>
          </w:p>
        </w:tc>
        <w:tc>
          <w:tcPr>
            <w:tcW w:type="dxa" w:w="1305"/>
          </w:tcPr>
          <w:p>
            <w:pPr>
              <w:spacing w:after="0"/>
              <w:jc w:val="left"/>
            </w:pPr>
            <w:r>
              <w:rPr>
                <w:sz w:val="16"/>
              </w:rPr>
              <w:t>School/School District</w:t>
            </w:r>
          </w:p>
        </w:tc>
        <w:tc>
          <w:tcPr>
            <w:tcW w:type="dxa" w:w="1655"/>
          </w:tcPr>
          <w:p>
            <w:pPr>
              <w:spacing w:after="0"/>
              <w:jc w:val="left"/>
            </w:pPr>
            <w:r>
              <w:rPr>
                <w:sz w:val="16"/>
              </w:rPr>
              <w:t>No approved plan on record. Approvable pending adoption, not yet eligible</w:t>
            </w:r>
          </w:p>
        </w:tc>
        <w:tc>
          <w:tcPr>
            <w:tcW w:type="dxa" w:w="163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9"/>
          </w:tcPr>
          <w:p>
            <w:pPr>
              <w:spacing w:after="0"/>
              <w:jc w:val="right"/>
            </w:pPr>
          </w:p>
        </w:tc>
        <w:tc>
          <w:tcPr>
            <w:tcW w:type="dxa" w:w="2892"/>
          </w:tcPr>
          <w:p>
            <w:pPr>
              <w:spacing w:after="0"/>
              <w:jc w:val="left"/>
            </w:pPr>
            <w:r>
              <w:rPr>
                <w:sz w:val="16"/>
              </w:rPr>
              <w:t>FEMA tracker shows a plan approvable pending adoption</w:t>
            </w:r>
          </w:p>
        </w:tc>
        <w:tc>
          <w:tcPr>
            <w:tcW w:type="dxa" w:w="237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57"/>
        <w:gridCol w:w="1312"/>
        <w:gridCol w:w="1126"/>
        <w:gridCol w:w="1126"/>
        <w:gridCol w:w="1379"/>
        <w:gridCol w:w="1181"/>
        <w:gridCol w:w="1408"/>
        <w:gridCol w:w="1709"/>
        <w:gridCol w:w="187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31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Moderate</w:t>
            </w:r>
          </w:p>
        </w:tc>
        <w:tc>
          <w:tcPr>
            <w:tcW w:type="dxa" w:w="1312"/>
          </w:tcPr>
          <w:p>
            <w:pPr>
              <w:spacing w:after="0"/>
              <w:jc w:val="left"/>
            </w:pPr>
            <w:r>
              <w:rPr>
                <w:sz w:val="16"/>
              </w:rPr>
              <w:t>Relatively Moderate</w:t>
            </w:r>
          </w:p>
        </w:tc>
        <w:tc>
          <w:tcPr>
            <w:tcW w:type="dxa" w:w="1126"/>
          </w:tcPr>
          <w:p>
            <w:pPr>
              <w:spacing w:after="0"/>
              <w:jc w:val="right"/>
            </w:pPr>
            <w:r>
              <w:rPr>
                <w:sz w:val="16"/>
              </w:rPr>
              <w:t>$23,782,542</w:t>
            </w:r>
          </w:p>
        </w:tc>
        <w:tc>
          <w:tcPr>
            <w:tcW w:type="dxa" w:w="1126"/>
          </w:tcPr>
          <w:p>
            <w:pPr>
              <w:spacing w:after="0"/>
              <w:jc w:val="right"/>
            </w:pPr>
            <w:r>
              <w:rPr>
                <w:sz w:val="16"/>
              </w:rPr>
              <w:t>$662</w:t>
            </w:r>
          </w:p>
        </w:tc>
        <w:tc>
          <w:tcPr>
            <w:tcW w:type="dxa" w:w="1379"/>
          </w:tcPr>
          <w:p>
            <w:pPr>
              <w:spacing w:after="0"/>
              <w:jc w:val="right"/>
            </w:pPr>
            <w:r>
              <w:rPr>
                <w:sz w:val="16"/>
              </w:rPr>
              <w:t>$3,529,903</w:t>
            </w:r>
          </w:p>
        </w:tc>
        <w:tc>
          <w:tcPr>
            <w:tcW w:type="dxa" w:w="1181"/>
          </w:tcPr>
          <w:p>
            <w:pPr>
              <w:spacing w:after="0"/>
              <w:jc w:val="right"/>
            </w:pPr>
            <w:r>
              <w:rPr>
                <w:sz w:val="16"/>
              </w:rPr>
              <w:t>$27,313,108</w:t>
            </w:r>
          </w:p>
        </w:tc>
        <w:tc>
          <w:tcPr>
            <w:tcW w:type="dxa" w:w="1408"/>
          </w:tcPr>
          <w:p>
            <w:pPr>
              <w:spacing w:after="0"/>
              <w:jc w:val="right"/>
            </w:pPr>
            <w:r>
              <w:rPr>
                <w:sz w:val="16"/>
              </w:rPr>
              <w:t>98</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Wildfire</w:t>
            </w:r>
          </w:p>
        </w:tc>
        <w:tc>
          <w:tcPr>
            <w:tcW w:type="dxa" w:w="1257"/>
          </w:tcPr>
          <w:p>
            <w:pPr>
              <w:spacing w:after="0"/>
              <w:jc w:val="left"/>
            </w:pPr>
            <w:r>
              <w:rPr>
                <w:sz w:val="16"/>
              </w:rPr>
              <w:t>Relatively High</w:t>
            </w:r>
          </w:p>
        </w:tc>
        <w:tc>
          <w:tcPr>
            <w:tcW w:type="dxa" w:w="1312"/>
          </w:tcPr>
          <w:p>
            <w:pPr>
              <w:spacing w:after="0"/>
              <w:jc w:val="left"/>
            </w:pPr>
            <w:r>
              <w:rPr>
                <w:sz w:val="16"/>
              </w:rPr>
              <w:t>Relatively High</w:t>
            </w:r>
          </w:p>
        </w:tc>
        <w:tc>
          <w:tcPr>
            <w:tcW w:type="dxa" w:w="1126"/>
          </w:tcPr>
          <w:p>
            <w:pPr>
              <w:spacing w:after="0"/>
              <w:jc w:val="right"/>
            </w:pPr>
            <w:r>
              <w:rPr>
                <w:sz w:val="16"/>
              </w:rPr>
              <w:t>$12,101,649</w:t>
            </w:r>
          </w:p>
        </w:tc>
        <w:tc>
          <w:tcPr>
            <w:tcW w:type="dxa" w:w="1126"/>
          </w:tcPr>
          <w:p>
            <w:pPr>
              <w:spacing w:after="0"/>
              <w:jc w:val="right"/>
            </w:pPr>
            <w:r>
              <w:rPr>
                <w:sz w:val="16"/>
              </w:rPr>
              <w:t>$120</w:t>
            </w:r>
          </w:p>
        </w:tc>
        <w:tc>
          <w:tcPr>
            <w:tcW w:type="dxa" w:w="1379"/>
          </w:tcPr>
          <w:p>
            <w:pPr>
              <w:spacing w:after="0"/>
              <w:jc w:val="right"/>
            </w:pPr>
            <w:r>
              <w:rPr>
                <w:sz w:val="16"/>
              </w:rPr>
              <w:t>$498,250</w:t>
            </w:r>
          </w:p>
        </w:tc>
        <w:tc>
          <w:tcPr>
            <w:tcW w:type="dxa" w:w="1181"/>
          </w:tcPr>
          <w:p>
            <w:pPr>
              <w:spacing w:after="0"/>
              <w:jc w:val="right"/>
            </w:pPr>
            <w:r>
              <w:rPr>
                <w:sz w:val="16"/>
              </w:rPr>
              <w:t>$12,600,018</w:t>
            </w:r>
          </w:p>
        </w:tc>
        <w:tc>
          <w:tcPr>
            <w:tcW w:type="dxa" w:w="1408"/>
          </w:tcPr>
          <w:p>
            <w:pPr>
              <w:spacing w:after="0"/>
              <w:jc w:val="right"/>
            </w:pPr>
            <w:r>
              <w:rPr>
                <w:sz w:val="16"/>
              </w:rPr>
              <w:t>7</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Earthquake</w:t>
            </w:r>
          </w:p>
        </w:tc>
        <w:tc>
          <w:tcPr>
            <w:tcW w:type="dxa" w:w="1257"/>
          </w:tcPr>
          <w:p>
            <w:pPr>
              <w:spacing w:after="0"/>
              <w:jc w:val="left"/>
            </w:pPr>
            <w:r>
              <w:rPr>
                <w:sz w:val="16"/>
              </w:rPr>
              <w:t>Relatively Low</w:t>
            </w:r>
          </w:p>
        </w:tc>
        <w:tc>
          <w:tcPr>
            <w:tcW w:type="dxa" w:w="1312"/>
          </w:tcPr>
          <w:p>
            <w:pPr>
              <w:spacing w:after="0"/>
              <w:jc w:val="left"/>
            </w:pPr>
            <w:r>
              <w:rPr>
                <w:sz w:val="16"/>
              </w:rPr>
              <w:t>Relatively Moderate</w:t>
            </w:r>
          </w:p>
        </w:tc>
        <w:tc>
          <w:tcPr>
            <w:tcW w:type="dxa" w:w="1126"/>
          </w:tcPr>
          <w:p>
            <w:pPr>
              <w:spacing w:after="0"/>
              <w:jc w:val="right"/>
            </w:pPr>
            <w:r>
              <w:rPr>
                <w:sz w:val="16"/>
              </w:rPr>
              <w:t>$3,159,486</w:t>
            </w:r>
          </w:p>
        </w:tc>
        <w:tc>
          <w:tcPr>
            <w:tcW w:type="dxa" w:w="1126"/>
          </w:tcPr>
          <w:p>
            <w:pPr>
              <w:spacing w:after="0"/>
              <w:jc w:val="right"/>
            </w:pPr>
          </w:p>
        </w:tc>
        <w:tc>
          <w:tcPr>
            <w:tcW w:type="dxa" w:w="1379"/>
          </w:tcPr>
          <w:p>
            <w:pPr>
              <w:spacing w:after="0"/>
              <w:jc w:val="right"/>
            </w:pPr>
            <w:r>
              <w:rPr>
                <w:sz w:val="16"/>
              </w:rPr>
              <w:t>$955,852</w:t>
            </w:r>
          </w:p>
        </w:tc>
        <w:tc>
          <w:tcPr>
            <w:tcW w:type="dxa" w:w="1181"/>
          </w:tcPr>
          <w:p>
            <w:pPr>
              <w:spacing w:after="0"/>
              <w:jc w:val="right"/>
            </w:pPr>
            <w:r>
              <w:rPr>
                <w:sz w:val="16"/>
              </w:rPr>
              <w:t>$4,115,338</w:t>
            </w:r>
          </w:p>
        </w:tc>
        <w:tc>
          <w:tcPr>
            <w:tcW w:type="dxa" w:w="1408"/>
          </w:tcPr>
          <w:p>
            <w:pPr>
              <w:spacing w:after="0"/>
              <w:jc w:val="right"/>
            </w:pPr>
          </w:p>
        </w:tc>
        <w:tc>
          <w:tcPr>
            <w:tcW w:type="dxa" w:w="1709"/>
          </w:tcPr>
          <w:p>
            <w:pPr>
              <w:spacing w:after="0"/>
              <w:jc w:val="left"/>
            </w:pPr>
          </w:p>
        </w:tc>
        <w:tc>
          <w:tcPr>
            <w:tcW w:type="dxa" w:w="1876"/>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4</w:t>
            </w:r>
          </w:p>
        </w:tc>
        <w:tc>
          <w:tcPr>
            <w:tcW w:type="dxa" w:w="1037"/>
          </w:tcPr>
          <w:p>
            <w:pPr>
              <w:spacing w:after="0"/>
              <w:jc w:val="left"/>
            </w:pPr>
            <w:r>
              <w:rPr>
                <w:sz w:val="16"/>
              </w:rPr>
              <w:t>Lightning</w:t>
            </w:r>
          </w:p>
        </w:tc>
        <w:tc>
          <w:tcPr>
            <w:tcW w:type="dxa" w:w="1257"/>
          </w:tcPr>
          <w:p>
            <w:pPr>
              <w:spacing w:after="0"/>
              <w:jc w:val="left"/>
            </w:pPr>
            <w:r>
              <w:rPr>
                <w:sz w:val="16"/>
              </w:rPr>
              <w:t>Relatively High</w:t>
            </w:r>
          </w:p>
        </w:tc>
        <w:tc>
          <w:tcPr>
            <w:tcW w:type="dxa" w:w="1312"/>
          </w:tcPr>
          <w:p>
            <w:pPr>
              <w:spacing w:after="0"/>
              <w:jc w:val="left"/>
            </w:pPr>
            <w:r>
              <w:rPr>
                <w:sz w:val="16"/>
              </w:rPr>
              <w:t>Relatively High</w:t>
            </w:r>
          </w:p>
        </w:tc>
        <w:tc>
          <w:tcPr>
            <w:tcW w:type="dxa" w:w="1126"/>
          </w:tcPr>
          <w:p>
            <w:pPr>
              <w:spacing w:after="0"/>
              <w:jc w:val="right"/>
            </w:pPr>
            <w:r>
              <w:rPr>
                <w:sz w:val="16"/>
              </w:rPr>
              <w:t>$11,772</w:t>
            </w:r>
          </w:p>
        </w:tc>
        <w:tc>
          <w:tcPr>
            <w:tcW w:type="dxa" w:w="1126"/>
          </w:tcPr>
          <w:p>
            <w:pPr>
              <w:spacing w:after="0"/>
              <w:jc w:val="right"/>
            </w:pPr>
          </w:p>
        </w:tc>
        <w:tc>
          <w:tcPr>
            <w:tcW w:type="dxa" w:w="1379"/>
          </w:tcPr>
          <w:p>
            <w:pPr>
              <w:spacing w:after="0"/>
              <w:jc w:val="right"/>
            </w:pPr>
            <w:r>
              <w:rPr>
                <w:sz w:val="16"/>
              </w:rPr>
              <w:t>$1,317,045</w:t>
            </w:r>
          </w:p>
        </w:tc>
        <w:tc>
          <w:tcPr>
            <w:tcW w:type="dxa" w:w="1181"/>
          </w:tcPr>
          <w:p>
            <w:pPr>
              <w:spacing w:after="0"/>
              <w:jc w:val="right"/>
            </w:pPr>
            <w:r>
              <w:rPr>
                <w:sz w:val="16"/>
              </w:rPr>
              <w:t>$1,328,817</w:t>
            </w:r>
          </w:p>
        </w:tc>
        <w:tc>
          <w:tcPr>
            <w:tcW w:type="dxa" w:w="1408"/>
          </w:tcPr>
          <w:p>
            <w:pPr>
              <w:spacing w:after="0"/>
              <w:jc w:val="right"/>
            </w:pPr>
            <w:r>
              <w:rPr>
                <w:sz w:val="16"/>
              </w:rPr>
              <w:t>11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Drought</w:t>
            </w:r>
          </w:p>
        </w:tc>
        <w:tc>
          <w:tcPr>
            <w:tcW w:type="dxa" w:w="1257"/>
          </w:tcPr>
          <w:p>
            <w:pPr>
              <w:spacing w:after="0"/>
              <w:jc w:val="left"/>
            </w:pPr>
            <w:r>
              <w:rPr>
                <w:sz w:val="16"/>
              </w:rPr>
              <w:t>Relatively Moderate</w:t>
            </w:r>
          </w:p>
        </w:tc>
        <w:tc>
          <w:tcPr>
            <w:tcW w:type="dxa" w:w="1312"/>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$1,077,504</w:t>
            </w:r>
          </w:p>
        </w:tc>
        <w:tc>
          <w:tcPr>
            <w:tcW w:type="dxa" w:w="1379"/>
          </w:tcPr>
          <w:p>
            <w:pPr>
              <w:spacing w:after="0"/>
              <w:jc w:val="right"/>
            </w:pPr>
          </w:p>
        </w:tc>
        <w:tc>
          <w:tcPr>
            <w:tcW w:type="dxa" w:w="1181"/>
          </w:tcPr>
          <w:p>
            <w:pPr>
              <w:spacing w:after="0"/>
              <w:jc w:val="right"/>
            </w:pPr>
            <w:r>
              <w:rPr>
                <w:sz w:val="16"/>
              </w:rPr>
              <w:t>$1,077,504</w:t>
            </w:r>
          </w:p>
        </w:tc>
        <w:tc>
          <w:tcPr>
            <w:tcW w:type="dxa" w:w="1408"/>
          </w:tcPr>
          <w:p>
            <w:pPr>
              <w:spacing w:after="0"/>
              <w:jc w:val="right"/>
            </w:pPr>
            <w:r>
              <w:rPr>
                <w:sz w:val="16"/>
              </w:rPr>
              <w:t>55</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Cold Wave</w:t>
            </w:r>
          </w:p>
        </w:tc>
        <w:tc>
          <w:tcPr>
            <w:tcW w:type="dxa" w:w="1257"/>
          </w:tcPr>
          <w:p>
            <w:pPr>
              <w:spacing w:after="0"/>
              <w:jc w:val="left"/>
            </w:pPr>
            <w:r>
              <w:rPr>
                <w:sz w:val="16"/>
              </w:rPr>
              <w:t>Relatively Low</w:t>
            </w:r>
          </w:p>
        </w:tc>
        <w:tc>
          <w:tcPr>
            <w:tcW w:type="dxa" w:w="1312"/>
          </w:tcPr>
          <w:p>
            <w:pPr>
              <w:spacing w:after="0"/>
              <w:jc w:val="left"/>
            </w:pPr>
            <w:r>
              <w:rPr>
                <w:sz w:val="16"/>
              </w:rPr>
              <w:t>Relatively Low</w:t>
            </w:r>
          </w:p>
        </w:tc>
        <w:tc>
          <w:tcPr>
            <w:tcW w:type="dxa" w:w="1126"/>
          </w:tcPr>
          <w:p>
            <w:pPr>
              <w:spacing w:after="0"/>
              <w:jc w:val="right"/>
            </w:pPr>
            <w:r>
              <w:rPr>
                <w:sz w:val="16"/>
              </w:rPr>
              <w:t>$1,554</w:t>
            </w:r>
          </w:p>
        </w:tc>
        <w:tc>
          <w:tcPr>
            <w:tcW w:type="dxa" w:w="1126"/>
          </w:tcPr>
          <w:p>
            <w:pPr>
              <w:spacing w:after="0"/>
              <w:jc w:val="right"/>
            </w:pPr>
            <w:r>
              <w:rPr>
                <w:sz w:val="16"/>
              </w:rPr>
              <w:t>$2,993</w:t>
            </w:r>
          </w:p>
        </w:tc>
        <w:tc>
          <w:tcPr>
            <w:tcW w:type="dxa" w:w="1379"/>
          </w:tcPr>
          <w:p>
            <w:pPr>
              <w:spacing w:after="0"/>
              <w:jc w:val="right"/>
            </w:pPr>
            <w:r>
              <w:rPr>
                <w:sz w:val="16"/>
              </w:rPr>
              <w:t>$729,814</w:t>
            </w:r>
          </w:p>
        </w:tc>
        <w:tc>
          <w:tcPr>
            <w:tcW w:type="dxa" w:w="1181"/>
          </w:tcPr>
          <w:p>
            <w:pPr>
              <w:spacing w:after="0"/>
              <w:jc w:val="right"/>
            </w:pPr>
            <w:r>
              <w:rPr>
                <w:sz w:val="16"/>
              </w:rPr>
              <w:t>$734,361</w:t>
            </w:r>
          </w:p>
        </w:tc>
        <w:tc>
          <w:tcPr>
            <w:tcW w:type="dxa" w:w="1408"/>
          </w:tcPr>
          <w:p>
            <w:pPr>
              <w:spacing w:after="0"/>
              <w:jc w:val="right"/>
            </w:pPr>
            <w:r>
              <w:rPr>
                <w:sz w:val="16"/>
              </w:rPr>
              <w:t>3</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Winter Weather</w:t>
            </w:r>
          </w:p>
        </w:tc>
        <w:tc>
          <w:tcPr>
            <w:tcW w:type="dxa" w:w="1257"/>
          </w:tcPr>
          <w:p>
            <w:pPr>
              <w:spacing w:after="0"/>
              <w:jc w:val="left"/>
            </w:pPr>
            <w:r>
              <w:rPr>
                <w:sz w:val="16"/>
              </w:rPr>
              <w:t>Relatively High</w:t>
            </w:r>
          </w:p>
        </w:tc>
        <w:tc>
          <w:tcPr>
            <w:tcW w:type="dxa" w:w="1312"/>
          </w:tcPr>
          <w:p>
            <w:pPr>
              <w:spacing w:after="0"/>
              <w:jc w:val="left"/>
            </w:pPr>
            <w:r>
              <w:rPr>
                <w:sz w:val="16"/>
              </w:rPr>
              <w:t>Relatively High</w:t>
            </w:r>
          </w:p>
        </w:tc>
        <w:tc>
          <w:tcPr>
            <w:tcW w:type="dxa" w:w="1126"/>
          </w:tcPr>
          <w:p>
            <w:pPr>
              <w:spacing w:after="0"/>
              <w:jc w:val="right"/>
            </w:pPr>
            <w:r>
              <w:rPr>
                <w:sz w:val="16"/>
              </w:rPr>
              <w:t>$79,655</w:t>
            </w:r>
          </w:p>
        </w:tc>
        <w:tc>
          <w:tcPr>
            <w:tcW w:type="dxa" w:w="1126"/>
          </w:tcPr>
          <w:p>
            <w:pPr>
              <w:spacing w:after="0"/>
              <w:jc w:val="right"/>
            </w:pPr>
            <w:r>
              <w:rPr>
                <w:sz w:val="16"/>
              </w:rPr>
              <w:t>$1,322</w:t>
            </w:r>
          </w:p>
        </w:tc>
        <w:tc>
          <w:tcPr>
            <w:tcW w:type="dxa" w:w="1379"/>
          </w:tcPr>
          <w:p>
            <w:pPr>
              <w:spacing w:after="0"/>
              <w:jc w:val="right"/>
            </w:pPr>
            <w:r>
              <w:rPr>
                <w:sz w:val="16"/>
              </w:rPr>
              <w:t>$418,935</w:t>
            </w:r>
          </w:p>
        </w:tc>
        <w:tc>
          <w:tcPr>
            <w:tcW w:type="dxa" w:w="1181"/>
          </w:tcPr>
          <w:p>
            <w:pPr>
              <w:spacing w:after="0"/>
              <w:jc w:val="right"/>
            </w:pPr>
            <w:r>
              <w:rPr>
                <w:sz w:val="16"/>
              </w:rPr>
              <w:t>$499,911</w:t>
            </w:r>
          </w:p>
        </w:tc>
        <w:tc>
          <w:tcPr>
            <w:tcW w:type="dxa" w:w="1408"/>
          </w:tcPr>
          <w:p>
            <w:pPr>
              <w:spacing w:after="0"/>
              <w:jc w:val="right"/>
            </w:pPr>
            <w:r>
              <w:rPr>
                <w:sz w:val="16"/>
              </w:rPr>
              <w:t>81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Hail</w:t>
            </w:r>
          </w:p>
        </w:tc>
        <w:tc>
          <w:tcPr>
            <w:tcW w:type="dxa" w:w="1257"/>
          </w:tcPr>
          <w:p>
            <w:pPr>
              <w:spacing w:after="0"/>
              <w:jc w:val="left"/>
            </w:pPr>
            <w:r>
              <w:rPr>
                <w:sz w:val="16"/>
              </w:rPr>
              <w:t>Relatively Low</w:t>
            </w:r>
          </w:p>
        </w:tc>
        <w:tc>
          <w:tcPr>
            <w:tcW w:type="dxa" w:w="1312"/>
          </w:tcPr>
          <w:p>
            <w:pPr>
              <w:spacing w:after="0"/>
              <w:jc w:val="left"/>
            </w:pPr>
            <w:r>
              <w:rPr>
                <w:sz w:val="16"/>
              </w:rPr>
              <w:t>Relatively Low</w:t>
            </w:r>
          </w:p>
        </w:tc>
        <w:tc>
          <w:tcPr>
            <w:tcW w:type="dxa" w:w="1126"/>
          </w:tcPr>
          <w:p>
            <w:pPr>
              <w:spacing w:after="0"/>
              <w:jc w:val="right"/>
            </w:pPr>
            <w:r>
              <w:rPr>
                <w:sz w:val="16"/>
              </w:rPr>
              <w:t>$155,984</w:t>
            </w:r>
          </w:p>
        </w:tc>
        <w:tc>
          <w:tcPr>
            <w:tcW w:type="dxa" w:w="1126"/>
          </w:tcPr>
          <w:p>
            <w:pPr>
              <w:spacing w:after="0"/>
              <w:jc w:val="right"/>
            </w:pPr>
            <w:r>
              <w:rPr>
                <w:sz w:val="16"/>
              </w:rPr>
              <w:t>$9,566</w:t>
            </w:r>
          </w:p>
        </w:tc>
        <w:tc>
          <w:tcPr>
            <w:tcW w:type="dxa" w:w="1379"/>
          </w:tcPr>
          <w:p>
            <w:pPr>
              <w:spacing w:after="0"/>
              <w:jc w:val="right"/>
            </w:pPr>
            <w:r>
              <w:rPr>
                <w:sz w:val="16"/>
              </w:rPr>
              <w:t>$249,593</w:t>
            </w:r>
          </w:p>
        </w:tc>
        <w:tc>
          <w:tcPr>
            <w:tcW w:type="dxa" w:w="1181"/>
          </w:tcPr>
          <w:p>
            <w:pPr>
              <w:spacing w:after="0"/>
              <w:jc w:val="right"/>
            </w:pPr>
            <w:r>
              <w:rPr>
                <w:sz w:val="16"/>
              </w:rPr>
              <w:t>$415,143</w:t>
            </w:r>
          </w:p>
        </w:tc>
        <w:tc>
          <w:tcPr>
            <w:tcW w:type="dxa" w:w="1408"/>
          </w:tcPr>
          <w:p>
            <w:pPr>
              <w:spacing w:after="0"/>
              <w:jc w:val="right"/>
            </w:pPr>
            <w:r>
              <w:rPr>
                <w:sz w:val="16"/>
              </w:rPr>
              <w:t>139</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Heat Wave</w:t>
            </w:r>
          </w:p>
        </w:tc>
        <w:tc>
          <w:tcPr>
            <w:tcW w:type="dxa" w:w="1257"/>
          </w:tcPr>
          <w:p>
            <w:pPr>
              <w:spacing w:after="0"/>
              <w:jc w:val="left"/>
            </w:pPr>
            <w:r>
              <w:rPr>
                <w:sz w:val="16"/>
              </w:rPr>
              <w:t>Relatively Low</w:t>
            </w:r>
          </w:p>
        </w:tc>
        <w:tc>
          <w:tcPr>
            <w:tcW w:type="dxa" w:w="1312"/>
          </w:tcPr>
          <w:p>
            <w:pPr>
              <w:spacing w:after="0"/>
              <w:jc w:val="left"/>
            </w:pPr>
            <w:r>
              <w:rPr>
                <w:sz w:val="16"/>
              </w:rPr>
              <w:t>Relatively Low</w:t>
            </w:r>
          </w:p>
        </w:tc>
        <w:tc>
          <w:tcPr>
            <w:tcW w:type="dxa" w:w="1126"/>
          </w:tcPr>
          <w:p>
            <w:pPr>
              <w:spacing w:after="0"/>
              <w:jc w:val="right"/>
            </w:pPr>
            <w:r>
              <w:rPr>
                <w:sz w:val="16"/>
              </w:rPr>
              <w:t>$94</w:t>
            </w:r>
          </w:p>
        </w:tc>
        <w:tc>
          <w:tcPr>
            <w:tcW w:type="dxa" w:w="1126"/>
          </w:tcPr>
          <w:p>
            <w:pPr>
              <w:spacing w:after="0"/>
              <w:jc w:val="right"/>
            </w:pPr>
            <w:r>
              <w:rPr>
                <w:sz w:val="16"/>
              </w:rPr>
              <w:t>$454</w:t>
            </w:r>
          </w:p>
        </w:tc>
        <w:tc>
          <w:tcPr>
            <w:tcW w:type="dxa" w:w="1379"/>
          </w:tcPr>
          <w:p>
            <w:pPr>
              <w:spacing w:after="0"/>
              <w:jc w:val="right"/>
            </w:pPr>
            <w:r>
              <w:rPr>
                <w:sz w:val="16"/>
              </w:rPr>
              <w:t>$354,518</w:t>
            </w:r>
          </w:p>
        </w:tc>
        <w:tc>
          <w:tcPr>
            <w:tcW w:type="dxa" w:w="1181"/>
          </w:tcPr>
          <w:p>
            <w:pPr>
              <w:spacing w:after="0"/>
              <w:jc w:val="right"/>
            </w:pPr>
            <w:r>
              <w:rPr>
                <w:sz w:val="16"/>
              </w:rPr>
              <w:t>$355,066</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10</w:t>
            </w:r>
          </w:p>
        </w:tc>
        <w:tc>
          <w:tcPr>
            <w:tcW w:type="dxa" w:w="1037"/>
          </w:tcPr>
          <w:p>
            <w:pPr>
              <w:spacing w:after="0"/>
              <w:jc w:val="left"/>
            </w:pPr>
            <w:r>
              <w:rPr>
                <w:sz w:val="16"/>
              </w:rPr>
              <w:t>Tornado</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$182,516</w:t>
            </w:r>
          </w:p>
        </w:tc>
        <w:tc>
          <w:tcPr>
            <w:tcW w:type="dxa" w:w="1126"/>
          </w:tcPr>
          <w:p>
            <w:pPr>
              <w:spacing w:after="0"/>
              <w:jc w:val="right"/>
            </w:pPr>
            <w:r>
              <w:rPr>
                <w:sz w:val="16"/>
              </w:rPr>
              <w:t>$54</w:t>
            </w:r>
          </w:p>
        </w:tc>
        <w:tc>
          <w:tcPr>
            <w:tcW w:type="dxa" w:w="1379"/>
          </w:tcPr>
          <w:p>
            <w:pPr>
              <w:spacing w:after="0"/>
              <w:jc w:val="right"/>
            </w:pPr>
            <w:r>
              <w:rPr>
                <w:sz w:val="16"/>
              </w:rPr>
              <w:t>$105,599</w:t>
            </w:r>
          </w:p>
        </w:tc>
        <w:tc>
          <w:tcPr>
            <w:tcW w:type="dxa" w:w="1181"/>
          </w:tcPr>
          <w:p>
            <w:pPr>
              <w:spacing w:after="0"/>
              <w:jc w:val="right"/>
            </w:pPr>
            <w:r>
              <w:rPr>
                <w:sz w:val="16"/>
              </w:rPr>
              <w:t>$288,169</w:t>
            </w:r>
          </w:p>
        </w:tc>
        <w:tc>
          <w:tcPr>
            <w:tcW w:type="dxa" w:w="1408"/>
          </w:tcPr>
          <w:p>
            <w:pPr>
              <w:spacing w:after="0"/>
              <w:jc w:val="right"/>
            </w:pPr>
            <w:r>
              <w:rPr>
                <w:sz w:val="16"/>
              </w:rPr>
              <w:t>11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Strong Wind</w:t>
            </w:r>
          </w:p>
        </w:tc>
        <w:tc>
          <w:tcPr>
            <w:tcW w:type="dxa" w:w="1257"/>
          </w:tcPr>
          <w:p>
            <w:pPr>
              <w:spacing w:after="0"/>
              <w:jc w:val="left"/>
            </w:pPr>
            <w:r>
              <w:rPr>
                <w:sz w:val="16"/>
              </w:rPr>
              <w:t>Relatively Low</w:t>
            </w:r>
          </w:p>
        </w:tc>
        <w:tc>
          <w:tcPr>
            <w:tcW w:type="dxa" w:w="1312"/>
          </w:tcPr>
          <w:p>
            <w:pPr>
              <w:spacing w:after="0"/>
              <w:jc w:val="left"/>
            </w:pPr>
            <w:r>
              <w:rPr>
                <w:sz w:val="16"/>
              </w:rPr>
              <w:t>Relatively Low</w:t>
            </w:r>
          </w:p>
        </w:tc>
        <w:tc>
          <w:tcPr>
            <w:tcW w:type="dxa" w:w="1126"/>
          </w:tcPr>
          <w:p>
            <w:pPr>
              <w:spacing w:after="0"/>
              <w:jc w:val="right"/>
            </w:pPr>
            <w:r>
              <w:rPr>
                <w:sz w:val="16"/>
              </w:rPr>
              <w:t>$108,736</w:t>
            </w:r>
          </w:p>
        </w:tc>
        <w:tc>
          <w:tcPr>
            <w:tcW w:type="dxa" w:w="1126"/>
          </w:tcPr>
          <w:p>
            <w:pPr>
              <w:spacing w:after="0"/>
              <w:jc w:val="right"/>
            </w:pPr>
            <w:r>
              <w:rPr>
                <w:sz w:val="16"/>
              </w:rPr>
              <w:t>$833</w:t>
            </w:r>
          </w:p>
        </w:tc>
        <w:tc>
          <w:tcPr>
            <w:tcW w:type="dxa" w:w="1379"/>
          </w:tcPr>
          <w:p>
            <w:pPr>
              <w:spacing w:after="0"/>
              <w:jc w:val="right"/>
            </w:pPr>
            <w:r>
              <w:rPr>
                <w:sz w:val="16"/>
              </w:rPr>
              <w:t>$93,504</w:t>
            </w:r>
          </w:p>
        </w:tc>
        <w:tc>
          <w:tcPr>
            <w:tcW w:type="dxa" w:w="1181"/>
          </w:tcPr>
          <w:p>
            <w:pPr>
              <w:spacing w:after="0"/>
              <w:jc w:val="right"/>
            </w:pPr>
            <w:r>
              <w:rPr>
                <w:sz w:val="16"/>
              </w:rPr>
              <w:t>$203,073</w:t>
            </w:r>
          </w:p>
        </w:tc>
        <w:tc>
          <w:tcPr>
            <w:tcW w:type="dxa" w:w="1408"/>
          </w:tcPr>
          <w:p>
            <w:pPr>
              <w:spacing w:after="0"/>
              <w:jc w:val="right"/>
            </w:pPr>
            <w:r>
              <w:rPr>
                <w:sz w:val="16"/>
              </w:rPr>
              <w:t>161</w:t>
            </w:r>
          </w:p>
        </w:tc>
        <w:tc>
          <w:tcPr>
            <w:tcW w:type="dxa" w:w="1709"/>
          </w:tcPr>
          <w:p>
            <w:pPr>
              <w:spacing w:after="0"/>
              <w:jc w:val="left"/>
            </w:pPr>
          </w:p>
        </w:tc>
        <w:tc>
          <w:tcPr>
            <w:tcW w:type="dxa" w:w="1876"/>
          </w:tcPr>
          <w:p>
            <w:pPr>
              <w:spacing w:after="0"/>
              <w:jc w:val="left"/>
            </w:pPr>
            <w:r>
              <w:rPr>
                <w:sz w:val="16"/>
              </w:rPr>
              <w:t>Includes 110 High Wind records and 3 Strong Wind records, event types the NRI definition of this hazard leaves out.</w:t>
            </w: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$1,367</w:t>
            </w:r>
          </w:p>
        </w:tc>
        <w:tc>
          <w:tcPr>
            <w:tcW w:type="dxa" w:w="1126"/>
          </w:tcPr>
          <w:p>
            <w:pPr>
              <w:spacing w:after="0"/>
              <w:jc w:val="right"/>
            </w:pPr>
          </w:p>
        </w:tc>
        <w:tc>
          <w:tcPr>
            <w:tcW w:type="dxa" w:w="1379"/>
          </w:tcPr>
          <w:p>
            <w:pPr>
              <w:spacing w:after="0"/>
              <w:jc w:val="right"/>
            </w:pPr>
            <w:r>
              <w:rPr>
                <w:sz w:val="16"/>
              </w:rPr>
              <w:t>$10,541</w:t>
            </w:r>
          </w:p>
        </w:tc>
        <w:tc>
          <w:tcPr>
            <w:tcW w:type="dxa" w:w="1181"/>
          </w:tcPr>
          <w:p>
            <w:pPr>
              <w:spacing w:after="0"/>
              <w:jc w:val="right"/>
            </w:pPr>
            <w:r>
              <w:rPr>
                <w:sz w:val="16"/>
              </w:rPr>
              <w:t>$11,909</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57"/>
          </w:tcPr>
          <w:p>
            <w:pPr>
              <w:spacing w:after="0"/>
              <w:jc w:val="left"/>
            </w:pPr>
            <w:r>
              <w:rPr>
                <w:sz w:val="16"/>
              </w:rPr>
              <w:t>Relatively Low</w:t>
            </w:r>
          </w:p>
        </w:tc>
        <w:tc>
          <w:tcPr>
            <w:tcW w:type="dxa" w:w="1312"/>
          </w:tcPr>
          <w:p>
            <w:pPr>
              <w:spacing w:after="0"/>
              <w:jc w:val="left"/>
            </w:pPr>
            <w:r>
              <w:rPr>
                <w:sz w:val="16"/>
              </w:rPr>
              <w:t>Very Low</w:t>
            </w:r>
          </w:p>
        </w:tc>
        <w:tc>
          <w:tcPr>
            <w:tcW w:type="dxa" w:w="1126"/>
          </w:tcPr>
          <w:p>
            <w:pPr>
              <w:spacing w:after="0"/>
              <w:jc w:val="right"/>
            </w:pPr>
            <w:r>
              <w:rPr>
                <w:sz w:val="16"/>
              </w:rPr>
              <w:t>$3,036</w:t>
            </w:r>
          </w:p>
        </w:tc>
        <w:tc>
          <w:tcPr>
            <w:tcW w:type="dxa" w:w="1126"/>
          </w:tcPr>
          <w:p>
            <w:pPr>
              <w:spacing w:after="0"/>
              <w:jc w:val="right"/>
            </w:pPr>
          </w:p>
        </w:tc>
        <w:tc>
          <w:tcPr>
            <w:tcW w:type="dxa" w:w="1379"/>
          </w:tcPr>
          <w:p>
            <w:pPr>
              <w:spacing w:after="0"/>
              <w:jc w:val="right"/>
            </w:pPr>
            <w:r>
              <w:rPr>
                <w:sz w:val="16"/>
              </w:rPr>
              <w:t>$486</w:t>
            </w:r>
          </w:p>
        </w:tc>
        <w:tc>
          <w:tcPr>
            <w:tcW w:type="dxa" w:w="1181"/>
          </w:tcPr>
          <w:p>
            <w:pPr>
              <w:spacing w:after="0"/>
              <w:jc w:val="right"/>
            </w:pPr>
            <w:r>
              <w:rPr>
                <w:sz w:val="16"/>
              </w:rPr>
              <w:t>$3,522</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1"/>
          </w:tcPr>
          <w:p>
            <w:pPr>
              <w:spacing w:after="0"/>
              <w:jc w:val="right"/>
            </w:pPr>
            <w:r>
              <w:rPr>
                <w:sz w:val="16"/>
              </w:rPr>
              <w:t>14</w:t>
            </w:r>
          </w:p>
        </w:tc>
        <w:tc>
          <w:tcPr>
            <w:tcW w:type="dxa" w:w="1037"/>
          </w:tcPr>
          <w:p>
            <w:pPr>
              <w:spacing w:after="0"/>
              <w:jc w:val="left"/>
            </w:pPr>
            <w:r>
              <w:rPr>
                <w:sz w:val="16"/>
              </w:rPr>
              <w:t>Avalanche</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79"/>
          </w:tcPr>
          <w:p>
            <w:pPr>
              <w:spacing w:after="0"/>
              <w:jc w:val="right"/>
            </w:pPr>
            <w:r>
              <w:rPr>
                <w:sz w:val="16"/>
              </w:rPr>
              <w:t>$64</w:t>
            </w:r>
          </w:p>
        </w:tc>
        <w:tc>
          <w:tcPr>
            <w:tcW w:type="dxa" w:w="1181"/>
          </w:tcPr>
          <w:p>
            <w:pPr>
              <w:spacing w:after="0"/>
              <w:jc w:val="right"/>
            </w:pPr>
            <w:r>
              <w:rPr>
                <w:sz w:val="16"/>
              </w:rPr>
              <w:t>$64</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15</w:t>
            </w:r>
          </w:p>
        </w:tc>
        <w:tc>
          <w:tcPr>
            <w:tcW w:type="dxa" w:w="1037"/>
          </w:tcPr>
          <w:p>
            <w:pPr>
              <w:spacing w:after="0"/>
              <w:jc w:val="left"/>
            </w:pPr>
            <w:r>
              <w:rPr>
                <w:sz w:val="16"/>
              </w:rPr>
              <w:t>Volcanic Activity</w:t>
            </w:r>
          </w:p>
        </w:tc>
        <w:tc>
          <w:tcPr>
            <w:tcW w:type="dxa" w:w="1257"/>
          </w:tcPr>
          <w:p>
            <w:pPr>
              <w:spacing w:after="0"/>
              <w:jc w:val="left"/>
            </w:pPr>
            <w:r>
              <w:rPr>
                <w:sz w:val="16"/>
              </w:rPr>
              <w:t>No Rating</w:t>
            </w:r>
          </w:p>
        </w:tc>
        <w:tc>
          <w:tcPr>
            <w:tcW w:type="dxa" w:w="131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379"/>
          </w:tcPr>
          <w:p>
            <w:pPr>
              <w:spacing w:after="0"/>
              <w:jc w:val="right"/>
            </w:pPr>
            <w:r>
              <w:rPr>
                <w:sz w:val="16"/>
              </w:rPr>
              <w:t>$0</w:t>
            </w:r>
          </w:p>
        </w:tc>
        <w:tc>
          <w:tcPr>
            <w:tcW w:type="dxa" w:w="1181"/>
          </w:tcPr>
          <w:p>
            <w:pPr>
              <w:spacing w:after="0"/>
              <w:jc w:val="right"/>
            </w:pPr>
            <w:r>
              <w:rPr>
                <w:sz w:val="16"/>
              </w:rPr>
              <w:t>$0</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coastal flooding Not Applicable for this county, and no federal declaration for this county names it.</w:t>
            </w: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tsunami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57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57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57 of 57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57 of 57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57 of 57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57 of 57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57 of 57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767"/>
        <w:gridCol w:w="1275"/>
        <w:gridCol w:w="2028"/>
        <w:gridCol w:w="1781"/>
        <w:gridCol w:w="1788"/>
        <w:gridCol w:w="1375"/>
        <w:gridCol w:w="2309"/>
      </w:tblGrid>
      <w:tr>
        <w:trPr>
          <w:cantSplit/>
          <w:tblHeader/>
        </w:trPr>
        <w:tc>
          <w:tcPr>
            <w:tcW w:type="dxa" w:w="1788"/>
            <w:shd w:val="clear" w:color="auto" w:fill="E8E8E8"/>
          </w:tcPr>
          <w:p>
            <w:pPr>
              <w:spacing w:after="0"/>
              <w:jc w:val="left"/>
            </w:pPr>
            <w:r>
              <w:rPr>
                <w:b/>
                <w:sz w:val="16"/>
              </w:rPr>
              <w:t>Hazard</w:t>
            </w:r>
          </w:p>
        </w:tc>
        <w:tc>
          <w:tcPr>
            <w:tcW w:type="dxa" w:w="1767"/>
            <w:shd w:val="clear" w:color="auto" w:fill="E8E8E8"/>
          </w:tcPr>
          <w:p>
            <w:pPr>
              <w:spacing w:after="0"/>
              <w:jc w:val="left"/>
            </w:pPr>
            <w:r>
              <w:rPr>
                <w:b/>
                <w:sz w:val="16"/>
              </w:rPr>
              <w:t>Scale</w:t>
            </w:r>
          </w:p>
        </w:tc>
        <w:tc>
          <w:tcPr>
            <w:tcW w:type="dxa" w:w="1275"/>
            <w:shd w:val="clear" w:color="auto" w:fill="E8E8E8"/>
          </w:tcPr>
          <w:p>
            <w:pPr>
              <w:spacing w:after="0"/>
              <w:jc w:val="right"/>
            </w:pPr>
            <w:r>
              <w:rPr>
                <w:b/>
                <w:sz w:val="16"/>
              </w:rPr>
              <w:t>Records</w:t>
            </w:r>
          </w:p>
          <w:p>
            <w:pPr>
              <w:spacing w:after="0"/>
              <w:jc w:val="right"/>
            </w:pPr>
            <w:r>
              <w:rPr>
                <w:i/>
                <w:color w:val="555555"/>
                <w:sz w:val="14"/>
              </w:rPr>
              <w:t>count, years</w:t>
            </w:r>
          </w:p>
        </w:tc>
        <w:tc>
          <w:tcPr>
            <w:tcW w:type="dxa" w:w="2028"/>
            <w:shd w:val="clear" w:color="auto" w:fill="E8E8E8"/>
          </w:tcPr>
          <w:p>
            <w:pPr>
              <w:spacing w:after="0"/>
              <w:jc w:val="left"/>
            </w:pPr>
            <w:r>
              <w:rPr>
                <w:b/>
                <w:sz w:val="16"/>
              </w:rPr>
              <w:t>Observed range</w:t>
            </w:r>
          </w:p>
        </w:tc>
        <w:tc>
          <w:tcPr>
            <w:tcW w:type="dxa" w:w="1781"/>
            <w:shd w:val="clear" w:color="auto" w:fill="E8E8E8"/>
          </w:tcPr>
          <w:p>
            <w:pPr>
              <w:spacing w:after="0"/>
              <w:jc w:val="left"/>
            </w:pPr>
            <w:r>
              <w:rPr>
                <w:b/>
                <w:sz w:val="16"/>
              </w:rPr>
              <w:t>Worst recorded event</w:t>
            </w:r>
          </w:p>
        </w:tc>
        <w:tc>
          <w:tcPr>
            <w:tcW w:type="dxa" w:w="1788"/>
            <w:shd w:val="clear" w:color="auto" w:fill="E8E8E8"/>
          </w:tcPr>
          <w:p>
            <w:pPr>
              <w:spacing w:after="0"/>
              <w:jc w:val="left"/>
            </w:pPr>
            <w:r>
              <w:rPr>
                <w:b/>
                <w:sz w:val="16"/>
              </w:rPr>
              <w:t>Most damaging (when different)</w:t>
            </w:r>
          </w:p>
        </w:tc>
        <w:tc>
          <w:tcPr>
            <w:tcW w:type="dxa" w:w="1375"/>
            <w:shd w:val="clear" w:color="auto" w:fill="E8E8E8"/>
          </w:tcPr>
          <w:p>
            <w:pPr>
              <w:spacing w:after="0"/>
              <w:jc w:val="left"/>
            </w:pPr>
            <w:r>
              <w:rPr>
                <w:b/>
                <w:sz w:val="16"/>
              </w:rPr>
              <w:t>How it applies to members</w:t>
            </w:r>
          </w:p>
        </w:tc>
        <w:tc>
          <w:tcPr>
            <w:tcW w:type="dxa" w:w="2309"/>
            <w:shd w:val="clear" w:color="auto" w:fill="E8E8E8"/>
          </w:tcPr>
          <w:p>
            <w:pPr>
              <w:spacing w:after="0"/>
              <w:jc w:val="left"/>
            </w:pPr>
            <w:r>
              <w:rPr>
                <w:b/>
                <w:sz w:val="16"/>
              </w:rPr>
              <w:t>Note</w:t>
            </w:r>
          </w:p>
        </w:tc>
      </w:tr>
      <w:tr>
        <w:trPr>
          <w:cantSplit/>
        </w:trPr>
        <w:tc>
          <w:tcPr>
            <w:tcW w:type="dxa" w:w="1788"/>
          </w:tcPr>
          <w:p>
            <w:pPr>
              <w:spacing w:after="0"/>
              <w:jc w:val="left"/>
            </w:pPr>
            <w:r>
              <w:rPr>
                <w:sz w:val="16"/>
              </w:rPr>
              <w:t>Avalanche</w:t>
            </w:r>
          </w:p>
        </w:tc>
        <w:tc>
          <w:tcPr>
            <w:tcW w:type="dxa" w:w="1767"/>
          </w:tcPr>
          <w:p>
            <w:pPr>
              <w:spacing w:after="0"/>
              <w:jc w:val="left"/>
            </w:pPr>
            <w:r>
              <w:rPr>
                <w:sz w:val="16"/>
              </w:rPr>
              <w:t>none (count and damage)</w:t>
            </w:r>
          </w:p>
        </w:tc>
        <w:tc>
          <w:tcPr>
            <w:tcW w:type="dxa" w:w="1275"/>
          </w:tcPr>
          <w:p>
            <w:pPr>
              <w:spacing w:after="0"/>
              <w:jc w:val="right"/>
            </w:pPr>
            <w:r>
              <w:rPr>
                <w:sz w:val="16"/>
              </w:rPr>
              <w:t>0</w:t>
            </w:r>
          </w:p>
        </w:tc>
        <w:tc>
          <w:tcPr>
            <w:tcW w:type="dxa" w:w="2028"/>
          </w:tcPr>
          <w:p>
            <w:pPr>
              <w:spacing w:after="0"/>
              <w:jc w:val="left"/>
            </w:pPr>
          </w:p>
        </w:tc>
        <w:tc>
          <w:tcPr>
            <w:tcW w:type="dxa" w:w="1781"/>
          </w:tcPr>
          <w:p>
            <w:pPr>
              <w:spacing w:after="0"/>
              <w:jc w:val="left"/>
            </w:pPr>
          </w:p>
        </w:tc>
        <w:tc>
          <w:tcPr>
            <w:tcW w:type="dxa" w:w="1788"/>
          </w:tcPr>
          <w:p>
            <w:pPr>
              <w:spacing w:after="0"/>
              <w:jc w:val="left"/>
            </w:pPr>
          </w:p>
        </w:tc>
        <w:tc>
          <w:tcPr>
            <w:tcW w:type="dxa" w:w="1375"/>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788"/>
          </w:tcPr>
          <w:p>
            <w:pPr>
              <w:spacing w:after="0"/>
              <w:jc w:val="left"/>
            </w:pPr>
            <w:r>
              <w:rPr>
                <w:sz w:val="16"/>
              </w:rPr>
              <w:t>Coastal Flood, Storm Surge/Tide</w:t>
            </w:r>
          </w:p>
        </w:tc>
        <w:tc>
          <w:tcPr>
            <w:tcW w:type="dxa" w:w="1767"/>
          </w:tcPr>
          <w:p>
            <w:pPr>
              <w:spacing w:after="0"/>
              <w:jc w:val="left"/>
            </w:pPr>
            <w:r>
              <w:rPr>
                <w:sz w:val="16"/>
              </w:rPr>
              <w:t>none in data (FIRM for depth)</w:t>
            </w:r>
          </w:p>
        </w:tc>
        <w:tc>
          <w:tcPr>
            <w:tcW w:type="dxa" w:w="1275"/>
          </w:tcPr>
          <w:p>
            <w:pPr>
              <w:spacing w:after="0"/>
              <w:jc w:val="right"/>
            </w:pPr>
            <w:r>
              <w:rPr>
                <w:sz w:val="16"/>
              </w:rPr>
              <w:t>0</w:t>
            </w:r>
          </w:p>
        </w:tc>
        <w:tc>
          <w:tcPr>
            <w:tcW w:type="dxa" w:w="2028"/>
          </w:tcPr>
          <w:p>
            <w:pPr>
              <w:spacing w:after="0"/>
              <w:jc w:val="left"/>
            </w:pPr>
          </w:p>
        </w:tc>
        <w:tc>
          <w:tcPr>
            <w:tcW w:type="dxa" w:w="1781"/>
          </w:tcPr>
          <w:p>
            <w:pPr>
              <w:spacing w:after="0"/>
              <w:jc w:val="left"/>
            </w:pPr>
          </w:p>
        </w:tc>
        <w:tc>
          <w:tcPr>
            <w:tcW w:type="dxa" w:w="1788"/>
          </w:tcPr>
          <w:p>
            <w:pPr>
              <w:spacing w:after="0"/>
              <w:jc w:val="left"/>
            </w:pPr>
          </w:p>
        </w:tc>
        <w:tc>
          <w:tcPr>
            <w:tcW w:type="dxa" w:w="1375"/>
          </w:tcPr>
          <w:p>
            <w:pPr>
              <w:spacing w:after="0"/>
              <w:jc w:val="left"/>
            </w:pPr>
          </w:p>
        </w:tc>
        <w:tc>
          <w:tcPr>
            <w:tcW w:type="dxa" w:w="2309"/>
          </w:tcPr>
          <w:p>
            <w:pPr>
              <w:spacing w:after="0"/>
              <w:jc w:val="left"/>
            </w:pPr>
            <w:r>
              <w:rPr>
                <w:sz w:val="16"/>
              </w:rPr>
              <w:t>Flood depth: see the FEMA Flood Insurance Rate Map.</w:t>
            </w:r>
          </w:p>
        </w:tc>
      </w:tr>
      <w:tr>
        <w:trPr>
          <w:cantSplit/>
        </w:trPr>
        <w:tc>
          <w:tcPr>
            <w:tcW w:type="dxa" w:w="1788"/>
          </w:tcPr>
          <w:p>
            <w:pPr>
              <w:spacing w:after="0"/>
              <w:jc w:val="left"/>
            </w:pPr>
            <w:r>
              <w:rPr>
                <w:sz w:val="16"/>
              </w:rPr>
              <w:t>Cold/Wind Chill, Extreme Cold/Wind Chill</w:t>
            </w:r>
          </w:p>
        </w:tc>
        <w:tc>
          <w:tcPr>
            <w:tcW w:type="dxa" w:w="1767"/>
          </w:tcPr>
          <w:p>
            <w:pPr>
              <w:spacing w:after="0"/>
              <w:jc w:val="left"/>
            </w:pPr>
            <w:r>
              <w:rPr>
                <w:sz w:val="16"/>
              </w:rPr>
              <w:t>wind chill</w:t>
            </w:r>
          </w:p>
        </w:tc>
        <w:tc>
          <w:tcPr>
            <w:tcW w:type="dxa" w:w="1275"/>
          </w:tcPr>
          <w:p>
            <w:pPr>
              <w:spacing w:after="0"/>
              <w:jc w:val="right"/>
            </w:pPr>
            <w:r>
              <w:rPr>
                <w:sz w:val="16"/>
              </w:rPr>
              <w:t>3, 2021 to 2025 (3 zone-level)</w:t>
            </w:r>
          </w:p>
        </w:tc>
        <w:tc>
          <w:tcPr>
            <w:tcW w:type="dxa" w:w="2028"/>
          </w:tcPr>
          <w:p>
            <w:pPr>
              <w:spacing w:after="0"/>
              <w:jc w:val="left"/>
            </w:pPr>
            <w:r>
              <w:rPr>
                <w:sz w:val="16"/>
              </w:rPr>
              <w:t>1 day to 2 days (median 2 days); 3 with a recorded value</w:t>
            </w:r>
          </w:p>
        </w:tc>
        <w:tc>
          <w:tcPr>
            <w:tcW w:type="dxa" w:w="1781"/>
          </w:tcPr>
          <w:p>
            <w:pPr>
              <w:spacing w:after="0"/>
              <w:jc w:val="left"/>
            </w:pPr>
            <w:r>
              <w:rPr>
                <w:sz w:val="16"/>
              </w:rPr>
              <w:t>2 consecutive days, 2025-01-20 to 2025-01-21, zone-level</w:t>
            </w:r>
          </w:p>
        </w:tc>
        <w:tc>
          <w:tcPr>
            <w:tcW w:type="dxa" w:w="1788"/>
          </w:tcPr>
          <w:p>
            <w:pPr>
              <w:spacing w:after="0"/>
              <w:jc w:val="left"/>
            </w:pPr>
          </w:p>
        </w:tc>
        <w:tc>
          <w:tcPr>
            <w:tcW w:type="dxa" w:w="1375"/>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Wind chill: in event narratives only; local data required.</w:t>
            </w:r>
          </w:p>
        </w:tc>
      </w:tr>
      <w:tr>
        <w:trPr>
          <w:cantSplit/>
        </w:trPr>
        <w:tc>
          <w:tcPr>
            <w:tcW w:type="dxa" w:w="1788"/>
          </w:tcPr>
          <w:p>
            <w:pPr>
              <w:spacing w:after="0"/>
              <w:jc w:val="left"/>
            </w:pPr>
            <w:r>
              <w:rPr>
                <w:sz w:val="16"/>
              </w:rPr>
              <w:t>Frost/Freeze (outside NRI Cold Wave definition)</w:t>
            </w:r>
          </w:p>
        </w:tc>
        <w:tc>
          <w:tcPr>
            <w:tcW w:type="dxa" w:w="1767"/>
          </w:tcPr>
          <w:p>
            <w:pPr>
              <w:spacing w:after="0"/>
              <w:jc w:val="left"/>
            </w:pPr>
            <w:r>
              <w:rPr>
                <w:sz w:val="16"/>
              </w:rPr>
              <w:t>crop damage</w:t>
            </w:r>
          </w:p>
        </w:tc>
        <w:tc>
          <w:tcPr>
            <w:tcW w:type="dxa" w:w="1275"/>
          </w:tcPr>
          <w:p>
            <w:pPr>
              <w:spacing w:after="0"/>
              <w:jc w:val="right"/>
            </w:pPr>
            <w:r>
              <w:rPr>
                <w:sz w:val="16"/>
              </w:rPr>
              <w:t>0</w:t>
            </w:r>
          </w:p>
        </w:tc>
        <w:tc>
          <w:tcPr>
            <w:tcW w:type="dxa" w:w="2028"/>
          </w:tcPr>
          <w:p>
            <w:pPr>
              <w:spacing w:after="0"/>
              <w:jc w:val="left"/>
            </w:pPr>
          </w:p>
        </w:tc>
        <w:tc>
          <w:tcPr>
            <w:tcW w:type="dxa" w:w="1781"/>
          </w:tcPr>
          <w:p>
            <w:pPr>
              <w:spacing w:after="0"/>
              <w:jc w:val="left"/>
            </w:pPr>
          </w:p>
        </w:tc>
        <w:tc>
          <w:tcPr>
            <w:tcW w:type="dxa" w:w="1788"/>
          </w:tcPr>
          <w:p>
            <w:pPr>
              <w:spacing w:after="0"/>
              <w:jc w:val="left"/>
            </w:pPr>
          </w:p>
        </w:tc>
        <w:tc>
          <w:tcPr>
            <w:tcW w:type="dxa" w:w="1375"/>
          </w:tcPr>
          <w:p>
            <w:pPr>
              <w:spacing w:after="0"/>
              <w:jc w:val="left"/>
            </w:pPr>
          </w:p>
        </w:tc>
        <w:tc>
          <w:tcPr>
            <w:tcW w:type="dxa" w:w="2309"/>
          </w:tcPr>
          <w:p>
            <w:pPr>
              <w:spacing w:after="0"/>
              <w:jc w:val="left"/>
            </w:pPr>
            <w:r>
              <w:rPr>
                <w:sz w:val="16"/>
              </w:rPr>
              <w:t>Temperature: in event narratives only; local data required.</w:t>
            </w:r>
          </w:p>
        </w:tc>
      </w:tr>
      <w:tr>
        <w:trPr>
          <w:cantSplit/>
        </w:trPr>
        <w:tc>
          <w:tcPr>
            <w:tcW w:type="dxa" w:w="1788"/>
          </w:tcPr>
          <w:p>
            <w:pPr>
              <w:spacing w:after="0"/>
              <w:jc w:val="left"/>
            </w:pPr>
            <w:r>
              <w:rPr>
                <w:sz w:val="16"/>
              </w:rPr>
              <w:t>Drought</w:t>
            </w:r>
          </w:p>
        </w:tc>
        <w:tc>
          <w:tcPr>
            <w:tcW w:type="dxa" w:w="1767"/>
          </w:tcPr>
          <w:p>
            <w:pPr>
              <w:spacing w:after="0"/>
              <w:jc w:val="left"/>
            </w:pPr>
            <w:r>
              <w:rPr>
                <w:sz w:val="16"/>
              </w:rPr>
              <w:t>US Drought Monitor D-scale</w:t>
            </w:r>
          </w:p>
        </w:tc>
        <w:tc>
          <w:tcPr>
            <w:tcW w:type="dxa" w:w="1275"/>
          </w:tcPr>
          <w:p>
            <w:pPr>
              <w:spacing w:after="0"/>
              <w:jc w:val="right"/>
            </w:pPr>
            <w:r>
              <w:rPr>
                <w:sz w:val="16"/>
              </w:rPr>
              <w:t>55, 2020 to 2026 (55 zone-level)</w:t>
            </w:r>
          </w:p>
        </w:tc>
        <w:tc>
          <w:tcPr>
            <w:tcW w:type="dxa" w:w="2028"/>
          </w:tcPr>
          <w:p>
            <w:pPr>
              <w:spacing w:after="0"/>
              <w:jc w:val="left"/>
            </w:pPr>
            <w:r>
              <w:rPr>
                <w:sz w:val="16"/>
              </w:rPr>
              <w:t>122 days to 914 days (median 320.5 days); 4 with a recorded value</w:t>
            </w:r>
          </w:p>
        </w:tc>
        <w:tc>
          <w:tcPr>
            <w:tcW w:type="dxa" w:w="1781"/>
          </w:tcPr>
          <w:p>
            <w:pPr>
              <w:spacing w:after="0"/>
              <w:jc w:val="left"/>
            </w:pPr>
            <w:r>
              <w:rPr>
                <w:sz w:val="16"/>
              </w:rPr>
              <w:t>914 days (30 months), 2020-05-01 to 2022-10-31, a run of 30 consecutive Storm Events drought records, zone-level</w:t>
            </w:r>
          </w:p>
        </w:tc>
        <w:tc>
          <w:tcPr>
            <w:tcW w:type="dxa" w:w="1788"/>
          </w:tcPr>
          <w:p>
            <w:pPr>
              <w:spacing w:after="0"/>
              <w:jc w:val="left"/>
            </w:pPr>
          </w:p>
        </w:tc>
        <w:tc>
          <w:tcPr>
            <w:tcW w:type="dxa" w:w="1375"/>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767"/>
          </w:tcPr>
          <w:p>
            <w:pPr>
              <w:spacing w:after="0"/>
              <w:jc w:val="left"/>
            </w:pPr>
            <w:r>
              <w:rPr>
                <w:sz w:val="16"/>
              </w:rPr>
              <w:t>Modified Mercalli (local data)</w:t>
            </w:r>
          </w:p>
        </w:tc>
        <w:tc>
          <w:tcPr>
            <w:tcW w:type="dxa" w:w="1275"/>
          </w:tcPr>
          <w:p>
            <w:pPr>
              <w:spacing w:after="0"/>
              <w:jc w:val="right"/>
            </w:pPr>
            <w:r>
              <w:rPr>
                <w:sz w:val="16"/>
              </w:rPr>
              <w:t>0</w:t>
            </w:r>
          </w:p>
        </w:tc>
        <w:tc>
          <w:tcPr>
            <w:tcW w:type="dxa" w:w="2028"/>
          </w:tcPr>
          <w:p>
            <w:pPr>
              <w:spacing w:after="0"/>
              <w:jc w:val="left"/>
            </w:pPr>
          </w:p>
        </w:tc>
        <w:tc>
          <w:tcPr>
            <w:tcW w:type="dxa" w:w="1781"/>
          </w:tcPr>
          <w:p>
            <w:pPr>
              <w:spacing w:after="0"/>
              <w:jc w:val="left"/>
            </w:pPr>
          </w:p>
        </w:tc>
        <w:tc>
          <w:tcPr>
            <w:tcW w:type="dxa" w:w="1788"/>
          </w:tcPr>
          <w:p>
            <w:pPr>
              <w:spacing w:after="0"/>
              <w:jc w:val="left"/>
            </w:pPr>
          </w:p>
        </w:tc>
        <w:tc>
          <w:tcPr>
            <w:tcW w:type="dxa" w:w="1375"/>
          </w:tcPr>
          <w:p>
            <w:pPr>
              <w:spacing w:after="0"/>
              <w:jc w:val="left"/>
            </w:pPr>
          </w:p>
        </w:tc>
        <w:tc>
          <w:tcPr>
            <w:tcW w:type="dxa" w:w="2309"/>
          </w:tcPr>
          <w:p>
            <w:pPr>
              <w:spacing w:after="0"/>
              <w:jc w:val="left"/>
            </w:pPr>
            <w:r>
              <w:rPr>
                <w:sz w:val="16"/>
              </w:rPr>
              <w:t>No Storm Events record; local data required (e.g., USGS).</w:t>
            </w:r>
          </w:p>
        </w:tc>
      </w:tr>
      <w:tr>
        <w:trPr>
          <w:cantSplit/>
        </w:trPr>
        <w:tc>
          <w:tcPr>
            <w:tcW w:type="dxa" w:w="1788"/>
          </w:tcPr>
          <w:p>
            <w:pPr>
              <w:spacing w:after="0"/>
              <w:jc w:val="left"/>
            </w:pPr>
            <w:r>
              <w:rPr>
                <w:sz w:val="16"/>
              </w:rPr>
              <w:t>Hail</w:t>
            </w:r>
          </w:p>
        </w:tc>
        <w:tc>
          <w:tcPr>
            <w:tcW w:type="dxa" w:w="1767"/>
          </w:tcPr>
          <w:p>
            <w:pPr>
              <w:spacing w:after="0"/>
              <w:jc w:val="left"/>
            </w:pPr>
            <w:r>
              <w:rPr>
                <w:sz w:val="16"/>
              </w:rPr>
              <w:t>hail size (inches)</w:t>
            </w:r>
          </w:p>
        </w:tc>
        <w:tc>
          <w:tcPr>
            <w:tcW w:type="dxa" w:w="1275"/>
          </w:tcPr>
          <w:p>
            <w:pPr>
              <w:spacing w:after="0"/>
              <w:jc w:val="right"/>
            </w:pPr>
            <w:r>
              <w:rPr>
                <w:sz w:val="16"/>
              </w:rPr>
              <w:t>149, 1960 to 2026</w:t>
            </w:r>
          </w:p>
        </w:tc>
        <w:tc>
          <w:tcPr>
            <w:tcW w:type="dxa" w:w="2028"/>
          </w:tcPr>
          <w:p>
            <w:pPr>
              <w:spacing w:after="0"/>
              <w:jc w:val="left"/>
            </w:pPr>
            <w:r>
              <w:rPr>
                <w:sz w:val="16"/>
              </w:rPr>
              <w:t>0.75 in to 2.5 in (median 1 in); 149 with a recorded value</w:t>
            </w:r>
          </w:p>
        </w:tc>
        <w:tc>
          <w:tcPr>
            <w:tcW w:type="dxa" w:w="1781"/>
          </w:tcPr>
          <w:p>
            <w:pPr>
              <w:spacing w:after="0"/>
              <w:jc w:val="left"/>
            </w:pPr>
            <w:r>
              <w:rPr>
                <w:sz w:val="16"/>
              </w:rPr>
              <w:t>2.5 in hail, 2017-06-26</w:t>
            </w:r>
          </w:p>
        </w:tc>
        <w:tc>
          <w:tcPr>
            <w:tcW w:type="dxa" w:w="1788"/>
          </w:tcPr>
          <w:p>
            <w:pPr>
              <w:spacing w:after="0"/>
              <w:jc w:val="left"/>
            </w:pPr>
          </w:p>
        </w:tc>
        <w:tc>
          <w:tcPr>
            <w:tcW w:type="dxa" w:w="1375"/>
          </w:tcPr>
          <w:p>
            <w:pPr>
              <w:spacing w:after="0"/>
              <w:jc w:val="left"/>
            </w:pPr>
            <w:r>
              <w:rPr>
                <w:sz w:val="16"/>
              </w:rPr>
              <w:t>Event records naming member places: Santa Fe city (33 records).</w:t>
            </w:r>
          </w:p>
        </w:tc>
        <w:tc>
          <w:tcPr>
            <w:tcW w:type="dxa" w:w="2309"/>
          </w:tcPr>
          <w:p>
            <w:pPr>
              <w:spacing w:after="0"/>
              <w:jc w:val="left"/>
            </w:pPr>
          </w:p>
        </w:tc>
      </w:tr>
      <w:tr>
        <w:trPr>
          <w:cantSplit/>
        </w:trPr>
        <w:tc>
          <w:tcPr>
            <w:tcW w:type="dxa" w:w="1788"/>
          </w:tcPr>
          <w:p>
            <w:pPr>
              <w:spacing w:after="0"/>
              <w:jc w:val="left"/>
            </w:pPr>
            <w:r>
              <w:rPr>
                <w:sz w:val="16"/>
              </w:rPr>
              <w:t>Excessive Heat, Heat</w:t>
            </w:r>
          </w:p>
        </w:tc>
        <w:tc>
          <w:tcPr>
            <w:tcW w:type="dxa" w:w="1767"/>
          </w:tcPr>
          <w:p>
            <w:pPr>
              <w:spacing w:after="0"/>
              <w:jc w:val="left"/>
            </w:pPr>
            <w:r>
              <w:rPr>
                <w:sz w:val="16"/>
              </w:rPr>
              <w:t>heat index (narratives)</w:t>
            </w:r>
          </w:p>
        </w:tc>
        <w:tc>
          <w:tcPr>
            <w:tcW w:type="dxa" w:w="1275"/>
          </w:tcPr>
          <w:p>
            <w:pPr>
              <w:spacing w:after="0"/>
              <w:jc w:val="right"/>
            </w:pPr>
            <w:r>
              <w:rPr>
                <w:sz w:val="16"/>
              </w:rPr>
              <w:t>0</w:t>
            </w:r>
          </w:p>
        </w:tc>
        <w:tc>
          <w:tcPr>
            <w:tcW w:type="dxa" w:w="2028"/>
          </w:tcPr>
          <w:p>
            <w:pPr>
              <w:spacing w:after="0"/>
              <w:jc w:val="left"/>
            </w:pPr>
          </w:p>
        </w:tc>
        <w:tc>
          <w:tcPr>
            <w:tcW w:type="dxa" w:w="1781"/>
          </w:tcPr>
          <w:p>
            <w:pPr>
              <w:spacing w:after="0"/>
              <w:jc w:val="left"/>
            </w:pPr>
          </w:p>
        </w:tc>
        <w:tc>
          <w:tcPr>
            <w:tcW w:type="dxa" w:w="1788"/>
          </w:tcPr>
          <w:p>
            <w:pPr>
              <w:spacing w:after="0"/>
              <w:jc w:val="left"/>
            </w:pPr>
          </w:p>
        </w:tc>
        <w:tc>
          <w:tcPr>
            <w:tcW w:type="dxa" w:w="1375"/>
          </w:tcPr>
          <w:p>
            <w:pPr>
              <w:spacing w:after="0"/>
              <w:jc w:val="left"/>
            </w:pPr>
          </w:p>
        </w:tc>
        <w:tc>
          <w:tcPr>
            <w:tcW w:type="dxa" w:w="2309"/>
          </w:tcPr>
          <w:p>
            <w:pPr>
              <w:spacing w:after="0"/>
              <w:jc w:val="left"/>
            </w:pPr>
            <w:r>
              <w:rPr>
                <w:sz w:val="16"/>
              </w:rPr>
              <w:t>Heat index: in event narratives only; local data required.</w:t>
            </w:r>
          </w:p>
        </w:tc>
      </w:tr>
      <w:tr>
        <w:trPr>
          <w:cantSplit/>
        </w:trPr>
        <w:tc>
          <w:tcPr>
            <w:tcW w:type="dxa" w:w="1788"/>
          </w:tcPr>
          <w:p>
            <w:pPr>
              <w:spacing w:after="0"/>
              <w:jc w:val="left"/>
            </w:pPr>
            <w:r>
              <w:rPr>
                <w:sz w:val="16"/>
              </w:rPr>
              <w:t>Hurricane, Tropical Storm, Tropical Depression</w:t>
            </w:r>
          </w:p>
        </w:tc>
        <w:tc>
          <w:tcPr>
            <w:tcW w:type="dxa" w:w="1767"/>
          </w:tcPr>
          <w:p>
            <w:pPr>
              <w:spacing w:after="0"/>
              <w:jc w:val="left"/>
            </w:pPr>
            <w:r>
              <w:rPr>
                <w:sz w:val="16"/>
              </w:rPr>
              <w:t>Saffir-Simpson</w:t>
            </w:r>
          </w:p>
        </w:tc>
        <w:tc>
          <w:tcPr>
            <w:tcW w:type="dxa" w:w="1275"/>
          </w:tcPr>
          <w:p>
            <w:pPr>
              <w:spacing w:after="0"/>
              <w:jc w:val="right"/>
            </w:pPr>
            <w:r>
              <w:rPr>
                <w:sz w:val="16"/>
              </w:rPr>
              <w:t>0</w:t>
            </w:r>
          </w:p>
        </w:tc>
        <w:tc>
          <w:tcPr>
            <w:tcW w:type="dxa" w:w="2028"/>
          </w:tcPr>
          <w:p>
            <w:pPr>
              <w:spacing w:after="0"/>
              <w:jc w:val="left"/>
            </w:pPr>
          </w:p>
        </w:tc>
        <w:tc>
          <w:tcPr>
            <w:tcW w:type="dxa" w:w="1781"/>
          </w:tcPr>
          <w:p>
            <w:pPr>
              <w:spacing w:after="0"/>
              <w:jc w:val="left"/>
            </w:pPr>
          </w:p>
        </w:tc>
        <w:tc>
          <w:tcPr>
            <w:tcW w:type="dxa" w:w="1788"/>
          </w:tcPr>
          <w:p>
            <w:pPr>
              <w:spacing w:after="0"/>
              <w:jc w:val="left"/>
            </w:pPr>
          </w:p>
        </w:tc>
        <w:tc>
          <w:tcPr>
            <w:tcW w:type="dxa" w:w="1375"/>
          </w:tcPr>
          <w:p>
            <w:pPr>
              <w:spacing w:after="0"/>
              <w:jc w:val="left"/>
            </w:pPr>
          </w:p>
        </w:tc>
        <w:tc>
          <w:tcPr>
            <w:tcW w:type="dxa" w:w="23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8"/>
          </w:tcPr>
          <w:p>
            <w:pPr>
              <w:spacing w:after="0"/>
              <w:jc w:val="left"/>
            </w:pPr>
            <w:r>
              <w:rPr>
                <w:sz w:val="16"/>
              </w:rPr>
              <w:t>Ice Storm</w:t>
            </w:r>
          </w:p>
        </w:tc>
        <w:tc>
          <w:tcPr>
            <w:tcW w:type="dxa" w:w="1767"/>
          </w:tcPr>
          <w:p>
            <w:pPr>
              <w:spacing w:after="0"/>
              <w:jc w:val="left"/>
            </w:pPr>
            <w:r>
              <w:rPr>
                <w:sz w:val="16"/>
              </w:rPr>
              <w:t>Sperry-Piltz (local data)</w:t>
            </w:r>
          </w:p>
        </w:tc>
        <w:tc>
          <w:tcPr>
            <w:tcW w:type="dxa" w:w="1275"/>
          </w:tcPr>
          <w:p>
            <w:pPr>
              <w:spacing w:after="0"/>
              <w:jc w:val="right"/>
            </w:pPr>
            <w:r>
              <w:rPr>
                <w:sz w:val="16"/>
              </w:rPr>
              <w:t>0</w:t>
            </w:r>
          </w:p>
        </w:tc>
        <w:tc>
          <w:tcPr>
            <w:tcW w:type="dxa" w:w="2028"/>
          </w:tcPr>
          <w:p>
            <w:pPr>
              <w:spacing w:after="0"/>
              <w:jc w:val="left"/>
            </w:pPr>
          </w:p>
        </w:tc>
        <w:tc>
          <w:tcPr>
            <w:tcW w:type="dxa" w:w="1781"/>
          </w:tcPr>
          <w:p>
            <w:pPr>
              <w:spacing w:after="0"/>
              <w:jc w:val="left"/>
            </w:pPr>
          </w:p>
        </w:tc>
        <w:tc>
          <w:tcPr>
            <w:tcW w:type="dxa" w:w="1788"/>
          </w:tcPr>
          <w:p>
            <w:pPr>
              <w:spacing w:after="0"/>
              <w:jc w:val="left"/>
            </w:pPr>
          </w:p>
        </w:tc>
        <w:tc>
          <w:tcPr>
            <w:tcW w:type="dxa" w:w="1375"/>
          </w:tcPr>
          <w:p>
            <w:pPr>
              <w:spacing w:after="0"/>
              <w:jc w:val="left"/>
            </w:pPr>
          </w:p>
        </w:tc>
        <w:tc>
          <w:tcPr>
            <w:tcW w:type="dxa" w:w="2309"/>
          </w:tcPr>
          <w:p>
            <w:pPr>
              <w:spacing w:after="0"/>
              <w:jc w:val="left"/>
            </w:pPr>
            <w:r>
              <w:rPr>
                <w:sz w:val="16"/>
              </w:rPr>
              <w:t>Ice thickness: in event narratives only; local data required.</w:t>
            </w:r>
          </w:p>
        </w:tc>
      </w:tr>
      <w:tr>
        <w:trPr>
          <w:cantSplit/>
        </w:trPr>
        <w:tc>
          <w:tcPr>
            <w:tcW w:type="dxa" w:w="1788"/>
          </w:tcPr>
          <w:p>
            <w:pPr>
              <w:spacing w:after="0"/>
              <w:jc w:val="left"/>
            </w:pPr>
            <w:r>
              <w:rPr>
                <w:sz w:val="16"/>
              </w:rPr>
              <w:t>Flash Flood, Flood, Lakeshore Flood</w:t>
            </w:r>
          </w:p>
        </w:tc>
        <w:tc>
          <w:tcPr>
            <w:tcW w:type="dxa" w:w="1767"/>
          </w:tcPr>
          <w:p>
            <w:pPr>
              <w:spacing w:after="0"/>
              <w:jc w:val="left"/>
            </w:pPr>
            <w:r>
              <w:rPr>
                <w:sz w:val="16"/>
              </w:rPr>
              <w:t>damage and flood days (FIRM for depth)</w:t>
            </w:r>
          </w:p>
        </w:tc>
        <w:tc>
          <w:tcPr>
            <w:tcW w:type="dxa" w:w="1275"/>
          </w:tcPr>
          <w:p>
            <w:pPr>
              <w:spacing w:after="0"/>
              <w:jc w:val="right"/>
            </w:pPr>
            <w:r>
              <w:rPr>
                <w:sz w:val="16"/>
              </w:rPr>
              <w:t>98, 1996 to 2026</w:t>
            </w:r>
          </w:p>
        </w:tc>
        <w:tc>
          <w:tcPr>
            <w:tcW w:type="dxa" w:w="2028"/>
          </w:tcPr>
          <w:p>
            <w:pPr>
              <w:spacing w:after="0"/>
              <w:jc w:val="left"/>
            </w:pPr>
          </w:p>
        </w:tc>
        <w:tc>
          <w:tcPr>
            <w:tcW w:type="dxa" w:w="1781"/>
          </w:tcPr>
          <w:p>
            <w:pPr>
              <w:spacing w:after="0"/>
              <w:jc w:val="left"/>
            </w:pPr>
            <w:r>
              <w:rPr>
                <w:sz w:val="16"/>
              </w:rPr>
              <w:t>Flash Flood, 2018-07-23, $1,000,000 property; $0 crops (2018 dollars)</w:t>
            </w:r>
          </w:p>
        </w:tc>
        <w:tc>
          <w:tcPr>
            <w:tcW w:type="dxa" w:w="1788"/>
          </w:tcPr>
          <w:p>
            <w:pPr>
              <w:spacing w:after="0"/>
              <w:jc w:val="left"/>
            </w:pPr>
          </w:p>
        </w:tc>
        <w:tc>
          <w:tcPr>
            <w:tcW w:type="dxa" w:w="1375"/>
          </w:tcPr>
          <w:p>
            <w:pPr>
              <w:spacing w:after="0"/>
              <w:jc w:val="left"/>
            </w:pPr>
            <w:r>
              <w:rPr>
                <w:sz w:val="16"/>
              </w:rPr>
              <w:t>Event records naming member places: Santa Fe city (20 records).</w:t>
            </w:r>
          </w:p>
        </w:tc>
        <w:tc>
          <w:tcPr>
            <w:tcW w:type="dxa" w:w="23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8"/>
          </w:tcPr>
          <w:p>
            <w:pPr>
              <w:spacing w:after="0"/>
              <w:jc w:val="left"/>
            </w:pPr>
            <w:r>
              <w:rPr>
                <w:sz w:val="16"/>
              </w:rPr>
              <w:t>Debris Flow</w:t>
            </w:r>
          </w:p>
        </w:tc>
        <w:tc>
          <w:tcPr>
            <w:tcW w:type="dxa" w:w="1767"/>
          </w:tcPr>
          <w:p>
            <w:pPr>
              <w:spacing w:after="0"/>
              <w:jc w:val="left"/>
            </w:pPr>
            <w:r>
              <w:rPr>
                <w:sz w:val="16"/>
              </w:rPr>
              <w:t>none (count and damage)</w:t>
            </w:r>
          </w:p>
        </w:tc>
        <w:tc>
          <w:tcPr>
            <w:tcW w:type="dxa" w:w="1275"/>
          </w:tcPr>
          <w:p>
            <w:pPr>
              <w:spacing w:after="0"/>
              <w:jc w:val="right"/>
            </w:pPr>
            <w:r>
              <w:rPr>
                <w:sz w:val="16"/>
              </w:rPr>
              <w:t>0</w:t>
            </w:r>
          </w:p>
        </w:tc>
        <w:tc>
          <w:tcPr>
            <w:tcW w:type="dxa" w:w="2028"/>
          </w:tcPr>
          <w:p>
            <w:pPr>
              <w:spacing w:after="0"/>
              <w:jc w:val="left"/>
            </w:pPr>
          </w:p>
        </w:tc>
        <w:tc>
          <w:tcPr>
            <w:tcW w:type="dxa" w:w="1781"/>
          </w:tcPr>
          <w:p>
            <w:pPr>
              <w:spacing w:after="0"/>
              <w:jc w:val="left"/>
            </w:pPr>
          </w:p>
        </w:tc>
        <w:tc>
          <w:tcPr>
            <w:tcW w:type="dxa" w:w="1788"/>
          </w:tcPr>
          <w:p>
            <w:pPr>
              <w:spacing w:after="0"/>
              <w:jc w:val="left"/>
            </w:pPr>
          </w:p>
        </w:tc>
        <w:tc>
          <w:tcPr>
            <w:tcW w:type="dxa" w:w="1375"/>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788"/>
          </w:tcPr>
          <w:p>
            <w:pPr>
              <w:spacing w:after="0"/>
              <w:jc w:val="left"/>
            </w:pPr>
            <w:r>
              <w:rPr>
                <w:sz w:val="16"/>
              </w:rPr>
              <w:t>Lightning</w:t>
            </w:r>
          </w:p>
        </w:tc>
        <w:tc>
          <w:tcPr>
            <w:tcW w:type="dxa" w:w="1767"/>
          </w:tcPr>
          <w:p>
            <w:pPr>
              <w:spacing w:after="0"/>
              <w:jc w:val="left"/>
            </w:pPr>
            <w:r>
              <w:rPr>
                <w:sz w:val="16"/>
              </w:rPr>
              <w:t>annualized frequency (the measure FEMA's Local Mitigation Planning Handbook names)</w:t>
            </w:r>
          </w:p>
        </w:tc>
        <w:tc>
          <w:tcPr>
            <w:tcW w:type="dxa" w:w="1275"/>
          </w:tcPr>
          <w:p>
            <w:pPr>
              <w:spacing w:after="0"/>
              <w:jc w:val="right"/>
            </w:pPr>
            <w:r>
              <w:rPr>
                <w:sz w:val="16"/>
              </w:rPr>
              <w:t>11, 1996 to 2021</w:t>
            </w:r>
          </w:p>
        </w:tc>
        <w:tc>
          <w:tcPr>
            <w:tcW w:type="dxa" w:w="2028"/>
          </w:tcPr>
          <w:p>
            <w:pPr>
              <w:spacing w:after="0"/>
              <w:jc w:val="left"/>
            </w:pPr>
          </w:p>
        </w:tc>
        <w:tc>
          <w:tcPr>
            <w:tcW w:type="dxa" w:w="1781"/>
          </w:tcPr>
          <w:p>
            <w:pPr>
              <w:spacing w:after="0"/>
              <w:jc w:val="left"/>
            </w:pPr>
            <w:r>
              <w:rPr>
                <w:sz w:val="16"/>
              </w:rPr>
              <w:t>Lightning, 1997-08-03, damage not reported, 1 direct death, 2 direct injuries</w:t>
            </w:r>
          </w:p>
        </w:tc>
        <w:tc>
          <w:tcPr>
            <w:tcW w:type="dxa" w:w="1788"/>
          </w:tcPr>
          <w:p>
            <w:pPr>
              <w:spacing w:after="0"/>
              <w:jc w:val="left"/>
            </w:pPr>
            <w:r>
              <w:rPr>
                <w:sz w:val="16"/>
              </w:rPr>
              <w:t>Lightning, 1996-07-09, $60,000 property; crops not reported (1996 dollars)</w:t>
            </w:r>
          </w:p>
        </w:tc>
        <w:tc>
          <w:tcPr>
            <w:tcW w:type="dxa" w:w="1375"/>
          </w:tcPr>
          <w:p>
            <w:pPr>
              <w:spacing w:after="0"/>
              <w:jc w:val="left"/>
            </w:pPr>
            <w:r>
              <w:rPr>
                <w:sz w:val="16"/>
              </w:rPr>
              <w:t>Event records naming member places: Santa Fe city (8 records).</w:t>
            </w:r>
          </w:p>
        </w:tc>
        <w:tc>
          <w:tcPr>
            <w:tcW w:type="dxa" w:w="2309"/>
          </w:tcPr>
          <w:p>
            <w:pPr>
              <w:spacing w:after="0"/>
              <w:jc w:val="left"/>
            </w:pPr>
            <w:r>
              <w:rPr>
                <w:sz w:val="16"/>
              </w:rPr>
              <w:t>Storm Events lists lightning with damage or casualties; physical measure in event narratives only; local data required.</w:t>
            </w:r>
          </w:p>
        </w:tc>
      </w:tr>
      <w:tr>
        <w:trPr>
          <w:cantSplit/>
        </w:trPr>
        <w:tc>
          <w:tcPr>
            <w:tcW w:type="dxa" w:w="1788"/>
          </w:tcPr>
          <w:p>
            <w:pPr>
              <w:spacing w:after="0"/>
              <w:jc w:val="left"/>
            </w:pPr>
            <w:r>
              <w:rPr>
                <w:sz w:val="16"/>
              </w:rPr>
              <w:t>High Wind and Strong Wind (outside NRI Strong Wind definition)</w:t>
            </w:r>
          </w:p>
        </w:tc>
        <w:tc>
          <w:tcPr>
            <w:tcW w:type="dxa" w:w="1767"/>
          </w:tcPr>
          <w:p>
            <w:pPr>
              <w:spacing w:after="0"/>
              <w:jc w:val="left"/>
            </w:pPr>
            <w:r>
              <w:rPr>
                <w:sz w:val="16"/>
              </w:rPr>
              <w:t>wind speed (kt and mph)</w:t>
            </w:r>
          </w:p>
        </w:tc>
        <w:tc>
          <w:tcPr>
            <w:tcW w:type="dxa" w:w="1275"/>
          </w:tcPr>
          <w:p>
            <w:pPr>
              <w:spacing w:after="0"/>
              <w:jc w:val="right"/>
            </w:pPr>
            <w:r>
              <w:rPr>
                <w:sz w:val="16"/>
              </w:rPr>
              <w:t>113, 2019 to 2026 (113 zone-level)</w:t>
            </w:r>
          </w:p>
        </w:tc>
        <w:tc>
          <w:tcPr>
            <w:tcW w:type="dxa" w:w="2028"/>
          </w:tcPr>
          <w:p>
            <w:pPr>
              <w:spacing w:after="0"/>
              <w:jc w:val="left"/>
            </w:pPr>
            <w:r>
              <w:rPr>
                <w:sz w:val="16"/>
              </w:rPr>
              <w:t>35 kt (40 mph) to 77 kt (89 mph) (median 54 kt (62 mph)); 113 with a recorded value</w:t>
            </w:r>
          </w:p>
        </w:tc>
        <w:tc>
          <w:tcPr>
            <w:tcW w:type="dxa" w:w="1781"/>
          </w:tcPr>
          <w:p>
            <w:pPr>
              <w:spacing w:after="0"/>
              <w:jc w:val="left"/>
            </w:pPr>
            <w:r>
              <w:rPr>
                <w:sz w:val="16"/>
              </w:rPr>
              <w:t>77 kt (89 mph) measured gust, High Wind, 2025-03-18; same speed and measurement basis also recorded on 2020-09-08; NWS zone NMZ221 (SANDIA/MANZANO MOUNTAINS INCLUDING EDGEWOOD), zone-level: may include parts of neighboring counties</w:t>
            </w:r>
          </w:p>
        </w:tc>
        <w:tc>
          <w:tcPr>
            <w:tcW w:type="dxa" w:w="1788"/>
          </w:tcPr>
          <w:p>
            <w:pPr>
              <w:spacing w:after="0"/>
              <w:jc w:val="left"/>
            </w:pPr>
            <w:r>
              <w:rPr>
                <w:sz w:val="16"/>
              </w:rPr>
              <w:t>High Wind, 2023-02-22, $1,000,000 property; crops not reported, reported for the zone (2023 dollars)</w:t>
            </w:r>
          </w:p>
        </w:tc>
        <w:tc>
          <w:tcPr>
            <w:tcW w:type="dxa" w:w="1375"/>
          </w:tcPr>
          <w:p>
            <w:pPr>
              <w:spacing w:after="0"/>
              <w:jc w:val="left"/>
            </w:pPr>
            <w:r>
              <w:rPr>
                <w:sz w:val="16"/>
              </w:rPr>
              <w:t>Zone-level records: applies countywide; national data do not locate these events within the county.</w:t>
            </w:r>
          </w:p>
        </w:tc>
        <w:tc>
          <w:tcPr>
            <w:tcW w:type="dxa" w:w="2309"/>
          </w:tcPr>
          <w:p>
            <w:pPr>
              <w:spacing w:after="0"/>
              <w:jc w:val="left"/>
            </w:pPr>
          </w:p>
        </w:tc>
      </w:tr>
      <w:tr>
        <w:trPr>
          <w:cantSplit/>
        </w:trPr>
        <w:tc>
          <w:tcPr>
            <w:tcW w:type="dxa" w:w="1788"/>
          </w:tcPr>
          <w:p>
            <w:pPr>
              <w:spacing w:after="0"/>
              <w:jc w:val="left"/>
            </w:pPr>
            <w:r>
              <w:rPr>
                <w:sz w:val="16"/>
              </w:rPr>
              <w:t>Thunderstorm Wind</w:t>
            </w:r>
          </w:p>
        </w:tc>
        <w:tc>
          <w:tcPr>
            <w:tcW w:type="dxa" w:w="1767"/>
          </w:tcPr>
          <w:p>
            <w:pPr>
              <w:spacing w:after="0"/>
              <w:jc w:val="left"/>
            </w:pPr>
            <w:r>
              <w:rPr>
                <w:sz w:val="16"/>
              </w:rPr>
              <w:t>wind speed (kt and mph)</w:t>
            </w:r>
          </w:p>
        </w:tc>
        <w:tc>
          <w:tcPr>
            <w:tcW w:type="dxa" w:w="1275"/>
          </w:tcPr>
          <w:p>
            <w:pPr>
              <w:spacing w:after="0"/>
              <w:jc w:val="right"/>
            </w:pPr>
            <w:r>
              <w:rPr>
                <w:sz w:val="16"/>
              </w:rPr>
              <w:t>57, 1961 to 2026</w:t>
            </w:r>
          </w:p>
        </w:tc>
        <w:tc>
          <w:tcPr>
            <w:tcW w:type="dxa" w:w="2028"/>
          </w:tcPr>
          <w:p>
            <w:pPr>
              <w:spacing w:after="0"/>
              <w:jc w:val="left"/>
            </w:pPr>
            <w:r>
              <w:rPr>
                <w:sz w:val="16"/>
              </w:rPr>
              <w:t>49 kt (56 mph) to 70 kt (81 mph) (median 53 kt (61 mph)); 50 with a recorded value</w:t>
            </w:r>
          </w:p>
        </w:tc>
        <w:tc>
          <w:tcPr>
            <w:tcW w:type="dxa" w:w="1781"/>
          </w:tcPr>
          <w:p>
            <w:pPr>
              <w:spacing w:after="0"/>
              <w:jc w:val="left"/>
            </w:pPr>
            <w:r>
              <w:rPr>
                <w:sz w:val="16"/>
              </w:rPr>
              <w:t>70 kt (81 mph) estimated gust, Thunderstorm Wind, 2007-12-01</w:t>
            </w:r>
          </w:p>
        </w:tc>
        <w:tc>
          <w:tcPr>
            <w:tcW w:type="dxa" w:w="1788"/>
          </w:tcPr>
          <w:p>
            <w:pPr>
              <w:spacing w:after="0"/>
              <w:jc w:val="left"/>
            </w:pPr>
            <w:r>
              <w:rPr>
                <w:sz w:val="16"/>
              </w:rPr>
              <w:t>Thunderstorm Wind, 2021-12-15, $2,000,000 property; $0 crops (2021 dollars)</w:t>
            </w:r>
          </w:p>
        </w:tc>
        <w:tc>
          <w:tcPr>
            <w:tcW w:type="dxa" w:w="1375"/>
          </w:tcPr>
          <w:p>
            <w:pPr>
              <w:spacing w:after="0"/>
              <w:jc w:val="left"/>
            </w:pPr>
            <w:r>
              <w:rPr>
                <w:sz w:val="16"/>
              </w:rPr>
              <w:t>Event records naming member places: Santa Fe city (6 records).</w:t>
            </w:r>
          </w:p>
        </w:tc>
        <w:tc>
          <w:tcPr>
            <w:tcW w:type="dxa" w:w="2309"/>
          </w:tcPr>
          <w:p>
            <w:pPr>
              <w:spacing w:after="0"/>
              <w:jc w:val="left"/>
            </w:pPr>
          </w:p>
        </w:tc>
      </w:tr>
      <w:tr>
        <w:trPr>
          <w:cantSplit/>
        </w:trPr>
        <w:tc>
          <w:tcPr>
            <w:tcW w:type="dxa" w:w="1788"/>
          </w:tcPr>
          <w:p>
            <w:pPr>
              <w:spacing w:after="0"/>
              <w:jc w:val="left"/>
            </w:pPr>
            <w:r>
              <w:rPr>
                <w:sz w:val="16"/>
              </w:rPr>
              <w:t>Tornado</w:t>
            </w:r>
          </w:p>
        </w:tc>
        <w:tc>
          <w:tcPr>
            <w:tcW w:type="dxa" w:w="1767"/>
          </w:tcPr>
          <w:p>
            <w:pPr>
              <w:spacing w:after="0"/>
              <w:jc w:val="left"/>
            </w:pPr>
            <w:r>
              <w:rPr>
                <w:sz w:val="16"/>
              </w:rPr>
              <w:t>Enhanced Fujita (F before Feb 2007)</w:t>
            </w:r>
          </w:p>
        </w:tc>
        <w:tc>
          <w:tcPr>
            <w:tcW w:type="dxa" w:w="1275"/>
          </w:tcPr>
          <w:p>
            <w:pPr>
              <w:spacing w:after="0"/>
              <w:jc w:val="right"/>
            </w:pPr>
            <w:r>
              <w:rPr>
                <w:sz w:val="16"/>
              </w:rPr>
              <w:t>26, 1956 to 2021</w:t>
            </w:r>
          </w:p>
        </w:tc>
        <w:tc>
          <w:tcPr>
            <w:tcW w:type="dxa" w:w="2028"/>
          </w:tcPr>
          <w:p>
            <w:pPr>
              <w:spacing w:after="0"/>
              <w:jc w:val="left"/>
            </w:pPr>
            <w:r>
              <w:rPr>
                <w:sz w:val="16"/>
              </w:rPr>
              <w:t>F/EF0 to F/EF1 (median F/EF0); 26 with a recorded value</w:t>
            </w:r>
          </w:p>
        </w:tc>
        <w:tc>
          <w:tcPr>
            <w:tcW w:type="dxa" w:w="1781"/>
          </w:tcPr>
          <w:p>
            <w:pPr>
              <w:spacing w:after="0"/>
              <w:jc w:val="left"/>
            </w:pPr>
            <w:r>
              <w:rPr>
                <w:sz w:val="16"/>
              </w:rPr>
              <w:t>F1 tornado, 1966-12-26, 0.3 mi path length (records before 1996 may include the whole path; rating and listing come from the county where the tornado began), 33 yd wide, $250,000 property; crops not recorded (1966 dollars)</w:t>
            </w:r>
          </w:p>
        </w:tc>
        <w:tc>
          <w:tcPr>
            <w:tcW w:type="dxa" w:w="1788"/>
          </w:tcPr>
          <w:p>
            <w:pPr>
              <w:spacing w:after="0"/>
              <w:jc w:val="left"/>
            </w:pPr>
          </w:p>
        </w:tc>
        <w:tc>
          <w:tcPr>
            <w:tcW w:type="dxa" w:w="1375"/>
          </w:tcPr>
          <w:p>
            <w:pPr>
              <w:spacing w:after="0"/>
              <w:jc w:val="left"/>
            </w:pPr>
            <w:r>
              <w:rPr>
                <w:sz w:val="16"/>
              </w:rPr>
              <w:t>No event record names a member place.</w:t>
            </w:r>
          </w:p>
        </w:tc>
        <w:tc>
          <w:tcPr>
            <w:tcW w:type="dxa" w:w="23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8"/>
          </w:tcPr>
          <w:p>
            <w:pPr>
              <w:spacing w:after="0"/>
              <w:jc w:val="left"/>
            </w:pPr>
            <w:r>
              <w:rPr>
                <w:sz w:val="16"/>
              </w:rPr>
              <w:t>Tsunami</w:t>
            </w:r>
          </w:p>
        </w:tc>
        <w:tc>
          <w:tcPr>
            <w:tcW w:type="dxa" w:w="1767"/>
          </w:tcPr>
          <w:p>
            <w:pPr>
              <w:spacing w:after="0"/>
              <w:jc w:val="left"/>
            </w:pPr>
            <w:r>
              <w:rPr>
                <w:sz w:val="16"/>
              </w:rPr>
              <w:t>none (count and damage)</w:t>
            </w:r>
          </w:p>
        </w:tc>
        <w:tc>
          <w:tcPr>
            <w:tcW w:type="dxa" w:w="1275"/>
          </w:tcPr>
          <w:p>
            <w:pPr>
              <w:spacing w:after="0"/>
              <w:jc w:val="right"/>
            </w:pPr>
            <w:r>
              <w:rPr>
                <w:sz w:val="16"/>
              </w:rPr>
              <w:t>0</w:t>
            </w:r>
          </w:p>
        </w:tc>
        <w:tc>
          <w:tcPr>
            <w:tcW w:type="dxa" w:w="2028"/>
          </w:tcPr>
          <w:p>
            <w:pPr>
              <w:spacing w:after="0"/>
              <w:jc w:val="left"/>
            </w:pPr>
          </w:p>
        </w:tc>
        <w:tc>
          <w:tcPr>
            <w:tcW w:type="dxa" w:w="1781"/>
          </w:tcPr>
          <w:p>
            <w:pPr>
              <w:spacing w:after="0"/>
              <w:jc w:val="left"/>
            </w:pPr>
          </w:p>
        </w:tc>
        <w:tc>
          <w:tcPr>
            <w:tcW w:type="dxa" w:w="1788"/>
          </w:tcPr>
          <w:p>
            <w:pPr>
              <w:spacing w:after="0"/>
              <w:jc w:val="left"/>
            </w:pPr>
          </w:p>
        </w:tc>
        <w:tc>
          <w:tcPr>
            <w:tcW w:type="dxa" w:w="1375"/>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788"/>
          </w:tcPr>
          <w:p>
            <w:pPr>
              <w:spacing w:after="0"/>
              <w:jc w:val="left"/>
            </w:pPr>
            <w:r>
              <w:rPr>
                <w:sz w:val="16"/>
              </w:rPr>
              <w:t>Volcanic Ash, Volcanic Ashfall</w:t>
            </w:r>
          </w:p>
        </w:tc>
        <w:tc>
          <w:tcPr>
            <w:tcW w:type="dxa" w:w="1767"/>
          </w:tcPr>
          <w:p>
            <w:pPr>
              <w:spacing w:after="0"/>
              <w:jc w:val="left"/>
            </w:pPr>
            <w:r>
              <w:rPr>
                <w:sz w:val="16"/>
              </w:rPr>
              <w:t>Volcanic Explosivity Index (local data)</w:t>
            </w:r>
          </w:p>
        </w:tc>
        <w:tc>
          <w:tcPr>
            <w:tcW w:type="dxa" w:w="1275"/>
          </w:tcPr>
          <w:p>
            <w:pPr>
              <w:spacing w:after="0"/>
              <w:jc w:val="right"/>
            </w:pPr>
            <w:r>
              <w:rPr>
                <w:sz w:val="16"/>
              </w:rPr>
              <w:t>0</w:t>
            </w:r>
          </w:p>
        </w:tc>
        <w:tc>
          <w:tcPr>
            <w:tcW w:type="dxa" w:w="2028"/>
          </w:tcPr>
          <w:p>
            <w:pPr>
              <w:spacing w:after="0"/>
              <w:jc w:val="left"/>
            </w:pPr>
          </w:p>
        </w:tc>
        <w:tc>
          <w:tcPr>
            <w:tcW w:type="dxa" w:w="1781"/>
          </w:tcPr>
          <w:p>
            <w:pPr>
              <w:spacing w:after="0"/>
              <w:jc w:val="left"/>
            </w:pPr>
          </w:p>
        </w:tc>
        <w:tc>
          <w:tcPr>
            <w:tcW w:type="dxa" w:w="1788"/>
          </w:tcPr>
          <w:p>
            <w:pPr>
              <w:spacing w:after="0"/>
              <w:jc w:val="left"/>
            </w:pPr>
          </w:p>
        </w:tc>
        <w:tc>
          <w:tcPr>
            <w:tcW w:type="dxa" w:w="1375"/>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788"/>
          </w:tcPr>
          <w:p>
            <w:pPr>
              <w:spacing w:after="0"/>
              <w:jc w:val="left"/>
            </w:pPr>
            <w:r>
              <w:rPr>
                <w:sz w:val="16"/>
              </w:rPr>
              <w:t>Wildfire</w:t>
            </w:r>
          </w:p>
        </w:tc>
        <w:tc>
          <w:tcPr>
            <w:tcW w:type="dxa" w:w="1767"/>
          </w:tcPr>
          <w:p>
            <w:pPr>
              <w:spacing w:after="0"/>
              <w:jc w:val="left"/>
            </w:pPr>
            <w:r>
              <w:rPr>
                <w:sz w:val="16"/>
              </w:rPr>
              <w:t>acres burned (local data)</w:t>
            </w:r>
          </w:p>
        </w:tc>
        <w:tc>
          <w:tcPr>
            <w:tcW w:type="dxa" w:w="1275"/>
          </w:tcPr>
          <w:p>
            <w:pPr>
              <w:spacing w:after="0"/>
              <w:jc w:val="right"/>
            </w:pPr>
            <w:r>
              <w:rPr>
                <w:sz w:val="16"/>
              </w:rPr>
              <w:t>7, 2021 to 2026 (7 zone-level)</w:t>
            </w:r>
          </w:p>
        </w:tc>
        <w:tc>
          <w:tcPr>
            <w:tcW w:type="dxa" w:w="2028"/>
          </w:tcPr>
          <w:p>
            <w:pPr>
              <w:spacing w:after="0"/>
              <w:jc w:val="left"/>
            </w:pPr>
          </w:p>
        </w:tc>
        <w:tc>
          <w:tcPr>
            <w:tcW w:type="dxa" w:w="1781"/>
          </w:tcPr>
          <w:p>
            <w:pPr>
              <w:spacing w:after="0"/>
              <w:jc w:val="left"/>
            </w:pPr>
            <w:r>
              <w:rPr>
                <w:sz w:val="16"/>
              </w:rPr>
              <w:t>Wildfire, 2023-04-02, $500,000 property; crops not reported, reported for the zone (2023 dollars), 1 direct injury (reported for the zone); NWS zone NMZ222 (ESTANCIA VALLEY), zone-level: may include parts of neighboring counties</w:t>
            </w:r>
          </w:p>
        </w:tc>
        <w:tc>
          <w:tcPr>
            <w:tcW w:type="dxa" w:w="1788"/>
          </w:tcPr>
          <w:p>
            <w:pPr>
              <w:spacing w:after="0"/>
              <w:jc w:val="left"/>
            </w:pPr>
          </w:p>
        </w:tc>
        <w:tc>
          <w:tcPr>
            <w:tcW w:type="dxa" w:w="1375"/>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Acres burned: in event narratives only; local data required.</w:t>
            </w:r>
          </w:p>
        </w:tc>
      </w:tr>
      <w:tr>
        <w:trPr>
          <w:cantSplit/>
        </w:trPr>
        <w:tc>
          <w:tcPr>
            <w:tcW w:type="dxa" w:w="1788"/>
          </w:tcPr>
          <w:p>
            <w:pPr>
              <w:spacing w:after="0"/>
              <w:jc w:val="left"/>
            </w:pPr>
            <w:r>
              <w:rPr>
                <w:sz w:val="16"/>
              </w:rPr>
              <w:t>Winter Storm, Heavy Snow, Blizzard, Lake-Effect Snow, Winter Weather, Sleet</w:t>
            </w:r>
          </w:p>
        </w:tc>
        <w:tc>
          <w:tcPr>
            <w:tcW w:type="dxa" w:w="1767"/>
          </w:tcPr>
          <w:p>
            <w:pPr>
              <w:spacing w:after="0"/>
              <w:jc w:val="left"/>
            </w:pPr>
            <w:r>
              <w:rPr>
                <w:sz w:val="16"/>
              </w:rPr>
              <w:t>none in data (snowfall local)</w:t>
            </w:r>
          </w:p>
        </w:tc>
        <w:tc>
          <w:tcPr>
            <w:tcW w:type="dxa" w:w="1275"/>
          </w:tcPr>
          <w:p>
            <w:pPr>
              <w:spacing w:after="0"/>
              <w:jc w:val="right"/>
            </w:pPr>
            <w:r>
              <w:rPr>
                <w:sz w:val="16"/>
              </w:rPr>
              <w:t>81, 2019 to 2026 (81 zone-level)</w:t>
            </w:r>
          </w:p>
        </w:tc>
        <w:tc>
          <w:tcPr>
            <w:tcW w:type="dxa" w:w="2028"/>
          </w:tcPr>
          <w:p>
            <w:pPr>
              <w:spacing w:after="0"/>
              <w:jc w:val="left"/>
            </w:pPr>
          </w:p>
        </w:tc>
        <w:tc>
          <w:tcPr>
            <w:tcW w:type="dxa" w:w="1781"/>
          </w:tcPr>
          <w:p>
            <w:pPr>
              <w:spacing w:after="0"/>
              <w:jc w:val="left"/>
            </w:pPr>
            <w:r>
              <w:rPr>
                <w:sz w:val="16"/>
              </w:rPr>
              <w:t>Heavy Snow, 2025-04-19, $1,500,000 property; crops not reported, reported for the zone (2025 dollars); NWS zone NMZ223 (CENTRAL HIGHLANDS), zone-level: may include parts of neighboring counties</w:t>
            </w:r>
          </w:p>
        </w:tc>
        <w:tc>
          <w:tcPr>
            <w:tcW w:type="dxa" w:w="1788"/>
          </w:tcPr>
          <w:p>
            <w:pPr>
              <w:spacing w:after="0"/>
              <w:jc w:val="left"/>
            </w:pPr>
          </w:p>
        </w:tc>
        <w:tc>
          <w:tcPr>
            <w:tcW w:type="dxa" w:w="1375"/>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2020-04-05</w:t>
            </w:r>
          </w:p>
        </w:tc>
        <w:tc>
          <w:tcPr>
            <w:tcW w:type="dxa" w:w="1179"/>
          </w:tcPr>
          <w:p>
            <w:pPr>
              <w:spacing w:after="0"/>
              <w:jc w:val="left"/>
            </w:pPr>
            <w:r>
              <w:rPr>
                <w:sz w:val="16"/>
              </w:rPr>
              <w:t>2020-01-20</w:t>
            </w:r>
          </w:p>
        </w:tc>
        <w:tc>
          <w:tcPr>
            <w:tcW w:type="dxa" w:w="1179"/>
          </w:tcPr>
          <w:p>
            <w:pPr>
              <w:spacing w:after="0"/>
              <w:jc w:val="left"/>
            </w:pPr>
            <w:r>
              <w:rPr>
                <w:sz w:val="16"/>
              </w:rPr>
              <w:t>DR-4529-NM</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$1,879,940.61</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EM-3460-NM</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DR-4529</w:t>
            </w:r>
          </w:p>
        </w:tc>
      </w:tr>
      <w:tr>
        <w:trPr>
          <w:cantSplit/>
        </w:trPr>
        <w:tc>
          <w:tcPr>
            <w:tcW w:type="dxa" w:w="1179"/>
          </w:tcPr>
          <w:p>
            <w:pPr>
              <w:spacing w:after="0"/>
              <w:jc w:val="left"/>
            </w:pPr>
            <w:r>
              <w:rPr>
                <w:sz w:val="16"/>
              </w:rPr>
              <w:t>2014-10-29</w:t>
            </w:r>
          </w:p>
        </w:tc>
        <w:tc>
          <w:tcPr>
            <w:tcW w:type="dxa" w:w="1179"/>
          </w:tcPr>
          <w:p>
            <w:pPr>
              <w:spacing w:after="0"/>
              <w:jc w:val="left"/>
            </w:pPr>
            <w:r>
              <w:rPr>
                <w:sz w:val="16"/>
              </w:rPr>
              <w:t>2014-09-15</w:t>
            </w:r>
          </w:p>
        </w:tc>
        <w:tc>
          <w:tcPr>
            <w:tcW w:type="dxa" w:w="1179"/>
          </w:tcPr>
          <w:p>
            <w:pPr>
              <w:spacing w:after="0"/>
              <w:jc w:val="left"/>
            </w:pPr>
            <w:r>
              <w:rPr>
                <w:sz w:val="16"/>
              </w:rPr>
              <w:t>DR-4199-NM</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$840,526.03</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2013-10-29</w:t>
            </w:r>
          </w:p>
        </w:tc>
        <w:tc>
          <w:tcPr>
            <w:tcW w:type="dxa" w:w="1179"/>
          </w:tcPr>
          <w:p>
            <w:pPr>
              <w:spacing w:after="0"/>
              <w:jc w:val="left"/>
            </w:pPr>
            <w:r>
              <w:rPr>
                <w:sz w:val="16"/>
              </w:rPr>
              <w:t>2013-09-09</w:t>
            </w:r>
          </w:p>
        </w:tc>
        <w:tc>
          <w:tcPr>
            <w:tcW w:type="dxa" w:w="1179"/>
          </w:tcPr>
          <w:p>
            <w:pPr>
              <w:spacing w:after="0"/>
              <w:jc w:val="left"/>
            </w:pPr>
            <w:r>
              <w:rPr>
                <w:sz w:val="16"/>
              </w:rPr>
              <w:t>DR-4152-NM</w:t>
            </w:r>
          </w:p>
        </w:tc>
        <w:tc>
          <w:tcPr>
            <w:tcW w:type="dxa" w:w="1586"/>
          </w:tcPr>
          <w:p>
            <w:pPr>
              <w:spacing w:after="0"/>
              <w:jc w:val="left"/>
            </w:pPr>
            <w:r>
              <w:rPr>
                <w:sz w:val="16"/>
              </w:rPr>
              <w:t>Major disaster</w:t>
            </w:r>
          </w:p>
        </w:tc>
        <w:tc>
          <w:tcPr>
            <w:tcW w:type="dxa" w:w="3007"/>
          </w:tcPr>
          <w:p>
            <w:pPr>
              <w:spacing w:after="0"/>
              <w:jc w:val="left"/>
            </w:pPr>
            <w:r>
              <w:rPr>
                <w:sz w:val="16"/>
              </w:rPr>
              <w:t>SEVERE STORMS, FLOODING, AND MUDSLIDES</w:t>
            </w:r>
          </w:p>
        </w:tc>
        <w:tc>
          <w:tcPr>
            <w:tcW w:type="dxa" w:w="2601"/>
          </w:tcPr>
          <w:p>
            <w:pPr>
              <w:spacing w:after="0"/>
              <w:jc w:val="left"/>
            </w:pPr>
            <w:r>
              <w:rPr>
                <w:sz w:val="16"/>
              </w:rPr>
              <w:t>Inland Flooding (primary); also designated: Landslide</w:t>
            </w:r>
          </w:p>
        </w:tc>
        <w:tc>
          <w:tcPr>
            <w:tcW w:type="dxa" w:w="1626"/>
          </w:tcPr>
          <w:p>
            <w:pPr>
              <w:spacing w:after="0"/>
              <w:jc w:val="right"/>
            </w:pPr>
            <w:r>
              <w:rPr>
                <w:sz w:val="16"/>
              </w:rPr>
              <w:t>$3,039,430.01</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2005-09-07</w:t>
            </w:r>
          </w:p>
        </w:tc>
        <w:tc>
          <w:tcPr>
            <w:tcW w:type="dxa" w:w="1179"/>
          </w:tcPr>
          <w:p>
            <w:pPr>
              <w:spacing w:after="0"/>
              <w:jc w:val="left"/>
            </w:pPr>
            <w:r>
              <w:rPr>
                <w:sz w:val="16"/>
              </w:rPr>
              <w:t>2005-08-29</w:t>
            </w:r>
          </w:p>
        </w:tc>
        <w:tc>
          <w:tcPr>
            <w:tcW w:type="dxa" w:w="1179"/>
          </w:tcPr>
          <w:p>
            <w:pPr>
              <w:spacing w:after="0"/>
              <w:jc w:val="left"/>
            </w:pPr>
            <w:r>
              <w:rPr>
                <w:sz w:val="16"/>
              </w:rPr>
              <w:t>EM-3229-NM</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2002-05-23</w:t>
            </w:r>
          </w:p>
        </w:tc>
        <w:tc>
          <w:tcPr>
            <w:tcW w:type="dxa" w:w="1179"/>
          </w:tcPr>
          <w:p>
            <w:pPr>
              <w:spacing w:after="0"/>
              <w:jc w:val="left"/>
            </w:pPr>
            <w:r>
              <w:rPr>
                <w:sz w:val="16"/>
              </w:rPr>
              <w:t>2002-05-22</w:t>
            </w:r>
          </w:p>
        </w:tc>
        <w:tc>
          <w:tcPr>
            <w:tcW w:type="dxa" w:w="1179"/>
          </w:tcPr>
          <w:p>
            <w:pPr>
              <w:spacing w:after="0"/>
              <w:jc w:val="left"/>
            </w:pPr>
            <w:r>
              <w:rPr>
                <w:sz w:val="16"/>
              </w:rPr>
              <w:t>FM-2408-NM</w:t>
            </w:r>
          </w:p>
        </w:tc>
        <w:tc>
          <w:tcPr>
            <w:tcW w:type="dxa" w:w="1586"/>
          </w:tcPr>
          <w:p>
            <w:pPr>
              <w:spacing w:after="0"/>
              <w:jc w:val="left"/>
            </w:pPr>
            <w:r>
              <w:rPr>
                <w:sz w:val="16"/>
              </w:rPr>
              <w:t>Fire management</w:t>
            </w:r>
          </w:p>
        </w:tc>
        <w:tc>
          <w:tcPr>
            <w:tcW w:type="dxa" w:w="3007"/>
          </w:tcPr>
          <w:p>
            <w:pPr>
              <w:spacing w:after="0"/>
              <w:jc w:val="left"/>
            </w:pPr>
            <w:r>
              <w:rPr>
                <w:sz w:val="16"/>
              </w:rPr>
              <w:t>NM - BORREGO FIRE - 5-23-02</w:t>
            </w:r>
          </w:p>
        </w:tc>
        <w:tc>
          <w:tcPr>
            <w:tcW w:type="dxa" w:w="2601"/>
          </w:tcPr>
          <w:p>
            <w:pPr>
              <w:spacing w:after="0"/>
              <w:jc w:val="left"/>
            </w:pPr>
            <w:r>
              <w:rPr>
                <w:sz w:val="16"/>
              </w:rPr>
              <w:t>Wildfire</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2000-05-13</w:t>
            </w:r>
          </w:p>
        </w:tc>
        <w:tc>
          <w:tcPr>
            <w:tcW w:type="dxa" w:w="1179"/>
          </w:tcPr>
          <w:p>
            <w:pPr>
              <w:spacing w:after="0"/>
              <w:jc w:val="left"/>
            </w:pPr>
            <w:r>
              <w:rPr>
                <w:sz w:val="16"/>
              </w:rPr>
              <w:t>2000-05-05</w:t>
            </w:r>
          </w:p>
        </w:tc>
        <w:tc>
          <w:tcPr>
            <w:tcW w:type="dxa" w:w="1179"/>
          </w:tcPr>
          <w:p>
            <w:pPr>
              <w:spacing w:after="0"/>
              <w:jc w:val="left"/>
            </w:pPr>
            <w:r>
              <w:rPr>
                <w:sz w:val="16"/>
              </w:rPr>
              <w:t>DR-1329-NM</w:t>
            </w:r>
          </w:p>
        </w:tc>
        <w:tc>
          <w:tcPr>
            <w:tcW w:type="dxa" w:w="1586"/>
          </w:tcPr>
          <w:p>
            <w:pPr>
              <w:spacing w:after="0"/>
              <w:jc w:val="left"/>
            </w:pPr>
            <w:r>
              <w:rPr>
                <w:sz w:val="16"/>
              </w:rPr>
              <w:t>Major disaster</w:t>
            </w:r>
          </w:p>
        </w:tc>
        <w:tc>
          <w:tcPr>
            <w:tcW w:type="dxa" w:w="3007"/>
          </w:tcPr>
          <w:p>
            <w:pPr>
              <w:spacing w:after="0"/>
              <w:jc w:val="left"/>
            </w:pPr>
            <w:r>
              <w:rPr>
                <w:sz w:val="16"/>
              </w:rPr>
              <w:t>SEVERE FOREST FIRE</w:t>
            </w:r>
          </w:p>
        </w:tc>
        <w:tc>
          <w:tcPr>
            <w:tcW w:type="dxa" w:w="2601"/>
          </w:tcPr>
          <w:p>
            <w:pPr>
              <w:spacing w:after="0"/>
              <w:jc w:val="left"/>
            </w:pPr>
            <w:r>
              <w:rPr>
                <w:sz w:val="16"/>
              </w:rPr>
              <w:t>Wildfire</w:t>
            </w:r>
          </w:p>
        </w:tc>
        <w:tc>
          <w:tcPr>
            <w:tcW w:type="dxa" w:w="1626"/>
          </w:tcPr>
          <w:p>
            <w:pPr>
              <w:spacing w:after="0"/>
              <w:jc w:val="right"/>
            </w:pPr>
            <w:r>
              <w:rPr>
                <w:sz w:val="16"/>
              </w:rPr>
              <w:t>PA not declared for this county</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2000-05-10</w:t>
            </w:r>
          </w:p>
        </w:tc>
        <w:tc>
          <w:tcPr>
            <w:tcW w:type="dxa" w:w="1179"/>
          </w:tcPr>
          <w:p>
            <w:pPr>
              <w:spacing w:after="0"/>
              <w:jc w:val="left"/>
            </w:pPr>
            <w:r>
              <w:rPr>
                <w:sz w:val="16"/>
              </w:rPr>
              <w:t>2000-05-05</w:t>
            </w:r>
          </w:p>
        </w:tc>
        <w:tc>
          <w:tcPr>
            <w:tcW w:type="dxa" w:w="1179"/>
          </w:tcPr>
          <w:p>
            <w:pPr>
              <w:spacing w:after="0"/>
              <w:jc w:val="left"/>
            </w:pPr>
            <w:r>
              <w:rPr>
                <w:sz w:val="16"/>
              </w:rPr>
              <w:t>EM-3154-NM</w:t>
            </w:r>
          </w:p>
        </w:tc>
        <w:tc>
          <w:tcPr>
            <w:tcW w:type="dxa" w:w="1586"/>
          </w:tcPr>
          <w:p>
            <w:pPr>
              <w:spacing w:after="0"/>
              <w:jc w:val="left"/>
            </w:pPr>
            <w:r>
              <w:rPr>
                <w:sz w:val="16"/>
              </w:rPr>
              <w:t>Emergency</w:t>
            </w:r>
          </w:p>
        </w:tc>
        <w:tc>
          <w:tcPr>
            <w:tcW w:type="dxa" w:w="3007"/>
          </w:tcPr>
          <w:p>
            <w:pPr>
              <w:spacing w:after="0"/>
              <w:jc w:val="left"/>
            </w:pPr>
            <w:r>
              <w:rPr>
                <w:sz w:val="16"/>
              </w:rPr>
              <w:t>SEVERE FIRE THREATS</w:t>
            </w:r>
          </w:p>
        </w:tc>
        <w:tc>
          <w:tcPr>
            <w:tcW w:type="dxa" w:w="2601"/>
          </w:tcPr>
          <w:p>
            <w:pPr>
              <w:spacing w:after="0"/>
              <w:jc w:val="left"/>
            </w:pPr>
            <w:r>
              <w:rPr>
                <w:sz w:val="16"/>
              </w:rPr>
              <w:t>Wildfire</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DR-1329</w:t>
            </w:r>
          </w:p>
        </w:tc>
      </w:tr>
      <w:tr>
        <w:trPr>
          <w:cantSplit/>
        </w:trPr>
        <w:tc>
          <w:tcPr>
            <w:tcW w:type="dxa" w:w="1179"/>
          </w:tcPr>
          <w:p>
            <w:pPr>
              <w:spacing w:after="0"/>
              <w:jc w:val="left"/>
            </w:pPr>
            <w:r>
              <w:rPr>
                <w:sz w:val="16"/>
              </w:rPr>
              <w:t>1979-06-23</w:t>
            </w:r>
          </w:p>
        </w:tc>
        <w:tc>
          <w:tcPr>
            <w:tcW w:type="dxa" w:w="1179"/>
          </w:tcPr>
          <w:p>
            <w:pPr>
              <w:spacing w:after="0"/>
              <w:jc w:val="left"/>
            </w:pPr>
            <w:r>
              <w:rPr>
                <w:sz w:val="16"/>
              </w:rPr>
              <w:t>1979-06-23</w:t>
            </w:r>
          </w:p>
        </w:tc>
        <w:tc>
          <w:tcPr>
            <w:tcW w:type="dxa" w:w="1179"/>
          </w:tcPr>
          <w:p>
            <w:pPr>
              <w:spacing w:after="0"/>
              <w:jc w:val="left"/>
            </w:pPr>
            <w:r>
              <w:rPr>
                <w:sz w:val="16"/>
              </w:rPr>
              <w:t>DR-589-NM</w:t>
            </w:r>
          </w:p>
        </w:tc>
        <w:tc>
          <w:tcPr>
            <w:tcW w:type="dxa" w:w="1586"/>
          </w:tcPr>
          <w:p>
            <w:pPr>
              <w:spacing w:after="0"/>
              <w:jc w:val="left"/>
            </w:pPr>
            <w:r>
              <w:rPr>
                <w:sz w:val="16"/>
              </w:rPr>
              <w:t>Major disaster</w:t>
            </w:r>
          </w:p>
        </w:tc>
        <w:tc>
          <w:tcPr>
            <w:tcW w:type="dxa" w:w="3007"/>
          </w:tcPr>
          <w:p>
            <w:pPr>
              <w:spacing w:after="0"/>
              <w:jc w:val="left"/>
            </w:pPr>
            <w:r>
              <w:rPr>
                <w:sz w:val="16"/>
              </w:rPr>
              <w:t>SEVERE STORMS, SNOWMELT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1973-05-11</w:t>
            </w:r>
          </w:p>
        </w:tc>
        <w:tc>
          <w:tcPr>
            <w:tcW w:type="dxa" w:w="1179"/>
          </w:tcPr>
          <w:p>
            <w:pPr>
              <w:spacing w:after="0"/>
              <w:jc w:val="left"/>
            </w:pPr>
            <w:r>
              <w:rPr>
                <w:sz w:val="16"/>
              </w:rPr>
              <w:t>1973-05-11</w:t>
            </w:r>
          </w:p>
        </w:tc>
        <w:tc>
          <w:tcPr>
            <w:tcW w:type="dxa" w:w="1179"/>
          </w:tcPr>
          <w:p>
            <w:pPr>
              <w:spacing w:after="0"/>
              <w:jc w:val="left"/>
            </w:pPr>
            <w:r>
              <w:rPr>
                <w:sz w:val="16"/>
              </w:rPr>
              <w:t>DR-380-NM</w:t>
            </w:r>
          </w:p>
        </w:tc>
        <w:tc>
          <w:tcPr>
            <w:tcW w:type="dxa" w:w="1586"/>
          </w:tcPr>
          <w:p>
            <w:pPr>
              <w:spacing w:after="0"/>
              <w:jc w:val="left"/>
            </w:pPr>
            <w:r>
              <w:rPr>
                <w:sz w:val="16"/>
              </w:rPr>
              <w:t>Major disaster</w:t>
            </w:r>
          </w:p>
        </w:tc>
        <w:tc>
          <w:tcPr>
            <w:tcW w:type="dxa" w:w="3007"/>
          </w:tcPr>
          <w:p>
            <w:pPr>
              <w:spacing w:after="0"/>
              <w:jc w:val="left"/>
            </w:pPr>
            <w:r>
              <w:rPr>
                <w:sz w:val="16"/>
              </w:rPr>
              <w:t>SEVERE STORMS, SNOW MELT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7"/>
        <w:gridCol w:w="1817"/>
        <w:gridCol w:w="1817"/>
        <w:gridCol w:w="2443"/>
        <w:gridCol w:w="1348"/>
        <w:gridCol w:w="2599"/>
        <w:gridCol w:w="1136"/>
        <w:gridCol w:w="1136"/>
      </w:tblGrid>
      <w:tr>
        <w:trPr>
          <w:cantSplit/>
          <w:tblHeader/>
        </w:trPr>
        <w:tc>
          <w:tcPr>
            <w:tcW w:type="dxa" w:w="1817"/>
            <w:shd w:val="clear" w:color="auto" w:fill="E8E8E8"/>
          </w:tcPr>
          <w:p>
            <w:pPr>
              <w:spacing w:after="0"/>
              <w:jc w:val="left"/>
            </w:pPr>
            <w:r>
              <w:rPr>
                <w:b/>
                <w:sz w:val="16"/>
              </w:rPr>
              <w:t>Declared</w:t>
            </w:r>
          </w:p>
        </w:tc>
        <w:tc>
          <w:tcPr>
            <w:tcW w:type="dxa" w:w="1817"/>
            <w:shd w:val="clear" w:color="auto" w:fill="E8E8E8"/>
          </w:tcPr>
          <w:p>
            <w:pPr>
              <w:spacing w:after="0"/>
              <w:jc w:val="left"/>
            </w:pPr>
            <w:r>
              <w:rPr>
                <w:b/>
                <w:sz w:val="16"/>
              </w:rPr>
              <w:t>Incident began</w:t>
            </w:r>
          </w:p>
        </w:tc>
        <w:tc>
          <w:tcPr>
            <w:tcW w:type="dxa" w:w="1817"/>
            <w:shd w:val="clear" w:color="auto" w:fill="E8E8E8"/>
          </w:tcPr>
          <w:p>
            <w:pPr>
              <w:spacing w:after="0"/>
              <w:jc w:val="left"/>
            </w:pPr>
            <w:r>
              <w:rPr>
                <w:b/>
                <w:sz w:val="16"/>
              </w:rPr>
              <w:t>FEMA number</w:t>
            </w:r>
          </w:p>
        </w:tc>
        <w:tc>
          <w:tcPr>
            <w:tcW w:type="dxa" w:w="2443"/>
            <w:shd w:val="clear" w:color="auto" w:fill="E8E8E8"/>
          </w:tcPr>
          <w:p>
            <w:pPr>
              <w:spacing w:after="0"/>
              <w:jc w:val="left"/>
            </w:pPr>
            <w:r>
              <w:rPr>
                <w:b/>
                <w:sz w:val="16"/>
              </w:rPr>
              <w:t>Type</w:t>
            </w:r>
          </w:p>
        </w:tc>
        <w:tc>
          <w:tcPr>
            <w:tcW w:type="dxa" w:w="1348"/>
            <w:shd w:val="clear" w:color="auto" w:fill="E8E8E8"/>
          </w:tcPr>
          <w:p>
            <w:pPr>
              <w:spacing w:after="0"/>
              <w:jc w:val="left"/>
            </w:pPr>
            <w:r>
              <w:rPr>
                <w:b/>
                <w:sz w:val="16"/>
              </w:rPr>
              <w:t>Title</w:t>
            </w:r>
          </w:p>
        </w:tc>
        <w:tc>
          <w:tcPr>
            <w:tcW w:type="dxa" w:w="2599"/>
            <w:shd w:val="clear" w:color="auto" w:fill="E8E8E8"/>
          </w:tcPr>
          <w:p>
            <w:pPr>
              <w:spacing w:after="0"/>
              <w:jc w:val="left"/>
            </w:pPr>
            <w:r>
              <w:rPr>
                <w:b/>
                <w:sz w:val="16"/>
              </w:rPr>
              <w:t>Mapped hazard</w:t>
            </w:r>
          </w:p>
        </w:tc>
        <w:tc>
          <w:tcPr>
            <w:tcW w:type="dxa" w:w="1136"/>
            <w:shd w:val="clear" w:color="auto" w:fill="E8E8E8"/>
          </w:tcPr>
          <w:p>
            <w:pPr>
              <w:spacing w:after="0"/>
              <w:jc w:val="left"/>
            </w:pPr>
            <w:r>
              <w:rPr>
                <w:b/>
                <w:sz w:val="16"/>
              </w:rPr>
              <w:t>Flags</w:t>
            </w:r>
          </w:p>
        </w:tc>
        <w:tc>
          <w:tcPr>
            <w:tcW w:type="dxa" w:w="1136"/>
            <w:shd w:val="clear" w:color="auto" w:fill="E8E8E8"/>
          </w:tcPr>
          <w:p>
            <w:pPr>
              <w:spacing w:after="0"/>
              <w:jc w:val="left"/>
            </w:pPr>
            <w:r>
              <w:rPr>
                <w:b/>
                <w:sz w:val="16"/>
              </w:rPr>
              <w:t>Notes</w:t>
            </w:r>
          </w:p>
        </w:tc>
      </w:tr>
      <w:tr>
        <w:trPr>
          <w:cantSplit/>
        </w:trPr>
        <w:tc>
          <w:tcPr>
            <w:tcW w:type="dxa" w:w="1817"/>
          </w:tcPr>
          <w:p>
            <w:pPr>
              <w:spacing w:after="0"/>
              <w:jc w:val="left"/>
            </w:pPr>
            <w:r>
              <w:rPr>
                <w:sz w:val="16"/>
              </w:rPr>
              <w:t>1998-07-02</w:t>
            </w:r>
          </w:p>
        </w:tc>
        <w:tc>
          <w:tcPr>
            <w:tcW w:type="dxa" w:w="1817"/>
          </w:tcPr>
          <w:p>
            <w:pPr>
              <w:spacing w:after="0"/>
              <w:jc w:val="left"/>
            </w:pPr>
            <w:r>
              <w:rPr>
                <w:sz w:val="16"/>
              </w:rPr>
              <w:t>1998-06-29</w:t>
            </w:r>
          </w:p>
        </w:tc>
        <w:tc>
          <w:tcPr>
            <w:tcW w:type="dxa" w:w="1817"/>
          </w:tcPr>
          <w:p>
            <w:pPr>
              <w:spacing w:after="0"/>
              <w:jc w:val="left"/>
            </w:pPr>
            <w:r>
              <w:rPr>
                <w:sz w:val="16"/>
              </w:rPr>
              <w:t>EM-3128-NM</w:t>
            </w:r>
          </w:p>
        </w:tc>
        <w:tc>
          <w:tcPr>
            <w:tcW w:type="dxa" w:w="2443"/>
          </w:tcPr>
          <w:p>
            <w:pPr>
              <w:spacing w:after="0"/>
              <w:jc w:val="left"/>
            </w:pPr>
            <w:r>
              <w:rPr>
                <w:sz w:val="16"/>
              </w:rPr>
              <w:t>Emergency</w:t>
            </w:r>
          </w:p>
        </w:tc>
        <w:tc>
          <w:tcPr>
            <w:tcW w:type="dxa" w:w="1348"/>
          </w:tcPr>
          <w:p>
            <w:pPr>
              <w:spacing w:after="0"/>
              <w:jc w:val="left"/>
            </w:pPr>
            <w:r>
              <w:rPr>
                <w:sz w:val="16"/>
              </w:rPr>
              <w:t>EXTREME FIRE HAZARDS</w:t>
            </w:r>
          </w:p>
        </w:tc>
        <w:tc>
          <w:tcPr>
            <w:tcW w:type="dxa" w:w="2599"/>
          </w:tcPr>
          <w:p>
            <w:pPr>
              <w:spacing w:after="0"/>
              <w:jc w:val="left"/>
            </w:pPr>
            <w:r>
              <w:rPr>
                <w:sz w:val="16"/>
              </w:rPr>
              <w:t>Wildfire</w:t>
            </w:r>
          </w:p>
        </w:tc>
        <w:tc>
          <w:tcPr>
            <w:tcW w:type="dxa" w:w="1136"/>
          </w:tcPr>
          <w:p>
            <w:pPr>
              <w:spacing w:after="0"/>
              <w:jc w:val="left"/>
            </w:pPr>
          </w:p>
        </w:tc>
        <w:tc>
          <w:tcPr>
            <w:tcW w:type="dxa" w:w="1136"/>
          </w:tcPr>
          <w:p>
            <w:pPr>
              <w:spacing w:after="0"/>
              <w:jc w:val="left"/>
            </w:pPr>
          </w:p>
        </w:tc>
      </w:tr>
      <w:tr>
        <w:trPr>
          <w:cantSplit/>
        </w:trPr>
        <w:tc>
          <w:tcPr>
            <w:tcW w:type="dxa" w:w="1817"/>
          </w:tcPr>
          <w:p>
            <w:pPr>
              <w:spacing w:after="0"/>
              <w:jc w:val="left"/>
            </w:pPr>
            <w:r>
              <w:rPr>
                <w:sz w:val="16"/>
              </w:rPr>
              <w:t>1955-08-15</w:t>
            </w:r>
          </w:p>
        </w:tc>
        <w:tc>
          <w:tcPr>
            <w:tcW w:type="dxa" w:w="1817"/>
          </w:tcPr>
          <w:p>
            <w:pPr>
              <w:spacing w:after="0"/>
              <w:jc w:val="left"/>
            </w:pPr>
            <w:r>
              <w:rPr>
                <w:sz w:val="16"/>
              </w:rPr>
              <w:t>1955-08-15</w:t>
            </w:r>
          </w:p>
        </w:tc>
        <w:tc>
          <w:tcPr>
            <w:tcW w:type="dxa" w:w="1817"/>
          </w:tcPr>
          <w:p>
            <w:pPr>
              <w:spacing w:after="0"/>
              <w:jc w:val="left"/>
            </w:pPr>
            <w:r>
              <w:rPr>
                <w:sz w:val="16"/>
              </w:rPr>
              <w:t>DR-38-NM</w:t>
            </w:r>
          </w:p>
        </w:tc>
        <w:tc>
          <w:tcPr>
            <w:tcW w:type="dxa" w:w="2443"/>
          </w:tcPr>
          <w:p>
            <w:pPr>
              <w:spacing w:after="0"/>
              <w:jc w:val="left"/>
            </w:pPr>
            <w:r>
              <w:rPr>
                <w:sz w:val="16"/>
              </w:rPr>
              <w:t>Major disaster</w:t>
            </w:r>
          </w:p>
        </w:tc>
        <w:tc>
          <w:tcPr>
            <w:tcW w:type="dxa" w:w="1348"/>
          </w:tcPr>
          <w:p>
            <w:pPr>
              <w:spacing w:after="0"/>
              <w:jc w:val="left"/>
            </w:pPr>
            <w:r>
              <w:rPr>
                <w:sz w:val="16"/>
              </w:rPr>
              <w:t>FLOOD</w:t>
            </w:r>
          </w:p>
        </w:tc>
        <w:tc>
          <w:tcPr>
            <w:tcW w:type="dxa" w:w="2599"/>
          </w:tcPr>
          <w:p>
            <w:pPr>
              <w:spacing w:after="0"/>
              <w:jc w:val="left"/>
            </w:pPr>
            <w:r>
              <w:rPr>
                <w:sz w:val="16"/>
              </w:rPr>
              <w:t>Inland Flooding</w:t>
            </w:r>
          </w:p>
        </w:tc>
        <w:tc>
          <w:tcPr>
            <w:tcW w:type="dxa" w:w="1136"/>
          </w:tcPr>
          <w:p>
            <w:pPr>
              <w:spacing w:after="0"/>
              <w:jc w:val="left"/>
            </w:pPr>
          </w:p>
        </w:tc>
        <w:tc>
          <w:tcPr>
            <w:tcW w:type="dxa" w:w="1136"/>
          </w:tcPr>
          <w:p>
            <w:pPr>
              <w:spacing w:after="0"/>
              <w:jc w:val="left"/>
            </w:pPr>
          </w:p>
        </w:tc>
      </w:tr>
      <w:tr>
        <w:trPr>
          <w:cantSplit/>
        </w:trPr>
        <w:tc>
          <w:tcPr>
            <w:tcW w:type="dxa" w:w="1817"/>
          </w:tcPr>
          <w:p>
            <w:pPr>
              <w:spacing w:after="0"/>
              <w:jc w:val="left"/>
            </w:pPr>
            <w:r>
              <w:rPr>
                <w:sz w:val="16"/>
              </w:rPr>
              <w:t>1954-10-13</w:t>
            </w:r>
          </w:p>
        </w:tc>
        <w:tc>
          <w:tcPr>
            <w:tcW w:type="dxa" w:w="1817"/>
          </w:tcPr>
          <w:p>
            <w:pPr>
              <w:spacing w:after="0"/>
              <w:jc w:val="left"/>
            </w:pPr>
            <w:r>
              <w:rPr>
                <w:sz w:val="16"/>
              </w:rPr>
              <w:t>1954-10-13</w:t>
            </w:r>
          </w:p>
        </w:tc>
        <w:tc>
          <w:tcPr>
            <w:tcW w:type="dxa" w:w="1817"/>
          </w:tcPr>
          <w:p>
            <w:pPr>
              <w:spacing w:after="0"/>
              <w:jc w:val="left"/>
            </w:pPr>
            <w:r>
              <w:rPr>
                <w:sz w:val="16"/>
              </w:rPr>
              <w:t>DR-27-NM</w:t>
            </w:r>
          </w:p>
        </w:tc>
        <w:tc>
          <w:tcPr>
            <w:tcW w:type="dxa" w:w="2443"/>
          </w:tcPr>
          <w:p>
            <w:pPr>
              <w:spacing w:after="0"/>
              <w:jc w:val="left"/>
            </w:pPr>
            <w:r>
              <w:rPr>
                <w:sz w:val="16"/>
              </w:rPr>
              <w:t>Major disaster</w:t>
            </w:r>
          </w:p>
        </w:tc>
        <w:tc>
          <w:tcPr>
            <w:tcW w:type="dxa" w:w="1348"/>
          </w:tcPr>
          <w:p>
            <w:pPr>
              <w:spacing w:after="0"/>
              <w:jc w:val="left"/>
            </w:pPr>
            <w:r>
              <w:rPr>
                <w:sz w:val="16"/>
              </w:rPr>
              <w:t>FLOOD</w:t>
            </w:r>
          </w:p>
        </w:tc>
        <w:tc>
          <w:tcPr>
            <w:tcW w:type="dxa" w:w="2599"/>
          </w:tcPr>
          <w:p>
            <w:pPr>
              <w:spacing w:after="0"/>
              <w:jc w:val="left"/>
            </w:pPr>
            <w:r>
              <w:rPr>
                <w:sz w:val="16"/>
              </w:rPr>
              <w:t>Inland Flooding</w:t>
            </w:r>
          </w:p>
        </w:tc>
        <w:tc>
          <w:tcPr>
            <w:tcW w:type="dxa" w:w="1136"/>
          </w:tcPr>
          <w:p>
            <w:pPr>
              <w:spacing w:after="0"/>
              <w:jc w:val="left"/>
            </w:pPr>
          </w:p>
        </w:tc>
        <w:tc>
          <w:tcPr>
            <w:tcW w:type="dxa" w:w="113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(1974-05-21 to 2003-05-10)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$121,043.13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121,043.13"/>
        <w:tblDescription w:val="Hazard Plain table b1d_pa_other"/>
      </w:tblPr>
      <w:tblGrid>
        <w:gridCol w:w="1531"/>
        <w:gridCol w:w="1531"/>
        <w:gridCol w:w="5880"/>
        <w:gridCol w:w="3640"/>
        <w:gridCol w:w="1531"/>
      </w:tblGrid>
      <w:tr>
        <w:trPr>
          <w:cantSplit/>
          <w:tblHeader/>
        </w:trPr>
        <w:tc>
          <w:tcPr>
            <w:tcW w:type="dxa" w:w="1531"/>
            <w:shd w:val="clear" w:color="auto" w:fill="E8E8E8"/>
          </w:tcPr>
          <w:p>
            <w:pPr>
              <w:spacing w:after="0"/>
              <w:jc w:val="left"/>
            </w:pPr>
            <w:r>
              <w:rPr>
                <w:b/>
                <w:sz w:val="16"/>
              </w:rPr>
              <w:t>FEMA number</w:t>
            </w:r>
          </w:p>
        </w:tc>
        <w:tc>
          <w:tcPr>
            <w:tcW w:type="dxa" w:w="1531"/>
            <w:shd w:val="clear" w:color="auto" w:fill="E8E8E8"/>
          </w:tcPr>
          <w:p>
            <w:pPr>
              <w:spacing w:after="0"/>
              <w:jc w:val="left"/>
            </w:pPr>
            <w:r>
              <w:rPr>
                <w:b/>
                <w:sz w:val="16"/>
              </w:rPr>
              <w:t>Declared</w:t>
            </w:r>
          </w:p>
        </w:tc>
        <w:tc>
          <w:tcPr>
            <w:tcW w:type="dxa" w:w="5880"/>
            <w:shd w:val="clear" w:color="auto" w:fill="E8E8E8"/>
          </w:tcPr>
          <w:p>
            <w:pPr>
              <w:spacing w:after="0"/>
              <w:jc w:val="left"/>
            </w:pPr>
            <w:r>
              <w:rPr>
                <w:b/>
                <w:sz w:val="16"/>
              </w:rPr>
              <w:t>Title</w:t>
            </w:r>
          </w:p>
        </w:tc>
        <w:tc>
          <w:tcPr>
            <w:tcW w:type="dxa" w:w="3640"/>
            <w:shd w:val="clear" w:color="auto" w:fill="E8E8E8"/>
          </w:tcPr>
          <w:p>
            <w:pPr>
              <w:spacing w:after="0"/>
              <w:jc w:val="left"/>
            </w:pPr>
            <w:r>
              <w:rPr>
                <w:b/>
                <w:sz w:val="16"/>
              </w:rPr>
              <w:t>Applicant</w:t>
            </w:r>
          </w:p>
        </w:tc>
        <w:tc>
          <w:tcPr>
            <w:tcW w:type="dxa" w:w="15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31"/>
          </w:tcPr>
          <w:p>
            <w:pPr>
              <w:spacing w:after="0"/>
              <w:jc w:val="left"/>
            </w:pPr>
            <w:r>
              <w:rPr>
                <w:sz w:val="16"/>
              </w:rPr>
              <w:t>DR-1962-NM</w:t>
            </w:r>
          </w:p>
        </w:tc>
        <w:tc>
          <w:tcPr>
            <w:tcW w:type="dxa" w:w="1531"/>
          </w:tcPr>
          <w:p>
            <w:pPr>
              <w:spacing w:after="0"/>
              <w:jc w:val="left"/>
            </w:pPr>
            <w:r>
              <w:rPr>
                <w:sz w:val="16"/>
              </w:rPr>
              <w:t>2011-03-24</w:t>
            </w:r>
          </w:p>
        </w:tc>
        <w:tc>
          <w:tcPr>
            <w:tcW w:type="dxa" w:w="5880"/>
          </w:tcPr>
          <w:p>
            <w:pPr>
              <w:spacing w:after="0"/>
              <w:jc w:val="left"/>
            </w:pPr>
            <w:r>
              <w:rPr>
                <w:sz w:val="16"/>
              </w:rPr>
              <w:t>SEVERE WINTER STORM AND EXTREME COLD TEMPERATURES</w:t>
            </w:r>
          </w:p>
        </w:tc>
        <w:tc>
          <w:tcPr>
            <w:tcW w:type="dxa" w:w="3640"/>
          </w:tcPr>
          <w:p>
            <w:pPr>
              <w:spacing w:after="0"/>
              <w:jc w:val="left"/>
            </w:pPr>
            <w:r>
              <w:rPr>
                <w:sz w:val="16"/>
              </w:rPr>
              <w:t>Pueblo of Pojoaque</w:t>
            </w:r>
          </w:p>
        </w:tc>
        <w:tc>
          <w:tcPr>
            <w:tcW w:type="dxa" w:w="1531"/>
          </w:tcPr>
          <w:p>
            <w:pPr>
              <w:spacing w:after="0"/>
              <w:jc w:val="right"/>
            </w:pPr>
            <w:r>
              <w:rPr>
                <w:sz w:val="16"/>
              </w:rPr>
              <w:t>$19,067.11</w:t>
            </w:r>
          </w:p>
        </w:tc>
      </w:tr>
      <w:tr>
        <w:trPr>
          <w:cantSplit/>
        </w:trPr>
        <w:tc>
          <w:tcPr>
            <w:tcW w:type="dxa" w:w="1531"/>
          </w:tcPr>
          <w:p>
            <w:pPr>
              <w:spacing w:after="0"/>
              <w:jc w:val="left"/>
            </w:pPr>
            <w:r>
              <w:rPr>
                <w:sz w:val="16"/>
              </w:rPr>
              <w:t>DR-1659-NM</w:t>
            </w:r>
          </w:p>
        </w:tc>
        <w:tc>
          <w:tcPr>
            <w:tcW w:type="dxa" w:w="1531"/>
          </w:tcPr>
          <w:p>
            <w:pPr>
              <w:spacing w:after="0"/>
              <w:jc w:val="left"/>
            </w:pPr>
            <w:r>
              <w:rPr>
                <w:sz w:val="16"/>
              </w:rPr>
              <w:t>2006-08-30</w:t>
            </w:r>
          </w:p>
        </w:tc>
        <w:tc>
          <w:tcPr>
            <w:tcW w:type="dxa" w:w="5880"/>
          </w:tcPr>
          <w:p>
            <w:pPr>
              <w:spacing w:after="0"/>
              <w:jc w:val="left"/>
            </w:pPr>
            <w:r>
              <w:rPr>
                <w:sz w:val="16"/>
              </w:rPr>
              <w:t>SEVERE STORMS AND FLOODING</w:t>
            </w:r>
          </w:p>
        </w:tc>
        <w:tc>
          <w:tcPr>
            <w:tcW w:type="dxa" w:w="3640"/>
          </w:tcPr>
          <w:p>
            <w:pPr>
              <w:spacing w:after="0"/>
              <w:jc w:val="left"/>
            </w:pPr>
            <w:r>
              <w:rPr>
                <w:sz w:val="16"/>
              </w:rPr>
              <w:t>Acequia De La Canada Ancha</w:t>
            </w:r>
          </w:p>
        </w:tc>
        <w:tc>
          <w:tcPr>
            <w:tcW w:type="dxa" w:w="1531"/>
          </w:tcPr>
          <w:p>
            <w:pPr>
              <w:spacing w:after="0"/>
              <w:jc w:val="right"/>
            </w:pPr>
            <w:r>
              <w:rPr>
                <w:sz w:val="16"/>
              </w:rPr>
              <w:t>$14,384.63</w:t>
            </w:r>
          </w:p>
        </w:tc>
      </w:tr>
      <w:tr>
        <w:trPr>
          <w:cantSplit/>
        </w:trPr>
        <w:tc>
          <w:tcPr>
            <w:tcW w:type="dxa" w:w="1531"/>
          </w:tcPr>
          <w:p>
            <w:pPr>
              <w:spacing w:after="0"/>
              <w:jc w:val="left"/>
            </w:pPr>
            <w:r>
              <w:rPr>
                <w:sz w:val="16"/>
              </w:rPr>
              <w:t>DR-1514-NM</w:t>
            </w:r>
          </w:p>
        </w:tc>
        <w:tc>
          <w:tcPr>
            <w:tcW w:type="dxa" w:w="1531"/>
          </w:tcPr>
          <w:p>
            <w:pPr>
              <w:spacing w:after="0"/>
              <w:jc w:val="left"/>
            </w:pPr>
            <w:r>
              <w:rPr>
                <w:sz w:val="16"/>
              </w:rPr>
              <w:t>2004-04-29</w:t>
            </w:r>
          </w:p>
        </w:tc>
        <w:tc>
          <w:tcPr>
            <w:tcW w:type="dxa" w:w="5880"/>
          </w:tcPr>
          <w:p>
            <w:pPr>
              <w:spacing w:after="0"/>
              <w:jc w:val="left"/>
            </w:pPr>
            <w:r>
              <w:rPr>
                <w:sz w:val="16"/>
              </w:rPr>
              <w:t>SEVERE STORMS AND FLOODING</w:t>
            </w:r>
          </w:p>
        </w:tc>
        <w:tc>
          <w:tcPr>
            <w:tcW w:type="dxa" w:w="3640"/>
          </w:tcPr>
          <w:p>
            <w:pPr>
              <w:spacing w:after="0"/>
              <w:jc w:val="left"/>
            </w:pPr>
            <w:r>
              <w:rPr>
                <w:sz w:val="16"/>
              </w:rPr>
              <w:t>Canoncito Band of Navajos</w:t>
            </w:r>
          </w:p>
        </w:tc>
        <w:tc>
          <w:tcPr>
            <w:tcW w:type="dxa" w:w="1531"/>
          </w:tcPr>
          <w:p>
            <w:pPr>
              <w:spacing w:after="0"/>
              <w:jc w:val="right"/>
            </w:pPr>
            <w:r>
              <w:rPr>
                <w:sz w:val="16"/>
              </w:rPr>
              <w:t>$6,950.63</w:t>
            </w:r>
          </w:p>
        </w:tc>
      </w:tr>
      <w:tr>
        <w:trPr>
          <w:cantSplit/>
        </w:trPr>
        <w:tc>
          <w:tcPr>
            <w:tcW w:type="dxa" w:w="1531"/>
          </w:tcPr>
          <w:p>
            <w:pPr>
              <w:spacing w:after="0"/>
              <w:jc w:val="left"/>
            </w:pPr>
            <w:r>
              <w:rPr>
                <w:sz w:val="16"/>
              </w:rPr>
              <w:t>DR-1301-NM</w:t>
            </w:r>
          </w:p>
        </w:tc>
        <w:tc>
          <w:tcPr>
            <w:tcW w:type="dxa" w:w="1531"/>
          </w:tcPr>
          <w:p>
            <w:pPr>
              <w:spacing w:after="0"/>
              <w:jc w:val="left"/>
            </w:pPr>
            <w:r>
              <w:rPr>
                <w:sz w:val="16"/>
              </w:rPr>
              <w:t>1999-09-22</w:t>
            </w:r>
          </w:p>
        </w:tc>
        <w:tc>
          <w:tcPr>
            <w:tcW w:type="dxa" w:w="5880"/>
          </w:tcPr>
          <w:p>
            <w:pPr>
              <w:spacing w:after="0"/>
              <w:jc w:val="left"/>
            </w:pPr>
            <w:r>
              <w:rPr>
                <w:sz w:val="16"/>
              </w:rPr>
              <w:t>SEVERE ICE STORMS, FLOODING AND HEAVY RAINS</w:t>
            </w:r>
          </w:p>
        </w:tc>
        <w:tc>
          <w:tcPr>
            <w:tcW w:type="dxa" w:w="3640"/>
          </w:tcPr>
          <w:p>
            <w:pPr>
              <w:spacing w:after="0"/>
              <w:jc w:val="left"/>
            </w:pPr>
            <w:r>
              <w:rPr>
                <w:sz w:val="16"/>
              </w:rPr>
              <w:t>Santa Cruz Irrigation District</w:t>
            </w:r>
          </w:p>
        </w:tc>
        <w:tc>
          <w:tcPr>
            <w:tcW w:type="dxa" w:w="1531"/>
          </w:tcPr>
          <w:p>
            <w:pPr>
              <w:spacing w:after="0"/>
              <w:jc w:val="right"/>
            </w:pPr>
            <w:r>
              <w:rPr>
                <w:sz w:val="16"/>
              </w:rPr>
              <w:t>$66,877.88</w:t>
            </w:r>
          </w:p>
        </w:tc>
      </w:tr>
      <w:tr>
        <w:trPr>
          <w:cantSplit/>
        </w:trPr>
        <w:tc>
          <w:tcPr>
            <w:tcW w:type="dxa" w:w="1531"/>
          </w:tcPr>
          <w:p>
            <w:pPr>
              <w:spacing w:after="0"/>
              <w:jc w:val="left"/>
            </w:pPr>
            <w:r>
              <w:rPr>
                <w:sz w:val="16"/>
              </w:rPr>
              <w:t>DR-1301-NM</w:t>
            </w:r>
          </w:p>
        </w:tc>
        <w:tc>
          <w:tcPr>
            <w:tcW w:type="dxa" w:w="1531"/>
          </w:tcPr>
          <w:p>
            <w:pPr>
              <w:spacing w:after="0"/>
              <w:jc w:val="left"/>
            </w:pPr>
            <w:r>
              <w:rPr>
                <w:sz w:val="16"/>
              </w:rPr>
              <w:t>1999-09-22</w:t>
            </w:r>
          </w:p>
        </w:tc>
        <w:tc>
          <w:tcPr>
            <w:tcW w:type="dxa" w:w="5880"/>
          </w:tcPr>
          <w:p>
            <w:pPr>
              <w:spacing w:after="0"/>
              <w:jc w:val="left"/>
            </w:pPr>
            <w:r>
              <w:rPr>
                <w:sz w:val="16"/>
              </w:rPr>
              <w:t>SEVERE ICE STORMS, FLOODING AND HEAVY RAINS</w:t>
            </w:r>
          </w:p>
        </w:tc>
        <w:tc>
          <w:tcPr>
            <w:tcW w:type="dxa" w:w="3640"/>
          </w:tcPr>
          <w:p>
            <w:pPr>
              <w:spacing w:after="0"/>
              <w:jc w:val="left"/>
            </w:pPr>
            <w:r>
              <w:rPr>
                <w:sz w:val="16"/>
              </w:rPr>
              <w:t>Acequia De La Canada Ancha</w:t>
            </w:r>
          </w:p>
        </w:tc>
        <w:tc>
          <w:tcPr>
            <w:tcW w:type="dxa" w:w="1531"/>
          </w:tcPr>
          <w:p>
            <w:pPr>
              <w:spacing w:after="0"/>
              <w:jc w:val="right"/>
            </w:pPr>
            <w:r>
              <w:rPr>
                <w:sz w:val="16"/>
              </w:rPr>
              <w:t>$13,762.88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$6,157.13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6,157.13"/>
        <w:tblDescription w:val="Hazard Plain table b1d_pa_not_placed"/>
      </w:tblPr>
      <w:tblGrid>
        <w:gridCol w:w="1408"/>
        <w:gridCol w:w="1541"/>
        <w:gridCol w:w="2337"/>
        <w:gridCol w:w="2205"/>
        <w:gridCol w:w="1408"/>
        <w:gridCol w:w="5212"/>
      </w:tblGrid>
      <w:tr>
        <w:trPr>
          <w:cantSplit/>
          <w:tblHeader/>
        </w:trPr>
        <w:tc>
          <w:tcPr>
            <w:tcW w:type="dxa" w:w="1408"/>
            <w:shd w:val="clear" w:color="auto" w:fill="E8E8E8"/>
          </w:tcPr>
          <w:p>
            <w:pPr>
              <w:spacing w:after="0"/>
              <w:jc w:val="left"/>
            </w:pPr>
            <w:r>
              <w:rPr>
                <w:b/>
                <w:sz w:val="16"/>
              </w:rPr>
              <w:t>Disaster number</w:t>
            </w:r>
          </w:p>
        </w:tc>
        <w:tc>
          <w:tcPr>
            <w:tcW w:type="dxa" w:w="1541"/>
            <w:shd w:val="clear" w:color="auto" w:fill="E8E8E8"/>
          </w:tcPr>
          <w:p>
            <w:pPr>
              <w:spacing w:after="0"/>
              <w:jc w:val="left"/>
            </w:pPr>
            <w:r>
              <w:rPr>
                <w:b/>
                <w:sz w:val="16"/>
              </w:rPr>
              <w:t>Declared</w:t>
            </w:r>
          </w:p>
        </w:tc>
        <w:tc>
          <w:tcPr>
            <w:tcW w:type="dxa" w:w="2337"/>
            <w:shd w:val="clear" w:color="auto" w:fill="E8E8E8"/>
          </w:tcPr>
          <w:p>
            <w:pPr>
              <w:spacing w:after="0"/>
              <w:jc w:val="left"/>
            </w:pPr>
            <w:r>
              <w:rPr>
                <w:b/>
                <w:sz w:val="16"/>
              </w:rPr>
              <w:t>Applicant</w:t>
            </w:r>
          </w:p>
        </w:tc>
        <w:tc>
          <w:tcPr>
            <w:tcW w:type="dxa" w:w="2205"/>
            <w:shd w:val="clear" w:color="auto" w:fill="E8E8E8"/>
          </w:tcPr>
          <w:p>
            <w:pPr>
              <w:spacing w:after="0"/>
              <w:jc w:val="left"/>
            </w:pPr>
            <w:r>
              <w:rPr>
                <w:b/>
                <w:sz w:val="16"/>
              </w:rPr>
              <w:t>County field in FEMA data</w:t>
            </w:r>
          </w:p>
        </w:tc>
        <w:tc>
          <w:tcPr>
            <w:tcW w:type="dxa" w:w="14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212"/>
            <w:shd w:val="clear" w:color="auto" w:fill="E8E8E8"/>
          </w:tcPr>
          <w:p>
            <w:pPr>
              <w:spacing w:after="0"/>
              <w:jc w:val="left"/>
            </w:pPr>
            <w:r>
              <w:rPr>
                <w:b/>
                <w:sz w:val="16"/>
              </w:rPr>
              <w:t>Why not placed</w:t>
            </w:r>
          </w:p>
        </w:tc>
      </w:tr>
      <w:tr>
        <w:trPr>
          <w:cantSplit/>
        </w:trPr>
        <w:tc>
          <w:tcPr>
            <w:tcW w:type="dxa" w:w="1408"/>
          </w:tcPr>
          <w:p>
            <w:pPr>
              <w:spacing w:after="0"/>
              <w:jc w:val="left"/>
            </w:pPr>
            <w:r>
              <w:rPr>
                <w:sz w:val="16"/>
              </w:rPr>
              <w:t>1301</w:t>
            </w:r>
          </w:p>
        </w:tc>
        <w:tc>
          <w:tcPr>
            <w:tcW w:type="dxa" w:w="1541"/>
          </w:tcPr>
          <w:p>
            <w:pPr>
              <w:spacing w:after="0"/>
              <w:jc w:val="left"/>
            </w:pPr>
            <w:r>
              <w:rPr>
                <w:sz w:val="16"/>
              </w:rPr>
              <w:t>1999-09-22</w:t>
            </w:r>
          </w:p>
        </w:tc>
        <w:tc>
          <w:tcPr>
            <w:tcW w:type="dxa" w:w="2337"/>
          </w:tcPr>
          <w:p>
            <w:pPr>
              <w:spacing w:after="0"/>
              <w:jc w:val="left"/>
            </w:pPr>
            <w:r>
              <w:rPr>
                <w:sz w:val="16"/>
              </w:rPr>
              <w:t>San Miguel Ditch</w:t>
            </w:r>
          </w:p>
        </w:tc>
        <w:tc>
          <w:tcPr>
            <w:tcW w:type="dxa" w:w="2205"/>
          </w:tcPr>
          <w:p>
            <w:pPr>
              <w:spacing w:after="0"/>
              <w:jc w:val="left"/>
            </w:pPr>
            <w:r>
              <w:rPr>
                <w:sz w:val="16"/>
              </w:rPr>
              <w:t>Pueblo County</w:t>
            </w:r>
          </w:p>
        </w:tc>
        <w:tc>
          <w:tcPr>
            <w:tcW w:type="dxa" w:w="1408"/>
          </w:tcPr>
          <w:p>
            <w:pPr>
              <w:spacing w:after="0"/>
              <w:jc w:val="right"/>
            </w:pPr>
            <w:r>
              <w:rPr>
                <w:sz w:val="16"/>
              </w:rPr>
              <w:t>$6,157.13</w:t>
            </w:r>
          </w:p>
        </w:tc>
        <w:tc>
          <w:tcPr>
            <w:tcW w:type="dxa" w:w="521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55</w:t>
            </w:r>
          </w:p>
        </w:tc>
        <w:tc>
          <w:tcPr>
            <w:tcW w:type="dxa" w:w="1422"/>
          </w:tcPr>
          <w:p>
            <w:pPr>
              <w:spacing w:after="0"/>
              <w:jc w:val="right"/>
            </w:pPr>
            <w:r>
              <w:rPr>
                <w:sz w:val="16"/>
              </w:rPr>
              <w:t>6</w:t>
            </w:r>
          </w:p>
        </w:tc>
        <w:tc>
          <w:tcPr>
            <w:tcW w:type="dxa" w:w="1356"/>
          </w:tcPr>
          <w:p>
            <w:pPr>
              <w:spacing w:after="0"/>
              <w:jc w:val="right"/>
            </w:pPr>
            <w:r>
              <w:rPr>
                <w:sz w:val="16"/>
              </w:rPr>
              <w:t>7</w:t>
            </w:r>
          </w:p>
        </w:tc>
        <w:tc>
          <w:tcPr>
            <w:tcW w:type="dxa" w:w="963"/>
          </w:tcPr>
          <w:p>
            <w:pPr>
              <w:spacing w:after="0"/>
              <w:jc w:val="right"/>
            </w:pPr>
            <w:r>
              <w:rPr>
                <w:sz w:val="16"/>
              </w:rPr>
              <w:t>38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149</w:t>
            </w:r>
          </w:p>
        </w:tc>
        <w:tc>
          <w:tcPr>
            <w:tcW w:type="dxa" w:w="1422"/>
          </w:tcPr>
          <w:p>
            <w:pPr>
              <w:spacing w:after="0"/>
              <w:jc w:val="right"/>
            </w:pPr>
            <w:r>
              <w:rPr>
                <w:sz w:val="16"/>
              </w:rPr>
              <w:t>3</w:t>
            </w:r>
          </w:p>
        </w:tc>
        <w:tc>
          <w:tcPr>
            <w:tcW w:type="dxa" w:w="1356"/>
          </w:tcPr>
          <w:p>
            <w:pPr>
              <w:spacing w:after="0"/>
              <w:jc w:val="right"/>
            </w:pPr>
            <w:r>
              <w:rPr>
                <w:sz w:val="16"/>
              </w:rPr>
              <w:t>8</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98</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170</w:t>
            </w:r>
          </w:p>
        </w:tc>
        <w:tc>
          <w:tcPr>
            <w:tcW w:type="dxa" w:w="1422"/>
          </w:tcPr>
          <w:p>
            <w:pPr>
              <w:spacing w:after="0"/>
              <w:jc w:val="right"/>
            </w:pPr>
            <w:r>
              <w:rPr>
                <w:sz w:val="16"/>
              </w:rPr>
              <w:t>18</w:t>
            </w:r>
          </w:p>
        </w:tc>
        <w:tc>
          <w:tcPr>
            <w:tcW w:type="dxa" w:w="1356"/>
          </w:tcPr>
          <w:p>
            <w:pPr>
              <w:spacing w:after="0"/>
              <w:jc w:val="right"/>
            </w:pPr>
            <w:r>
              <w:rPr>
                <w:sz w:val="16"/>
              </w:rPr>
              <w:t>15</w:t>
            </w:r>
          </w:p>
        </w:tc>
        <w:tc>
          <w:tcPr>
            <w:tcW w:type="dxa" w:w="963"/>
          </w:tcPr>
          <w:p>
            <w:pPr>
              <w:spacing w:after="0"/>
              <w:jc w:val="right"/>
            </w:pPr>
            <w:r>
              <w:rPr>
                <w:sz w:val="16"/>
              </w:rPr>
              <w:t>102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110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81</w:t>
            </w:r>
          </w:p>
        </w:tc>
        <w:tc>
          <w:tcPr>
            <w:tcW w:type="dxa" w:w="1422"/>
          </w:tcPr>
          <w:p>
            <w:pPr>
              <w:spacing w:after="0"/>
              <w:jc w:val="right"/>
            </w:pPr>
            <w:r>
              <w:rPr>
                <w:sz w:val="16"/>
              </w:rPr>
              <w:t>6</w:t>
            </w:r>
          </w:p>
        </w:tc>
        <w:tc>
          <w:tcPr>
            <w:tcW w:type="dxa" w:w="1356"/>
          </w:tcPr>
          <w:p>
            <w:pPr>
              <w:spacing w:after="0"/>
              <w:jc w:val="right"/>
            </w:pPr>
            <w:r>
              <w:rPr>
                <w:sz w:val="16"/>
              </w:rPr>
              <w:t>8</w:t>
            </w:r>
          </w:p>
        </w:tc>
        <w:tc>
          <w:tcPr>
            <w:tcW w:type="dxa" w:w="963"/>
          </w:tcPr>
          <w:p>
            <w:pPr>
              <w:spacing w:after="0"/>
              <w:jc w:val="right"/>
            </w:pPr>
            <w:r>
              <w:rPr>
                <w:sz w:val="16"/>
              </w:rPr>
              <w:t>52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73"/>
        <w:gridCol w:w="2555"/>
        <w:gridCol w:w="1038"/>
        <w:gridCol w:w="1969"/>
        <w:gridCol w:w="1447"/>
        <w:gridCol w:w="25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73"/>
            <w:shd w:val="clear" w:color="auto" w:fill="E8E8E8"/>
          </w:tcPr>
          <w:p>
            <w:pPr>
              <w:spacing w:after="0"/>
              <w:jc w:val="left"/>
            </w:pPr>
            <w:r>
              <w:rPr>
                <w:b/>
                <w:sz w:val="16"/>
              </w:rPr>
              <w:t>Magnitude or extent</w:t>
            </w:r>
          </w:p>
        </w:tc>
        <w:tc>
          <w:tcPr>
            <w:tcW w:type="dxa" w:w="2555"/>
            <w:shd w:val="clear" w:color="auto" w:fill="E8E8E8"/>
          </w:tcPr>
          <w:p>
            <w:pPr>
              <w:spacing w:after="0"/>
              <w:jc w:val="left"/>
            </w:pPr>
            <w:r>
              <w:rPr>
                <w:b/>
                <w:sz w:val="16"/>
              </w:rPr>
              <w:t>Damage</w:t>
            </w:r>
          </w:p>
          <w:p>
            <w:pPr>
              <w:spacing w:after="0"/>
              <w:jc w:val="left"/>
            </w:pPr>
            <w:r>
              <w:rPr>
                <w:i/>
                <w:color w:val="555555"/>
                <w:sz w:val="14"/>
              </w:rPr>
              <w:t>nominal dollars</w:t>
            </w:r>
          </w:p>
        </w:tc>
        <w:tc>
          <w:tcPr>
            <w:tcW w:type="dxa" w:w="10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9"/>
            <w:shd w:val="clear" w:color="auto" w:fill="E8E8E8"/>
          </w:tcPr>
          <w:p>
            <w:pPr>
              <w:spacing w:after="0"/>
              <w:jc w:val="left"/>
            </w:pPr>
            <w:r>
              <w:rPr>
                <w:b/>
                <w:sz w:val="16"/>
              </w:rPr>
              <w:t>Location</w:t>
            </w:r>
          </w:p>
        </w:tc>
        <w:tc>
          <w:tcPr>
            <w:tcW w:type="dxa" w:w="1447"/>
            <w:shd w:val="clear" w:color="auto" w:fill="E8E8E8"/>
          </w:tcPr>
          <w:p>
            <w:pPr>
              <w:spacing w:after="0"/>
              <w:jc w:val="left"/>
            </w:pPr>
            <w:r>
              <w:rPr>
                <w:b/>
                <w:sz w:val="16"/>
              </w:rPr>
              <w:t>Flags</w:t>
            </w:r>
          </w:p>
        </w:tc>
        <w:tc>
          <w:tcPr>
            <w:tcW w:type="dxa" w:w="25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2025-04-19</w:t>
            </w:r>
          </w:p>
        </w:tc>
        <w:tc>
          <w:tcPr>
            <w:tcW w:type="dxa" w:w="1215"/>
          </w:tcPr>
          <w:p>
            <w:pPr>
              <w:spacing w:after="0"/>
              <w:jc w:val="left"/>
            </w:pPr>
            <w:r>
              <w:rPr>
                <w:sz w:val="16"/>
              </w:rPr>
              <w:t>Heavy Snow</w:t>
            </w:r>
          </w:p>
        </w:tc>
        <w:tc>
          <w:tcPr>
            <w:tcW w:type="dxa" w:w="2273"/>
          </w:tcPr>
          <w:p>
            <w:pPr>
              <w:spacing w:after="0"/>
              <w:jc w:val="left"/>
            </w:pPr>
          </w:p>
        </w:tc>
        <w:tc>
          <w:tcPr>
            <w:tcW w:type="dxa" w:w="2555"/>
          </w:tcPr>
          <w:p>
            <w:pPr>
              <w:spacing w:after="0"/>
              <w:jc w:val="left"/>
            </w:pPr>
            <w:r>
              <w:rPr>
                <w:sz w:val="16"/>
              </w:rPr>
              <w:t>$1,500,000 property; crops not reported, reported for the zone (2025 dollars)</w:t>
            </w:r>
          </w:p>
        </w:tc>
        <w:tc>
          <w:tcPr>
            <w:tcW w:type="dxa" w:w="1038"/>
          </w:tcPr>
          <w:p>
            <w:pPr>
              <w:spacing w:after="0"/>
              <w:jc w:val="right"/>
            </w:pPr>
            <w:r>
              <w:rPr>
                <w:sz w:val="16"/>
              </w:rPr>
              <w:t>0, 0</w:t>
            </w:r>
          </w:p>
        </w:tc>
        <w:tc>
          <w:tcPr>
            <w:tcW w:type="dxa" w:w="1969"/>
          </w:tcPr>
          <w:p>
            <w:pPr>
              <w:spacing w:after="0"/>
              <w:jc w:val="left"/>
            </w:pPr>
            <w:r>
              <w:rPr>
                <w:sz w:val="16"/>
              </w:rPr>
              <w:t>NWS zone NMZ223 (CENTRAL HIGHLANDS), zone-level: may include parts of neighboring counties</w:t>
            </w:r>
          </w:p>
        </w:tc>
        <w:tc>
          <w:tcPr>
            <w:tcW w:type="dxa" w:w="1447"/>
          </w:tcPr>
          <w:p>
            <w:pPr>
              <w:spacing w:after="0"/>
              <w:jc w:val="left"/>
            </w:pPr>
            <w:r>
              <w:rPr>
                <w:sz w:val="16"/>
              </w:rPr>
              <w:t>during plan review, check whether your last plan included it; within last 5 years</w:t>
            </w:r>
          </w:p>
        </w:tc>
        <w:tc>
          <w:tcPr>
            <w:tcW w:type="dxa" w:w="257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2025-03-18</w:t>
            </w:r>
          </w:p>
        </w:tc>
        <w:tc>
          <w:tcPr>
            <w:tcW w:type="dxa" w:w="1215"/>
          </w:tcPr>
          <w:p>
            <w:pPr>
              <w:spacing w:after="0"/>
              <w:jc w:val="left"/>
            </w:pPr>
            <w:r>
              <w:rPr>
                <w:sz w:val="16"/>
              </w:rPr>
              <w:t>High Wind</w:t>
            </w:r>
          </w:p>
        </w:tc>
        <w:tc>
          <w:tcPr>
            <w:tcW w:type="dxa" w:w="2273"/>
          </w:tcPr>
          <w:p>
            <w:pPr>
              <w:spacing w:after="0"/>
              <w:jc w:val="left"/>
            </w:pPr>
            <w:r>
              <w:rPr>
                <w:sz w:val="16"/>
              </w:rPr>
              <w:t>77 kt (89 mph) measured gust</w:t>
            </w:r>
          </w:p>
        </w:tc>
        <w:tc>
          <w:tcPr>
            <w:tcW w:type="dxa" w:w="2555"/>
          </w:tcPr>
          <w:p>
            <w:pPr>
              <w:spacing w:after="0"/>
              <w:jc w:val="left"/>
            </w:pPr>
            <w:r>
              <w:rPr>
                <w:sz w:val="16"/>
              </w:rPr>
              <w:t>$0 property; $0 crops, reported for the zone (2025 dollars)</w:t>
            </w:r>
          </w:p>
        </w:tc>
        <w:tc>
          <w:tcPr>
            <w:tcW w:type="dxa" w:w="1038"/>
          </w:tcPr>
          <w:p>
            <w:pPr>
              <w:spacing w:after="0"/>
              <w:jc w:val="right"/>
            </w:pPr>
            <w:r>
              <w:rPr>
                <w:sz w:val="16"/>
              </w:rPr>
              <w:t>0, 0</w:t>
            </w:r>
          </w:p>
        </w:tc>
        <w:tc>
          <w:tcPr>
            <w:tcW w:type="dxa" w:w="1969"/>
          </w:tcPr>
          <w:p>
            <w:pPr>
              <w:spacing w:after="0"/>
              <w:jc w:val="left"/>
            </w:pPr>
            <w:r>
              <w:rPr>
                <w:sz w:val="16"/>
              </w:rPr>
              <w:t>NWS zone NMZ221 (SANDIA/MANZANO MOUNTAINS INCLUDING EDGEWOOD), zone-level: may include parts of neighboring counties</w:t>
            </w:r>
          </w:p>
        </w:tc>
        <w:tc>
          <w:tcPr>
            <w:tcW w:type="dxa" w:w="1447"/>
          </w:tcPr>
          <w:p>
            <w:pPr>
              <w:spacing w:after="0"/>
              <w:jc w:val="left"/>
            </w:pPr>
            <w:r>
              <w:rPr>
                <w:sz w:val="16"/>
              </w:rPr>
              <w:t>during plan review, check whether your last plan included it; within last 5 years</w:t>
            </w:r>
          </w:p>
        </w:tc>
        <w:tc>
          <w:tcPr>
            <w:tcW w:type="dxa" w:w="257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2025-01-20</w:t>
            </w:r>
          </w:p>
        </w:tc>
        <w:tc>
          <w:tcPr>
            <w:tcW w:type="dxa" w:w="1215"/>
          </w:tcPr>
          <w:p>
            <w:pPr>
              <w:spacing w:after="0"/>
              <w:jc w:val="left"/>
            </w:pPr>
            <w:r>
              <w:rPr>
                <w:sz w:val="16"/>
              </w:rPr>
              <w:t>Extreme Cold/Wind Chill</w:t>
            </w:r>
          </w:p>
        </w:tc>
        <w:tc>
          <w:tcPr>
            <w:tcW w:type="dxa" w:w="2273"/>
          </w:tcPr>
          <w:p>
            <w:pPr>
              <w:spacing w:after="0"/>
              <w:jc w:val="left"/>
            </w:pPr>
          </w:p>
        </w:tc>
        <w:tc>
          <w:tcPr>
            <w:tcW w:type="dxa" w:w="2555"/>
          </w:tcPr>
          <w:p>
            <w:pPr>
              <w:spacing w:after="0"/>
              <w:jc w:val="left"/>
            </w:pPr>
            <w:r>
              <w:rPr>
                <w:sz w:val="16"/>
              </w:rPr>
              <w:t>damage not reported</w:t>
            </w:r>
          </w:p>
        </w:tc>
        <w:tc>
          <w:tcPr>
            <w:tcW w:type="dxa" w:w="1038"/>
          </w:tcPr>
          <w:p>
            <w:pPr>
              <w:spacing w:after="0"/>
              <w:jc w:val="right"/>
            </w:pPr>
            <w:r>
              <w:rPr>
                <w:sz w:val="16"/>
              </w:rPr>
              <w:t>0, 0</w:t>
            </w:r>
          </w:p>
        </w:tc>
        <w:tc>
          <w:tcPr>
            <w:tcW w:type="dxa" w:w="1969"/>
          </w:tcPr>
          <w:p>
            <w:pPr>
              <w:spacing w:after="0"/>
              <w:jc w:val="left"/>
            </w:pPr>
            <w:r>
              <w:rPr>
                <w:sz w:val="16"/>
              </w:rPr>
              <w:t>NWS zone NMZ212 (GLORIETA MESA INCLUDING GLORIETA PASS), zone-level: may include parts of neighboring counties</w:t>
            </w:r>
          </w:p>
        </w:tc>
        <w:tc>
          <w:tcPr>
            <w:tcW w:type="dxa" w:w="1447"/>
          </w:tcPr>
          <w:p>
            <w:pPr>
              <w:spacing w:after="0"/>
              <w:jc w:val="left"/>
            </w:pPr>
            <w:r>
              <w:rPr>
                <w:sz w:val="16"/>
              </w:rPr>
              <w:t>during plan review, check whether your last plan included it; within last 5 years</w:t>
            </w:r>
          </w:p>
        </w:tc>
        <w:tc>
          <w:tcPr>
            <w:tcW w:type="dxa" w:w="25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2024-11-07</w:t>
            </w:r>
          </w:p>
        </w:tc>
        <w:tc>
          <w:tcPr>
            <w:tcW w:type="dxa" w:w="1215"/>
          </w:tcPr>
          <w:p>
            <w:pPr>
              <w:spacing w:after="0"/>
              <w:jc w:val="left"/>
            </w:pPr>
            <w:r>
              <w:rPr>
                <w:sz w:val="16"/>
              </w:rPr>
              <w:t>Winter Weather</w:t>
            </w:r>
          </w:p>
        </w:tc>
        <w:tc>
          <w:tcPr>
            <w:tcW w:type="dxa" w:w="2273"/>
          </w:tcPr>
          <w:p>
            <w:pPr>
              <w:spacing w:after="0"/>
              <w:jc w:val="left"/>
            </w:pPr>
          </w:p>
        </w:tc>
        <w:tc>
          <w:tcPr>
            <w:tcW w:type="dxa" w:w="2555"/>
          </w:tcPr>
          <w:p>
            <w:pPr>
              <w:spacing w:after="0"/>
              <w:jc w:val="left"/>
            </w:pPr>
            <w:r>
              <w:rPr>
                <w:sz w:val="16"/>
              </w:rPr>
              <w:t>$0 property; $0 crops, reported for the zone (2024 dollars)</w:t>
            </w:r>
          </w:p>
        </w:tc>
        <w:tc>
          <w:tcPr>
            <w:tcW w:type="dxa" w:w="1038"/>
          </w:tcPr>
          <w:p>
            <w:pPr>
              <w:spacing w:after="0"/>
              <w:jc w:val="right"/>
            </w:pPr>
            <w:r>
              <w:rPr>
                <w:sz w:val="16"/>
              </w:rPr>
              <w:t>2, 0</w:t>
            </w:r>
          </w:p>
        </w:tc>
        <w:tc>
          <w:tcPr>
            <w:tcW w:type="dxa" w:w="1969"/>
          </w:tcPr>
          <w:p>
            <w:pPr>
              <w:spacing w:after="0"/>
              <w:jc w:val="left"/>
            </w:pPr>
            <w:r>
              <w:rPr>
                <w:sz w:val="16"/>
              </w:rPr>
              <w:t>NWS zone NMZ218 (SANTA FE METRO AREA), zone-level: may include parts of neighboring counties</w:t>
            </w:r>
          </w:p>
        </w:tc>
        <w:tc>
          <w:tcPr>
            <w:tcW w:type="dxa" w:w="1447"/>
          </w:tcPr>
          <w:p>
            <w:pPr>
              <w:spacing w:after="0"/>
              <w:jc w:val="left"/>
            </w:pPr>
            <w:r>
              <w:rPr>
                <w:sz w:val="16"/>
              </w:rPr>
              <w:t>during plan review, check whether your last plan included it; within last 5 years</w:t>
            </w:r>
          </w:p>
        </w:tc>
        <w:tc>
          <w:tcPr>
            <w:tcW w:type="dxa" w:w="2578"/>
          </w:tcPr>
          <w:p>
            <w:pPr>
              <w:spacing w:after="0"/>
              <w:jc w:val="left"/>
            </w:pPr>
            <w:r>
              <w:rPr>
                <w:sz w:val="16"/>
              </w:rPr>
              <w:t>deaths or injuries recorded</w:t>
            </w:r>
          </w:p>
        </w:tc>
      </w:tr>
      <w:tr>
        <w:trPr>
          <w:cantSplit/>
        </w:trPr>
        <w:tc>
          <w:tcPr>
            <w:tcW w:type="dxa" w:w="1037"/>
          </w:tcPr>
          <w:p>
            <w:pPr>
              <w:spacing w:after="0"/>
              <w:jc w:val="left"/>
            </w:pPr>
            <w:r>
              <w:rPr>
                <w:sz w:val="16"/>
              </w:rPr>
              <w:t>2023-04-02</w:t>
            </w:r>
          </w:p>
        </w:tc>
        <w:tc>
          <w:tcPr>
            <w:tcW w:type="dxa" w:w="1215"/>
          </w:tcPr>
          <w:p>
            <w:pPr>
              <w:spacing w:after="0"/>
              <w:jc w:val="left"/>
            </w:pPr>
            <w:r>
              <w:rPr>
                <w:sz w:val="16"/>
              </w:rPr>
              <w:t>Wildfire</w:t>
            </w:r>
          </w:p>
        </w:tc>
        <w:tc>
          <w:tcPr>
            <w:tcW w:type="dxa" w:w="2273"/>
          </w:tcPr>
          <w:p>
            <w:pPr>
              <w:spacing w:after="0"/>
              <w:jc w:val="left"/>
            </w:pPr>
          </w:p>
        </w:tc>
        <w:tc>
          <w:tcPr>
            <w:tcW w:type="dxa" w:w="2555"/>
          </w:tcPr>
          <w:p>
            <w:pPr>
              <w:spacing w:after="0"/>
              <w:jc w:val="left"/>
            </w:pPr>
            <w:r>
              <w:rPr>
                <w:sz w:val="16"/>
              </w:rPr>
              <w:t>$500,000 property; crops not reported, reported for the zone (2023 dollars)</w:t>
            </w:r>
          </w:p>
        </w:tc>
        <w:tc>
          <w:tcPr>
            <w:tcW w:type="dxa" w:w="1038"/>
          </w:tcPr>
          <w:p>
            <w:pPr>
              <w:spacing w:after="0"/>
              <w:jc w:val="right"/>
            </w:pPr>
            <w:r>
              <w:rPr>
                <w:sz w:val="16"/>
              </w:rPr>
              <w:t>0, 1</w:t>
            </w:r>
          </w:p>
        </w:tc>
        <w:tc>
          <w:tcPr>
            <w:tcW w:type="dxa" w:w="1969"/>
          </w:tcPr>
          <w:p>
            <w:pPr>
              <w:spacing w:after="0"/>
              <w:jc w:val="left"/>
            </w:pPr>
            <w:r>
              <w:rPr>
                <w:sz w:val="16"/>
              </w:rPr>
              <w:t>NWS zone NMZ222 (ESTANCIA VALLEY), zone-level: may include parts of neighboring counties</w:t>
            </w:r>
          </w:p>
        </w:tc>
        <w:tc>
          <w:tcPr>
            <w:tcW w:type="dxa" w:w="1447"/>
          </w:tcPr>
          <w:p>
            <w:pPr>
              <w:spacing w:after="0"/>
              <w:jc w:val="left"/>
            </w:pPr>
            <w:r>
              <w:rPr>
                <w:sz w:val="16"/>
              </w:rPr>
              <w:t>within last 5 years</w:t>
            </w:r>
          </w:p>
        </w:tc>
        <w:tc>
          <w:tcPr>
            <w:tcW w:type="dxa" w:w="2578"/>
          </w:tcPr>
          <w:p>
            <w:pPr>
              <w:spacing w:after="0"/>
              <w:jc w:val="left"/>
            </w:pPr>
            <w:r>
              <w:rPr>
                <w:sz w:val="16"/>
              </w:rPr>
              <w:t>B1-c worst recorded: Wildfire</w:t>
            </w:r>
          </w:p>
        </w:tc>
      </w:tr>
      <w:tr>
        <w:trPr>
          <w:cantSplit/>
        </w:trPr>
        <w:tc>
          <w:tcPr>
            <w:tcW w:type="dxa" w:w="1037"/>
          </w:tcPr>
          <w:p>
            <w:pPr>
              <w:spacing w:after="0"/>
              <w:jc w:val="left"/>
            </w:pPr>
            <w:r>
              <w:rPr>
                <w:sz w:val="16"/>
              </w:rPr>
              <w:t>2022-06-25</w:t>
            </w:r>
          </w:p>
        </w:tc>
        <w:tc>
          <w:tcPr>
            <w:tcW w:type="dxa" w:w="1215"/>
          </w:tcPr>
          <w:p>
            <w:pPr>
              <w:spacing w:after="0"/>
              <w:jc w:val="left"/>
            </w:pPr>
            <w:r>
              <w:rPr>
                <w:sz w:val="16"/>
              </w:rPr>
              <w:t>Flash Flood</w:t>
            </w:r>
          </w:p>
        </w:tc>
        <w:tc>
          <w:tcPr>
            <w:tcW w:type="dxa" w:w="2273"/>
          </w:tcPr>
          <w:p>
            <w:pPr>
              <w:spacing w:after="0"/>
              <w:jc w:val="left"/>
            </w:pPr>
          </w:p>
        </w:tc>
        <w:tc>
          <w:tcPr>
            <w:tcW w:type="dxa" w:w="2555"/>
          </w:tcPr>
          <w:p>
            <w:pPr>
              <w:spacing w:after="0"/>
              <w:jc w:val="left"/>
            </w:pPr>
            <w:r>
              <w:rPr>
                <w:sz w:val="16"/>
              </w:rPr>
              <w:t>$0 property; $0 crops (2022 dollars)</w:t>
            </w:r>
          </w:p>
        </w:tc>
        <w:tc>
          <w:tcPr>
            <w:tcW w:type="dxa" w:w="1038"/>
          </w:tcPr>
          <w:p>
            <w:pPr>
              <w:spacing w:after="0"/>
              <w:jc w:val="right"/>
            </w:pPr>
            <w:r>
              <w:rPr>
                <w:sz w:val="16"/>
              </w:rPr>
              <w:t>1, 0</w:t>
            </w:r>
          </w:p>
        </w:tc>
        <w:tc>
          <w:tcPr>
            <w:tcW w:type="dxa" w:w="1969"/>
          </w:tcPr>
          <w:p>
            <w:pPr>
              <w:spacing w:after="0"/>
              <w:jc w:val="left"/>
            </w:pPr>
            <w:r>
              <w:rPr>
                <w:sz w:val="16"/>
              </w:rPr>
              <w:t>AGUA FRIA to SANTA FE</w:t>
            </w:r>
          </w:p>
        </w:tc>
        <w:tc>
          <w:tcPr>
            <w:tcW w:type="dxa" w:w="1447"/>
          </w:tcPr>
          <w:p>
            <w:pPr>
              <w:spacing w:after="0"/>
              <w:jc w:val="left"/>
            </w:pPr>
            <w:r>
              <w:rPr>
                <w:sz w:val="16"/>
              </w:rPr>
              <w:t>within last 5 years</w:t>
            </w:r>
          </w:p>
        </w:tc>
        <w:tc>
          <w:tcPr>
            <w:tcW w:type="dxa" w:w="2578"/>
          </w:tcPr>
          <w:p>
            <w:pPr>
              <w:spacing w:after="0"/>
              <w:jc w:val="left"/>
            </w:pPr>
            <w:r>
              <w:rPr>
                <w:sz w:val="16"/>
              </w:rPr>
              <w:t>deaths or injuries recorded</w:t>
            </w:r>
          </w:p>
        </w:tc>
      </w:tr>
      <w:tr>
        <w:trPr>
          <w:cantSplit/>
        </w:trPr>
        <w:tc>
          <w:tcPr>
            <w:tcW w:type="dxa" w:w="1037"/>
          </w:tcPr>
          <w:p>
            <w:pPr>
              <w:spacing w:after="0"/>
              <w:jc w:val="left"/>
            </w:pPr>
            <w:r>
              <w:rPr>
                <w:sz w:val="16"/>
              </w:rPr>
              <w:t>2020-05-01</w:t>
            </w:r>
          </w:p>
        </w:tc>
        <w:tc>
          <w:tcPr>
            <w:tcW w:type="dxa" w:w="1215"/>
          </w:tcPr>
          <w:p>
            <w:pPr>
              <w:spacing w:after="0"/>
              <w:jc w:val="left"/>
            </w:pPr>
            <w:r>
              <w:rPr>
                <w:sz w:val="16"/>
              </w:rPr>
              <w:t>Drought</w:t>
            </w:r>
          </w:p>
        </w:tc>
        <w:tc>
          <w:tcPr>
            <w:tcW w:type="dxa" w:w="2273"/>
          </w:tcPr>
          <w:p>
            <w:pPr>
              <w:spacing w:after="0"/>
              <w:jc w:val="left"/>
            </w:pPr>
          </w:p>
        </w:tc>
        <w:tc>
          <w:tcPr>
            <w:tcW w:type="dxa" w:w="2555"/>
          </w:tcPr>
          <w:p>
            <w:pPr>
              <w:spacing w:after="0"/>
              <w:jc w:val="left"/>
            </w:pPr>
            <w:r>
              <w:rPr>
                <w:sz w:val="16"/>
              </w:rPr>
              <w:t>damage not reported</w:t>
            </w:r>
          </w:p>
        </w:tc>
        <w:tc>
          <w:tcPr>
            <w:tcW w:type="dxa" w:w="1038"/>
          </w:tcPr>
          <w:p>
            <w:pPr>
              <w:spacing w:after="0"/>
              <w:jc w:val="right"/>
            </w:pPr>
            <w:r>
              <w:rPr>
                <w:sz w:val="16"/>
              </w:rPr>
              <w:t>0, 0</w:t>
            </w:r>
          </w:p>
        </w:tc>
        <w:tc>
          <w:tcPr>
            <w:tcW w:type="dxa" w:w="1969"/>
          </w:tcPr>
          <w:p>
            <w:pPr>
              <w:spacing w:after="0"/>
              <w:jc w:val="left"/>
            </w:pPr>
            <w:r>
              <w:rPr>
                <w:sz w:val="16"/>
              </w:rPr>
              <w:t>NWS zone NMZ214 (SOUTHERN SANGRE DE CRISTO MOUNTAINS), zone-level: may include parts of neighboring counties</w:t>
            </w:r>
          </w:p>
        </w:tc>
        <w:tc>
          <w:tcPr>
            <w:tcW w:type="dxa" w:w="1447"/>
          </w:tcPr>
          <w:p>
            <w:pPr>
              <w:spacing w:after="0"/>
              <w:jc w:val="left"/>
            </w:pPr>
          </w:p>
        </w:tc>
        <w:tc>
          <w:tcPr>
            <w:tcW w:type="dxa" w:w="2578"/>
          </w:tcPr>
          <w:p>
            <w:pPr>
              <w:spacing w:after="0"/>
              <w:jc w:val="left"/>
            </w:pPr>
            <w:r>
              <w:rPr>
                <w:sz w:val="16"/>
              </w:rPr>
              <w:t>B1-c worst recorded: Drought</w:t>
            </w:r>
          </w:p>
        </w:tc>
      </w:tr>
      <w:tr>
        <w:trPr>
          <w:cantSplit/>
        </w:trPr>
        <w:tc>
          <w:tcPr>
            <w:tcW w:type="dxa" w:w="1037"/>
          </w:tcPr>
          <w:p>
            <w:pPr>
              <w:spacing w:after="0"/>
              <w:jc w:val="left"/>
            </w:pPr>
            <w:r>
              <w:rPr>
                <w:sz w:val="16"/>
              </w:rPr>
              <w:t>2018-07-23</w:t>
            </w:r>
          </w:p>
        </w:tc>
        <w:tc>
          <w:tcPr>
            <w:tcW w:type="dxa" w:w="1215"/>
          </w:tcPr>
          <w:p>
            <w:pPr>
              <w:spacing w:after="0"/>
              <w:jc w:val="left"/>
            </w:pPr>
            <w:r>
              <w:rPr>
                <w:sz w:val="16"/>
              </w:rPr>
              <w:t>Flash Flood</w:t>
            </w:r>
          </w:p>
        </w:tc>
        <w:tc>
          <w:tcPr>
            <w:tcW w:type="dxa" w:w="2273"/>
          </w:tcPr>
          <w:p>
            <w:pPr>
              <w:spacing w:after="0"/>
              <w:jc w:val="left"/>
            </w:pPr>
          </w:p>
        </w:tc>
        <w:tc>
          <w:tcPr>
            <w:tcW w:type="dxa" w:w="2555"/>
          </w:tcPr>
          <w:p>
            <w:pPr>
              <w:spacing w:after="0"/>
              <w:jc w:val="left"/>
            </w:pPr>
            <w:r>
              <w:rPr>
                <w:sz w:val="16"/>
              </w:rPr>
              <w:t>$1,000,000 property; $0 crops (2018 dollars)</w:t>
            </w:r>
          </w:p>
        </w:tc>
        <w:tc>
          <w:tcPr>
            <w:tcW w:type="dxa" w:w="1038"/>
          </w:tcPr>
          <w:p>
            <w:pPr>
              <w:spacing w:after="0"/>
              <w:jc w:val="right"/>
            </w:pPr>
            <w:r>
              <w:rPr>
                <w:sz w:val="16"/>
              </w:rPr>
              <w:t>0, 0</w:t>
            </w:r>
          </w:p>
        </w:tc>
        <w:tc>
          <w:tcPr>
            <w:tcW w:type="dxa" w:w="1969"/>
          </w:tcPr>
          <w:p>
            <w:pPr>
              <w:spacing w:after="0"/>
              <w:jc w:val="left"/>
            </w:pPr>
            <w:r>
              <w:rPr>
                <w:sz w:val="16"/>
              </w:rPr>
              <w:t>CANADA DE LOS ALAMOS to (SAF)SANTA FE MUNI AIRPORT</w:t>
            </w:r>
          </w:p>
        </w:tc>
        <w:tc>
          <w:tcPr>
            <w:tcW w:type="dxa" w:w="1447"/>
          </w:tcPr>
          <w:p>
            <w:pPr>
              <w:spacing w:after="0"/>
              <w:jc w:val="left"/>
            </w:pPr>
          </w:p>
        </w:tc>
        <w:tc>
          <w:tcPr>
            <w:tcW w:type="dxa" w:w="25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2017-06-26</w:t>
            </w:r>
          </w:p>
        </w:tc>
        <w:tc>
          <w:tcPr>
            <w:tcW w:type="dxa" w:w="1215"/>
          </w:tcPr>
          <w:p>
            <w:pPr>
              <w:spacing w:after="0"/>
              <w:jc w:val="left"/>
            </w:pPr>
            <w:r>
              <w:rPr>
                <w:sz w:val="16"/>
              </w:rPr>
              <w:t>Hail</w:t>
            </w:r>
          </w:p>
        </w:tc>
        <w:tc>
          <w:tcPr>
            <w:tcW w:type="dxa" w:w="2273"/>
          </w:tcPr>
          <w:p>
            <w:pPr>
              <w:spacing w:after="0"/>
              <w:jc w:val="left"/>
            </w:pPr>
            <w:r>
              <w:rPr>
                <w:sz w:val="16"/>
              </w:rPr>
              <w:t>2.5 in</w:t>
            </w:r>
          </w:p>
        </w:tc>
        <w:tc>
          <w:tcPr>
            <w:tcW w:type="dxa" w:w="2555"/>
          </w:tcPr>
          <w:p>
            <w:pPr>
              <w:spacing w:after="0"/>
              <w:jc w:val="left"/>
            </w:pPr>
            <w:r>
              <w:rPr>
                <w:sz w:val="16"/>
              </w:rPr>
              <w:t>$1,000,000 property; $0 crops (2017 dollars)</w:t>
            </w:r>
          </w:p>
        </w:tc>
        <w:tc>
          <w:tcPr>
            <w:tcW w:type="dxa" w:w="1038"/>
          </w:tcPr>
          <w:p>
            <w:pPr>
              <w:spacing w:after="0"/>
              <w:jc w:val="right"/>
            </w:pPr>
            <w:r>
              <w:rPr>
                <w:sz w:val="16"/>
              </w:rPr>
              <w:t>0, 0</w:t>
            </w:r>
          </w:p>
        </w:tc>
        <w:tc>
          <w:tcPr>
            <w:tcW w:type="dxa" w:w="1969"/>
          </w:tcPr>
          <w:p>
            <w:pPr>
              <w:spacing w:after="0"/>
              <w:jc w:val="left"/>
            </w:pPr>
            <w:r>
              <w:rPr>
                <w:sz w:val="16"/>
              </w:rPr>
              <w:t>GLORIETA</w:t>
            </w:r>
          </w:p>
        </w:tc>
        <w:tc>
          <w:tcPr>
            <w:tcW w:type="dxa" w:w="1447"/>
          </w:tcPr>
          <w:p>
            <w:pPr>
              <w:spacing w:after="0"/>
              <w:jc w:val="left"/>
            </w:pPr>
          </w:p>
        </w:tc>
        <w:tc>
          <w:tcPr>
            <w:tcW w:type="dxa" w:w="2578"/>
          </w:tcPr>
          <w:p>
            <w:pPr>
              <w:spacing w:after="0"/>
              <w:jc w:val="left"/>
            </w:pPr>
            <w:r>
              <w:rPr>
                <w:sz w:val="16"/>
              </w:rPr>
              <w:t>B1-c worst recorded: Hail</w:t>
            </w:r>
          </w:p>
        </w:tc>
      </w:tr>
      <w:tr>
        <w:trPr>
          <w:cantSplit/>
        </w:trPr>
        <w:tc>
          <w:tcPr>
            <w:tcW w:type="dxa" w:w="1037"/>
          </w:tcPr>
          <w:p>
            <w:pPr>
              <w:spacing w:after="0"/>
              <w:jc w:val="left"/>
            </w:pPr>
            <w:r>
              <w:rPr>
                <w:sz w:val="16"/>
              </w:rPr>
              <w:t>2007-12-01</w:t>
            </w:r>
          </w:p>
        </w:tc>
        <w:tc>
          <w:tcPr>
            <w:tcW w:type="dxa" w:w="1215"/>
          </w:tcPr>
          <w:p>
            <w:pPr>
              <w:spacing w:after="0"/>
              <w:jc w:val="left"/>
            </w:pPr>
            <w:r>
              <w:rPr>
                <w:sz w:val="16"/>
              </w:rPr>
              <w:t>Thunderstorm Wind</w:t>
            </w:r>
          </w:p>
        </w:tc>
        <w:tc>
          <w:tcPr>
            <w:tcW w:type="dxa" w:w="2273"/>
          </w:tcPr>
          <w:p>
            <w:pPr>
              <w:spacing w:after="0"/>
              <w:jc w:val="left"/>
            </w:pPr>
            <w:r>
              <w:rPr>
                <w:sz w:val="16"/>
              </w:rPr>
              <w:t>70 kt (81 mph) estimated gust</w:t>
            </w:r>
          </w:p>
        </w:tc>
        <w:tc>
          <w:tcPr>
            <w:tcW w:type="dxa" w:w="2555"/>
          </w:tcPr>
          <w:p>
            <w:pPr>
              <w:spacing w:after="0"/>
              <w:jc w:val="left"/>
            </w:pPr>
            <w:r>
              <w:rPr>
                <w:sz w:val="16"/>
              </w:rPr>
              <w:t>$100,000 property; $0 crops (2007 dollars)</w:t>
            </w:r>
          </w:p>
        </w:tc>
        <w:tc>
          <w:tcPr>
            <w:tcW w:type="dxa" w:w="1038"/>
          </w:tcPr>
          <w:p>
            <w:pPr>
              <w:spacing w:after="0"/>
              <w:jc w:val="right"/>
            </w:pPr>
            <w:r>
              <w:rPr>
                <w:sz w:val="16"/>
              </w:rPr>
              <w:t>0, 0</w:t>
            </w:r>
          </w:p>
        </w:tc>
        <w:tc>
          <w:tcPr>
            <w:tcW w:type="dxa" w:w="1969"/>
          </w:tcPr>
          <w:p>
            <w:pPr>
              <w:spacing w:after="0"/>
              <w:jc w:val="left"/>
            </w:pPr>
            <w:r>
              <w:rPr>
                <w:sz w:val="16"/>
              </w:rPr>
              <w:t>SANTA FE</w:t>
            </w:r>
          </w:p>
        </w:tc>
        <w:tc>
          <w:tcPr>
            <w:tcW w:type="dxa" w:w="1447"/>
          </w:tcPr>
          <w:p>
            <w:pPr>
              <w:spacing w:after="0"/>
              <w:jc w:val="left"/>
            </w:pPr>
          </w:p>
        </w:tc>
        <w:tc>
          <w:tcPr>
            <w:tcW w:type="dxa" w:w="2578"/>
          </w:tcPr>
          <w:p>
            <w:pPr>
              <w:spacing w:after="0"/>
              <w:jc w:val="left"/>
            </w:pPr>
            <w:r>
              <w:rPr>
                <w:sz w:val="16"/>
              </w:rPr>
              <w:t>B1-c worst recorded: Thunderstorm Wind</w:t>
            </w:r>
          </w:p>
        </w:tc>
      </w:tr>
      <w:tr>
        <w:trPr>
          <w:cantSplit/>
        </w:trPr>
        <w:tc>
          <w:tcPr>
            <w:tcW w:type="dxa" w:w="1037"/>
          </w:tcPr>
          <w:p>
            <w:pPr>
              <w:spacing w:after="0"/>
              <w:jc w:val="left"/>
            </w:pPr>
            <w:r>
              <w:rPr>
                <w:sz w:val="16"/>
              </w:rPr>
              <w:t>1997-08-03</w:t>
            </w:r>
          </w:p>
        </w:tc>
        <w:tc>
          <w:tcPr>
            <w:tcW w:type="dxa" w:w="1215"/>
          </w:tcPr>
          <w:p>
            <w:pPr>
              <w:spacing w:after="0"/>
              <w:jc w:val="left"/>
            </w:pPr>
            <w:r>
              <w:rPr>
                <w:sz w:val="16"/>
              </w:rPr>
              <w:t>Lightning</w:t>
            </w:r>
          </w:p>
        </w:tc>
        <w:tc>
          <w:tcPr>
            <w:tcW w:type="dxa" w:w="2273"/>
          </w:tcPr>
          <w:p>
            <w:pPr>
              <w:spacing w:after="0"/>
              <w:jc w:val="left"/>
            </w:pPr>
          </w:p>
        </w:tc>
        <w:tc>
          <w:tcPr>
            <w:tcW w:type="dxa" w:w="2555"/>
          </w:tcPr>
          <w:p>
            <w:pPr>
              <w:spacing w:after="0"/>
              <w:jc w:val="left"/>
            </w:pPr>
            <w:r>
              <w:rPr>
                <w:sz w:val="16"/>
              </w:rPr>
              <w:t>damage not reported</w:t>
            </w:r>
          </w:p>
        </w:tc>
        <w:tc>
          <w:tcPr>
            <w:tcW w:type="dxa" w:w="1038"/>
          </w:tcPr>
          <w:p>
            <w:pPr>
              <w:spacing w:after="0"/>
              <w:jc w:val="right"/>
            </w:pPr>
            <w:r>
              <w:rPr>
                <w:sz w:val="16"/>
              </w:rPr>
              <w:t>1, 2</w:t>
            </w:r>
          </w:p>
        </w:tc>
        <w:tc>
          <w:tcPr>
            <w:tcW w:type="dxa" w:w="1969"/>
          </w:tcPr>
          <w:p>
            <w:pPr>
              <w:spacing w:after="0"/>
              <w:jc w:val="left"/>
            </w:pPr>
            <w:r>
              <w:rPr>
                <w:sz w:val="16"/>
              </w:rPr>
              <w:t>SANTA FE</w:t>
            </w:r>
          </w:p>
        </w:tc>
        <w:tc>
          <w:tcPr>
            <w:tcW w:type="dxa" w:w="1447"/>
          </w:tcPr>
          <w:p>
            <w:pPr>
              <w:spacing w:after="0"/>
              <w:jc w:val="left"/>
            </w:pPr>
          </w:p>
        </w:tc>
        <w:tc>
          <w:tcPr>
            <w:tcW w:type="dxa" w:w="2578"/>
          </w:tcPr>
          <w:p>
            <w:pPr>
              <w:spacing w:after="0"/>
              <w:jc w:val="left"/>
            </w:pPr>
            <w:r>
              <w:rPr>
                <w:sz w:val="16"/>
              </w:rPr>
              <w:t>deaths or injuries recorded</w:t>
            </w:r>
          </w:p>
        </w:tc>
      </w:tr>
      <w:tr>
        <w:trPr>
          <w:cantSplit/>
        </w:trPr>
        <w:tc>
          <w:tcPr>
            <w:tcW w:type="dxa" w:w="1037"/>
          </w:tcPr>
          <w:p>
            <w:pPr>
              <w:spacing w:after="0"/>
              <w:jc w:val="left"/>
            </w:pPr>
            <w:r>
              <w:rPr>
                <w:sz w:val="16"/>
              </w:rPr>
              <w:t>1966-12-26</w:t>
            </w:r>
          </w:p>
        </w:tc>
        <w:tc>
          <w:tcPr>
            <w:tcW w:type="dxa" w:w="1215"/>
          </w:tcPr>
          <w:p>
            <w:pPr>
              <w:spacing w:after="0"/>
              <w:jc w:val="left"/>
            </w:pPr>
            <w:r>
              <w:rPr>
                <w:sz w:val="16"/>
              </w:rPr>
              <w:t>Tornado</w:t>
            </w:r>
          </w:p>
        </w:tc>
        <w:tc>
          <w:tcPr>
            <w:tcW w:type="dxa" w:w="2273"/>
          </w:tcPr>
          <w:p>
            <w:pPr>
              <w:spacing w:after="0"/>
              <w:jc w:val="left"/>
            </w:pPr>
            <w:r>
              <w:rPr>
                <w:sz w:val="16"/>
              </w:rPr>
              <w:t>F1, 0.3 mi path length (records before 1996 may include the whole path; rating and listing come from the county where the tornado began), 33 yd wide</w:t>
            </w:r>
          </w:p>
        </w:tc>
        <w:tc>
          <w:tcPr>
            <w:tcW w:type="dxa" w:w="2555"/>
          </w:tcPr>
          <w:p>
            <w:pPr>
              <w:spacing w:after="0"/>
              <w:jc w:val="left"/>
            </w:pPr>
            <w:r>
              <w:rPr>
                <w:sz w:val="16"/>
              </w:rPr>
              <w:t>$250,000 property; crops not recorded (1966 dollars)</w:t>
            </w:r>
          </w:p>
        </w:tc>
        <w:tc>
          <w:tcPr>
            <w:tcW w:type="dxa" w:w="1038"/>
          </w:tcPr>
          <w:p>
            <w:pPr>
              <w:spacing w:after="0"/>
              <w:jc w:val="right"/>
            </w:pPr>
            <w:r>
              <w:rPr>
                <w:sz w:val="16"/>
              </w:rPr>
              <w:t>0, 0</w:t>
            </w:r>
          </w:p>
        </w:tc>
        <w:tc>
          <w:tcPr>
            <w:tcW w:type="dxa" w:w="1969"/>
          </w:tcPr>
          <w:p>
            <w:pPr>
              <w:spacing w:after="0"/>
              <w:jc w:val="left"/>
            </w:pPr>
            <w:r>
              <w:rPr>
                <w:sz w:val="16"/>
              </w:rPr>
              <w:t>location not recorded</w:t>
            </w:r>
          </w:p>
        </w:tc>
        <w:tc>
          <w:tcPr>
            <w:tcW w:type="dxa" w:w="1447"/>
          </w:tcPr>
          <w:p>
            <w:pPr>
              <w:spacing w:after="0"/>
              <w:jc w:val="left"/>
            </w:pPr>
          </w:p>
        </w:tc>
        <w:tc>
          <w:tcPr>
            <w:tcW w:type="dxa" w:w="257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1"/>
        <w:gridCol w:w="1585"/>
        <w:gridCol w:w="1037"/>
        <w:gridCol w:w="1731"/>
        <w:gridCol w:w="1525"/>
        <w:gridCol w:w="1519"/>
        <w:gridCol w:w="1037"/>
        <w:gridCol w:w="1932"/>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1"/>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r>
              <w:rPr>
                <w:sz w:val="16"/>
              </w:rPr>
              <w:t>0.01</w:t>
            </w:r>
          </w:p>
        </w:tc>
        <w:tc>
          <w:tcPr>
            <w:tcW w:type="dxa" w:w="1461"/>
          </w:tcPr>
          <w:p>
            <w:pPr>
              <w:spacing w:after="0"/>
              <w:jc w:val="left"/>
            </w:pPr>
            <w:r>
              <w:rPr>
                <w:sz w:val="16"/>
              </w:rPr>
              <w:t>events per year</w:t>
            </w:r>
          </w:p>
        </w:tc>
        <w:tc>
          <w:tcPr>
            <w:tcW w:type="dxa" w:w="1585"/>
          </w:tcPr>
          <w:p>
            <w:pPr>
              <w:spacing w:after="0"/>
              <w:jc w:val="left"/>
            </w:pPr>
            <w:r>
              <w:rPr>
                <w:sz w:val="16"/>
              </w:rPr>
              <w:t>about 1 in 100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5"/>
          </w:tcPr>
          <w:p>
            <w:pPr>
              <w:spacing w:after="0"/>
              <w:jc w:val="right"/>
            </w:pPr>
            <w:r>
              <w:rPr>
                <w:sz w:val="16"/>
              </w:rPr>
              <w:t>0</w:t>
            </w:r>
          </w:p>
        </w:tc>
        <w:tc>
          <w:tcPr>
            <w:tcW w:type="dxa" w:w="1519"/>
          </w:tcPr>
          <w:p>
            <w:pPr>
              <w:spacing w:after="0"/>
              <w:jc w:val="left"/>
            </w:pPr>
            <w:r>
              <w:rPr>
                <w:sz w:val="16"/>
              </w:rPr>
              <w:t>1994 to 2023 (30 years)</w:t>
            </w:r>
          </w:p>
        </w:tc>
        <w:tc>
          <w:tcPr>
            <w:tcW w:type="dxa" w:w="1037"/>
          </w:tcPr>
          <w:p>
            <w:pPr>
              <w:spacing w:after="0"/>
              <w:jc w:val="left"/>
            </w:pPr>
            <w:r>
              <w:rPr>
                <w:sz w:val="16"/>
              </w:rPr>
              <w:t>see B1-f</w:t>
            </w:r>
          </w:p>
        </w:tc>
        <w:tc>
          <w:tcPr>
            <w:tcW w:type="dxa" w:w="193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9"/>
          </w:tcPr>
          <w:p>
            <w:pPr>
              <w:spacing w:after="0"/>
              <w:jc w:val="right"/>
            </w:pPr>
          </w:p>
        </w:tc>
        <w:tc>
          <w:tcPr>
            <w:tcW w:type="dxa" w:w="1461"/>
          </w:tcPr>
          <w:p>
            <w:pPr>
              <w:spacing w:after="0"/>
              <w:jc w:val="left"/>
            </w:pPr>
            <w:r>
              <w:rPr>
                <w:sz w:val="16"/>
              </w:rPr>
              <w:t>events per year at a location (modeled)</w:t>
            </w:r>
          </w:p>
        </w:tc>
        <w:tc>
          <w:tcPr>
            <w:tcW w:type="dxa" w:w="1585"/>
          </w:tcPr>
          <w:p>
            <w:pPr>
              <w:spacing w:after="0"/>
              <w:jc w:val="left"/>
            </w:pPr>
          </w:p>
        </w:tc>
        <w:tc>
          <w:tcPr>
            <w:tcW w:type="dxa" w:w="1037"/>
          </w:tcPr>
          <w:p>
            <w:pPr>
              <w:spacing w:after="0"/>
              <w:jc w:val="left"/>
            </w:pPr>
          </w:p>
        </w:tc>
        <w:tc>
          <w:tcPr>
            <w:tcW w:type="dxa" w:w="173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0.128</w:t>
            </w:r>
          </w:p>
        </w:tc>
        <w:tc>
          <w:tcPr>
            <w:tcW w:type="dxa" w:w="1461"/>
          </w:tcPr>
          <w:p>
            <w:pPr>
              <w:spacing w:after="0"/>
              <w:jc w:val="left"/>
            </w:pPr>
            <w:r>
              <w:rPr>
                <w:sz w:val="16"/>
              </w:rPr>
              <w:t>event-days per year</w:t>
            </w:r>
          </w:p>
        </w:tc>
        <w:tc>
          <w:tcPr>
            <w:tcW w:type="dxa" w:w="1585"/>
          </w:tcPr>
          <w:p>
            <w:pPr>
              <w:spacing w:after="0"/>
              <w:jc w:val="left"/>
            </w:pPr>
            <w:r>
              <w:rPr>
                <w:sz w:val="16"/>
              </w:rPr>
              <w:t>about 0.128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5"/>
          </w:tcPr>
          <w:p>
            <w:pPr>
              <w:spacing w:after="0"/>
              <w:jc w:val="right"/>
            </w:pPr>
            <w:r>
              <w:rPr>
                <w:sz w:val="16"/>
              </w:rPr>
              <w:t>2.44</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93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103</w:t>
            </w:r>
          </w:p>
        </w:tc>
        <w:tc>
          <w:tcPr>
            <w:tcW w:type="dxa" w:w="1461"/>
          </w:tcPr>
          <w:p>
            <w:pPr>
              <w:spacing w:after="0"/>
              <w:jc w:val="left"/>
            </w:pPr>
            <w:r>
              <w:rPr>
                <w:sz w:val="16"/>
              </w:rPr>
              <w:t>event-days per year</w:t>
            </w:r>
          </w:p>
        </w:tc>
        <w:tc>
          <w:tcPr>
            <w:tcW w:type="dxa" w:w="1585"/>
          </w:tcPr>
          <w:p>
            <w:pPr>
              <w:spacing w:after="0"/>
              <w:jc w:val="left"/>
            </w:pPr>
            <w:r>
              <w:rPr>
                <w:sz w:val="16"/>
              </w:rPr>
              <w:t>about 103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5"/>
          </w:tcPr>
          <w:p>
            <w:pPr>
              <w:spacing w:after="0"/>
              <w:jc w:val="right"/>
            </w:pPr>
            <w:r>
              <w:rPr>
                <w:sz w:val="16"/>
              </w:rPr>
              <w:t>3,864</w:t>
            </w:r>
          </w:p>
        </w:tc>
        <w:tc>
          <w:tcPr>
            <w:tcW w:type="dxa" w:w="15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2"/>
          </w:tcPr>
          <w:p>
            <w:pPr>
              <w:spacing w:after="0"/>
              <w:jc w:val="left"/>
            </w:pPr>
            <w:r>
              <w:rPr>
                <w:sz w:val="16"/>
              </w:rPr>
              <w:t>NRI gives about 103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0.00226</w:t>
            </w:r>
          </w:p>
        </w:tc>
        <w:tc>
          <w:tcPr>
            <w:tcW w:type="dxa" w:w="1461"/>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0.226%</w:t>
            </w:r>
          </w:p>
        </w:tc>
        <w:tc>
          <w:tcPr>
            <w:tcW w:type="dxa" w:w="1037"/>
          </w:tcPr>
          <w:p>
            <w:pPr>
              <w:spacing w:after="0"/>
              <w:jc w:val="left"/>
            </w:pPr>
          </w:p>
        </w:tc>
        <w:tc>
          <w:tcPr>
            <w:tcW w:type="dxa" w:w="173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1.04</w:t>
            </w:r>
          </w:p>
        </w:tc>
        <w:tc>
          <w:tcPr>
            <w:tcW w:type="dxa" w:w="1461"/>
          </w:tcPr>
          <w:p>
            <w:pPr>
              <w:spacing w:after="0"/>
              <w:jc w:val="left"/>
            </w:pPr>
            <w:r>
              <w:rPr>
                <w:sz w:val="16"/>
              </w:rPr>
              <w:t>events per year</w:t>
            </w:r>
          </w:p>
        </w:tc>
        <w:tc>
          <w:tcPr>
            <w:tcW w:type="dxa" w:w="1585"/>
          </w:tcPr>
          <w:p>
            <w:pPr>
              <w:spacing w:after="0"/>
              <w:jc w:val="left"/>
            </w:pPr>
            <w:r>
              <w:rPr>
                <w:sz w:val="16"/>
              </w:rPr>
              <w:t>about 1.04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5"/>
          </w:tcPr>
          <w:p>
            <w:pPr>
              <w:spacing w:after="0"/>
              <w:jc w:val="right"/>
            </w:pPr>
            <w:r>
              <w:rPr>
                <w:sz w:val="16"/>
              </w:rPr>
              <w:t>39.3 (modeled)</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932"/>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0.485</w:t>
            </w:r>
          </w:p>
        </w:tc>
        <w:tc>
          <w:tcPr>
            <w:tcW w:type="dxa" w:w="1461"/>
          </w:tcPr>
          <w:p>
            <w:pPr>
              <w:spacing w:after="0"/>
              <w:jc w:val="left"/>
            </w:pPr>
            <w:r>
              <w:rPr>
                <w:sz w:val="16"/>
              </w:rPr>
              <w:t>event-days per year</w:t>
            </w:r>
          </w:p>
        </w:tc>
        <w:tc>
          <w:tcPr>
            <w:tcW w:type="dxa" w:w="1585"/>
          </w:tcPr>
          <w:p>
            <w:pPr>
              <w:spacing w:after="0"/>
              <w:jc w:val="left"/>
            </w:pPr>
            <w:r>
              <w:rPr>
                <w:sz w:val="16"/>
              </w:rPr>
              <w:t>about 0.485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5"/>
          </w:tcPr>
          <w:p>
            <w:pPr>
              <w:spacing w:after="0"/>
              <w:jc w:val="right"/>
            </w:pPr>
            <w:r>
              <w:rPr>
                <w:sz w:val="16"/>
              </w:rPr>
              <w:t>9.21</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93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9"/>
          </w:tcPr>
          <w:p>
            <w:pPr>
              <w:spacing w:after="0"/>
              <w:jc w:val="right"/>
            </w:pPr>
          </w:p>
        </w:tc>
        <w:tc>
          <w:tcPr>
            <w:tcW w:type="dxa" w:w="1461"/>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31"/>
          </w:tcPr>
          <w:p>
            <w:pPr>
              <w:spacing w:after="0"/>
              <w:jc w:val="left"/>
            </w:pPr>
          </w:p>
        </w:tc>
        <w:tc>
          <w:tcPr>
            <w:tcW w:type="dxa" w:w="1525"/>
          </w:tcPr>
          <w:p>
            <w:pPr>
              <w:spacing w:after="0"/>
              <w:jc w:val="right"/>
            </w:pPr>
          </w:p>
        </w:tc>
        <w:tc>
          <w:tcPr>
            <w:tcW w:type="dxa" w:w="1519"/>
          </w:tcPr>
          <w:p>
            <w:pPr>
              <w:spacing w:after="0"/>
              <w:jc w:val="left"/>
            </w:pPr>
            <w:r>
              <w:rPr>
                <w:sz w:val="16"/>
              </w:rPr>
              <w:t>1851 to 2024 (Atlantic)</w:t>
            </w:r>
          </w:p>
        </w:tc>
        <w:tc>
          <w:tcPr>
            <w:tcW w:type="dxa" w:w="1037"/>
          </w:tcPr>
          <w:p>
            <w:pPr>
              <w:spacing w:after="0"/>
              <w:jc w:val="left"/>
            </w:pPr>
            <w:r>
              <w:rPr>
                <w:sz w:val="16"/>
              </w:rPr>
              <w:t>see B1-f</w:t>
            </w:r>
          </w:p>
        </w:tc>
        <w:tc>
          <w:tcPr>
            <w:tcW w:type="dxa" w:w="19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9"/>
          </w:tcPr>
          <w:p>
            <w:pPr>
              <w:spacing w:after="0"/>
              <w:jc w:val="right"/>
            </w:pPr>
            <w:r>
              <w:rPr>
                <w:sz w:val="16"/>
              </w:rPr>
              <w:t>0.0149</w:t>
            </w:r>
          </w:p>
        </w:tc>
        <w:tc>
          <w:tcPr>
            <w:tcW w:type="dxa" w:w="1461"/>
          </w:tcPr>
          <w:p>
            <w:pPr>
              <w:spacing w:after="0"/>
              <w:jc w:val="left"/>
            </w:pPr>
            <w:r>
              <w:rPr>
                <w:sz w:val="16"/>
              </w:rPr>
              <w:t>event-days per year</w:t>
            </w:r>
          </w:p>
        </w:tc>
        <w:tc>
          <w:tcPr>
            <w:tcW w:type="dxa" w:w="1585"/>
          </w:tcPr>
          <w:p>
            <w:pPr>
              <w:spacing w:after="0"/>
              <w:jc w:val="left"/>
            </w:pPr>
            <w:r>
              <w:rPr>
                <w:sz w:val="16"/>
              </w:rPr>
              <w:t>about 0.0149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9"/>
          </w:tcPr>
          <w:p>
            <w:pPr>
              <w:spacing w:after="0"/>
              <w:jc w:val="left"/>
            </w:pPr>
            <w:r>
              <w:rPr>
                <w:sz w:val="16"/>
              </w:rPr>
              <w:t>1946-12-31 to 2014-02-12 (67 years)</w:t>
            </w:r>
          </w:p>
        </w:tc>
        <w:tc>
          <w:tcPr>
            <w:tcW w:type="dxa" w:w="1037"/>
          </w:tcPr>
          <w:p>
            <w:pPr>
              <w:spacing w:after="0"/>
              <w:jc w:val="left"/>
            </w:pPr>
            <w:r>
              <w:rPr>
                <w:sz w:val="16"/>
              </w:rPr>
              <w:t>countywide</w:t>
            </w:r>
          </w:p>
        </w:tc>
        <w:tc>
          <w:tcPr>
            <w:tcW w:type="dxa" w:w="193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2.61</w:t>
            </w:r>
          </w:p>
        </w:tc>
        <w:tc>
          <w:tcPr>
            <w:tcW w:type="dxa" w:w="1461"/>
          </w:tcPr>
          <w:p>
            <w:pPr>
              <w:spacing w:after="0"/>
              <w:jc w:val="left"/>
            </w:pPr>
            <w:r>
              <w:rPr>
                <w:sz w:val="16"/>
              </w:rPr>
              <w:t>event-days per year</w:t>
            </w:r>
          </w:p>
        </w:tc>
        <w:tc>
          <w:tcPr>
            <w:tcW w:type="dxa" w:w="1585"/>
          </w:tcPr>
          <w:p>
            <w:pPr>
              <w:spacing w:after="0"/>
              <w:jc w:val="left"/>
            </w:pPr>
            <w:r>
              <w:rPr>
                <w:sz w:val="16"/>
              </w:rPr>
              <w:t>about 2.61 days per year</w:t>
            </w:r>
          </w:p>
        </w:tc>
        <w:tc>
          <w:tcPr>
            <w:tcW w:type="dxa" w:w="1037"/>
          </w:tcPr>
          <w:p>
            <w:pPr>
              <w:spacing w:after="0"/>
              <w:jc w:val="left"/>
            </w:pPr>
            <w:r>
              <w:rPr>
                <w:sz w:val="16"/>
              </w:rPr>
              <w:t>Likely</w:t>
            </w:r>
          </w:p>
        </w:tc>
        <w:tc>
          <w:tcPr>
            <w:tcW w:type="dxa" w:w="1731"/>
          </w:tcPr>
          <w:p>
            <w:pPr>
              <w:spacing w:after="0"/>
              <w:jc w:val="left"/>
            </w:pPr>
            <w:r>
              <w:rPr>
                <w:sz w:val="16"/>
              </w:rPr>
              <w:t>event-days in 25 of 30 years, 1996 to 2025 (83.3%)</w:t>
            </w:r>
          </w:p>
        </w:tc>
        <w:tc>
          <w:tcPr>
            <w:tcW w:type="dxa" w:w="1525"/>
          </w:tcPr>
          <w:p>
            <w:pPr>
              <w:spacing w:after="0"/>
              <w:jc w:val="right"/>
            </w:pPr>
            <w:r>
              <w:rPr>
                <w:sz w:val="16"/>
              </w:rPr>
              <w:t>73</w:t>
            </w:r>
          </w:p>
        </w:tc>
        <w:tc>
          <w:tcPr>
            <w:tcW w:type="dxa" w:w="1519"/>
          </w:tcPr>
          <w:p>
            <w:pPr>
              <w:spacing w:after="0"/>
              <w:jc w:val="left"/>
            </w:pPr>
            <w:r>
              <w:rPr>
                <w:sz w:val="16"/>
              </w:rPr>
              <w:t>1996 to 2023 (28 years)</w:t>
            </w:r>
          </w:p>
        </w:tc>
        <w:tc>
          <w:tcPr>
            <w:tcW w:type="dxa" w:w="1037"/>
          </w:tcPr>
          <w:p>
            <w:pPr>
              <w:spacing w:after="0"/>
              <w:jc w:val="left"/>
            </w:pPr>
            <w:r>
              <w:rPr>
                <w:sz w:val="16"/>
              </w:rPr>
              <w:t>see B1-f</w:t>
            </w:r>
          </w:p>
        </w:tc>
        <w:tc>
          <w:tcPr>
            <w:tcW w:type="dxa" w:w="1932"/>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0.773</w:t>
            </w:r>
          </w:p>
        </w:tc>
        <w:tc>
          <w:tcPr>
            <w:tcW w:type="dxa" w:w="1461"/>
          </w:tcPr>
          <w:p>
            <w:pPr>
              <w:spacing w:after="0"/>
              <w:jc w:val="left"/>
            </w:pPr>
            <w:r>
              <w:rPr>
                <w:sz w:val="16"/>
              </w:rPr>
              <w:t>events per year (modeled)</w:t>
            </w:r>
          </w:p>
        </w:tc>
        <w:tc>
          <w:tcPr>
            <w:tcW w:type="dxa" w:w="1585"/>
          </w:tcPr>
          <w:p>
            <w:pPr>
              <w:spacing w:after="0"/>
              <w:jc w:val="left"/>
            </w:pPr>
            <w:r>
              <w:rPr>
                <w:sz w:val="16"/>
              </w:rPr>
              <w:t>about 0.77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68.1</w:t>
            </w:r>
          </w:p>
        </w:tc>
        <w:tc>
          <w:tcPr>
            <w:tcW w:type="dxa" w:w="1461"/>
          </w:tcPr>
          <w:p>
            <w:pPr>
              <w:spacing w:after="0"/>
              <w:jc w:val="left"/>
            </w:pPr>
            <w:r>
              <w:rPr>
                <w:sz w:val="16"/>
              </w:rPr>
              <w:t>days per year with a strike</w:t>
            </w:r>
          </w:p>
        </w:tc>
        <w:tc>
          <w:tcPr>
            <w:tcW w:type="dxa" w:w="1585"/>
          </w:tcPr>
          <w:p>
            <w:pPr>
              <w:spacing w:after="0"/>
              <w:jc w:val="left"/>
            </w:pPr>
            <w:r>
              <w:rPr>
                <w:sz w:val="16"/>
              </w:rPr>
              <w:t>about 68.1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1995 to 2023 (29 years; CONUS)</w:t>
            </w:r>
          </w:p>
        </w:tc>
        <w:tc>
          <w:tcPr>
            <w:tcW w:type="dxa" w:w="1037"/>
          </w:tcPr>
          <w:p>
            <w:pPr>
              <w:spacing w:after="0"/>
              <w:jc w:val="left"/>
            </w:pPr>
            <w:r>
              <w:rPr>
                <w:sz w:val="16"/>
              </w:rPr>
              <w:t>countywide</w:t>
            </w:r>
          </w:p>
        </w:tc>
        <w:tc>
          <w:tcPr>
            <w:tcW w:type="dxa" w:w="1932"/>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0.281</w:t>
            </w:r>
          </w:p>
        </w:tc>
        <w:tc>
          <w:tcPr>
            <w:tcW w:type="dxa" w:w="1461"/>
          </w:tcPr>
          <w:p>
            <w:pPr>
              <w:spacing w:after="0"/>
              <w:jc w:val="left"/>
            </w:pPr>
            <w:r>
              <w:rPr>
                <w:sz w:val="16"/>
              </w:rPr>
              <w:t>events per year</w:t>
            </w:r>
          </w:p>
        </w:tc>
        <w:tc>
          <w:tcPr>
            <w:tcW w:type="dxa" w:w="1585"/>
          </w:tcPr>
          <w:p>
            <w:pPr>
              <w:spacing w:after="0"/>
              <w:jc w:val="left"/>
            </w:pPr>
            <w:r>
              <w:rPr>
                <w:sz w:val="16"/>
              </w:rPr>
              <w:t>about 1 in 4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5"/>
          </w:tcPr>
          <w:p>
            <w:pPr>
              <w:spacing w:after="0"/>
              <w:jc w:val="right"/>
            </w:pPr>
            <w:r>
              <w:rPr>
                <w:sz w:val="16"/>
              </w:rPr>
              <w:t>11</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932"/>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0.151</w:t>
            </w:r>
          </w:p>
        </w:tc>
        <w:tc>
          <w:tcPr>
            <w:tcW w:type="dxa" w:w="1461"/>
          </w:tcPr>
          <w:p>
            <w:pPr>
              <w:spacing w:after="0"/>
              <w:jc w:val="left"/>
            </w:pPr>
            <w:r>
              <w:rPr>
                <w:sz w:val="16"/>
              </w:rPr>
              <w:t>events per year</w:t>
            </w:r>
          </w:p>
        </w:tc>
        <w:tc>
          <w:tcPr>
            <w:tcW w:type="dxa" w:w="1585"/>
          </w:tcPr>
          <w:p>
            <w:pPr>
              <w:spacing w:after="0"/>
              <w:jc w:val="left"/>
            </w:pPr>
            <w:r>
              <w:rPr>
                <w:sz w:val="16"/>
              </w:rPr>
              <w:t>about 1 in 7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1950 to 2023 (EF2+); 1986 to 2023 (EF0-1)</w:t>
            </w:r>
          </w:p>
        </w:tc>
        <w:tc>
          <w:tcPr>
            <w:tcW w:type="dxa" w:w="1037"/>
          </w:tcPr>
          <w:p>
            <w:pPr>
              <w:spacing w:after="0"/>
              <w:jc w:val="left"/>
            </w:pPr>
            <w:r>
              <w:rPr>
                <w:sz w:val="16"/>
              </w:rPr>
              <w:t>see B1-f</w:t>
            </w:r>
          </w:p>
        </w:tc>
        <w:tc>
          <w:tcPr>
            <w:tcW w:type="dxa" w:w="1932"/>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p>
        </w:tc>
        <w:tc>
          <w:tcPr>
            <w:tcW w:type="dxa" w:w="1461"/>
          </w:tcPr>
          <w:p>
            <w:pPr>
              <w:spacing w:after="0"/>
              <w:jc w:val="left"/>
            </w:pPr>
            <w:r>
              <w:rPr>
                <w:sz w:val="16"/>
              </w:rPr>
              <w:t>annual probability at the most exposed location (used in place of a county value)</w:t>
            </w:r>
          </w:p>
        </w:tc>
        <w:tc>
          <w:tcPr>
            <w:tcW w:type="dxa" w:w="1585"/>
          </w:tcPr>
          <w:p>
            <w:pPr>
              <w:spacing w:after="0"/>
              <w:jc w:val="left"/>
            </w:pPr>
          </w:p>
        </w:tc>
        <w:tc>
          <w:tcPr>
            <w:tcW w:type="dxa" w:w="1037"/>
          </w:tcPr>
          <w:p>
            <w:pPr>
              <w:spacing w:after="0"/>
              <w:jc w:val="left"/>
            </w:pPr>
          </w:p>
        </w:tc>
        <w:tc>
          <w:tcPr>
            <w:tcW w:type="dxa" w:w="173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9"/>
          </w:tcPr>
          <w:p>
            <w:pPr>
              <w:spacing w:after="0"/>
              <w:jc w:val="right"/>
            </w:pPr>
            <w:r>
              <w:rPr>
                <w:sz w:val="16"/>
              </w:rPr>
              <w:t>0</w:t>
            </w:r>
          </w:p>
        </w:tc>
        <w:tc>
          <w:tcPr>
            <w:tcW w:type="dxa" w:w="1461"/>
          </w:tcPr>
          <w:p>
            <w:pPr>
              <w:spacing w:after="0"/>
              <w:jc w:val="left"/>
            </w:pPr>
            <w:r>
              <w:rPr>
                <w:sz w:val="16"/>
              </w:rPr>
              <w:t>annual probability</w:t>
            </w:r>
          </w:p>
        </w:tc>
        <w:tc>
          <w:tcPr>
            <w:tcW w:type="dxa" w:w="1585"/>
          </w:tcPr>
          <w:p>
            <w:pPr>
              <w:spacing w:after="0"/>
              <w:jc w:val="left"/>
            </w:pPr>
            <w:r>
              <w:rPr>
                <w:sz w:val="16"/>
              </w:rPr>
              <w:t>none modeled</w:t>
            </w:r>
          </w:p>
        </w:tc>
        <w:tc>
          <w:tcPr>
            <w:tcW w:type="dxa" w:w="1037"/>
          </w:tcPr>
          <w:p>
            <w:pPr>
              <w:spacing w:after="0"/>
              <w:jc w:val="left"/>
            </w:pPr>
            <w:r>
              <w:rPr>
                <w:sz w:val="16"/>
              </w:rPr>
              <w:t>Unlikely</w:t>
            </w:r>
          </w:p>
        </w:tc>
        <w:tc>
          <w:tcPr>
            <w:tcW w:type="dxa" w:w="173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0.00242</w:t>
            </w:r>
          </w:p>
        </w:tc>
        <w:tc>
          <w:tcPr>
            <w:tcW w:type="dxa" w:w="1461"/>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0.242%</w:t>
            </w:r>
          </w:p>
        </w:tc>
        <w:tc>
          <w:tcPr>
            <w:tcW w:type="dxa" w:w="1037"/>
          </w:tcPr>
          <w:p>
            <w:pPr>
              <w:spacing w:after="0"/>
              <w:jc w:val="left"/>
            </w:pPr>
            <w:r>
              <w:rPr>
                <w:sz w:val="16"/>
              </w:rPr>
              <w:t>Likely</w:t>
            </w:r>
          </w:p>
        </w:tc>
        <w:tc>
          <w:tcPr>
            <w:tcW w:type="dxa" w:w="1731"/>
          </w:tcPr>
          <w:p>
            <w:pPr>
              <w:spacing w:after="0"/>
              <w:jc w:val="left"/>
            </w:pPr>
            <w:r>
              <w:rPr>
                <w:sz w:val="16"/>
              </w:rPr>
              <w:t>Storm Events records in 4 of 30 years, 1996 to 2025 (13.3%)</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15.9</w:t>
            </w:r>
          </w:p>
        </w:tc>
        <w:tc>
          <w:tcPr>
            <w:tcW w:type="dxa" w:w="1461"/>
          </w:tcPr>
          <w:p>
            <w:pPr>
              <w:spacing w:after="0"/>
              <w:jc w:val="left"/>
            </w:pPr>
            <w:r>
              <w:rPr>
                <w:sz w:val="16"/>
              </w:rPr>
              <w:t>event-days per year</w:t>
            </w:r>
          </w:p>
        </w:tc>
        <w:tc>
          <w:tcPr>
            <w:tcW w:type="dxa" w:w="1585"/>
          </w:tcPr>
          <w:p>
            <w:pPr>
              <w:spacing w:after="0"/>
              <w:jc w:val="left"/>
            </w:pPr>
            <w:r>
              <w:rPr>
                <w:sz w:val="16"/>
              </w:rPr>
              <w:t>about 15.9 days per year</w:t>
            </w:r>
          </w:p>
        </w:tc>
        <w:tc>
          <w:tcPr>
            <w:tcW w:type="dxa" w:w="1037"/>
          </w:tcPr>
          <w:p>
            <w:pPr>
              <w:spacing w:after="0"/>
              <w:jc w:val="left"/>
            </w:pPr>
            <w:r>
              <w:rPr>
                <w:sz w:val="16"/>
              </w:rPr>
              <w:t>Likely</w:t>
            </w:r>
          </w:p>
        </w:tc>
        <w:tc>
          <w:tcPr>
            <w:tcW w:type="dxa" w:w="1731"/>
          </w:tcPr>
          <w:p>
            <w:pPr>
              <w:spacing w:after="0"/>
              <w:jc w:val="left"/>
            </w:pPr>
            <w:r>
              <w:rPr>
                <w:sz w:val="16"/>
              </w:rPr>
              <w:t>event-days in 7 of 30 years, 1996 to 2025 (23.3%)</w:t>
            </w:r>
          </w:p>
        </w:tc>
        <w:tc>
          <w:tcPr>
            <w:tcW w:type="dxa" w:w="1525"/>
          </w:tcPr>
          <w:p>
            <w:pPr>
              <w:spacing w:after="0"/>
              <w:jc w:val="right"/>
            </w:pPr>
            <w:r>
              <w:rPr>
                <w:sz w:val="16"/>
              </w:rPr>
              <w:t>302</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932"/>
          </w:tcPr>
          <w:p>
            <w:pPr>
              <w:spacing w:after="0"/>
              <w:jc w:val="left"/>
            </w:pPr>
            <w:r>
              <w:rPr>
                <w:sz w:val="16"/>
              </w:rPr>
              <w:t>NRI gives about 15.9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74</w:t>
            </w:r>
          </w:p>
        </w:tc>
        <w:tc>
          <w:tcPr>
            <w:tcW w:type="dxa" w:w="1476"/>
          </w:tcPr>
          <w:p>
            <w:pPr>
              <w:spacing w:after="0"/>
              <w:jc w:val="right"/>
            </w:pPr>
            <w:r>
              <w:rPr>
                <w:sz w:val="16"/>
              </w:rPr>
              <w:t>30</w:t>
            </w:r>
          </w:p>
        </w:tc>
        <w:tc>
          <w:tcPr>
            <w:tcW w:type="dxa" w:w="1476"/>
          </w:tcPr>
          <w:p>
            <w:pPr>
              <w:spacing w:after="0"/>
              <w:jc w:val="right"/>
            </w:pPr>
            <w:r>
              <w:rPr>
                <w:sz w:val="16"/>
              </w:rPr>
              <w:t>2.47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12 of 57</w:t>
            </w:r>
          </w:p>
        </w:tc>
        <w:tc>
          <w:tcPr>
            <w:tcW w:type="dxa" w:w="852"/>
          </w:tcPr>
          <w:p>
            <w:pPr>
              <w:spacing w:after="0"/>
              <w:jc w:val="right"/>
            </w:pPr>
            <w:r>
              <w:rPr>
                <w:sz w:val="16"/>
              </w:rPr>
              <w:t>11.7</w:t>
            </w:r>
          </w:p>
        </w:tc>
        <w:tc>
          <w:tcPr>
            <w:tcW w:type="dxa" w:w="680"/>
          </w:tcPr>
          <w:p>
            <w:pPr>
              <w:spacing w:after="0"/>
              <w:jc w:val="right"/>
            </w:pPr>
            <w:r>
              <w:rPr>
                <w:sz w:val="16"/>
              </w:rPr>
              <w:t>13.0</w:t>
            </w:r>
          </w:p>
        </w:tc>
        <w:tc>
          <w:tcPr>
            <w:tcW w:type="dxa" w:w="648"/>
          </w:tcPr>
          <w:p>
            <w:pPr>
              <w:spacing w:after="0"/>
              <w:jc w:val="right"/>
            </w:pPr>
            <w:r>
              <w:rPr>
                <w:sz w:val="16"/>
              </w:rPr>
              <w:t>15.7</w:t>
            </w:r>
          </w:p>
        </w:tc>
        <w:tc>
          <w:tcPr>
            <w:tcW w:type="dxa" w:w="4140"/>
          </w:tcPr>
          <w:p>
            <w:pPr>
              <w:spacing w:after="0"/>
              <w:jc w:val="left"/>
            </w:pPr>
            <w:r>
              <w:rPr>
                <w:sz w:val="16"/>
              </w:rPr>
              <w:t>Very Low 12, Not Applicable 45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57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57</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57 of 57</w:t>
            </w:r>
          </w:p>
        </w:tc>
        <w:tc>
          <w:tcPr>
            <w:tcW w:type="dxa" w:w="852"/>
          </w:tcPr>
          <w:p>
            <w:pPr>
              <w:spacing w:after="0"/>
              <w:jc w:val="right"/>
            </w:pPr>
            <w:r>
              <w:rPr>
                <w:sz w:val="16"/>
              </w:rPr>
              <w:t>15.9</w:t>
            </w:r>
          </w:p>
        </w:tc>
        <w:tc>
          <w:tcPr>
            <w:tcW w:type="dxa" w:w="680"/>
          </w:tcPr>
          <w:p>
            <w:pPr>
              <w:spacing w:after="0"/>
              <w:jc w:val="right"/>
            </w:pPr>
            <w:r>
              <w:rPr>
                <w:sz w:val="16"/>
              </w:rPr>
              <w:t>26.4</w:t>
            </w:r>
          </w:p>
        </w:tc>
        <w:tc>
          <w:tcPr>
            <w:tcW w:type="dxa" w:w="648"/>
          </w:tcPr>
          <w:p>
            <w:pPr>
              <w:spacing w:after="0"/>
              <w:jc w:val="right"/>
            </w:pPr>
            <w:r>
              <w:rPr>
                <w:sz w:val="16"/>
              </w:rPr>
              <w:t>45.2</w:t>
            </w:r>
          </w:p>
        </w:tc>
        <w:tc>
          <w:tcPr>
            <w:tcW w:type="dxa" w:w="4140"/>
          </w:tcPr>
          <w:p>
            <w:pPr>
              <w:spacing w:after="0"/>
              <w:jc w:val="left"/>
            </w:pPr>
            <w:r>
              <w:rPr>
                <w:sz w:val="16"/>
              </w:rPr>
              <w:t>Relatively Low 56,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14 of 57</w:t>
            </w:r>
          </w:p>
        </w:tc>
        <w:tc>
          <w:tcPr>
            <w:tcW w:type="dxa" w:w="852"/>
          </w:tcPr>
          <w:p>
            <w:pPr>
              <w:spacing w:after="0"/>
              <w:jc w:val="right"/>
            </w:pPr>
            <w:r>
              <w:rPr>
                <w:sz w:val="16"/>
              </w:rPr>
              <w:t>74.8</w:t>
            </w:r>
          </w:p>
        </w:tc>
        <w:tc>
          <w:tcPr>
            <w:tcW w:type="dxa" w:w="680"/>
          </w:tcPr>
          <w:p>
            <w:pPr>
              <w:spacing w:after="0"/>
              <w:jc w:val="right"/>
            </w:pPr>
            <w:r>
              <w:rPr>
                <w:sz w:val="16"/>
              </w:rPr>
              <w:t>85.7</w:t>
            </w:r>
          </w:p>
        </w:tc>
        <w:tc>
          <w:tcPr>
            <w:tcW w:type="dxa" w:w="648"/>
          </w:tcPr>
          <w:p>
            <w:pPr>
              <w:spacing w:after="0"/>
              <w:jc w:val="right"/>
            </w:pPr>
            <w:r>
              <w:rPr>
                <w:sz w:val="16"/>
              </w:rPr>
              <w:t>99.5</w:t>
            </w:r>
          </w:p>
        </w:tc>
        <w:tc>
          <w:tcPr>
            <w:tcW w:type="dxa" w:w="4140"/>
          </w:tcPr>
          <w:p>
            <w:pPr>
              <w:spacing w:after="0"/>
              <w:jc w:val="left"/>
            </w:pPr>
            <w:r>
              <w:rPr>
                <w:sz w:val="16"/>
              </w:rPr>
              <w:t>Relatively High 1, Relatively Moderate 2, Relatively Low 7, Very Low 4, No Rating 43</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57 of 57</w:t>
            </w:r>
          </w:p>
        </w:tc>
        <w:tc>
          <w:tcPr>
            <w:tcW w:type="dxa" w:w="852"/>
          </w:tcPr>
          <w:p>
            <w:pPr>
              <w:spacing w:after="0"/>
              <w:jc w:val="right"/>
            </w:pPr>
            <w:r>
              <w:rPr>
                <w:sz w:val="16"/>
              </w:rPr>
              <w:t>11.2</w:t>
            </w:r>
          </w:p>
        </w:tc>
        <w:tc>
          <w:tcPr>
            <w:tcW w:type="dxa" w:w="680"/>
          </w:tcPr>
          <w:p>
            <w:pPr>
              <w:spacing w:after="0"/>
              <w:jc w:val="right"/>
            </w:pPr>
            <w:r>
              <w:rPr>
                <w:sz w:val="16"/>
              </w:rPr>
              <w:t>63.0</w:t>
            </w:r>
          </w:p>
        </w:tc>
        <w:tc>
          <w:tcPr>
            <w:tcW w:type="dxa" w:w="648"/>
          </w:tcPr>
          <w:p>
            <w:pPr>
              <w:spacing w:after="0"/>
              <w:jc w:val="right"/>
            </w:pPr>
            <w:r>
              <w:rPr>
                <w:sz w:val="16"/>
              </w:rPr>
              <w:t>86.8</w:t>
            </w:r>
          </w:p>
        </w:tc>
        <w:tc>
          <w:tcPr>
            <w:tcW w:type="dxa" w:w="4140"/>
          </w:tcPr>
          <w:p>
            <w:pPr>
              <w:spacing w:after="0"/>
              <w:jc w:val="left"/>
            </w:pPr>
            <w:r>
              <w:rPr>
                <w:sz w:val="16"/>
              </w:rPr>
              <w:t>Relatively Moderate 7, Relatively Low 48, Very Low 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57 of 57</w:t>
            </w:r>
          </w:p>
        </w:tc>
        <w:tc>
          <w:tcPr>
            <w:tcW w:type="dxa" w:w="852"/>
          </w:tcPr>
          <w:p>
            <w:pPr>
              <w:spacing w:after="0"/>
              <w:jc w:val="right"/>
            </w:pPr>
            <w:r>
              <w:rPr>
                <w:sz w:val="16"/>
              </w:rPr>
              <w:t>8.4</w:t>
            </w:r>
          </w:p>
        </w:tc>
        <w:tc>
          <w:tcPr>
            <w:tcW w:type="dxa" w:w="680"/>
          </w:tcPr>
          <w:p>
            <w:pPr>
              <w:spacing w:after="0"/>
              <w:jc w:val="right"/>
            </w:pPr>
            <w:r>
              <w:rPr>
                <w:sz w:val="16"/>
              </w:rPr>
              <w:t>51.1</w:t>
            </w:r>
          </w:p>
        </w:tc>
        <w:tc>
          <w:tcPr>
            <w:tcW w:type="dxa" w:w="648"/>
          </w:tcPr>
          <w:p>
            <w:pPr>
              <w:spacing w:after="0"/>
              <w:jc w:val="right"/>
            </w:pPr>
            <w:r>
              <w:rPr>
                <w:sz w:val="16"/>
              </w:rPr>
              <w:t>69.0</w:t>
            </w:r>
          </w:p>
        </w:tc>
        <w:tc>
          <w:tcPr>
            <w:tcW w:type="dxa" w:w="4140"/>
          </w:tcPr>
          <w:p>
            <w:pPr>
              <w:spacing w:after="0"/>
              <w:jc w:val="left"/>
            </w:pPr>
            <w:r>
              <w:rPr>
                <w:sz w:val="16"/>
              </w:rPr>
              <w:t>Relatively Low 52, Very Low 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57 of 57</w:t>
            </w:r>
          </w:p>
        </w:tc>
        <w:tc>
          <w:tcPr>
            <w:tcW w:type="dxa" w:w="852"/>
          </w:tcPr>
          <w:p>
            <w:pPr>
              <w:spacing w:after="0"/>
              <w:jc w:val="right"/>
            </w:pPr>
            <w:r>
              <w:rPr>
                <w:sz w:val="16"/>
              </w:rPr>
              <w:t>1.6</w:t>
            </w:r>
          </w:p>
        </w:tc>
        <w:tc>
          <w:tcPr>
            <w:tcW w:type="dxa" w:w="680"/>
          </w:tcPr>
          <w:p>
            <w:pPr>
              <w:spacing w:after="0"/>
              <w:jc w:val="right"/>
            </w:pPr>
            <w:r>
              <w:rPr>
                <w:sz w:val="16"/>
              </w:rPr>
              <w:t>7.8</w:t>
            </w:r>
          </w:p>
        </w:tc>
        <w:tc>
          <w:tcPr>
            <w:tcW w:type="dxa" w:w="648"/>
          </w:tcPr>
          <w:p>
            <w:pPr>
              <w:spacing w:after="0"/>
              <w:jc w:val="right"/>
            </w:pPr>
            <w:r>
              <w:rPr>
                <w:sz w:val="16"/>
              </w:rPr>
              <w:t>29.5</w:t>
            </w:r>
          </w:p>
        </w:tc>
        <w:tc>
          <w:tcPr>
            <w:tcW w:type="dxa" w:w="4140"/>
          </w:tcPr>
          <w:p>
            <w:pPr>
              <w:spacing w:after="0"/>
              <w:jc w:val="left"/>
            </w:pPr>
            <w:r>
              <w:rPr>
                <w:sz w:val="16"/>
              </w:rPr>
              <w:t>Relatively Low 6, Very Low 51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0 of 57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57</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57 of 57</w:t>
            </w:r>
          </w:p>
        </w:tc>
        <w:tc>
          <w:tcPr>
            <w:tcW w:type="dxa" w:w="852"/>
          </w:tcPr>
          <w:p>
            <w:pPr>
              <w:spacing w:after="0"/>
              <w:jc w:val="right"/>
            </w:pPr>
            <w:r>
              <w:rPr>
                <w:sz w:val="16"/>
              </w:rPr>
              <w:t>0.1</w:t>
            </w:r>
          </w:p>
        </w:tc>
        <w:tc>
          <w:tcPr>
            <w:tcW w:type="dxa" w:w="680"/>
          </w:tcPr>
          <w:p>
            <w:pPr>
              <w:spacing w:after="0"/>
              <w:jc w:val="right"/>
            </w:pPr>
            <w:r>
              <w:rPr>
                <w:sz w:val="16"/>
              </w:rPr>
              <w:t>2.6</w:t>
            </w:r>
          </w:p>
        </w:tc>
        <w:tc>
          <w:tcPr>
            <w:tcW w:type="dxa" w:w="648"/>
          </w:tcPr>
          <w:p>
            <w:pPr>
              <w:spacing w:after="0"/>
              <w:jc w:val="right"/>
            </w:pPr>
            <w:r>
              <w:rPr>
                <w:sz w:val="16"/>
              </w:rPr>
              <w:t>7.1</w:t>
            </w:r>
          </w:p>
        </w:tc>
        <w:tc>
          <w:tcPr>
            <w:tcW w:type="dxa" w:w="4140"/>
          </w:tcPr>
          <w:p>
            <w:pPr>
              <w:spacing w:after="0"/>
              <w:jc w:val="left"/>
            </w:pPr>
            <w:r>
              <w:rPr>
                <w:sz w:val="16"/>
              </w:rPr>
              <w:t>Very Low 57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57 of 57</w:t>
            </w:r>
          </w:p>
        </w:tc>
        <w:tc>
          <w:tcPr>
            <w:tcW w:type="dxa" w:w="852"/>
          </w:tcPr>
          <w:p>
            <w:pPr>
              <w:spacing w:after="0"/>
              <w:jc w:val="right"/>
            </w:pPr>
            <w:r>
              <w:rPr>
                <w:sz w:val="16"/>
              </w:rPr>
              <w:t>0.6</w:t>
            </w:r>
          </w:p>
        </w:tc>
        <w:tc>
          <w:tcPr>
            <w:tcW w:type="dxa" w:w="680"/>
          </w:tcPr>
          <w:p>
            <w:pPr>
              <w:spacing w:after="0"/>
              <w:jc w:val="right"/>
            </w:pPr>
            <w:r>
              <w:rPr>
                <w:sz w:val="16"/>
              </w:rPr>
              <w:t>31.1</w:t>
            </w:r>
          </w:p>
        </w:tc>
        <w:tc>
          <w:tcPr>
            <w:tcW w:type="dxa" w:w="648"/>
          </w:tcPr>
          <w:p>
            <w:pPr>
              <w:spacing w:after="0"/>
              <w:jc w:val="right"/>
            </w:pPr>
            <w:r>
              <w:rPr>
                <w:sz w:val="16"/>
              </w:rPr>
              <w:t>97.2</w:t>
            </w:r>
          </w:p>
        </w:tc>
        <w:tc>
          <w:tcPr>
            <w:tcW w:type="dxa" w:w="4140"/>
          </w:tcPr>
          <w:p>
            <w:pPr>
              <w:spacing w:after="0"/>
              <w:jc w:val="left"/>
            </w:pPr>
            <w:r>
              <w:rPr>
                <w:sz w:val="16"/>
              </w:rPr>
              <w:t>Very High 1, Relatively High 7, Relatively Moderate 17, Relatively Low 14, Very Low 18</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57 of 57</w:t>
            </w:r>
          </w:p>
        </w:tc>
        <w:tc>
          <w:tcPr>
            <w:tcW w:type="dxa" w:w="852"/>
          </w:tcPr>
          <w:p>
            <w:pPr>
              <w:spacing w:after="0"/>
              <w:jc w:val="right"/>
            </w:pPr>
            <w:r>
              <w:rPr>
                <w:sz w:val="16"/>
              </w:rPr>
              <w:t>8.9</w:t>
            </w:r>
          </w:p>
        </w:tc>
        <w:tc>
          <w:tcPr>
            <w:tcW w:type="dxa" w:w="680"/>
          </w:tcPr>
          <w:p>
            <w:pPr>
              <w:spacing w:after="0"/>
              <w:jc w:val="right"/>
            </w:pPr>
            <w:r>
              <w:rPr>
                <w:sz w:val="16"/>
              </w:rPr>
              <w:t>28.0</w:t>
            </w:r>
          </w:p>
        </w:tc>
        <w:tc>
          <w:tcPr>
            <w:tcW w:type="dxa" w:w="648"/>
          </w:tcPr>
          <w:p>
            <w:pPr>
              <w:spacing w:after="0"/>
              <w:jc w:val="right"/>
            </w:pPr>
            <w:r>
              <w:rPr>
                <w:sz w:val="16"/>
              </w:rPr>
              <w:t>92.7</w:t>
            </w:r>
          </w:p>
        </w:tc>
        <w:tc>
          <w:tcPr>
            <w:tcW w:type="dxa" w:w="4140"/>
          </w:tcPr>
          <w:p>
            <w:pPr>
              <w:spacing w:after="0"/>
              <w:jc w:val="left"/>
            </w:pPr>
            <w:r>
              <w:rPr>
                <w:sz w:val="16"/>
              </w:rPr>
              <w:t>Relatively Low 10, Very Low 47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57 of 57</w:t>
            </w:r>
          </w:p>
        </w:tc>
        <w:tc>
          <w:tcPr>
            <w:tcW w:type="dxa" w:w="852"/>
          </w:tcPr>
          <w:p>
            <w:pPr>
              <w:spacing w:after="0"/>
              <w:jc w:val="right"/>
            </w:pPr>
            <w:r>
              <w:rPr>
                <w:sz w:val="16"/>
              </w:rPr>
              <w:t>1.0</w:t>
            </w:r>
          </w:p>
        </w:tc>
        <w:tc>
          <w:tcPr>
            <w:tcW w:type="dxa" w:w="680"/>
          </w:tcPr>
          <w:p>
            <w:pPr>
              <w:spacing w:after="0"/>
              <w:jc w:val="right"/>
            </w:pPr>
            <w:r>
              <w:rPr>
                <w:sz w:val="16"/>
              </w:rPr>
              <w:t>73.0</w:t>
            </w:r>
          </w:p>
        </w:tc>
        <w:tc>
          <w:tcPr>
            <w:tcW w:type="dxa" w:w="648"/>
          </w:tcPr>
          <w:p>
            <w:pPr>
              <w:spacing w:after="0"/>
              <w:jc w:val="right"/>
            </w:pPr>
            <w:r>
              <w:rPr>
                <w:sz w:val="16"/>
              </w:rPr>
              <w:t>96.5</w:t>
            </w:r>
          </w:p>
        </w:tc>
        <w:tc>
          <w:tcPr>
            <w:tcW w:type="dxa" w:w="4140"/>
          </w:tcPr>
          <w:p>
            <w:pPr>
              <w:spacing w:after="0"/>
              <w:jc w:val="left"/>
            </w:pPr>
            <w:r>
              <w:rPr>
                <w:sz w:val="16"/>
              </w:rPr>
              <w:t>Very High 1, Relatively High 21, Relatively Moderate 29, Relatively Low 5,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57 of 57</w:t>
            </w:r>
          </w:p>
        </w:tc>
        <w:tc>
          <w:tcPr>
            <w:tcW w:type="dxa" w:w="852"/>
          </w:tcPr>
          <w:p>
            <w:pPr>
              <w:spacing w:after="0"/>
              <w:jc w:val="right"/>
            </w:pPr>
            <w:r>
              <w:rPr>
                <w:sz w:val="16"/>
              </w:rPr>
              <w:t>1.7</w:t>
            </w:r>
          </w:p>
        </w:tc>
        <w:tc>
          <w:tcPr>
            <w:tcW w:type="dxa" w:w="680"/>
          </w:tcPr>
          <w:p>
            <w:pPr>
              <w:spacing w:after="0"/>
              <w:jc w:val="right"/>
            </w:pPr>
            <w:r>
              <w:rPr>
                <w:sz w:val="16"/>
              </w:rPr>
              <w:t>18.9</w:t>
            </w:r>
          </w:p>
        </w:tc>
        <w:tc>
          <w:tcPr>
            <w:tcW w:type="dxa" w:w="648"/>
          </w:tcPr>
          <w:p>
            <w:pPr>
              <w:spacing w:after="0"/>
              <w:jc w:val="right"/>
            </w:pPr>
            <w:r>
              <w:rPr>
                <w:sz w:val="16"/>
              </w:rPr>
              <w:t>36.6</w:t>
            </w:r>
          </w:p>
        </w:tc>
        <w:tc>
          <w:tcPr>
            <w:tcW w:type="dxa" w:w="4140"/>
          </w:tcPr>
          <w:p>
            <w:pPr>
              <w:spacing w:after="0"/>
              <w:jc w:val="left"/>
            </w:pPr>
            <w:r>
              <w:rPr>
                <w:sz w:val="16"/>
              </w:rPr>
              <w:t>Relatively Low 25, Very Low 32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57 of 57</w:t>
            </w:r>
          </w:p>
        </w:tc>
        <w:tc>
          <w:tcPr>
            <w:tcW w:type="dxa" w:w="852"/>
          </w:tcPr>
          <w:p>
            <w:pPr>
              <w:spacing w:after="0"/>
              <w:jc w:val="right"/>
            </w:pPr>
            <w:r>
              <w:rPr>
                <w:sz w:val="16"/>
              </w:rPr>
              <w:t>1.6</w:t>
            </w:r>
          </w:p>
        </w:tc>
        <w:tc>
          <w:tcPr>
            <w:tcW w:type="dxa" w:w="680"/>
          </w:tcPr>
          <w:p>
            <w:pPr>
              <w:spacing w:after="0"/>
              <w:jc w:val="right"/>
            </w:pPr>
            <w:r>
              <w:rPr>
                <w:sz w:val="16"/>
              </w:rPr>
              <w:t>12.1</w:t>
            </w:r>
          </w:p>
        </w:tc>
        <w:tc>
          <w:tcPr>
            <w:tcW w:type="dxa" w:w="648"/>
          </w:tcPr>
          <w:p>
            <w:pPr>
              <w:spacing w:after="0"/>
              <w:jc w:val="right"/>
            </w:pPr>
            <w:r>
              <w:rPr>
                <w:sz w:val="16"/>
              </w:rPr>
              <w:t>29.8</w:t>
            </w:r>
          </w:p>
        </w:tc>
        <w:tc>
          <w:tcPr>
            <w:tcW w:type="dxa" w:w="4140"/>
          </w:tcPr>
          <w:p>
            <w:pPr>
              <w:spacing w:after="0"/>
              <w:jc w:val="left"/>
            </w:pPr>
            <w:r>
              <w:rPr>
                <w:sz w:val="16"/>
              </w:rPr>
              <w:t>Relatively Low 1, Very Low 56</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57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57</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57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57</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57 of 57</w:t>
            </w:r>
          </w:p>
        </w:tc>
        <w:tc>
          <w:tcPr>
            <w:tcW w:type="dxa" w:w="852"/>
          </w:tcPr>
          <w:p>
            <w:pPr>
              <w:spacing w:after="0"/>
              <w:jc w:val="right"/>
            </w:pPr>
            <w:r>
              <w:rPr>
                <w:sz w:val="16"/>
              </w:rPr>
              <w:t>43.8</w:t>
            </w:r>
          </w:p>
        </w:tc>
        <w:tc>
          <w:tcPr>
            <w:tcW w:type="dxa" w:w="680"/>
          </w:tcPr>
          <w:p>
            <w:pPr>
              <w:spacing w:after="0"/>
              <w:jc w:val="right"/>
            </w:pPr>
            <w:r>
              <w:rPr>
                <w:sz w:val="16"/>
              </w:rPr>
              <w:t>94.4</w:t>
            </w:r>
          </w:p>
        </w:tc>
        <w:tc>
          <w:tcPr>
            <w:tcW w:type="dxa" w:w="648"/>
          </w:tcPr>
          <w:p>
            <w:pPr>
              <w:spacing w:after="0"/>
              <w:jc w:val="right"/>
            </w:pPr>
            <w:r>
              <w:rPr>
                <w:sz w:val="16"/>
              </w:rPr>
              <w:t>99.1</w:t>
            </w:r>
          </w:p>
        </w:tc>
        <w:tc>
          <w:tcPr>
            <w:tcW w:type="dxa" w:w="4140"/>
          </w:tcPr>
          <w:p>
            <w:pPr>
              <w:spacing w:after="0"/>
              <w:jc w:val="left"/>
            </w:pPr>
            <w:r>
              <w:rPr>
                <w:sz w:val="16"/>
              </w:rPr>
              <w:t>Very High 1, Relatively High 22, Relatively Moderate 19, Relatively Low 10, Very Low 5</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57 of 57</w:t>
            </w:r>
          </w:p>
        </w:tc>
        <w:tc>
          <w:tcPr>
            <w:tcW w:type="dxa" w:w="852"/>
          </w:tcPr>
          <w:p>
            <w:pPr>
              <w:spacing w:after="0"/>
              <w:jc w:val="right"/>
            </w:pPr>
            <w:r>
              <w:rPr>
                <w:sz w:val="16"/>
              </w:rPr>
              <w:t>22.1</w:t>
            </w:r>
          </w:p>
        </w:tc>
        <w:tc>
          <w:tcPr>
            <w:tcW w:type="dxa" w:w="680"/>
          </w:tcPr>
          <w:p>
            <w:pPr>
              <w:spacing w:after="0"/>
              <w:jc w:val="right"/>
            </w:pPr>
            <w:r>
              <w:rPr>
                <w:sz w:val="16"/>
              </w:rPr>
              <w:t>79.7</w:t>
            </w:r>
          </w:p>
        </w:tc>
        <w:tc>
          <w:tcPr>
            <w:tcW w:type="dxa" w:w="648"/>
          </w:tcPr>
          <w:p>
            <w:pPr>
              <w:spacing w:after="0"/>
              <w:jc w:val="right"/>
            </w:pPr>
            <w:r>
              <w:rPr>
                <w:sz w:val="16"/>
              </w:rPr>
              <w:t>95.0</w:t>
            </w:r>
          </w:p>
        </w:tc>
        <w:tc>
          <w:tcPr>
            <w:tcW w:type="dxa" w:w="4140"/>
          </w:tcPr>
          <w:p>
            <w:pPr>
              <w:spacing w:after="0"/>
              <w:jc w:val="left"/>
            </w:pPr>
            <w:r>
              <w:rPr>
                <w:sz w:val="16"/>
              </w:rPr>
              <w:t>Relatively High 31, Relatively Moderate 25,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7"/>
        <w:gridCol w:w="759"/>
        <w:gridCol w:w="2952"/>
        <w:gridCol w:w="2354"/>
        <w:gridCol w:w="1656"/>
        <w:gridCol w:w="2015"/>
        <w:gridCol w:w="2919"/>
      </w:tblGrid>
      <w:tr>
        <w:trPr>
          <w:cantSplit/>
          <w:tblHeader/>
        </w:trPr>
        <w:tc>
          <w:tcPr>
            <w:tcW w:type="dxa" w:w="1457"/>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952"/>
            <w:shd w:val="clear" w:color="auto" w:fill="E8E8E8"/>
          </w:tcPr>
          <w:p>
            <w:pPr>
              <w:spacing w:after="0"/>
              <w:jc w:val="left"/>
            </w:pPr>
            <w:r>
              <w:rPr>
                <w:b/>
                <w:sz w:val="16"/>
              </w:rPr>
              <w:t>Plan status</w:t>
            </w:r>
          </w:p>
        </w:tc>
        <w:tc>
          <w:tcPr>
            <w:tcW w:type="dxa" w:w="23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9"/>
            <w:shd w:val="clear" w:color="auto" w:fill="E8E8E8"/>
          </w:tcPr>
          <w:p>
            <w:pPr>
              <w:spacing w:after="0"/>
              <w:jc w:val="left"/>
            </w:pPr>
            <w:r>
              <w:rPr>
                <w:b/>
                <w:sz w:val="16"/>
              </w:rPr>
              <w:t>Notes</w:t>
            </w:r>
          </w:p>
        </w:tc>
      </w:tr>
      <w:tr>
        <w:trPr>
          <w:cantSplit/>
        </w:trPr>
        <w:tc>
          <w:tcPr>
            <w:tcW w:type="dxa" w:w="1457"/>
          </w:tcPr>
          <w:p>
            <w:pPr>
              <w:spacing w:after="0"/>
              <w:jc w:val="left"/>
            </w:pPr>
            <w:r>
              <w:rPr>
                <w:sz w:val="16"/>
              </w:rPr>
              <w:t>Santa Fe County</w:t>
            </w:r>
          </w:p>
        </w:tc>
        <w:tc>
          <w:tcPr>
            <w:tcW w:type="dxa" w:w="759"/>
          </w:tcPr>
          <w:p>
            <w:pPr>
              <w:spacing w:after="0"/>
              <w:jc w:val="left"/>
            </w:pPr>
            <w:r>
              <w:rPr>
                <w:sz w:val="16"/>
              </w:rPr>
              <w:t>County</w:t>
            </w:r>
          </w:p>
        </w:tc>
        <w:tc>
          <w:tcPr>
            <w:tcW w:type="dxa" w:w="2952"/>
          </w:tcPr>
          <w:p>
            <w:pPr>
              <w:spacing w:after="0"/>
              <w:jc w:val="left"/>
            </w:pPr>
            <w:r>
              <w:rPr>
                <w:sz w:val="16"/>
              </w:rPr>
              <w:t>Approved, expires 2030-07-07</w:t>
            </w:r>
          </w:p>
        </w:tc>
        <w:tc>
          <w:tcPr>
            <w:tcW w:type="dxa" w:w="2354"/>
          </w:tcPr>
          <w:p>
            <w:pPr>
              <w:spacing w:after="0"/>
              <w:jc w:val="right"/>
            </w:pPr>
            <w:r>
              <w:rPr>
                <w:sz w:val="16"/>
              </w:rPr>
              <w:t>FMA RL 0, SRL 0; any 1</w:t>
            </w:r>
          </w:p>
        </w:tc>
        <w:tc>
          <w:tcPr>
            <w:tcW w:type="dxa" w:w="1656"/>
          </w:tcPr>
          <w:p>
            <w:pPr>
              <w:spacing w:after="0"/>
              <w:jc w:val="right"/>
            </w:pPr>
            <w:r>
              <w:rPr>
                <w:sz w:val="16"/>
              </w:rPr>
              <w:t>$484,686.38</w:t>
            </w:r>
          </w:p>
        </w:tc>
        <w:tc>
          <w:tcPr>
            <w:tcW w:type="dxa" w:w="2015"/>
          </w:tcPr>
          <w:p>
            <w:pPr>
              <w:spacing w:after="0"/>
              <w:jc w:val="right"/>
            </w:pPr>
            <w:r>
              <w:rPr>
                <w:sz w:val="16"/>
              </w:rPr>
              <w:t>0; 0</w:t>
            </w:r>
          </w:p>
        </w:tc>
        <w:tc>
          <w:tcPr>
            <w:tcW w:type="dxa" w:w="2919"/>
          </w:tcPr>
          <w:p>
            <w:pPr>
              <w:spacing w:after="0"/>
              <w:jc w:val="left"/>
            </w:pPr>
            <w:r>
              <w:rPr>
                <w:sz w:val="16"/>
              </w:rPr>
              <w:t>Includes $171,149.10 for declarations not counted as hazard incidents (DR-4529-NM).</w:t>
            </w:r>
          </w:p>
        </w:tc>
      </w:tr>
      <w:tr>
        <w:trPr>
          <w:cantSplit/>
        </w:trPr>
        <w:tc>
          <w:tcPr>
            <w:tcW w:type="dxa" w:w="1457"/>
          </w:tcPr>
          <w:p>
            <w:pPr>
              <w:spacing w:after="0"/>
              <w:jc w:val="left"/>
            </w:pPr>
            <w:r>
              <w:rPr>
                <w:sz w:val="16"/>
              </w:rPr>
              <w:t>Española city</w:t>
            </w:r>
          </w:p>
        </w:tc>
        <w:tc>
          <w:tcPr>
            <w:tcW w:type="dxa" w:w="759"/>
          </w:tcPr>
          <w:p>
            <w:pPr>
              <w:spacing w:after="0"/>
              <w:jc w:val="left"/>
            </w:pPr>
            <w:r>
              <w:rPr>
                <w:sz w:val="16"/>
              </w:rPr>
              <w:t>City</w:t>
            </w:r>
          </w:p>
        </w:tc>
        <w:tc>
          <w:tcPr>
            <w:tcW w:type="dxa" w:w="2952"/>
          </w:tcPr>
          <w:p>
            <w:pPr>
              <w:spacing w:after="0"/>
              <w:jc w:val="left"/>
            </w:pPr>
            <w:r>
              <w:rPr>
                <w:sz w:val="16"/>
              </w:rPr>
              <w:t>No approved plan on record. Approvable pending adoption, not yet eligible</w:t>
            </w:r>
          </w:p>
        </w:tc>
        <w:tc>
          <w:tcPr>
            <w:tcW w:type="dxa" w:w="2354"/>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0; no approved plan</w:t>
            </w:r>
          </w:p>
        </w:tc>
        <w:tc>
          <w:tcPr>
            <w:tcW w:type="dxa" w:w="2919"/>
          </w:tcPr>
          <w:p>
            <w:pPr>
              <w:spacing w:after="0"/>
              <w:jc w:val="left"/>
            </w:pPr>
          </w:p>
        </w:tc>
      </w:tr>
      <w:tr>
        <w:trPr>
          <w:cantSplit/>
        </w:trPr>
        <w:tc>
          <w:tcPr>
            <w:tcW w:type="dxa" w:w="1457"/>
          </w:tcPr>
          <w:p>
            <w:pPr>
              <w:spacing w:after="0"/>
              <w:jc w:val="left"/>
            </w:pPr>
            <w:r>
              <w:rPr>
                <w:sz w:val="16"/>
              </w:rPr>
              <w:t>Santa Fe city</w:t>
            </w:r>
          </w:p>
        </w:tc>
        <w:tc>
          <w:tcPr>
            <w:tcW w:type="dxa" w:w="759"/>
          </w:tcPr>
          <w:p>
            <w:pPr>
              <w:spacing w:after="0"/>
              <w:jc w:val="left"/>
            </w:pPr>
            <w:r>
              <w:rPr>
                <w:sz w:val="16"/>
              </w:rPr>
              <w:t>City</w:t>
            </w:r>
          </w:p>
        </w:tc>
        <w:tc>
          <w:tcPr>
            <w:tcW w:type="dxa" w:w="2952"/>
          </w:tcPr>
          <w:p>
            <w:pPr>
              <w:spacing w:after="0"/>
              <w:jc w:val="left"/>
            </w:pPr>
            <w:r>
              <w:rPr>
                <w:sz w:val="16"/>
              </w:rPr>
              <w:t>Expired on 2026-01-11</w:t>
            </w:r>
          </w:p>
        </w:tc>
        <w:tc>
          <w:tcPr>
            <w:tcW w:type="dxa" w:w="2354"/>
          </w:tcPr>
          <w:p>
            <w:pPr>
              <w:spacing w:after="0"/>
              <w:jc w:val="right"/>
            </w:pPr>
            <w:r>
              <w:rPr>
                <w:sz w:val="16"/>
              </w:rPr>
              <w:t>FMA RL 0, SRL 0; any 0</w:t>
            </w:r>
          </w:p>
        </w:tc>
        <w:tc>
          <w:tcPr>
            <w:tcW w:type="dxa" w:w="1656"/>
          </w:tcPr>
          <w:p>
            <w:pPr>
              <w:spacing w:after="0"/>
              <w:jc w:val="right"/>
            </w:pPr>
            <w:r>
              <w:rPr>
                <w:sz w:val="16"/>
              </w:rPr>
              <w:t>$166,718.86</w:t>
            </w:r>
          </w:p>
        </w:tc>
        <w:tc>
          <w:tcPr>
            <w:tcW w:type="dxa" w:w="2015"/>
          </w:tcPr>
          <w:p>
            <w:pPr>
              <w:spacing w:after="0"/>
              <w:jc w:val="right"/>
            </w:pPr>
            <w:r>
              <w:rPr>
                <w:sz w:val="16"/>
              </w:rPr>
              <w:t>67; 10</w:t>
            </w:r>
          </w:p>
        </w:tc>
        <w:tc>
          <w:tcPr>
            <w:tcW w:type="dxa" w:w="2919"/>
          </w:tcPr>
          <w:p>
            <w:pPr>
              <w:spacing w:after="0"/>
              <w:jc w:val="left"/>
            </w:pPr>
            <w:r>
              <w:rPr>
                <w:sz w:val="16"/>
              </w:rPr>
              <w:t>Includes $166,718.86 for declarations not counted as hazard incidents (DR-4529-NM).</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2025-07-08</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$72,398</w:t>
            </w:r>
          </w:p>
        </w:tc>
        <w:tc>
          <w:tcPr>
            <w:tcW w:type="dxa" w:w="1136"/>
          </w:tcPr>
          <w:p>
            <w:pPr>
              <w:spacing w:after="0"/>
              <w:jc w:val="right"/>
            </w:pPr>
          </w:p>
        </w:tc>
        <w:tc>
          <w:tcPr>
            <w:tcW w:type="dxa" w:w="1045"/>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73"/>
          </w:tcPr>
          <w:p>
            <w:pPr>
              <w:spacing w:after="0"/>
              <w:jc w:val="right"/>
            </w:pPr>
            <w:r>
              <w:rPr>
                <w:sz w:val="16"/>
              </w:rPr>
              <w:t>$64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$34,684,278,675</w:t>
            </w:r>
          </w:p>
        </w:tc>
        <w:tc>
          <w:tcPr>
            <w:tcW w:type="dxa" w:w="1136"/>
          </w:tcPr>
          <w:p>
            <w:pPr>
              <w:spacing w:after="0"/>
              <w:jc w:val="right"/>
            </w:pPr>
            <w:r>
              <w:rPr>
                <w:sz w:val="16"/>
              </w:rPr>
              <w:t>$32,740,672</w:t>
            </w:r>
          </w:p>
        </w:tc>
        <w:tc>
          <w:tcPr>
            <w:tcW w:type="dxa" w:w="1045"/>
          </w:tcPr>
          <w:p>
            <w:pPr>
              <w:spacing w:after="0"/>
              <w:jc w:val="right"/>
            </w:pPr>
            <w:r>
              <w:rPr>
                <w:sz w:val="16"/>
              </w:rPr>
              <w:t>154,509</w:t>
            </w:r>
          </w:p>
        </w:tc>
        <w:tc>
          <w:tcPr>
            <w:tcW w:type="dxa" w:w="1126"/>
          </w:tcPr>
          <w:p>
            <w:pPr>
              <w:spacing w:after="0"/>
              <w:jc w:val="right"/>
            </w:pPr>
            <w:r>
              <w:rPr>
                <w:sz w:val="16"/>
              </w:rPr>
              <w:t>$1,554</w:t>
            </w:r>
          </w:p>
        </w:tc>
        <w:tc>
          <w:tcPr>
            <w:tcW w:type="dxa" w:w="1126"/>
          </w:tcPr>
          <w:p>
            <w:pPr>
              <w:spacing w:after="0"/>
              <w:jc w:val="right"/>
            </w:pPr>
            <w:r>
              <w:rPr>
                <w:sz w:val="16"/>
              </w:rPr>
              <w:t>$2,993</w:t>
            </w:r>
          </w:p>
        </w:tc>
        <w:tc>
          <w:tcPr>
            <w:tcW w:type="dxa" w:w="1173"/>
          </w:tcPr>
          <w:p>
            <w:pPr>
              <w:spacing w:after="0"/>
              <w:jc w:val="right"/>
            </w:pPr>
            <w:r>
              <w:rPr>
                <w:sz w:val="16"/>
              </w:rPr>
              <w:t>$729,814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$14,679,304</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$1,077,504</w:t>
            </w:r>
          </w:p>
        </w:tc>
        <w:tc>
          <w:tcPr>
            <w:tcW w:type="dxa" w:w="1173"/>
          </w:tcPr>
          <w:p>
            <w:pPr>
              <w:spacing w:after="0"/>
              <w:jc w:val="right"/>
            </w:pPr>
          </w:p>
        </w:tc>
        <w:tc>
          <w:tcPr>
            <w:tcW w:type="dxa" w:w="1305"/>
          </w:tcPr>
          <w:p>
            <w:pPr>
              <w:spacing w:after="0"/>
              <w:jc w:val="right"/>
            </w:pPr>
            <w:r>
              <w:rPr>
                <w:sz w:val="16"/>
              </w:rPr>
              <w:t>7.34% (agriculture)</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$58,187,745,004</w:t>
            </w:r>
          </w:p>
        </w:tc>
        <w:tc>
          <w:tcPr>
            <w:tcW w:type="dxa" w:w="1136"/>
          </w:tcPr>
          <w:p>
            <w:pPr>
              <w:spacing w:after="0"/>
              <w:jc w:val="right"/>
            </w:pPr>
          </w:p>
        </w:tc>
        <w:tc>
          <w:tcPr>
            <w:tcW w:type="dxa" w:w="1045"/>
          </w:tcPr>
          <w:p>
            <w:pPr>
              <w:spacing w:after="0"/>
              <w:jc w:val="right"/>
            </w:pPr>
            <w:r>
              <w:rPr>
                <w:sz w:val="16"/>
              </w:rPr>
              <w:t>154,823</w:t>
            </w:r>
          </w:p>
        </w:tc>
        <w:tc>
          <w:tcPr>
            <w:tcW w:type="dxa" w:w="1126"/>
          </w:tcPr>
          <w:p>
            <w:pPr>
              <w:spacing w:after="0"/>
              <w:jc w:val="right"/>
            </w:pPr>
            <w:r>
              <w:rPr>
                <w:sz w:val="16"/>
              </w:rPr>
              <w:t>$3,159,486</w:t>
            </w:r>
          </w:p>
        </w:tc>
        <w:tc>
          <w:tcPr>
            <w:tcW w:type="dxa" w:w="1126"/>
          </w:tcPr>
          <w:p>
            <w:pPr>
              <w:spacing w:after="0"/>
              <w:jc w:val="right"/>
            </w:pPr>
          </w:p>
        </w:tc>
        <w:tc>
          <w:tcPr>
            <w:tcW w:type="dxa" w:w="1173"/>
          </w:tcPr>
          <w:p>
            <w:pPr>
              <w:spacing w:after="0"/>
              <w:jc w:val="right"/>
            </w:pPr>
            <w:r>
              <w:rPr>
                <w:sz w:val="16"/>
              </w:rPr>
              <w:t>$955,852</w:t>
            </w:r>
          </w:p>
        </w:tc>
        <w:tc>
          <w:tcPr>
            <w:tcW w:type="dxa" w:w="1305"/>
          </w:tcPr>
          <w:p>
            <w:pPr>
              <w:spacing w:after="0"/>
              <w:jc w:val="right"/>
            </w:pPr>
            <w:r>
              <w:rPr>
                <w:sz w:val="16"/>
              </w:rPr>
              <w:t>0.00543%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$34,684,278,675</w:t>
            </w:r>
          </w:p>
        </w:tc>
        <w:tc>
          <w:tcPr>
            <w:tcW w:type="dxa" w:w="1136"/>
          </w:tcPr>
          <w:p>
            <w:pPr>
              <w:spacing w:after="0"/>
              <w:jc w:val="right"/>
            </w:pPr>
            <w:r>
              <w:rPr>
                <w:sz w:val="16"/>
              </w:rPr>
              <w:t>$32,740,672</w:t>
            </w:r>
          </w:p>
        </w:tc>
        <w:tc>
          <w:tcPr>
            <w:tcW w:type="dxa" w:w="1045"/>
          </w:tcPr>
          <w:p>
            <w:pPr>
              <w:spacing w:after="0"/>
              <w:jc w:val="right"/>
            </w:pPr>
            <w:r>
              <w:rPr>
                <w:sz w:val="16"/>
              </w:rPr>
              <w:t>154,509</w:t>
            </w:r>
          </w:p>
        </w:tc>
        <w:tc>
          <w:tcPr>
            <w:tcW w:type="dxa" w:w="1126"/>
          </w:tcPr>
          <w:p>
            <w:pPr>
              <w:spacing w:after="0"/>
              <w:jc w:val="right"/>
            </w:pPr>
            <w:r>
              <w:rPr>
                <w:sz w:val="16"/>
              </w:rPr>
              <w:t>$155,984</w:t>
            </w:r>
          </w:p>
        </w:tc>
        <w:tc>
          <w:tcPr>
            <w:tcW w:type="dxa" w:w="1126"/>
          </w:tcPr>
          <w:p>
            <w:pPr>
              <w:spacing w:after="0"/>
              <w:jc w:val="right"/>
            </w:pPr>
            <w:r>
              <w:rPr>
                <w:sz w:val="16"/>
              </w:rPr>
              <w:t>$9,566</w:t>
            </w:r>
          </w:p>
        </w:tc>
        <w:tc>
          <w:tcPr>
            <w:tcW w:type="dxa" w:w="1173"/>
          </w:tcPr>
          <w:p>
            <w:pPr>
              <w:spacing w:after="0"/>
              <w:jc w:val="right"/>
            </w:pPr>
            <w:r>
              <w:rPr>
                <w:sz w:val="16"/>
              </w:rPr>
              <w:t>$249,593</w:t>
            </w:r>
          </w:p>
        </w:tc>
        <w:tc>
          <w:tcPr>
            <w:tcW w:type="dxa" w:w="1305"/>
          </w:tcPr>
          <w:p>
            <w:pPr>
              <w:spacing w:after="0"/>
              <w:jc w:val="right"/>
            </w:pPr>
            <w:r>
              <w:rPr>
                <w:sz w:val="16"/>
              </w:rPr>
              <w:t>0.00045%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$34,663,333,399</w:t>
            </w:r>
          </w:p>
        </w:tc>
        <w:tc>
          <w:tcPr>
            <w:tcW w:type="dxa" w:w="1136"/>
          </w:tcPr>
          <w:p>
            <w:pPr>
              <w:spacing w:after="0"/>
              <w:jc w:val="right"/>
            </w:pPr>
            <w:r>
              <w:rPr>
                <w:sz w:val="16"/>
              </w:rPr>
              <w:t>$32,740,672</w:t>
            </w:r>
          </w:p>
        </w:tc>
        <w:tc>
          <w:tcPr>
            <w:tcW w:type="dxa" w:w="1045"/>
          </w:tcPr>
          <w:p>
            <w:pPr>
              <w:spacing w:after="0"/>
              <w:jc w:val="right"/>
            </w:pPr>
            <w:r>
              <w:rPr>
                <w:sz w:val="16"/>
              </w:rPr>
              <w:t>154,493</w:t>
            </w:r>
          </w:p>
        </w:tc>
        <w:tc>
          <w:tcPr>
            <w:tcW w:type="dxa" w:w="1126"/>
          </w:tcPr>
          <w:p>
            <w:pPr>
              <w:spacing w:after="0"/>
              <w:jc w:val="right"/>
            </w:pPr>
            <w:r>
              <w:rPr>
                <w:sz w:val="16"/>
              </w:rPr>
              <w:t>$94</w:t>
            </w:r>
          </w:p>
        </w:tc>
        <w:tc>
          <w:tcPr>
            <w:tcW w:type="dxa" w:w="1126"/>
          </w:tcPr>
          <w:p>
            <w:pPr>
              <w:spacing w:after="0"/>
              <w:jc w:val="right"/>
            </w:pPr>
            <w:r>
              <w:rPr>
                <w:sz w:val="16"/>
              </w:rPr>
              <w:t>$454</w:t>
            </w:r>
          </w:p>
        </w:tc>
        <w:tc>
          <w:tcPr>
            <w:tcW w:type="dxa" w:w="1173"/>
          </w:tcPr>
          <w:p>
            <w:pPr>
              <w:spacing w:after="0"/>
              <w:jc w:val="right"/>
            </w:pPr>
            <w:r>
              <w:rPr>
                <w:sz w:val="16"/>
              </w:rPr>
              <w:t>$354,518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$34,684,278,675</w:t>
            </w:r>
          </w:p>
        </w:tc>
        <w:tc>
          <w:tcPr>
            <w:tcW w:type="dxa" w:w="1136"/>
          </w:tcPr>
          <w:p>
            <w:pPr>
              <w:spacing w:after="0"/>
              <w:jc w:val="right"/>
            </w:pPr>
          </w:p>
        </w:tc>
        <w:tc>
          <w:tcPr>
            <w:tcW w:type="dxa" w:w="1045"/>
          </w:tcPr>
          <w:p>
            <w:pPr>
              <w:spacing w:after="0"/>
              <w:jc w:val="right"/>
            </w:pPr>
            <w:r>
              <w:rPr>
                <w:sz w:val="16"/>
              </w:rPr>
              <w:t>154,509</w:t>
            </w:r>
          </w:p>
        </w:tc>
        <w:tc>
          <w:tcPr>
            <w:tcW w:type="dxa" w:w="1126"/>
          </w:tcPr>
          <w:p>
            <w:pPr>
              <w:spacing w:after="0"/>
              <w:jc w:val="right"/>
            </w:pPr>
            <w:r>
              <w:rPr>
                <w:sz w:val="16"/>
              </w:rPr>
              <w:t>$1,367</w:t>
            </w:r>
          </w:p>
        </w:tc>
        <w:tc>
          <w:tcPr>
            <w:tcW w:type="dxa" w:w="1126"/>
          </w:tcPr>
          <w:p>
            <w:pPr>
              <w:spacing w:after="0"/>
              <w:jc w:val="right"/>
            </w:pPr>
          </w:p>
        </w:tc>
        <w:tc>
          <w:tcPr>
            <w:tcW w:type="dxa" w:w="1173"/>
          </w:tcPr>
          <w:p>
            <w:pPr>
              <w:spacing w:after="0"/>
              <w:jc w:val="right"/>
            </w:pPr>
            <w:r>
              <w:rPr>
                <w:sz w:val="16"/>
              </w:rPr>
              <w:t>$10,541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$34,676,831,403</w:t>
            </w:r>
          </w:p>
        </w:tc>
        <w:tc>
          <w:tcPr>
            <w:tcW w:type="dxa" w:w="1136"/>
          </w:tcPr>
          <w:p>
            <w:pPr>
              <w:spacing w:after="0"/>
              <w:jc w:val="right"/>
            </w:pPr>
            <w:r>
              <w:rPr>
                <w:sz w:val="16"/>
              </w:rPr>
              <w:t>$10,990,950</w:t>
            </w:r>
          </w:p>
        </w:tc>
        <w:tc>
          <w:tcPr>
            <w:tcW w:type="dxa" w:w="1045"/>
          </w:tcPr>
          <w:p>
            <w:pPr>
              <w:spacing w:after="0"/>
              <w:jc w:val="right"/>
            </w:pPr>
            <w:r>
              <w:rPr>
                <w:sz w:val="16"/>
              </w:rPr>
              <w:t>3,985</w:t>
            </w:r>
          </w:p>
        </w:tc>
        <w:tc>
          <w:tcPr>
            <w:tcW w:type="dxa" w:w="1126"/>
          </w:tcPr>
          <w:p>
            <w:pPr>
              <w:spacing w:after="0"/>
              <w:jc w:val="right"/>
            </w:pPr>
            <w:r>
              <w:rPr>
                <w:sz w:val="16"/>
              </w:rPr>
              <w:t>$23,782,542</w:t>
            </w:r>
          </w:p>
        </w:tc>
        <w:tc>
          <w:tcPr>
            <w:tcW w:type="dxa" w:w="1126"/>
          </w:tcPr>
          <w:p>
            <w:pPr>
              <w:spacing w:after="0"/>
              <w:jc w:val="right"/>
            </w:pPr>
            <w:r>
              <w:rPr>
                <w:sz w:val="16"/>
              </w:rPr>
              <w:t>$662</w:t>
            </w:r>
          </w:p>
        </w:tc>
        <w:tc>
          <w:tcPr>
            <w:tcW w:type="dxa" w:w="1173"/>
          </w:tcPr>
          <w:p>
            <w:pPr>
              <w:spacing w:after="0"/>
              <w:jc w:val="right"/>
            </w:pPr>
            <w:r>
              <w:rPr>
                <w:sz w:val="16"/>
              </w:rPr>
              <w:t>$3,529,903</w:t>
            </w:r>
          </w:p>
        </w:tc>
        <w:tc>
          <w:tcPr>
            <w:tcW w:type="dxa" w:w="1305"/>
          </w:tcPr>
          <w:p>
            <w:pPr>
              <w:spacing w:after="0"/>
              <w:jc w:val="right"/>
            </w:pPr>
            <w:r>
              <w:rPr>
                <w:sz w:val="16"/>
              </w:rPr>
              <w:t>n/a (see note)</w:t>
            </w:r>
          </w:p>
        </w:tc>
        <w:tc>
          <w:tcPr>
            <w:tcW w:type="dxa" w:w="1219"/>
          </w:tcPr>
          <w:p>
            <w:pPr>
              <w:spacing w:after="0"/>
              <w:jc w:val="right"/>
            </w:pPr>
            <w:r>
              <w:rPr>
                <w:sz w:val="16"/>
              </w:rPr>
              <w:t>$25,000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$1,333,641,697</w:t>
            </w:r>
          </w:p>
        </w:tc>
        <w:tc>
          <w:tcPr>
            <w:tcW w:type="dxa" w:w="1136"/>
          </w:tcPr>
          <w:p>
            <w:pPr>
              <w:spacing w:after="0"/>
              <w:jc w:val="right"/>
            </w:pPr>
          </w:p>
        </w:tc>
        <w:tc>
          <w:tcPr>
            <w:tcW w:type="dxa" w:w="1045"/>
          </w:tcPr>
          <w:p>
            <w:pPr>
              <w:spacing w:after="0"/>
              <w:jc w:val="right"/>
            </w:pPr>
            <w:r>
              <w:rPr>
                <w:sz w:val="16"/>
              </w:rPr>
              <w:t>4,356</w:t>
            </w:r>
          </w:p>
        </w:tc>
        <w:tc>
          <w:tcPr>
            <w:tcW w:type="dxa" w:w="1126"/>
          </w:tcPr>
          <w:p>
            <w:pPr>
              <w:spacing w:after="0"/>
              <w:jc w:val="right"/>
            </w:pPr>
            <w:r>
              <w:rPr>
                <w:sz w:val="16"/>
              </w:rPr>
              <w:t>$3,036</w:t>
            </w:r>
          </w:p>
        </w:tc>
        <w:tc>
          <w:tcPr>
            <w:tcW w:type="dxa" w:w="1126"/>
          </w:tcPr>
          <w:p>
            <w:pPr>
              <w:spacing w:after="0"/>
              <w:jc w:val="right"/>
            </w:pPr>
          </w:p>
        </w:tc>
        <w:tc>
          <w:tcPr>
            <w:tcW w:type="dxa" w:w="1173"/>
          </w:tcPr>
          <w:p>
            <w:pPr>
              <w:spacing w:after="0"/>
              <w:jc w:val="right"/>
            </w:pPr>
            <w:r>
              <w:rPr>
                <w:sz w:val="16"/>
              </w:rPr>
              <w:t>$486</w:t>
            </w:r>
          </w:p>
        </w:tc>
        <w:tc>
          <w:tcPr>
            <w:tcW w:type="dxa" w:w="1305"/>
          </w:tcPr>
          <w:p>
            <w:pPr>
              <w:spacing w:after="0"/>
              <w:jc w:val="right"/>
            </w:pPr>
            <w:r>
              <w:rPr>
                <w:sz w:val="16"/>
              </w:rPr>
              <w:t>0.000228%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$34,684,278,675</w:t>
            </w:r>
          </w:p>
        </w:tc>
        <w:tc>
          <w:tcPr>
            <w:tcW w:type="dxa" w:w="1136"/>
          </w:tcPr>
          <w:p>
            <w:pPr>
              <w:spacing w:after="0"/>
              <w:jc w:val="right"/>
            </w:pPr>
          </w:p>
        </w:tc>
        <w:tc>
          <w:tcPr>
            <w:tcW w:type="dxa" w:w="1045"/>
          </w:tcPr>
          <w:p>
            <w:pPr>
              <w:spacing w:after="0"/>
              <w:jc w:val="right"/>
            </w:pPr>
            <w:r>
              <w:rPr>
                <w:sz w:val="16"/>
              </w:rPr>
              <w:t>154,509</w:t>
            </w:r>
          </w:p>
        </w:tc>
        <w:tc>
          <w:tcPr>
            <w:tcW w:type="dxa" w:w="1126"/>
          </w:tcPr>
          <w:p>
            <w:pPr>
              <w:spacing w:after="0"/>
              <w:jc w:val="right"/>
            </w:pPr>
            <w:r>
              <w:rPr>
                <w:sz w:val="16"/>
              </w:rPr>
              <w:t>$11,772</w:t>
            </w:r>
          </w:p>
        </w:tc>
        <w:tc>
          <w:tcPr>
            <w:tcW w:type="dxa" w:w="1126"/>
          </w:tcPr>
          <w:p>
            <w:pPr>
              <w:spacing w:after="0"/>
              <w:jc w:val="right"/>
            </w:pPr>
          </w:p>
        </w:tc>
        <w:tc>
          <w:tcPr>
            <w:tcW w:type="dxa" w:w="1173"/>
          </w:tcPr>
          <w:p>
            <w:pPr>
              <w:spacing w:after="0"/>
              <w:jc w:val="right"/>
            </w:pPr>
            <w:r>
              <w:rPr>
                <w:sz w:val="16"/>
              </w:rPr>
              <w:t>$1,317,045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$34,684,278,675</w:t>
            </w:r>
          </w:p>
        </w:tc>
        <w:tc>
          <w:tcPr>
            <w:tcW w:type="dxa" w:w="1136"/>
          </w:tcPr>
          <w:p>
            <w:pPr>
              <w:spacing w:after="0"/>
              <w:jc w:val="right"/>
            </w:pPr>
            <w:r>
              <w:rPr>
                <w:sz w:val="16"/>
              </w:rPr>
              <w:t>$32,740,672</w:t>
            </w:r>
          </w:p>
        </w:tc>
        <w:tc>
          <w:tcPr>
            <w:tcW w:type="dxa" w:w="1045"/>
          </w:tcPr>
          <w:p>
            <w:pPr>
              <w:spacing w:after="0"/>
              <w:jc w:val="right"/>
            </w:pPr>
            <w:r>
              <w:rPr>
                <w:sz w:val="16"/>
              </w:rPr>
              <w:t>154,509</w:t>
            </w:r>
          </w:p>
        </w:tc>
        <w:tc>
          <w:tcPr>
            <w:tcW w:type="dxa" w:w="1126"/>
          </w:tcPr>
          <w:p>
            <w:pPr>
              <w:spacing w:after="0"/>
              <w:jc w:val="right"/>
            </w:pPr>
            <w:r>
              <w:rPr>
                <w:sz w:val="16"/>
              </w:rPr>
              <w:t>$108,736</w:t>
            </w:r>
          </w:p>
        </w:tc>
        <w:tc>
          <w:tcPr>
            <w:tcW w:type="dxa" w:w="1126"/>
          </w:tcPr>
          <w:p>
            <w:pPr>
              <w:spacing w:after="0"/>
              <w:jc w:val="right"/>
            </w:pPr>
            <w:r>
              <w:rPr>
                <w:sz w:val="16"/>
              </w:rPr>
              <w:t>$833</w:t>
            </w:r>
          </w:p>
        </w:tc>
        <w:tc>
          <w:tcPr>
            <w:tcW w:type="dxa" w:w="1173"/>
          </w:tcPr>
          <w:p>
            <w:pPr>
              <w:spacing w:after="0"/>
              <w:jc w:val="right"/>
            </w:pPr>
            <w:r>
              <w:rPr>
                <w:sz w:val="16"/>
              </w:rPr>
              <w:t>$93,504</w:t>
            </w:r>
          </w:p>
        </w:tc>
        <w:tc>
          <w:tcPr>
            <w:tcW w:type="dxa" w:w="1305"/>
          </w:tcPr>
          <w:p>
            <w:pPr>
              <w:spacing w:after="0"/>
              <w:jc w:val="right"/>
            </w:pPr>
            <w:r>
              <w:rPr>
                <w:sz w:val="16"/>
              </w:rPr>
              <w:t>0.000314%</w:t>
            </w:r>
          </w:p>
        </w:tc>
        <w:tc>
          <w:tcPr>
            <w:tcW w:type="dxa" w:w="1219"/>
          </w:tcPr>
          <w:p>
            <w:pPr>
              <w:spacing w:after="0"/>
              <w:jc w:val="right"/>
            </w:pPr>
            <w:r>
              <w:rPr>
                <w:sz w:val="16"/>
              </w:rPr>
              <w:t>$0</w:t>
            </w: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$34,684,278,675</w:t>
            </w:r>
          </w:p>
        </w:tc>
        <w:tc>
          <w:tcPr>
            <w:tcW w:type="dxa" w:w="1136"/>
          </w:tcPr>
          <w:p>
            <w:pPr>
              <w:spacing w:after="0"/>
              <w:jc w:val="right"/>
            </w:pPr>
            <w:r>
              <w:rPr>
                <w:sz w:val="16"/>
              </w:rPr>
              <w:t>$32,740,672</w:t>
            </w:r>
          </w:p>
        </w:tc>
        <w:tc>
          <w:tcPr>
            <w:tcW w:type="dxa" w:w="1045"/>
          </w:tcPr>
          <w:p>
            <w:pPr>
              <w:spacing w:after="0"/>
              <w:jc w:val="right"/>
            </w:pPr>
            <w:r>
              <w:rPr>
                <w:sz w:val="16"/>
              </w:rPr>
              <w:t>154,509</w:t>
            </w:r>
          </w:p>
        </w:tc>
        <w:tc>
          <w:tcPr>
            <w:tcW w:type="dxa" w:w="1126"/>
          </w:tcPr>
          <w:p>
            <w:pPr>
              <w:spacing w:after="0"/>
              <w:jc w:val="right"/>
            </w:pPr>
            <w:r>
              <w:rPr>
                <w:sz w:val="16"/>
              </w:rPr>
              <w:t>$182,516</w:t>
            </w:r>
          </w:p>
        </w:tc>
        <w:tc>
          <w:tcPr>
            <w:tcW w:type="dxa" w:w="1126"/>
          </w:tcPr>
          <w:p>
            <w:pPr>
              <w:spacing w:after="0"/>
              <w:jc w:val="right"/>
            </w:pPr>
            <w:r>
              <w:rPr>
                <w:sz w:val="16"/>
              </w:rPr>
              <w:t>$54</w:t>
            </w:r>
          </w:p>
        </w:tc>
        <w:tc>
          <w:tcPr>
            <w:tcW w:type="dxa" w:w="1173"/>
          </w:tcPr>
          <w:p>
            <w:pPr>
              <w:spacing w:after="0"/>
              <w:jc w:val="right"/>
            </w:pPr>
            <w:r>
              <w:rPr>
                <w:sz w:val="16"/>
              </w:rPr>
              <w:t>$105,599</w:t>
            </w:r>
          </w:p>
        </w:tc>
        <w:tc>
          <w:tcPr>
            <w:tcW w:type="dxa" w:w="1305"/>
          </w:tcPr>
          <w:p>
            <w:pPr>
              <w:spacing w:after="0"/>
              <w:jc w:val="right"/>
            </w:pPr>
            <w:r>
              <w:rPr>
                <w:sz w:val="16"/>
              </w:rPr>
              <w:t>0.000526%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$34,684,278,675</w:t>
            </w:r>
          </w:p>
        </w:tc>
        <w:tc>
          <w:tcPr>
            <w:tcW w:type="dxa" w:w="1136"/>
          </w:tcPr>
          <w:p>
            <w:pPr>
              <w:spacing w:after="0"/>
              <w:jc w:val="right"/>
            </w:pPr>
          </w:p>
        </w:tc>
        <w:tc>
          <w:tcPr>
            <w:tcW w:type="dxa" w:w="1045"/>
          </w:tcPr>
          <w:p>
            <w:pPr>
              <w:spacing w:after="0"/>
              <w:jc w:val="right"/>
            </w:pPr>
            <w:r>
              <w:rPr>
                <w:sz w:val="16"/>
              </w:rPr>
              <w:t>154,509</w:t>
            </w:r>
          </w:p>
        </w:tc>
        <w:tc>
          <w:tcPr>
            <w:tcW w:type="dxa" w:w="1126"/>
          </w:tcPr>
          <w:p>
            <w:pPr>
              <w:spacing w:after="0"/>
              <w:jc w:val="right"/>
            </w:pPr>
            <w:r>
              <w:rPr>
                <w:sz w:val="16"/>
              </w:rPr>
              <w:t>$0</w:t>
            </w:r>
          </w:p>
        </w:tc>
        <w:tc>
          <w:tcPr>
            <w:tcW w:type="dxa" w:w="1126"/>
          </w:tcPr>
          <w:p>
            <w:pPr>
              <w:spacing w:after="0"/>
              <w:jc w:val="right"/>
            </w:pPr>
          </w:p>
        </w:tc>
        <w:tc>
          <w:tcPr>
            <w:tcW w:type="dxa" w:w="1173"/>
          </w:tcPr>
          <w:p>
            <w:pPr>
              <w:spacing w:after="0"/>
              <w:jc w:val="right"/>
            </w:pPr>
            <w:r>
              <w:rPr>
                <w:sz w:val="16"/>
              </w:rPr>
              <w:t>$0</w:t>
            </w:r>
          </w:p>
        </w:tc>
        <w:tc>
          <w:tcPr>
            <w:tcW w:type="dxa" w:w="1305"/>
          </w:tcPr>
          <w:p>
            <w:pPr>
              <w:spacing w:after="0"/>
              <w:jc w:val="right"/>
            </w:pPr>
            <w:r>
              <w:rPr>
                <w:sz w:val="16"/>
              </w:rPr>
              <w:t>0%</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$15,690,949,755</w:t>
            </w:r>
          </w:p>
        </w:tc>
        <w:tc>
          <w:tcPr>
            <w:tcW w:type="dxa" w:w="1136"/>
          </w:tcPr>
          <w:p>
            <w:pPr>
              <w:spacing w:after="0"/>
              <w:jc w:val="right"/>
            </w:pPr>
            <w:r>
              <w:rPr>
                <w:sz w:val="16"/>
              </w:rPr>
              <w:t>$18,609,438</w:t>
            </w:r>
          </w:p>
        </w:tc>
        <w:tc>
          <w:tcPr>
            <w:tcW w:type="dxa" w:w="1045"/>
          </w:tcPr>
          <w:p>
            <w:pPr>
              <w:spacing w:after="0"/>
              <w:jc w:val="right"/>
            </w:pPr>
            <w:r>
              <w:rPr>
                <w:sz w:val="16"/>
              </w:rPr>
              <w:t>78,434</w:t>
            </w:r>
          </w:p>
        </w:tc>
        <w:tc>
          <w:tcPr>
            <w:tcW w:type="dxa" w:w="1126"/>
          </w:tcPr>
          <w:p>
            <w:pPr>
              <w:spacing w:after="0"/>
              <w:jc w:val="right"/>
            </w:pPr>
            <w:r>
              <w:rPr>
                <w:sz w:val="16"/>
              </w:rPr>
              <w:t>$12,101,649</w:t>
            </w:r>
          </w:p>
        </w:tc>
        <w:tc>
          <w:tcPr>
            <w:tcW w:type="dxa" w:w="1126"/>
          </w:tcPr>
          <w:p>
            <w:pPr>
              <w:spacing w:after="0"/>
              <w:jc w:val="right"/>
            </w:pPr>
            <w:r>
              <w:rPr>
                <w:sz w:val="16"/>
              </w:rPr>
              <w:t>$120</w:t>
            </w:r>
          </w:p>
        </w:tc>
        <w:tc>
          <w:tcPr>
            <w:tcW w:type="dxa" w:w="1173"/>
          </w:tcPr>
          <w:p>
            <w:pPr>
              <w:spacing w:after="0"/>
              <w:jc w:val="right"/>
            </w:pPr>
            <w:r>
              <w:rPr>
                <w:sz w:val="16"/>
              </w:rPr>
              <w:t>$498,250</w:t>
            </w:r>
          </w:p>
        </w:tc>
        <w:tc>
          <w:tcPr>
            <w:tcW w:type="dxa" w:w="1305"/>
          </w:tcPr>
          <w:p>
            <w:pPr>
              <w:spacing w:after="0"/>
              <w:jc w:val="right"/>
            </w:pPr>
            <w:r>
              <w:rPr>
                <w:sz w:val="16"/>
              </w:rPr>
              <w:t>0.0771%</w:t>
            </w:r>
          </w:p>
        </w:tc>
        <w:tc>
          <w:tcPr>
            <w:tcW w:type="dxa" w:w="1219"/>
          </w:tcPr>
          <w:p>
            <w:pPr>
              <w:spacing w:after="0"/>
              <w:jc w:val="right"/>
            </w:pPr>
          </w:p>
        </w:tc>
        <w:tc>
          <w:tcPr>
            <w:tcW w:type="dxa" w:w="1107"/>
          </w:tcPr>
          <w:p>
            <w:pPr>
              <w:spacing w:after="0"/>
              <w:jc w:val="right"/>
            </w:pPr>
            <w:r>
              <w:rPr>
                <w:sz w:val="16"/>
              </w:rPr>
              <w:t>$500,000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$34,684,278,675</w:t>
            </w:r>
          </w:p>
        </w:tc>
        <w:tc>
          <w:tcPr>
            <w:tcW w:type="dxa" w:w="1136"/>
          </w:tcPr>
          <w:p>
            <w:pPr>
              <w:spacing w:after="0"/>
              <w:jc w:val="right"/>
            </w:pPr>
            <w:r>
              <w:rPr>
                <w:sz w:val="16"/>
              </w:rPr>
              <w:t>$32,740,672</w:t>
            </w:r>
          </w:p>
        </w:tc>
        <w:tc>
          <w:tcPr>
            <w:tcW w:type="dxa" w:w="1045"/>
          </w:tcPr>
          <w:p>
            <w:pPr>
              <w:spacing w:after="0"/>
              <w:jc w:val="right"/>
            </w:pPr>
            <w:r>
              <w:rPr>
                <w:sz w:val="16"/>
              </w:rPr>
              <w:t>154,509</w:t>
            </w:r>
          </w:p>
        </w:tc>
        <w:tc>
          <w:tcPr>
            <w:tcW w:type="dxa" w:w="1126"/>
          </w:tcPr>
          <w:p>
            <w:pPr>
              <w:spacing w:after="0"/>
              <w:jc w:val="right"/>
            </w:pPr>
            <w:r>
              <w:rPr>
                <w:sz w:val="16"/>
              </w:rPr>
              <w:t>$79,655</w:t>
            </w:r>
          </w:p>
        </w:tc>
        <w:tc>
          <w:tcPr>
            <w:tcW w:type="dxa" w:w="1126"/>
          </w:tcPr>
          <w:p>
            <w:pPr>
              <w:spacing w:after="0"/>
              <w:jc w:val="right"/>
            </w:pPr>
            <w:r>
              <w:rPr>
                <w:sz w:val="16"/>
              </w:rPr>
              <w:t>$1,322</w:t>
            </w:r>
          </w:p>
        </w:tc>
        <w:tc>
          <w:tcPr>
            <w:tcW w:type="dxa" w:w="1173"/>
          </w:tcPr>
          <w:p>
            <w:pPr>
              <w:spacing w:after="0"/>
              <w:jc w:val="right"/>
            </w:pPr>
            <w:r>
              <w:rPr>
                <w:sz w:val="16"/>
              </w:rPr>
              <w:t>$418,935</w:t>
            </w:r>
          </w:p>
        </w:tc>
        <w:tc>
          <w:tcPr>
            <w:tcW w:type="dxa" w:w="1305"/>
          </w:tcPr>
          <w:p>
            <w:pPr>
              <w:spacing w:after="0"/>
              <w:jc w:val="right"/>
            </w:pPr>
            <w:r>
              <w:rPr>
                <w:sz w:val="16"/>
              </w:rPr>
              <w:t>0.00023%</w:t>
            </w:r>
          </w:p>
        </w:tc>
        <w:tc>
          <w:tcPr>
            <w:tcW w:type="dxa" w:w="1219"/>
          </w:tcPr>
          <w:p>
            <w:pPr>
              <w:spacing w:after="0"/>
              <w:jc w:val="right"/>
            </w:pPr>
          </w:p>
        </w:tc>
        <w:tc>
          <w:tcPr>
            <w:tcW w:type="dxa" w:w="1107"/>
          </w:tcPr>
          <w:p>
            <w:pPr>
              <w:spacing w:after="0"/>
              <w:jc w:val="right"/>
            </w:pPr>
            <w:r>
              <w:rPr>
                <w:sz w:val="16"/>
              </w:rPr>
              <w:t>$250,000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2025-07-08 (Storm Events through 2026-06-30): 12 county-coded records, 8 with a damage value recorded (including $0), $25,000; 26 zone-level records, 10 with a damage value recorded (including $0), $750,000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154,509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$34,684,278,675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$32,740,672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$40,681,899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$8,264,104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SANTA FE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Santa Fe County</w:t>
            </w:r>
          </w:p>
        </w:tc>
        <w:tc>
          <w:tcPr>
            <w:tcW w:type="dxa" w:w="1527"/>
          </w:tcPr>
          <w:p>
            <w:pPr>
              <w:spacing w:after="0"/>
              <w:jc w:val="left"/>
            </w:pPr>
            <w:r>
              <w:rPr>
                <w:sz w:val="16"/>
              </w:rPr>
              <w:t>350069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Española city</w:t>
            </w:r>
          </w:p>
        </w:tc>
        <w:tc>
          <w:tcPr>
            <w:tcW w:type="dxa" w:w="1527"/>
          </w:tcPr>
          <w:p>
            <w:pPr>
              <w:spacing w:after="0"/>
              <w:jc w:val="left"/>
            </w:pPr>
            <w:r>
              <w:rPr>
                <w:sz w:val="16"/>
              </w:rPr>
              <w:t>350052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Santa Fe city</w:t>
            </w:r>
          </w:p>
        </w:tc>
        <w:tc>
          <w:tcPr>
            <w:tcW w:type="dxa" w:w="1527"/>
          </w:tcPr>
          <w:p>
            <w:pPr>
              <w:spacing w:after="0"/>
              <w:jc w:val="left"/>
            </w:pPr>
            <w:r>
              <w:rPr>
                <w:sz w:val="16"/>
              </w:rPr>
              <w:t>350070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Santa Fe County, NM: risk-assessment baseline packet, release 2026-10 (data as of 2026-09-28; County area 35049).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Santa Fe County, NM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Fe County, NM: Risk-assessment baseline packet</dc:title>
  <dc:subject>Hazard Plain release 2026-10, as of 2026-09-28. Preview: automated baseline</dc:subject>
  <dc:creator>Hazard Plain</dc:creator>
  <cp:keywords>Hazard Plain; hazard mitigation; risk assessment; 35049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