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Miguel County, NM</w:t>
      </w:r>
    </w:p>
    <w:p>
      <w:pPr>
        <w:spacing w:after="120" w:before="0"/>
      </w:pPr>
      <w:r>
        <w:rPr>
          <w:color w:val="555555"/>
          <w:sz w:val="24"/>
        </w:rPr>
        <w:t>Risk-assessment baseline packet</w:t>
      </w:r>
    </w:p>
    <w:p>
      <w:pPr>
        <w:spacing w:after="120" w:before="0"/>
      </w:pPr>
      <w:r>
        <w:rPr>
          <w:b/>
          <w:sz w:val="18"/>
        </w:rPr>
        <w:t xml:space="preserve">County FIPS: </w:t>
      </w:r>
      <w:r>
        <w:rPr>
          <w:sz w:val="18"/>
        </w:rPr>
        <w:t>35047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2026-10-18. Plan: San Miguel County (FEMA plan 105396), approved 2021-10-19.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2021-10-19: 4 new hazard declarations (2 incidents) and 305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($14,444,336 a year), Wildfire ($5,121,034) and Cold Wave ($317,468).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2026-10-18</w:t>
      </w:r>
    </w:p>
    <w:p>
      <w:pPr>
        <w:keepNext/>
        <w:spacing w:after="40" w:before="0"/>
      </w:pPr>
      <w:r>
        <w:rPr>
          <w:b/>
        </w:rPr>
        <w:t xml:space="preserve">Plan: </w:t>
      </w:r>
      <w:r>
        <w:rPr/>
        <w:t>San Miguel County (FEMA plan 105396)</w:t>
      </w:r>
    </w:p>
    <w:p>
      <w:pPr>
        <w:keepNext/>
        <w:spacing w:after="40" w:before="0"/>
      </w:pPr>
      <w:r>
        <w:rPr>
          <w:b/>
        </w:rPr>
        <w:t xml:space="preserve">Approved: </w:t>
      </w:r>
      <w:r>
        <w:rPr/>
        <w:t>2021-10-19</w:t>
      </w:r>
    </w:p>
    <w:p>
      <w:pPr>
        <w:keepNext/>
        <w:spacing w:after="40" w:before="0"/>
      </w:pPr>
      <w:r>
        <w:rPr>
          <w:b/>
        </w:rPr>
        <w:t xml:space="preserve">Days to expiry: </w:t>
      </w:r>
      <w:r>
        <w:rPr/>
        <w:t>18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FM-5431-NM (Hermit's Peak Fire), FM-5438-NM (Calf Canyon Fire), DR-4652-NM (Wildfires, Straight-Line Winds, Flooding, Mudflows, and Debris Flows), FM-5465-NM (Las Tusas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9"/>
        <w:gridCol w:w="769"/>
        <w:gridCol w:w="1968"/>
        <w:gridCol w:w="2268"/>
        <w:gridCol w:w="1037"/>
        <w:gridCol w:w="1037"/>
        <w:gridCol w:w="849"/>
        <w:gridCol w:w="2358"/>
        <w:gridCol w:w="2508"/>
      </w:tblGrid>
      <w:tr>
        <w:trPr>
          <w:cantSplit/>
          <w:tblHeader/>
        </w:trPr>
        <w:tc>
          <w:tcPr>
            <w:tcW w:type="dxa" w:w="131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68"/>
            <w:shd w:val="clear" w:color="auto" w:fill="E8E8E8"/>
          </w:tcPr>
          <w:p>
            <w:pPr>
              <w:spacing w:after="0"/>
              <w:jc w:val="left"/>
            </w:pPr>
            <w:r>
              <w:rPr>
                <w:b/>
                <w:sz w:val="16"/>
              </w:rPr>
              <w:t>Status</w:t>
            </w:r>
          </w:p>
        </w:tc>
        <w:tc>
          <w:tcPr>
            <w:tcW w:type="dxa" w:w="22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8"/>
            <w:shd w:val="clear" w:color="auto" w:fill="E8E8E8"/>
          </w:tcPr>
          <w:p>
            <w:pPr>
              <w:spacing w:after="0"/>
              <w:jc w:val="left"/>
            </w:pPr>
            <w:r>
              <w:rPr>
                <w:b/>
                <w:sz w:val="16"/>
              </w:rPr>
              <w:t>Update underway</w:t>
            </w:r>
          </w:p>
        </w:tc>
        <w:tc>
          <w:tcPr>
            <w:tcW w:type="dxa" w:w="2508"/>
            <w:shd w:val="clear" w:color="auto" w:fill="E8E8E8"/>
          </w:tcPr>
          <w:p>
            <w:pPr>
              <w:spacing w:after="0"/>
              <w:jc w:val="left"/>
            </w:pPr>
            <w:r>
              <w:rPr>
                <w:b/>
                <w:sz w:val="16"/>
              </w:rPr>
              <w:t>Notes</w:t>
            </w:r>
          </w:p>
        </w:tc>
      </w:tr>
      <w:tr>
        <w:trPr>
          <w:cantSplit/>
        </w:trPr>
        <w:tc>
          <w:tcPr>
            <w:tcW w:type="dxa" w:w="1319"/>
          </w:tcPr>
          <w:p>
            <w:pPr>
              <w:spacing w:after="0"/>
              <w:jc w:val="left"/>
            </w:pPr>
            <w:r>
              <w:rPr>
                <w:sz w:val="16"/>
              </w:rPr>
              <w:t>San Miguel County</w:t>
            </w:r>
          </w:p>
        </w:tc>
        <w:tc>
          <w:tcPr>
            <w:tcW w:type="dxa" w:w="769"/>
          </w:tcPr>
          <w:p>
            <w:pPr>
              <w:spacing w:after="0"/>
              <w:jc w:val="left"/>
            </w:pPr>
            <w:r>
              <w:rPr>
                <w:sz w:val="16"/>
              </w:rPr>
              <w:t>County</w:t>
            </w:r>
          </w:p>
        </w:tc>
        <w:tc>
          <w:tcPr>
            <w:tcW w:type="dxa" w:w="1968"/>
          </w:tcPr>
          <w:p>
            <w:pPr>
              <w:spacing w:after="0"/>
              <w:jc w:val="left"/>
            </w:pPr>
            <w:r>
              <w:rPr>
                <w:sz w:val="16"/>
              </w:rPr>
              <w:t>Approved, expires 2026-10-18</w:t>
            </w:r>
          </w:p>
        </w:tc>
        <w:tc>
          <w:tcPr>
            <w:tcW w:type="dxa" w:w="2268"/>
          </w:tcPr>
          <w:p>
            <w:pPr>
              <w:spacing w:after="0"/>
              <w:jc w:val="left"/>
            </w:pPr>
            <w:r>
              <w:rPr>
                <w:sz w:val="16"/>
              </w:rPr>
              <w:t>San Miguel County (FEMA plan 105396)</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49"/>
          </w:tcPr>
          <w:p>
            <w:pPr>
              <w:spacing w:after="0"/>
              <w:jc w:val="right"/>
            </w:pPr>
            <w:r>
              <w:rPr>
                <w:sz w:val="16"/>
              </w:rPr>
              <w:t>18</w:t>
            </w:r>
          </w:p>
        </w:tc>
        <w:tc>
          <w:tcPr>
            <w:tcW w:type="dxa" w:w="2358"/>
          </w:tcPr>
          <w:p>
            <w:pPr>
              <w:spacing w:after="0"/>
              <w:jc w:val="left"/>
            </w:pPr>
            <w:r>
              <w:rPr>
                <w:sz w:val="16"/>
              </w:rPr>
              <w:t>FEMA tracker shows a plan in progress</w:t>
            </w:r>
          </w:p>
        </w:tc>
        <w:tc>
          <w:tcPr>
            <w:tcW w:type="dxa" w:w="2508"/>
          </w:tcPr>
          <w:p>
            <w:pPr>
              <w:spacing w:after="0"/>
              <w:jc w:val="left"/>
            </w:pPr>
            <w:r>
              <w:rPr>
                <w:sz w:val="16"/>
              </w:rPr>
              <w:t>this jurisdiction approved 2021-10-12</w:t>
            </w:r>
          </w:p>
        </w:tc>
      </w:tr>
      <w:tr>
        <w:trPr>
          <w:cantSplit/>
        </w:trPr>
        <w:tc>
          <w:tcPr>
            <w:tcW w:type="dxa" w:w="1319"/>
          </w:tcPr>
          <w:p>
            <w:pPr>
              <w:spacing w:after="0"/>
              <w:jc w:val="left"/>
            </w:pPr>
            <w:r>
              <w:rPr>
                <w:sz w:val="16"/>
              </w:rPr>
              <w:t>Las Vegas city</w:t>
            </w:r>
          </w:p>
        </w:tc>
        <w:tc>
          <w:tcPr>
            <w:tcW w:type="dxa" w:w="769"/>
          </w:tcPr>
          <w:p>
            <w:pPr>
              <w:spacing w:after="0"/>
              <w:jc w:val="left"/>
            </w:pPr>
            <w:r>
              <w:rPr>
                <w:sz w:val="16"/>
              </w:rPr>
              <w:t>City</w:t>
            </w:r>
          </w:p>
        </w:tc>
        <w:tc>
          <w:tcPr>
            <w:tcW w:type="dxa" w:w="1968"/>
          </w:tcPr>
          <w:p>
            <w:pPr>
              <w:spacing w:after="0"/>
              <w:jc w:val="left"/>
            </w:pPr>
            <w:r>
              <w:rPr>
                <w:sz w:val="16"/>
              </w:rPr>
              <w:t>Approved, expires 2026-10-18</w:t>
            </w:r>
          </w:p>
        </w:tc>
        <w:tc>
          <w:tcPr>
            <w:tcW w:type="dxa" w:w="2268"/>
          </w:tcPr>
          <w:p>
            <w:pPr>
              <w:spacing w:after="0"/>
              <w:jc w:val="left"/>
            </w:pPr>
            <w:r>
              <w:rPr>
                <w:sz w:val="16"/>
              </w:rPr>
              <w:t>San Miguel County (FEMA plan 105396)</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49"/>
          </w:tcPr>
          <w:p>
            <w:pPr>
              <w:spacing w:after="0"/>
              <w:jc w:val="right"/>
            </w:pPr>
            <w:r>
              <w:rPr>
                <w:sz w:val="16"/>
              </w:rPr>
              <w:t>18</w:t>
            </w:r>
          </w:p>
        </w:tc>
        <w:tc>
          <w:tcPr>
            <w:tcW w:type="dxa" w:w="2358"/>
          </w:tcPr>
          <w:p>
            <w:pPr>
              <w:spacing w:after="0"/>
              <w:jc w:val="left"/>
            </w:pPr>
            <w:r>
              <w:rPr>
                <w:sz w:val="16"/>
              </w:rPr>
              <w:t>FEMA tracker shows a plan in progress</w:t>
            </w:r>
          </w:p>
        </w:tc>
        <w:tc>
          <w:tcPr>
            <w:tcW w:type="dxa" w:w="2508"/>
          </w:tcPr>
          <w:p>
            <w:pPr>
              <w:spacing w:after="0"/>
              <w:jc w:val="left"/>
            </w:pPr>
            <w:r>
              <w:rPr>
                <w:sz w:val="16"/>
              </w:rPr>
              <w:t>this jurisdiction approved 2021-10-13</w:t>
            </w:r>
          </w:p>
        </w:tc>
      </w:tr>
      <w:tr>
        <w:trPr>
          <w:cantSplit/>
        </w:trPr>
        <w:tc>
          <w:tcPr>
            <w:tcW w:type="dxa" w:w="1319"/>
          </w:tcPr>
          <w:p>
            <w:pPr>
              <w:spacing w:after="0"/>
              <w:jc w:val="left"/>
            </w:pPr>
            <w:r>
              <w:rPr>
                <w:sz w:val="16"/>
              </w:rPr>
              <w:t>Pecos village</w:t>
            </w:r>
          </w:p>
        </w:tc>
        <w:tc>
          <w:tcPr>
            <w:tcW w:type="dxa" w:w="769"/>
          </w:tcPr>
          <w:p>
            <w:pPr>
              <w:spacing w:after="0"/>
              <w:jc w:val="left"/>
            </w:pPr>
            <w:r>
              <w:rPr>
                <w:sz w:val="16"/>
              </w:rPr>
              <w:t>Village</w:t>
            </w:r>
          </w:p>
        </w:tc>
        <w:tc>
          <w:tcPr>
            <w:tcW w:type="dxa" w:w="1968"/>
          </w:tcPr>
          <w:p>
            <w:pPr>
              <w:spacing w:after="0"/>
              <w:jc w:val="left"/>
            </w:pPr>
            <w:r>
              <w:rPr>
                <w:sz w:val="16"/>
              </w:rPr>
              <w:t>Approved, expires 2026-10-18</w:t>
            </w:r>
          </w:p>
        </w:tc>
        <w:tc>
          <w:tcPr>
            <w:tcW w:type="dxa" w:w="2268"/>
          </w:tcPr>
          <w:p>
            <w:pPr>
              <w:spacing w:after="0"/>
              <w:jc w:val="left"/>
            </w:pPr>
            <w:r>
              <w:rPr>
                <w:sz w:val="16"/>
              </w:rPr>
              <w:t>San Miguel County (FEMA plan 105396)</w:t>
            </w:r>
          </w:p>
        </w:tc>
        <w:tc>
          <w:tcPr>
            <w:tcW w:type="dxa" w:w="1037"/>
          </w:tcPr>
          <w:p>
            <w:pPr>
              <w:spacing w:after="0"/>
              <w:jc w:val="left"/>
            </w:pPr>
            <w:r>
              <w:rPr>
                <w:sz w:val="16"/>
              </w:rPr>
              <w:t>2021-10-19</w:t>
            </w:r>
          </w:p>
        </w:tc>
        <w:tc>
          <w:tcPr>
            <w:tcW w:type="dxa" w:w="1037"/>
          </w:tcPr>
          <w:p>
            <w:pPr>
              <w:spacing w:after="0"/>
              <w:jc w:val="left"/>
            </w:pPr>
            <w:r>
              <w:rPr>
                <w:sz w:val="16"/>
              </w:rPr>
              <w:t>2026-10-18</w:t>
            </w:r>
          </w:p>
        </w:tc>
        <w:tc>
          <w:tcPr>
            <w:tcW w:type="dxa" w:w="849"/>
          </w:tcPr>
          <w:p>
            <w:pPr>
              <w:spacing w:after="0"/>
              <w:jc w:val="right"/>
            </w:pPr>
            <w:r>
              <w:rPr>
                <w:sz w:val="16"/>
              </w:rPr>
              <w:t>18</w:t>
            </w:r>
          </w:p>
        </w:tc>
        <w:tc>
          <w:tcPr>
            <w:tcW w:type="dxa" w:w="2358"/>
          </w:tcPr>
          <w:p>
            <w:pPr>
              <w:spacing w:after="0"/>
              <w:jc w:val="left"/>
            </w:pPr>
            <w:r>
              <w:rPr>
                <w:sz w:val="16"/>
              </w:rPr>
              <w:t>FEMA tracker shows a plan in progress</w:t>
            </w:r>
          </w:p>
        </w:tc>
        <w:tc>
          <w:tcPr>
            <w:tcW w:type="dxa" w:w="2508"/>
          </w:tcPr>
          <w:p>
            <w:pPr>
              <w:spacing w:after="0"/>
              <w:jc w:val="left"/>
            </w:pPr>
            <w:r>
              <w:rPr>
                <w:sz w:val="16"/>
              </w:rPr>
              <w:t>this jurisdiction approved 2021-10-13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$12,398,191</w:t>
            </w:r>
          </w:p>
        </w:tc>
        <w:tc>
          <w:tcPr>
            <w:tcW w:type="dxa" w:w="1126"/>
          </w:tcPr>
          <w:p>
            <w:pPr>
              <w:spacing w:after="0"/>
              <w:jc w:val="right"/>
            </w:pPr>
            <w:r>
              <w:rPr>
                <w:sz w:val="16"/>
              </w:rPr>
              <w:t>$104,680</w:t>
            </w:r>
          </w:p>
        </w:tc>
        <w:tc>
          <w:tcPr>
            <w:tcW w:type="dxa" w:w="1509"/>
          </w:tcPr>
          <w:p>
            <w:pPr>
              <w:spacing w:after="0"/>
              <w:jc w:val="right"/>
            </w:pPr>
            <w:r>
              <w:rPr>
                <w:sz w:val="16"/>
              </w:rPr>
              <w:t>$1,941,464</w:t>
            </w:r>
          </w:p>
        </w:tc>
        <w:tc>
          <w:tcPr>
            <w:tcW w:type="dxa" w:w="1167"/>
          </w:tcPr>
          <w:p>
            <w:pPr>
              <w:spacing w:after="0"/>
              <w:jc w:val="right"/>
            </w:pPr>
            <w:r>
              <w:rPr>
                <w:sz w:val="16"/>
              </w:rPr>
              <w:t>$14,444,336</w:t>
            </w:r>
          </w:p>
        </w:tc>
        <w:tc>
          <w:tcPr>
            <w:tcW w:type="dxa" w:w="1607"/>
          </w:tcPr>
          <w:p>
            <w:pPr>
              <w:spacing w:after="0"/>
              <w:jc w:val="right"/>
            </w:pPr>
            <w:r>
              <w:rPr>
                <w:sz w:val="16"/>
              </w:rPr>
              <w:t>70</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Wildfire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$4,936,787</w:t>
            </w:r>
          </w:p>
        </w:tc>
        <w:tc>
          <w:tcPr>
            <w:tcW w:type="dxa" w:w="1126"/>
          </w:tcPr>
          <w:p>
            <w:pPr>
              <w:spacing w:after="0"/>
              <w:jc w:val="right"/>
            </w:pPr>
            <w:r>
              <w:rPr>
                <w:sz w:val="16"/>
              </w:rPr>
              <w:t>$668</w:t>
            </w:r>
          </w:p>
        </w:tc>
        <w:tc>
          <w:tcPr>
            <w:tcW w:type="dxa" w:w="1509"/>
          </w:tcPr>
          <w:p>
            <w:pPr>
              <w:spacing w:after="0"/>
              <w:jc w:val="right"/>
            </w:pPr>
            <w:r>
              <w:rPr>
                <w:sz w:val="16"/>
              </w:rPr>
              <w:t>$183,579</w:t>
            </w:r>
          </w:p>
        </w:tc>
        <w:tc>
          <w:tcPr>
            <w:tcW w:type="dxa" w:w="1167"/>
          </w:tcPr>
          <w:p>
            <w:pPr>
              <w:spacing w:after="0"/>
              <w:jc w:val="right"/>
            </w:pPr>
            <w:r>
              <w:rPr>
                <w:sz w:val="16"/>
              </w:rPr>
              <w:t>$5,121,034</w:t>
            </w:r>
          </w:p>
        </w:tc>
        <w:tc>
          <w:tcPr>
            <w:tcW w:type="dxa" w:w="1607"/>
          </w:tcPr>
          <w:p>
            <w:pPr>
              <w:spacing w:after="0"/>
              <w:jc w:val="right"/>
            </w:pPr>
            <w:r>
              <w:rPr>
                <w:sz w:val="16"/>
              </w:rPr>
              <w:t>17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$1,138</w:t>
            </w:r>
          </w:p>
        </w:tc>
        <w:tc>
          <w:tcPr>
            <w:tcW w:type="dxa" w:w="1126"/>
          </w:tcPr>
          <w:p>
            <w:pPr>
              <w:spacing w:after="0"/>
              <w:jc w:val="right"/>
            </w:pPr>
            <w:r>
              <w:rPr>
                <w:sz w:val="16"/>
              </w:rPr>
              <w:t>$3,152</w:t>
            </w:r>
          </w:p>
        </w:tc>
        <w:tc>
          <w:tcPr>
            <w:tcW w:type="dxa" w:w="1509"/>
          </w:tcPr>
          <w:p>
            <w:pPr>
              <w:spacing w:after="0"/>
              <w:jc w:val="right"/>
            </w:pPr>
            <w:r>
              <w:rPr>
                <w:sz w:val="16"/>
              </w:rPr>
              <w:t>$313,178</w:t>
            </w:r>
          </w:p>
        </w:tc>
        <w:tc>
          <w:tcPr>
            <w:tcW w:type="dxa" w:w="1167"/>
          </w:tcPr>
          <w:p>
            <w:pPr>
              <w:spacing w:after="0"/>
              <w:jc w:val="right"/>
            </w:pPr>
            <w:r>
              <w:rPr>
                <w:sz w:val="16"/>
              </w:rPr>
              <w:t>$317,468</w:t>
            </w:r>
          </w:p>
        </w:tc>
        <w:tc>
          <w:tcPr>
            <w:tcW w:type="dxa" w:w="1607"/>
          </w:tcPr>
          <w:p>
            <w:pPr>
              <w:spacing w:after="0"/>
              <w:jc w:val="right"/>
            </w:pPr>
            <w:r>
              <w:rPr>
                <w:sz w:val="16"/>
              </w:rPr>
              <w:t>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$2,788</w:t>
            </w:r>
          </w:p>
        </w:tc>
        <w:tc>
          <w:tcPr>
            <w:tcW w:type="dxa" w:w="1126"/>
          </w:tcPr>
          <w:p>
            <w:pPr>
              <w:spacing w:after="0"/>
              <w:jc w:val="right"/>
            </w:pPr>
            <w:r>
              <w:rPr>
                <w:sz w:val="16"/>
              </w:rPr>
              <w:t>n/a</w:t>
            </w:r>
          </w:p>
        </w:tc>
        <w:tc>
          <w:tcPr>
            <w:tcW w:type="dxa" w:w="1509"/>
          </w:tcPr>
          <w:p>
            <w:pPr>
              <w:spacing w:after="0"/>
              <w:jc w:val="right"/>
            </w:pPr>
            <w:r>
              <w:rPr>
                <w:sz w:val="16"/>
              </w:rPr>
              <w:t>$297,033</w:t>
            </w:r>
          </w:p>
        </w:tc>
        <w:tc>
          <w:tcPr>
            <w:tcW w:type="dxa" w:w="1167"/>
          </w:tcPr>
          <w:p>
            <w:pPr>
              <w:spacing w:after="0"/>
              <w:jc w:val="right"/>
            </w:pPr>
            <w:r>
              <w:rPr>
                <w:sz w:val="16"/>
              </w:rPr>
              <w:t>$299,821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$138,300</w:t>
            </w:r>
          </w:p>
        </w:tc>
        <w:tc>
          <w:tcPr>
            <w:tcW w:type="dxa" w:w="1126"/>
          </w:tcPr>
          <w:p>
            <w:pPr>
              <w:spacing w:after="0"/>
              <w:jc w:val="right"/>
            </w:pPr>
            <w:r>
              <w:rPr>
                <w:sz w:val="16"/>
              </w:rPr>
              <w:t>n/a</w:t>
            </w:r>
          </w:p>
        </w:tc>
        <w:tc>
          <w:tcPr>
            <w:tcW w:type="dxa" w:w="1509"/>
          </w:tcPr>
          <w:p>
            <w:pPr>
              <w:spacing w:after="0"/>
              <w:jc w:val="right"/>
            </w:pPr>
            <w:r>
              <w:rPr>
                <w:sz w:val="16"/>
              </w:rPr>
              <w:t>$20,734</w:t>
            </w:r>
          </w:p>
        </w:tc>
        <w:tc>
          <w:tcPr>
            <w:tcW w:type="dxa" w:w="1167"/>
          </w:tcPr>
          <w:p>
            <w:pPr>
              <w:spacing w:after="0"/>
              <w:jc w:val="right"/>
            </w:pPr>
            <w:r>
              <w:rPr>
                <w:sz w:val="16"/>
              </w:rPr>
              <w:t>$159,034</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6</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$50,945</w:t>
            </w:r>
          </w:p>
        </w:tc>
        <w:tc>
          <w:tcPr>
            <w:tcW w:type="dxa" w:w="1126"/>
          </w:tcPr>
          <w:p>
            <w:pPr>
              <w:spacing w:after="0"/>
              <w:jc w:val="right"/>
            </w:pPr>
            <w:r>
              <w:rPr>
                <w:sz w:val="16"/>
              </w:rPr>
              <w:t>$2,256</w:t>
            </w:r>
          </w:p>
        </w:tc>
        <w:tc>
          <w:tcPr>
            <w:tcW w:type="dxa" w:w="1509"/>
          </w:tcPr>
          <w:p>
            <w:pPr>
              <w:spacing w:after="0"/>
              <w:jc w:val="right"/>
            </w:pPr>
            <w:r>
              <w:rPr>
                <w:sz w:val="16"/>
              </w:rPr>
              <w:t>$85,088</w:t>
            </w:r>
          </w:p>
        </w:tc>
        <w:tc>
          <w:tcPr>
            <w:tcW w:type="dxa" w:w="1167"/>
          </w:tcPr>
          <w:p>
            <w:pPr>
              <w:spacing w:after="0"/>
              <w:jc w:val="right"/>
            </w:pPr>
            <w:r>
              <w:rPr>
                <w:sz w:val="16"/>
              </w:rPr>
              <w:t>$138,289</w:t>
            </w:r>
          </w:p>
        </w:tc>
        <w:tc>
          <w:tcPr>
            <w:tcW w:type="dxa" w:w="1607"/>
          </w:tcPr>
          <w:p>
            <w:pPr>
              <w:spacing w:after="0"/>
              <w:jc w:val="right"/>
            </w:pPr>
            <w:r>
              <w:rPr>
                <w:sz w:val="16"/>
              </w:rPr>
              <w:t>159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$38,383</w:t>
            </w:r>
          </w:p>
        </w:tc>
        <w:tc>
          <w:tcPr>
            <w:tcW w:type="dxa" w:w="1126"/>
          </w:tcPr>
          <w:p>
            <w:pPr>
              <w:spacing w:after="0"/>
              <w:jc w:val="right"/>
            </w:pPr>
            <w:r>
              <w:rPr>
                <w:sz w:val="16"/>
              </w:rPr>
              <w:t>$1,152</w:t>
            </w:r>
          </w:p>
        </w:tc>
        <w:tc>
          <w:tcPr>
            <w:tcW w:type="dxa" w:w="1509"/>
          </w:tcPr>
          <w:p>
            <w:pPr>
              <w:spacing w:after="0"/>
              <w:jc w:val="right"/>
            </w:pPr>
            <w:r>
              <w:rPr>
                <w:sz w:val="16"/>
              </w:rPr>
              <w:t>$87,140</w:t>
            </w:r>
          </w:p>
        </w:tc>
        <w:tc>
          <w:tcPr>
            <w:tcW w:type="dxa" w:w="1167"/>
          </w:tcPr>
          <w:p>
            <w:pPr>
              <w:spacing w:after="0"/>
              <w:jc w:val="right"/>
            </w:pPr>
            <w:r>
              <w:rPr>
                <w:sz w:val="16"/>
              </w:rPr>
              <w:t>$126,676</w:t>
            </w:r>
          </w:p>
        </w:tc>
        <w:tc>
          <w:tcPr>
            <w:tcW w:type="dxa" w:w="1607"/>
          </w:tcPr>
          <w:p>
            <w:pPr>
              <w:spacing w:after="0"/>
              <w:jc w:val="right"/>
            </w:pPr>
            <w:r>
              <w:rPr>
                <w:sz w:val="16"/>
              </w:rPr>
              <w:t>260</w:t>
            </w:r>
          </w:p>
        </w:tc>
        <w:tc>
          <w:tcPr>
            <w:tcW w:type="dxa" w:w="1557"/>
          </w:tcPr>
          <w:p>
            <w:pPr>
              <w:spacing w:after="0"/>
              <w:jc w:val="left"/>
            </w:pPr>
          </w:p>
        </w:tc>
        <w:tc>
          <w:tcPr>
            <w:tcW w:type="dxa" w:w="1898"/>
          </w:tcPr>
          <w:p>
            <w:pPr>
              <w:spacing w:after="0"/>
              <w:jc w:val="left"/>
            </w:pPr>
            <w:r>
              <w:rPr>
                <w:sz w:val="16"/>
              </w:rPr>
              <w:t>Includes 234 High Wind and 1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200"/>
          </w:tcPr>
          <w:p>
            <w:pPr>
              <w:spacing w:after="0"/>
              <w:jc w:val="left"/>
            </w:pPr>
            <w:r>
              <w:rPr>
                <w:sz w:val="16"/>
              </w:rPr>
              <w:t>Relatively Low</w:t>
            </w:r>
          </w:p>
        </w:tc>
        <w:tc>
          <w:tcPr>
            <w:tcW w:type="dxa" w:w="1200"/>
          </w:tcPr>
          <w:p>
            <w:pPr>
              <w:spacing w:after="0"/>
              <w:jc w:val="left"/>
            </w:pPr>
            <w:r>
              <w:rPr>
                <w:sz w:val="16"/>
              </w:rPr>
              <w:t>Very Low</w:t>
            </w:r>
          </w:p>
        </w:tc>
        <w:tc>
          <w:tcPr>
            <w:tcW w:type="dxa" w:w="1126"/>
          </w:tcPr>
          <w:p>
            <w:pPr>
              <w:spacing w:after="0"/>
              <w:jc w:val="right"/>
            </w:pPr>
            <w:r>
              <w:rPr>
                <w:sz w:val="16"/>
              </w:rPr>
              <w:t>$28,448</w:t>
            </w:r>
          </w:p>
        </w:tc>
        <w:tc>
          <w:tcPr>
            <w:tcW w:type="dxa" w:w="1126"/>
          </w:tcPr>
          <w:p>
            <w:pPr>
              <w:spacing w:after="0"/>
              <w:jc w:val="right"/>
            </w:pPr>
            <w:r>
              <w:rPr>
                <w:sz w:val="16"/>
              </w:rPr>
              <w:t>$1,355</w:t>
            </w:r>
          </w:p>
        </w:tc>
        <w:tc>
          <w:tcPr>
            <w:tcW w:type="dxa" w:w="1509"/>
          </w:tcPr>
          <w:p>
            <w:pPr>
              <w:spacing w:after="0"/>
              <w:jc w:val="right"/>
            </w:pPr>
            <w:r>
              <w:rPr>
                <w:sz w:val="16"/>
              </w:rPr>
              <w:t>$89,593</w:t>
            </w:r>
          </w:p>
        </w:tc>
        <w:tc>
          <w:tcPr>
            <w:tcW w:type="dxa" w:w="1167"/>
          </w:tcPr>
          <w:p>
            <w:pPr>
              <w:spacing w:after="0"/>
              <w:jc w:val="right"/>
            </w:pPr>
            <w:r>
              <w:rPr>
                <w:sz w:val="16"/>
              </w:rPr>
              <w:t>$119,396</w:t>
            </w:r>
          </w:p>
        </w:tc>
        <w:tc>
          <w:tcPr>
            <w:tcW w:type="dxa" w:w="1607"/>
          </w:tcPr>
          <w:p>
            <w:pPr>
              <w:spacing w:after="0"/>
              <w:jc w:val="right"/>
            </w:pPr>
            <w:r>
              <w:rPr>
                <w:sz w:val="16"/>
              </w:rPr>
              <w:t>239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$88,685</w:t>
            </w:r>
          </w:p>
        </w:tc>
        <w:tc>
          <w:tcPr>
            <w:tcW w:type="dxa" w:w="1509"/>
          </w:tcPr>
          <w:p>
            <w:pPr>
              <w:spacing w:after="0"/>
              <w:jc w:val="right"/>
            </w:pPr>
            <w:r>
              <w:rPr>
                <w:sz w:val="16"/>
              </w:rPr>
              <w:t>n/a</w:t>
            </w:r>
          </w:p>
        </w:tc>
        <w:tc>
          <w:tcPr>
            <w:tcW w:type="dxa" w:w="1167"/>
          </w:tcPr>
          <w:p>
            <w:pPr>
              <w:spacing w:after="0"/>
              <w:jc w:val="right"/>
            </w:pPr>
            <w:r>
              <w:rPr>
                <w:sz w:val="16"/>
              </w:rPr>
              <w:t>$88,685</w:t>
            </w:r>
          </w:p>
        </w:tc>
        <w:tc>
          <w:tcPr>
            <w:tcW w:type="dxa" w:w="1607"/>
          </w:tcPr>
          <w:p>
            <w:pPr>
              <w:spacing w:after="0"/>
              <w:jc w:val="right"/>
            </w:pPr>
            <w:r>
              <w:rPr>
                <w:sz w:val="16"/>
              </w:rPr>
              <w:t>129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$79,424</w:t>
            </w:r>
          </w:p>
        </w:tc>
        <w:tc>
          <w:tcPr>
            <w:tcW w:type="dxa" w:w="1126"/>
          </w:tcPr>
          <w:p>
            <w:pPr>
              <w:spacing w:after="0"/>
              <w:jc w:val="right"/>
            </w:pPr>
            <w:r>
              <w:rPr>
                <w:sz w:val="16"/>
              </w:rPr>
              <w:t>$84</w:t>
            </w:r>
          </w:p>
        </w:tc>
        <w:tc>
          <w:tcPr>
            <w:tcW w:type="dxa" w:w="1509"/>
          </w:tcPr>
          <w:p>
            <w:pPr>
              <w:spacing w:after="0"/>
              <w:jc w:val="right"/>
            </w:pPr>
            <w:r>
              <w:rPr>
                <w:sz w:val="16"/>
              </w:rPr>
              <w:t>$7,940</w:t>
            </w:r>
          </w:p>
        </w:tc>
        <w:tc>
          <w:tcPr>
            <w:tcW w:type="dxa" w:w="1167"/>
          </w:tcPr>
          <w:p>
            <w:pPr>
              <w:spacing w:after="0"/>
              <w:jc w:val="right"/>
            </w:pPr>
            <w:r>
              <w:rPr>
                <w:sz w:val="16"/>
              </w:rPr>
              <w:t>$87,448</w:t>
            </w:r>
          </w:p>
        </w:tc>
        <w:tc>
          <w:tcPr>
            <w:tcW w:type="dxa" w:w="1607"/>
          </w:tcPr>
          <w:p>
            <w:pPr>
              <w:spacing w:after="0"/>
              <w:jc w:val="right"/>
            </w:pPr>
            <w:r>
              <w:rPr>
                <w:sz w:val="16"/>
              </w:rPr>
              <w:t>8</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Heat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$38</w:t>
            </w:r>
          </w:p>
        </w:tc>
        <w:tc>
          <w:tcPr>
            <w:tcW w:type="dxa" w:w="1509"/>
          </w:tcPr>
          <w:p>
            <w:pPr>
              <w:spacing w:after="0"/>
              <w:jc w:val="right"/>
            </w:pPr>
            <w:r>
              <w:rPr>
                <w:sz w:val="16"/>
              </w:rPr>
              <w:t>$9,000</w:t>
            </w:r>
          </w:p>
        </w:tc>
        <w:tc>
          <w:tcPr>
            <w:tcW w:type="dxa" w:w="1167"/>
          </w:tcPr>
          <w:p>
            <w:pPr>
              <w:spacing w:after="0"/>
              <w:jc w:val="right"/>
            </w:pPr>
            <w:r>
              <w:rPr>
                <w:sz w:val="16"/>
              </w:rPr>
              <w:t>$9,041</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0"/>
          </w:tcPr>
          <w:p>
            <w:pPr>
              <w:spacing w:after="0"/>
              <w:jc w:val="left"/>
            </w:pPr>
            <w:r>
              <w:rPr>
                <w:sz w:val="16"/>
              </w:rPr>
              <w:t>Relatively Low</w:t>
            </w:r>
          </w:p>
        </w:tc>
        <w:tc>
          <w:tcPr>
            <w:tcW w:type="dxa" w:w="1200"/>
          </w:tcPr>
          <w:p>
            <w:pPr>
              <w:spacing w:after="0"/>
              <w:jc w:val="left"/>
            </w:pPr>
            <w:r>
              <w:rPr>
                <w:sz w:val="16"/>
              </w:rPr>
              <w:t>Very Low</w:t>
            </w:r>
          </w:p>
        </w:tc>
        <w:tc>
          <w:tcPr>
            <w:tcW w:type="dxa" w:w="1126"/>
          </w:tcPr>
          <w:p>
            <w:pPr>
              <w:spacing w:after="0"/>
              <w:jc w:val="right"/>
            </w:pPr>
            <w:r>
              <w:rPr>
                <w:sz w:val="16"/>
              </w:rPr>
              <w:t>$4,859</w:t>
            </w:r>
          </w:p>
        </w:tc>
        <w:tc>
          <w:tcPr>
            <w:tcW w:type="dxa" w:w="1126"/>
          </w:tcPr>
          <w:p>
            <w:pPr>
              <w:spacing w:after="0"/>
              <w:jc w:val="right"/>
            </w:pPr>
            <w:r>
              <w:rPr>
                <w:sz w:val="16"/>
              </w:rPr>
              <w:t>n/a</w:t>
            </w:r>
          </w:p>
        </w:tc>
        <w:tc>
          <w:tcPr>
            <w:tcW w:type="dxa" w:w="1509"/>
          </w:tcPr>
          <w:p>
            <w:pPr>
              <w:spacing w:after="0"/>
              <w:jc w:val="right"/>
            </w:pPr>
            <w:r>
              <w:rPr>
                <w:sz w:val="16"/>
              </w:rPr>
              <w:t>$862</w:t>
            </w:r>
          </w:p>
        </w:tc>
        <w:tc>
          <w:tcPr>
            <w:tcW w:type="dxa" w:w="1167"/>
          </w:tcPr>
          <w:p>
            <w:pPr>
              <w:spacing w:after="0"/>
              <w:jc w:val="right"/>
            </w:pPr>
            <w:r>
              <w:rPr>
                <w:sz w:val="16"/>
              </w:rPr>
              <w:t>$5,720</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$423</w:t>
            </w:r>
          </w:p>
        </w:tc>
        <w:tc>
          <w:tcPr>
            <w:tcW w:type="dxa" w:w="1126"/>
          </w:tcPr>
          <w:p>
            <w:pPr>
              <w:spacing w:after="0"/>
              <w:jc w:val="right"/>
            </w:pPr>
            <w:r>
              <w:rPr>
                <w:sz w:val="16"/>
              </w:rPr>
              <w:t>n/a</w:t>
            </w:r>
          </w:p>
        </w:tc>
        <w:tc>
          <w:tcPr>
            <w:tcW w:type="dxa" w:w="1509"/>
          </w:tcPr>
          <w:p>
            <w:pPr>
              <w:spacing w:after="0"/>
              <w:jc w:val="right"/>
            </w:pPr>
            <w:r>
              <w:rPr>
                <w:sz w:val="16"/>
              </w:rPr>
              <w:t>$903</w:t>
            </w:r>
          </w:p>
        </w:tc>
        <w:tc>
          <w:tcPr>
            <w:tcW w:type="dxa" w:w="1167"/>
          </w:tcPr>
          <w:p>
            <w:pPr>
              <w:spacing w:after="0"/>
              <w:jc w:val="right"/>
            </w:pPr>
            <w:r>
              <w:rPr>
                <w:sz w:val="16"/>
              </w:rPr>
              <w:t>$1,326</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509"/>
          </w:tcPr>
          <w:p>
            <w:pPr>
              <w:spacing w:after="0"/>
              <w:jc w:val="right"/>
            </w:pPr>
            <w:r>
              <w:rPr>
                <w:sz w:val="16"/>
              </w:rPr>
              <w:t>$44</w:t>
            </w:r>
          </w:p>
        </w:tc>
        <w:tc>
          <w:tcPr>
            <w:tcW w:type="dxa" w:w="1167"/>
          </w:tcPr>
          <w:p>
            <w:pPr>
              <w:spacing w:after="0"/>
              <w:jc w:val="right"/>
            </w:pPr>
            <w:r>
              <w:rPr>
                <w:sz w:val="16"/>
              </w:rPr>
              <w:t>$45</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No Rating</w:t>
            </w:r>
          </w:p>
        </w:tc>
        <w:tc>
          <w:tcPr>
            <w:tcW w:type="dxa" w:w="12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9"/>
          </w:tcPr>
          <w:p>
            <w:pPr>
              <w:spacing w:after="0"/>
              <w:jc w:val="right"/>
            </w:pPr>
            <w:r>
              <w:rPr>
                <w:sz w:val="16"/>
              </w:rPr>
              <w:t>$0</w:t>
            </w:r>
          </w:p>
        </w:tc>
        <w:tc>
          <w:tcPr>
            <w:tcW w:type="dxa" w:w="1167"/>
          </w:tcPr>
          <w:p>
            <w:pPr>
              <w:spacing w:after="0"/>
              <w:jc w:val="right"/>
            </w:pPr>
            <w:r>
              <w:rPr>
                <w:sz w:val="16"/>
              </w:rPr>
              <w:t>$0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9575.01 (Very Low, 12.7); tract 9576.01 (Very Low, 11.7); tract 9577 (Very Low, 10.8)</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9574 (Relatively Low, 60.0); tract 9573 (Relatively Low, 56.8); tract 9572 (Relatively Low, 52.7)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9575.01 (Relatively Moderate, 96.7); tract 9576.02 (Relatively Low, 93.1); tract 9575.02 (Relatively Low, 92.6)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9574 (Relatively Low, 33.2); tract 9575.01 (Relatively Low, 31.4); tract 9573 (Relatively Low, 31.4)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9575.02 (Very High, 99.6); tract 9576.02 (Relatively High, 98.8); tract 9578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9575.01 is Census Tract 9575.01).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921"/>
        <w:gridCol w:w="1578"/>
        <w:gridCol w:w="2038"/>
        <w:gridCol w:w="1483"/>
        <w:gridCol w:w="1556"/>
        <w:gridCol w:w="2208"/>
        <w:gridCol w:w="1535"/>
      </w:tblGrid>
      <w:tr>
        <w:trPr>
          <w:cantSplit/>
          <w:tblHeader/>
        </w:trPr>
        <w:tc>
          <w:tcPr>
            <w:tcW w:type="dxa" w:w="1793"/>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2208"/>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921"/>
          </w:tcPr>
          <w:p>
            <w:pPr>
              <w:spacing w:after="0"/>
              <w:jc w:val="left"/>
            </w:pPr>
            <w:r>
              <w:rPr>
                <w:sz w:val="16"/>
              </w:rPr>
              <w:t>none (count and damage only)</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578"/>
          </w:tcPr>
          <w:p>
            <w:pPr>
              <w:spacing w:after="0"/>
              <w:jc w:val="right"/>
            </w:pPr>
            <w:r>
              <w:rPr>
                <w:sz w:val="16"/>
              </w:rPr>
              <w:t>6 records, 1996 to 2025 (6 zone-level)</w:t>
            </w:r>
          </w:p>
        </w:tc>
        <w:tc>
          <w:tcPr>
            <w:tcW w:type="dxa" w:w="2038"/>
          </w:tcPr>
          <w:p>
            <w:pPr>
              <w:spacing w:after="0"/>
              <w:jc w:val="left"/>
            </w:pPr>
            <w:r>
              <w:rPr>
                <w:sz w:val="16"/>
              </w:rPr>
              <w:t>1 day to 3 days (median 2 days); 6 with a recorded value</w:t>
            </w:r>
          </w:p>
        </w:tc>
        <w:tc>
          <w:tcPr>
            <w:tcW w:type="dxa" w:w="1483"/>
          </w:tcPr>
          <w:p>
            <w:pPr>
              <w:spacing w:after="0"/>
              <w:jc w:val="left"/>
            </w:pPr>
            <w:r>
              <w:rPr>
                <w:sz w:val="16"/>
              </w:rPr>
              <w:t>3 consecutive days, 1996-12-16 to 1996-12-18, zone-level</w:t>
            </w:r>
          </w:p>
        </w:tc>
        <w:tc>
          <w:tcPr>
            <w:tcW w:type="dxa" w:w="1556"/>
          </w:tcPr>
          <w:p>
            <w:pPr>
              <w:spacing w:after="0"/>
              <w:jc w:val="left"/>
            </w:pPr>
          </w:p>
        </w:tc>
        <w:tc>
          <w:tcPr>
            <w:tcW w:type="dxa" w:w="220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Drought</w:t>
            </w:r>
          </w:p>
        </w:tc>
        <w:tc>
          <w:tcPr>
            <w:tcW w:type="dxa" w:w="1921"/>
          </w:tcPr>
          <w:p>
            <w:pPr>
              <w:spacing w:after="0"/>
              <w:jc w:val="left"/>
            </w:pPr>
            <w:r>
              <w:rPr>
                <w:sz w:val="16"/>
              </w:rPr>
              <w:t>U.S. Drought Monitor scale (D0 to D4)</w:t>
            </w:r>
          </w:p>
        </w:tc>
        <w:tc>
          <w:tcPr>
            <w:tcW w:type="dxa" w:w="1578"/>
          </w:tcPr>
          <w:p>
            <w:pPr>
              <w:spacing w:after="0"/>
              <w:jc w:val="right"/>
            </w:pPr>
            <w:r>
              <w:rPr>
                <w:sz w:val="16"/>
              </w:rPr>
              <w:t>129 records, 1996 to 2026 (129 zone-level)</w:t>
            </w:r>
          </w:p>
        </w:tc>
        <w:tc>
          <w:tcPr>
            <w:tcW w:type="dxa" w:w="2038"/>
          </w:tcPr>
          <w:p>
            <w:pPr>
              <w:spacing w:after="0"/>
              <w:jc w:val="left"/>
            </w:pPr>
            <w:r>
              <w:rPr>
                <w:sz w:val="16"/>
              </w:rPr>
              <w:t>29 days to 1,494 days (median 122 days); 11 with a recorded value</w:t>
            </w:r>
          </w:p>
        </w:tc>
        <w:tc>
          <w:tcPr>
            <w:tcW w:type="dxa" w:w="1483"/>
          </w:tcPr>
          <w:p>
            <w:pPr>
              <w:spacing w:after="0"/>
              <w:jc w:val="left"/>
            </w:pPr>
            <w:r>
              <w:rPr>
                <w:sz w:val="16"/>
              </w:rPr>
              <w:t>1494 days (about 49.1 months), 2011-03-29 to 2015-04-30, a run of 50 consecutive Storm Events drought records, zone-level</w:t>
            </w:r>
          </w:p>
        </w:tc>
        <w:tc>
          <w:tcPr>
            <w:tcW w:type="dxa" w:w="1556"/>
          </w:tcPr>
          <w:p>
            <w:pPr>
              <w:spacing w:after="0"/>
              <w:jc w:val="left"/>
            </w:pPr>
          </w:p>
        </w:tc>
        <w:tc>
          <w:tcPr>
            <w:tcW w:type="dxa" w:w="2208"/>
          </w:tcPr>
          <w:p>
            <w:pPr>
              <w:spacing w:after="0"/>
              <w:jc w:val="left"/>
            </w:pPr>
            <w:r>
              <w:rPr>
                <w:sz w:val="16"/>
              </w:rPr>
              <w:t>Countywide (zone-level records).</w:t>
            </w: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921"/>
          </w:tcPr>
          <w:p>
            <w:pPr>
              <w:spacing w:after="0"/>
              <w:jc w:val="left"/>
            </w:pPr>
            <w:r>
              <w:rPr>
                <w:sz w:val="16"/>
              </w:rPr>
              <w:t>Modified Mercalli (local data)</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921"/>
          </w:tcPr>
          <w:p>
            <w:pPr>
              <w:spacing w:after="0"/>
              <w:jc w:val="left"/>
            </w:pPr>
            <w:r>
              <w:rPr>
                <w:sz w:val="16"/>
              </w:rPr>
              <w:t>hail size (inches)</w:t>
            </w:r>
          </w:p>
        </w:tc>
        <w:tc>
          <w:tcPr>
            <w:tcW w:type="dxa" w:w="1578"/>
          </w:tcPr>
          <w:p>
            <w:pPr>
              <w:spacing w:after="0"/>
              <w:jc w:val="right"/>
            </w:pPr>
            <w:r>
              <w:rPr>
                <w:sz w:val="16"/>
              </w:rPr>
              <w:t>282 records, 1958 to 2026</w:t>
            </w:r>
          </w:p>
        </w:tc>
        <w:tc>
          <w:tcPr>
            <w:tcW w:type="dxa" w:w="2038"/>
          </w:tcPr>
          <w:p>
            <w:pPr>
              <w:spacing w:after="0"/>
              <w:jc w:val="left"/>
            </w:pPr>
            <w:r>
              <w:rPr>
                <w:sz w:val="16"/>
              </w:rPr>
              <w:t>0.75 in to 4.5 in (median 1 in); 282 with a recorded value</w:t>
            </w:r>
          </w:p>
        </w:tc>
        <w:tc>
          <w:tcPr>
            <w:tcW w:type="dxa" w:w="1483"/>
          </w:tcPr>
          <w:p>
            <w:pPr>
              <w:spacing w:after="0"/>
              <w:jc w:val="left"/>
            </w:pPr>
            <w:r>
              <w:rPr>
                <w:sz w:val="16"/>
              </w:rPr>
              <w:t>4.5 in hail, 1982-06-26</w:t>
            </w:r>
          </w:p>
        </w:tc>
        <w:tc>
          <w:tcPr>
            <w:tcW w:type="dxa" w:w="1556"/>
          </w:tcPr>
          <w:p>
            <w:pPr>
              <w:spacing w:after="0"/>
              <w:jc w:val="left"/>
            </w:pPr>
            <w:r>
              <w:rPr>
                <w:sz w:val="16"/>
              </w:rPr>
              <w:t>Hail, 2017-08-09, $250,000 property; $0 crops (2017 dollars)</w:t>
            </w:r>
          </w:p>
        </w:tc>
        <w:tc>
          <w:tcPr>
            <w:tcW w:type="dxa" w:w="2208"/>
          </w:tcPr>
          <w:p>
            <w:pPr>
              <w:spacing w:after="0"/>
              <w:jc w:val="left"/>
            </w:pPr>
            <w:r>
              <w:rPr>
                <w:sz w:val="16"/>
              </w:rPr>
              <w:t>Event records naming jurisdictions in the plan: Las Vegas city (45 records), Pecos village (10 records).</w:t>
            </w:r>
          </w:p>
        </w:tc>
        <w:tc>
          <w:tcPr>
            <w:tcW w:type="dxa" w:w="1535"/>
          </w:tcPr>
          <w:p>
            <w:pPr>
              <w:spacing w:after="0"/>
              <w:jc w:val="left"/>
            </w:pPr>
          </w:p>
        </w:tc>
      </w:tr>
      <w:tr>
        <w:trPr>
          <w:cantSplit/>
        </w:trPr>
        <w:tc>
          <w:tcPr>
            <w:tcW w:type="dxa" w:w="1793"/>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578"/>
          </w:tcPr>
          <w:p>
            <w:pPr>
              <w:spacing w:after="0"/>
              <w:jc w:val="right"/>
            </w:pPr>
            <w:r>
              <w:rPr>
                <w:sz w:val="16"/>
              </w:rPr>
              <w:t>1 record, 2017 (1 zone-level)</w:t>
            </w:r>
          </w:p>
        </w:tc>
        <w:tc>
          <w:tcPr>
            <w:tcW w:type="dxa" w:w="2038"/>
          </w:tcPr>
          <w:p>
            <w:pPr>
              <w:spacing w:after="0"/>
              <w:jc w:val="left"/>
            </w:pPr>
            <w:r>
              <w:rPr>
                <w:sz w:val="16"/>
              </w:rPr>
              <w:t>5 days; 1 with a recorded value</w:t>
            </w:r>
          </w:p>
        </w:tc>
        <w:tc>
          <w:tcPr>
            <w:tcW w:type="dxa" w:w="1483"/>
          </w:tcPr>
          <w:p>
            <w:pPr>
              <w:spacing w:after="0"/>
              <w:jc w:val="left"/>
            </w:pPr>
            <w:r>
              <w:rPr>
                <w:sz w:val="16"/>
              </w:rPr>
              <w:t>5 consecutive days, 2017-06-20 to 2017-06-24, zone-level</w:t>
            </w:r>
          </w:p>
        </w:tc>
        <w:tc>
          <w:tcPr>
            <w:tcW w:type="dxa" w:w="1556"/>
          </w:tcPr>
          <w:p>
            <w:pPr>
              <w:spacing w:after="0"/>
              <w:jc w:val="left"/>
            </w:pPr>
          </w:p>
        </w:tc>
        <w:tc>
          <w:tcPr>
            <w:tcW w:type="dxa" w:w="220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921"/>
          </w:tcPr>
          <w:p>
            <w:pPr>
              <w:spacing w:after="0"/>
              <w:jc w:val="left"/>
            </w:pPr>
            <w:r>
              <w:rPr>
                <w:sz w:val="16"/>
              </w:rPr>
              <w:t>Sperry-Piltz ice scale (local data)</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578"/>
          </w:tcPr>
          <w:p>
            <w:pPr>
              <w:spacing w:after="0"/>
              <w:jc w:val="right"/>
            </w:pPr>
            <w:r>
              <w:rPr>
                <w:sz w:val="16"/>
              </w:rPr>
              <w:t>70 records, 1997 to 2025</w:t>
            </w:r>
          </w:p>
        </w:tc>
        <w:tc>
          <w:tcPr>
            <w:tcW w:type="dxa" w:w="2038"/>
          </w:tcPr>
          <w:p>
            <w:pPr>
              <w:spacing w:after="0"/>
              <w:jc w:val="left"/>
            </w:pPr>
          </w:p>
        </w:tc>
        <w:tc>
          <w:tcPr>
            <w:tcW w:type="dxa" w:w="1483"/>
          </w:tcPr>
          <w:p>
            <w:pPr>
              <w:spacing w:after="0"/>
              <w:jc w:val="left"/>
            </w:pPr>
            <w:r>
              <w:rPr>
                <w:sz w:val="16"/>
              </w:rPr>
              <w:t>Flash Flood, 2022-07-21, $2,000,000 property; $0 crops (2022 dollars), 3 direct deaths</w:t>
            </w:r>
          </w:p>
        </w:tc>
        <w:tc>
          <w:tcPr>
            <w:tcW w:type="dxa" w:w="1556"/>
          </w:tcPr>
          <w:p>
            <w:pPr>
              <w:spacing w:after="0"/>
              <w:jc w:val="left"/>
            </w:pPr>
          </w:p>
        </w:tc>
        <w:tc>
          <w:tcPr>
            <w:tcW w:type="dxa" w:w="2208"/>
          </w:tcPr>
          <w:p>
            <w:pPr>
              <w:spacing w:after="0"/>
              <w:jc w:val="left"/>
            </w:pPr>
            <w:r>
              <w:rPr>
                <w:sz w:val="16"/>
              </w:rPr>
              <w:t>Event records naming jurisdictions in the plan: Las Vegas city (6 records), Pecos village (3 records).</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921"/>
          </w:tcPr>
          <w:p>
            <w:pPr>
              <w:spacing w:after="0"/>
              <w:jc w:val="left"/>
            </w:pPr>
            <w:r>
              <w:rPr>
                <w:sz w:val="16"/>
              </w:rPr>
              <w:t>none (count and damage only)</w:t>
            </w:r>
          </w:p>
        </w:tc>
        <w:tc>
          <w:tcPr>
            <w:tcW w:type="dxa" w:w="1578"/>
          </w:tcPr>
          <w:p>
            <w:pPr>
              <w:spacing w:after="0"/>
              <w:jc w:val="right"/>
            </w:pPr>
            <w:r>
              <w:rPr>
                <w:sz w:val="16"/>
              </w:rPr>
              <w:t>2 records, 2024</w:t>
            </w:r>
          </w:p>
        </w:tc>
        <w:tc>
          <w:tcPr>
            <w:tcW w:type="dxa" w:w="2038"/>
          </w:tcPr>
          <w:p>
            <w:pPr>
              <w:spacing w:after="0"/>
              <w:jc w:val="left"/>
            </w:pPr>
          </w:p>
        </w:tc>
        <w:tc>
          <w:tcPr>
            <w:tcW w:type="dxa" w:w="1483"/>
          </w:tcPr>
          <w:p>
            <w:pPr>
              <w:spacing w:after="0"/>
              <w:jc w:val="left"/>
            </w:pPr>
            <w:r>
              <w:rPr>
                <w:sz w:val="16"/>
              </w:rPr>
              <w:t>No damage reported in 2 records.</w:t>
            </w:r>
          </w:p>
        </w:tc>
        <w:tc>
          <w:tcPr>
            <w:tcW w:type="dxa" w:w="1556"/>
          </w:tcPr>
          <w:p>
            <w:pPr>
              <w:spacing w:after="0"/>
              <w:jc w:val="left"/>
            </w:pPr>
          </w:p>
        </w:tc>
        <w:tc>
          <w:tcPr>
            <w:tcW w:type="dxa" w:w="2208"/>
          </w:tcPr>
          <w:p>
            <w:pPr>
              <w:spacing w:after="0"/>
              <w:jc w:val="left"/>
            </w:pPr>
            <w:r>
              <w:rPr>
                <w:sz w:val="16"/>
              </w:rPr>
              <w:t>No event record names a jurisdiction in the plan.</w:t>
            </w:r>
          </w:p>
        </w:tc>
        <w:tc>
          <w:tcPr>
            <w:tcW w:type="dxa" w:w="1535"/>
          </w:tcPr>
          <w:p>
            <w:pPr>
              <w:spacing w:after="0"/>
              <w:jc w:val="left"/>
            </w:pPr>
          </w:p>
        </w:tc>
      </w:tr>
      <w:tr>
        <w:trPr>
          <w:cantSplit/>
        </w:trPr>
        <w:tc>
          <w:tcPr>
            <w:tcW w:type="dxa" w:w="1793"/>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578"/>
          </w:tcPr>
          <w:p>
            <w:pPr>
              <w:spacing w:after="0"/>
              <w:jc w:val="right"/>
            </w:pPr>
            <w:r>
              <w:rPr>
                <w:sz w:val="16"/>
              </w:rPr>
              <w:t>235 records, 1996 to 2026 (235 zone-level)</w:t>
            </w:r>
          </w:p>
        </w:tc>
        <w:tc>
          <w:tcPr>
            <w:tcW w:type="dxa" w:w="2038"/>
          </w:tcPr>
          <w:p>
            <w:pPr>
              <w:spacing w:after="0"/>
              <w:jc w:val="left"/>
            </w:pPr>
            <w:r>
              <w:rPr>
                <w:sz w:val="16"/>
              </w:rPr>
              <w:t>35 kt (40 mph) to 78 kt (90 mph) (median 54 kt (62 mph)); 235 with a recorded value</w:t>
            </w:r>
          </w:p>
        </w:tc>
        <w:tc>
          <w:tcPr>
            <w:tcW w:type="dxa" w:w="1483"/>
          </w:tcPr>
          <w:p>
            <w:pPr>
              <w:spacing w:after="0"/>
              <w:jc w:val="left"/>
            </w:pPr>
            <w:r>
              <w:rPr>
                <w:sz w:val="16"/>
              </w:rPr>
              <w:t>78 kt (90 mph) measured gust, High Wind, 2021-12-15; NWS zone NMZ229</w:t>
            </w:r>
          </w:p>
        </w:tc>
        <w:tc>
          <w:tcPr>
            <w:tcW w:type="dxa" w:w="1556"/>
          </w:tcPr>
          <w:p>
            <w:pPr>
              <w:spacing w:after="0"/>
              <w:jc w:val="left"/>
            </w:pPr>
          </w:p>
        </w:tc>
        <w:tc>
          <w:tcPr>
            <w:tcW w:type="dxa" w:w="220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Thunderstorm Wind</w:t>
            </w:r>
          </w:p>
        </w:tc>
        <w:tc>
          <w:tcPr>
            <w:tcW w:type="dxa" w:w="1921"/>
          </w:tcPr>
          <w:p>
            <w:pPr>
              <w:spacing w:after="0"/>
              <w:jc w:val="left"/>
            </w:pPr>
            <w:r>
              <w:rPr>
                <w:sz w:val="16"/>
              </w:rPr>
              <w:t>wind speed (kt and mph)</w:t>
            </w:r>
          </w:p>
        </w:tc>
        <w:tc>
          <w:tcPr>
            <w:tcW w:type="dxa" w:w="1578"/>
          </w:tcPr>
          <w:p>
            <w:pPr>
              <w:spacing w:after="0"/>
              <w:jc w:val="right"/>
            </w:pPr>
            <w:r>
              <w:rPr>
                <w:sz w:val="16"/>
              </w:rPr>
              <w:t>40 records, 1966 to 2026</w:t>
            </w:r>
          </w:p>
        </w:tc>
        <w:tc>
          <w:tcPr>
            <w:tcW w:type="dxa" w:w="2038"/>
          </w:tcPr>
          <w:p>
            <w:pPr>
              <w:spacing w:after="0"/>
              <w:jc w:val="left"/>
            </w:pPr>
            <w:r>
              <w:rPr>
                <w:sz w:val="16"/>
              </w:rPr>
              <w:t>50 kt (58 mph) to 70 kt (81 mph) (median 52 kt (60 mph)); 36 with a recorded value</w:t>
            </w:r>
          </w:p>
        </w:tc>
        <w:tc>
          <w:tcPr>
            <w:tcW w:type="dxa" w:w="1483"/>
          </w:tcPr>
          <w:p>
            <w:pPr>
              <w:spacing w:after="0"/>
              <w:jc w:val="left"/>
            </w:pPr>
            <w:r>
              <w:rPr>
                <w:sz w:val="16"/>
              </w:rPr>
              <w:t>70 kt (81 mph) measured gust, Thunderstorm Wind, 2025-09-16</w:t>
            </w:r>
          </w:p>
        </w:tc>
        <w:tc>
          <w:tcPr>
            <w:tcW w:type="dxa" w:w="1556"/>
          </w:tcPr>
          <w:p>
            <w:pPr>
              <w:spacing w:after="0"/>
              <w:jc w:val="left"/>
            </w:pPr>
            <w:r>
              <w:rPr>
                <w:sz w:val="16"/>
              </w:rPr>
              <w:t>Thunderstorm Wind, 2007-09-10, $4,000 property; $0 crops (2007 dollars)</w:t>
            </w:r>
          </w:p>
        </w:tc>
        <w:tc>
          <w:tcPr>
            <w:tcW w:type="dxa" w:w="2208"/>
          </w:tcPr>
          <w:p>
            <w:pPr>
              <w:spacing w:after="0"/>
              <w:jc w:val="left"/>
            </w:pPr>
            <w:r>
              <w:rPr>
                <w:sz w:val="16"/>
              </w:rPr>
              <w:t>Event records naming jurisdictions in the plan: Las Vegas city (1 record), Pecos village (1 record).</w:t>
            </w:r>
          </w:p>
        </w:tc>
        <w:tc>
          <w:tcPr>
            <w:tcW w:type="dxa" w:w="1535"/>
          </w:tcPr>
          <w:p>
            <w:pPr>
              <w:spacing w:after="0"/>
              <w:jc w:val="left"/>
            </w:pPr>
          </w:p>
        </w:tc>
      </w:tr>
      <w:tr>
        <w:trPr>
          <w:cantSplit/>
        </w:trPr>
        <w:tc>
          <w:tcPr>
            <w:tcW w:type="dxa" w:w="1793"/>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578"/>
          </w:tcPr>
          <w:p>
            <w:pPr>
              <w:spacing w:after="0"/>
              <w:jc w:val="right"/>
            </w:pPr>
            <w:r>
              <w:rPr>
                <w:sz w:val="16"/>
              </w:rPr>
              <w:t>18 records, 1957 to 2025</w:t>
            </w:r>
          </w:p>
        </w:tc>
        <w:tc>
          <w:tcPr>
            <w:tcW w:type="dxa" w:w="2038"/>
          </w:tcPr>
          <w:p>
            <w:pPr>
              <w:spacing w:after="0"/>
              <w:jc w:val="left"/>
            </w:pPr>
            <w:r>
              <w:rPr>
                <w:sz w:val="16"/>
              </w:rPr>
              <w:t>F/EF0 to F/EF2 (median F/EF0); 13 with a recorded value</w:t>
            </w:r>
          </w:p>
        </w:tc>
        <w:tc>
          <w:tcPr>
            <w:tcW w:type="dxa" w:w="1483"/>
          </w:tcPr>
          <w:p>
            <w:pPr>
              <w:spacing w:after="0"/>
              <w:jc w:val="left"/>
            </w:pPr>
            <w:r>
              <w:rPr>
                <w:sz w:val="16"/>
              </w:rPr>
              <w:t>F2 tornado, 1992-06-27, 0.8 mi path length (whole path, pre-1996), 73 yd wide, $25,000 property; crops not recorded (1992 dollars)</w:t>
            </w:r>
          </w:p>
        </w:tc>
        <w:tc>
          <w:tcPr>
            <w:tcW w:type="dxa" w:w="1556"/>
          </w:tcPr>
          <w:p>
            <w:pPr>
              <w:spacing w:after="0"/>
              <w:jc w:val="left"/>
            </w:pPr>
            <w:r>
              <w:rPr>
                <w:sz w:val="16"/>
              </w:rPr>
              <w:t>Tornado, 2023-10-01, $100,000 property; crops not reported (2023 dollars)</w:t>
            </w:r>
          </w:p>
        </w:tc>
        <w:tc>
          <w:tcPr>
            <w:tcW w:type="dxa" w:w="2208"/>
          </w:tcPr>
          <w:p>
            <w:pPr>
              <w:spacing w:after="0"/>
              <w:jc w:val="left"/>
            </w:pPr>
            <w:r>
              <w:rPr>
                <w:sz w:val="16"/>
              </w:rPr>
              <w:t>Event records naming jurisdictions in the plan: Las Vegas city (1 record).</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Volcanic Ash, Volcanic Ashfall</w:t>
            </w:r>
          </w:p>
        </w:tc>
        <w:tc>
          <w:tcPr>
            <w:tcW w:type="dxa" w:w="1921"/>
          </w:tcPr>
          <w:p>
            <w:pPr>
              <w:spacing w:after="0"/>
              <w:jc w:val="left"/>
            </w:pPr>
            <w:r>
              <w:rPr>
                <w:sz w:val="16"/>
              </w:rPr>
              <w:t>Volcanic Explosivity Index (local data)</w:t>
            </w:r>
          </w:p>
        </w:tc>
        <w:tc>
          <w:tcPr>
            <w:tcW w:type="dxa" w:w="1578"/>
          </w:tcPr>
          <w:p>
            <w:pPr>
              <w:spacing w:after="0"/>
              <w:jc w:val="right"/>
            </w:pPr>
            <w:r>
              <w:rPr>
                <w:sz w:val="16"/>
              </w:rPr>
              <w:t>0</w:t>
            </w:r>
          </w:p>
        </w:tc>
        <w:tc>
          <w:tcPr>
            <w:tcW w:type="dxa" w:w="2038"/>
          </w:tcPr>
          <w:p>
            <w:pPr>
              <w:spacing w:after="0"/>
              <w:jc w:val="left"/>
            </w:pPr>
          </w:p>
        </w:tc>
        <w:tc>
          <w:tcPr>
            <w:tcW w:type="dxa" w:w="1483"/>
          </w:tcPr>
          <w:p>
            <w:pPr>
              <w:spacing w:after="0"/>
              <w:jc w:val="left"/>
            </w:pPr>
          </w:p>
        </w:tc>
        <w:tc>
          <w:tcPr>
            <w:tcW w:type="dxa" w:w="1556"/>
          </w:tcPr>
          <w:p>
            <w:pPr>
              <w:spacing w:after="0"/>
              <w:jc w:val="left"/>
            </w:pPr>
          </w:p>
        </w:tc>
        <w:tc>
          <w:tcPr>
            <w:tcW w:type="dxa" w:w="220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Wildfire</w:t>
            </w:r>
          </w:p>
        </w:tc>
        <w:tc>
          <w:tcPr>
            <w:tcW w:type="dxa" w:w="1921"/>
          </w:tcPr>
          <w:p>
            <w:pPr>
              <w:spacing w:after="0"/>
              <w:jc w:val="left"/>
            </w:pPr>
            <w:r>
              <w:rPr>
                <w:sz w:val="16"/>
              </w:rPr>
              <w:t>acres burned (local data)</w:t>
            </w:r>
          </w:p>
        </w:tc>
        <w:tc>
          <w:tcPr>
            <w:tcW w:type="dxa" w:w="1578"/>
          </w:tcPr>
          <w:p>
            <w:pPr>
              <w:spacing w:after="0"/>
              <w:jc w:val="right"/>
            </w:pPr>
            <w:r>
              <w:rPr>
                <w:sz w:val="16"/>
              </w:rPr>
              <w:t>17 records, 2000 to 2026 (16 zone-level)</w:t>
            </w:r>
          </w:p>
        </w:tc>
        <w:tc>
          <w:tcPr>
            <w:tcW w:type="dxa" w:w="2038"/>
          </w:tcPr>
          <w:p>
            <w:pPr>
              <w:spacing w:after="0"/>
              <w:jc w:val="left"/>
            </w:pPr>
          </w:p>
        </w:tc>
        <w:tc>
          <w:tcPr>
            <w:tcW w:type="dxa" w:w="1483"/>
          </w:tcPr>
          <w:p>
            <w:pPr>
              <w:spacing w:after="0"/>
              <w:jc w:val="left"/>
            </w:pPr>
            <w:r>
              <w:rPr>
                <w:sz w:val="16"/>
              </w:rPr>
              <w:t>Wildfire, 2022-05-01, $100,000,000 property; crops not reported (2022 dollars), 3 direct injuries (reported for the zone); NWS zone NMZ215</w:t>
            </w:r>
          </w:p>
        </w:tc>
        <w:tc>
          <w:tcPr>
            <w:tcW w:type="dxa" w:w="1556"/>
          </w:tcPr>
          <w:p>
            <w:pPr>
              <w:spacing w:after="0"/>
              <w:jc w:val="left"/>
            </w:pPr>
          </w:p>
        </w:tc>
        <w:tc>
          <w:tcPr>
            <w:tcW w:type="dxa" w:w="2208"/>
          </w:tcPr>
          <w:p>
            <w:pPr>
              <w:spacing w:after="0"/>
              <w:jc w:val="left"/>
            </w:pPr>
            <w:r>
              <w:rPr>
                <w:sz w:val="16"/>
              </w:rPr>
              <w:t>Event records naming jurisdictions in the plan: Pecos village (1 record). Zone-level records (16) apply countywide.</w:t>
            </w:r>
          </w:p>
        </w:tc>
        <w:tc>
          <w:tcPr>
            <w:tcW w:type="dxa" w:w="1535"/>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578"/>
          </w:tcPr>
          <w:p>
            <w:pPr>
              <w:spacing w:after="0"/>
              <w:jc w:val="right"/>
            </w:pPr>
            <w:r>
              <w:rPr>
                <w:sz w:val="16"/>
              </w:rPr>
              <w:t>159 records, 1996 to 2026 (159 zone-level)</w:t>
            </w:r>
          </w:p>
        </w:tc>
        <w:tc>
          <w:tcPr>
            <w:tcW w:type="dxa" w:w="2038"/>
          </w:tcPr>
          <w:p>
            <w:pPr>
              <w:spacing w:after="0"/>
              <w:jc w:val="left"/>
            </w:pPr>
          </w:p>
        </w:tc>
        <w:tc>
          <w:tcPr>
            <w:tcW w:type="dxa" w:w="1483"/>
          </w:tcPr>
          <w:p>
            <w:pPr>
              <w:spacing w:after="0"/>
              <w:jc w:val="left"/>
            </w:pPr>
            <w:r>
              <w:rPr>
                <w:sz w:val="16"/>
              </w:rPr>
              <w:t>Heavy Snow, 2025-04-19, $1,500,000 property; crops not reported (2025 dollars); NWS zone NMZ223</w:t>
            </w:r>
          </w:p>
        </w:tc>
        <w:tc>
          <w:tcPr>
            <w:tcW w:type="dxa" w:w="1556"/>
          </w:tcPr>
          <w:p>
            <w:pPr>
              <w:spacing w:after="0"/>
              <w:jc w:val="left"/>
            </w:pPr>
          </w:p>
        </w:tc>
        <w:tc>
          <w:tcPr>
            <w:tcW w:type="dxa" w:w="2208"/>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53"/>
        <w:gridCol w:w="2470"/>
        <w:gridCol w:w="2198"/>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53"/>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Title</w:t>
            </w:r>
          </w:p>
        </w:tc>
        <w:tc>
          <w:tcPr>
            <w:tcW w:type="dxa" w:w="2198"/>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2023-05-10</w:t>
            </w:r>
          </w:p>
        </w:tc>
        <w:tc>
          <w:tcPr>
            <w:tcW w:type="dxa" w:w="1037"/>
          </w:tcPr>
          <w:p>
            <w:pPr>
              <w:spacing w:after="0"/>
              <w:jc w:val="left"/>
            </w:pPr>
            <w:r>
              <w:rPr>
                <w:sz w:val="16"/>
              </w:rPr>
              <w:t>2023-05-10</w:t>
            </w:r>
          </w:p>
        </w:tc>
        <w:tc>
          <w:tcPr>
            <w:tcW w:type="dxa" w:w="1037"/>
          </w:tcPr>
          <w:p>
            <w:pPr>
              <w:spacing w:after="0"/>
              <w:jc w:val="left"/>
            </w:pPr>
            <w:r>
              <w:rPr>
                <w:sz w:val="16"/>
              </w:rPr>
              <w:t>FM-5465-NM</w:t>
            </w:r>
          </w:p>
        </w:tc>
        <w:tc>
          <w:tcPr>
            <w:tcW w:type="dxa" w:w="1453"/>
          </w:tcPr>
          <w:p>
            <w:pPr>
              <w:spacing w:after="0"/>
              <w:jc w:val="left"/>
            </w:pPr>
            <w:r>
              <w:rPr>
                <w:sz w:val="16"/>
              </w:rPr>
              <w:t>Fire management</w:t>
            </w:r>
          </w:p>
        </w:tc>
        <w:tc>
          <w:tcPr>
            <w:tcW w:type="dxa" w:w="2470"/>
          </w:tcPr>
          <w:p>
            <w:pPr>
              <w:spacing w:after="0"/>
              <w:jc w:val="left"/>
            </w:pPr>
            <w:r>
              <w:rPr>
                <w:sz w:val="16"/>
              </w:rPr>
              <w:t>Las Tusas Fire</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2022-05-04</w:t>
            </w:r>
          </w:p>
        </w:tc>
        <w:tc>
          <w:tcPr>
            <w:tcW w:type="dxa" w:w="1037"/>
          </w:tcPr>
          <w:p>
            <w:pPr>
              <w:spacing w:after="0"/>
              <w:jc w:val="left"/>
            </w:pPr>
            <w:r>
              <w:rPr>
                <w:sz w:val="16"/>
              </w:rPr>
              <w:t>2022-04-05</w:t>
            </w:r>
          </w:p>
        </w:tc>
        <w:tc>
          <w:tcPr>
            <w:tcW w:type="dxa" w:w="1037"/>
          </w:tcPr>
          <w:p>
            <w:pPr>
              <w:spacing w:after="0"/>
              <w:jc w:val="left"/>
            </w:pPr>
            <w:r>
              <w:rPr>
                <w:sz w:val="16"/>
              </w:rPr>
              <w:t>DR-4652-NM</w:t>
            </w:r>
          </w:p>
        </w:tc>
        <w:tc>
          <w:tcPr>
            <w:tcW w:type="dxa" w:w="1453"/>
          </w:tcPr>
          <w:p>
            <w:pPr>
              <w:spacing w:after="0"/>
              <w:jc w:val="left"/>
            </w:pPr>
            <w:r>
              <w:rPr>
                <w:sz w:val="16"/>
              </w:rPr>
              <w:t>Major disaster</w:t>
            </w:r>
          </w:p>
        </w:tc>
        <w:tc>
          <w:tcPr>
            <w:tcW w:type="dxa" w:w="2470"/>
          </w:tcPr>
          <w:p>
            <w:pPr>
              <w:spacing w:after="0"/>
              <w:jc w:val="left"/>
            </w:pPr>
            <w:r>
              <w:rPr>
                <w:sz w:val="16"/>
              </w:rPr>
              <w:t>Wildfires, Straight-Line Winds, Flooding, Mudflows, and Debris Flows</w:t>
            </w:r>
          </w:p>
        </w:tc>
        <w:tc>
          <w:tcPr>
            <w:tcW w:type="dxa" w:w="2198"/>
          </w:tcPr>
          <w:p>
            <w:pPr>
              <w:spacing w:after="0"/>
              <w:jc w:val="left"/>
            </w:pPr>
            <w:r>
              <w:rPr>
                <w:sz w:val="16"/>
              </w:rPr>
              <w:t>Wildfire (primary); also designated: Inland Flooding, Landslide</w:t>
            </w:r>
          </w:p>
        </w:tc>
        <w:tc>
          <w:tcPr>
            <w:tcW w:type="dxa" w:w="2643"/>
          </w:tcPr>
          <w:p>
            <w:pPr>
              <w:spacing w:after="0"/>
              <w:jc w:val="right"/>
            </w:pPr>
            <w:r>
              <w:rPr>
                <w:sz w:val="16"/>
              </w:rPr>
              <w:t>$85,338,848.15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2022-04-30</w:t>
            </w:r>
          </w:p>
        </w:tc>
        <w:tc>
          <w:tcPr>
            <w:tcW w:type="dxa" w:w="1037"/>
          </w:tcPr>
          <w:p>
            <w:pPr>
              <w:spacing w:after="0"/>
              <w:jc w:val="left"/>
            </w:pPr>
            <w:r>
              <w:rPr>
                <w:sz w:val="16"/>
              </w:rPr>
              <w:t>2022-04-20</w:t>
            </w:r>
          </w:p>
        </w:tc>
        <w:tc>
          <w:tcPr>
            <w:tcW w:type="dxa" w:w="1037"/>
          </w:tcPr>
          <w:p>
            <w:pPr>
              <w:spacing w:after="0"/>
              <w:jc w:val="left"/>
            </w:pPr>
            <w:r>
              <w:rPr>
                <w:sz w:val="16"/>
              </w:rPr>
              <w:t>FM-5438-NM</w:t>
            </w:r>
          </w:p>
        </w:tc>
        <w:tc>
          <w:tcPr>
            <w:tcW w:type="dxa" w:w="1453"/>
          </w:tcPr>
          <w:p>
            <w:pPr>
              <w:spacing w:after="0"/>
              <w:jc w:val="left"/>
            </w:pPr>
            <w:r>
              <w:rPr>
                <w:sz w:val="16"/>
              </w:rPr>
              <w:t>Fire management</w:t>
            </w:r>
          </w:p>
        </w:tc>
        <w:tc>
          <w:tcPr>
            <w:tcW w:type="dxa" w:w="2470"/>
          </w:tcPr>
          <w:p>
            <w:pPr>
              <w:spacing w:after="0"/>
              <w:jc w:val="left"/>
            </w:pPr>
            <w:r>
              <w:rPr>
                <w:sz w:val="16"/>
              </w:rPr>
              <w:t>Calf Canyon Fire</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DR-4652</w:t>
            </w:r>
          </w:p>
        </w:tc>
      </w:tr>
      <w:tr>
        <w:trPr>
          <w:cantSplit/>
        </w:trPr>
        <w:tc>
          <w:tcPr>
            <w:tcW w:type="dxa" w:w="1037"/>
          </w:tcPr>
          <w:p>
            <w:pPr>
              <w:spacing w:after="0"/>
              <w:jc w:val="left"/>
            </w:pPr>
            <w:r>
              <w:rPr>
                <w:sz w:val="16"/>
              </w:rPr>
              <w:t>2022-04-12</w:t>
            </w:r>
          </w:p>
        </w:tc>
        <w:tc>
          <w:tcPr>
            <w:tcW w:type="dxa" w:w="1037"/>
          </w:tcPr>
          <w:p>
            <w:pPr>
              <w:spacing w:after="0"/>
              <w:jc w:val="left"/>
            </w:pPr>
            <w:r>
              <w:rPr>
                <w:sz w:val="16"/>
              </w:rPr>
              <w:t>2022-04-12</w:t>
            </w:r>
          </w:p>
        </w:tc>
        <w:tc>
          <w:tcPr>
            <w:tcW w:type="dxa" w:w="1037"/>
          </w:tcPr>
          <w:p>
            <w:pPr>
              <w:spacing w:after="0"/>
              <w:jc w:val="left"/>
            </w:pPr>
            <w:r>
              <w:rPr>
                <w:sz w:val="16"/>
              </w:rPr>
              <w:t>FM-5431-NM</w:t>
            </w:r>
          </w:p>
        </w:tc>
        <w:tc>
          <w:tcPr>
            <w:tcW w:type="dxa" w:w="1453"/>
          </w:tcPr>
          <w:p>
            <w:pPr>
              <w:spacing w:after="0"/>
              <w:jc w:val="left"/>
            </w:pPr>
            <w:r>
              <w:rPr>
                <w:sz w:val="16"/>
              </w:rPr>
              <w:t>Fire management</w:t>
            </w:r>
          </w:p>
        </w:tc>
        <w:tc>
          <w:tcPr>
            <w:tcW w:type="dxa" w:w="2470"/>
          </w:tcPr>
          <w:p>
            <w:pPr>
              <w:spacing w:after="0"/>
              <w:jc w:val="left"/>
            </w:pPr>
            <w:r>
              <w:rPr>
                <w:sz w:val="16"/>
              </w:rPr>
              <w:t>Hermit's Peak Fire</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DR-4652</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453"/>
          </w:tcPr>
          <w:p>
            <w:pPr>
              <w:spacing w:after="0"/>
              <w:jc w:val="left"/>
            </w:pPr>
            <w:r>
              <w:rPr>
                <w:sz w:val="16"/>
              </w:rPr>
              <w:t>Major disaster</w:t>
            </w:r>
          </w:p>
        </w:tc>
        <w:tc>
          <w:tcPr>
            <w:tcW w:type="dxa" w:w="2470"/>
          </w:tcPr>
          <w:p>
            <w:pPr>
              <w:spacing w:after="0"/>
              <w:jc w:val="left"/>
            </w:pPr>
            <w:r>
              <w:rPr>
                <w:sz w:val="16"/>
              </w:rPr>
              <w:t>COVID-19 Pandemic</w:t>
            </w:r>
          </w:p>
        </w:tc>
        <w:tc>
          <w:tcPr>
            <w:tcW w:type="dxa" w:w="2198"/>
          </w:tcPr>
          <w:p>
            <w:pPr>
              <w:spacing w:after="0"/>
              <w:jc w:val="left"/>
            </w:pPr>
            <w:r>
              <w:rPr>
                <w:sz w:val="16"/>
              </w:rPr>
              <w:t>Non-natural, not counted</w:t>
            </w:r>
          </w:p>
        </w:tc>
        <w:tc>
          <w:tcPr>
            <w:tcW w:type="dxa" w:w="2643"/>
          </w:tcPr>
          <w:p>
            <w:pPr>
              <w:spacing w:after="0"/>
              <w:jc w:val="right"/>
            </w:pPr>
            <w:r>
              <w:rPr>
                <w:sz w:val="16"/>
              </w:rPr>
              <w:t>$44,011.62</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453"/>
          </w:tcPr>
          <w:p>
            <w:pPr>
              <w:spacing w:after="0"/>
              <w:jc w:val="left"/>
            </w:pPr>
            <w:r>
              <w:rPr>
                <w:sz w:val="16"/>
              </w:rPr>
              <w:t>Emergency</w:t>
            </w:r>
          </w:p>
        </w:tc>
        <w:tc>
          <w:tcPr>
            <w:tcW w:type="dxa" w:w="2470"/>
          </w:tcPr>
          <w:p>
            <w:pPr>
              <w:spacing w:after="0"/>
              <w:jc w:val="left"/>
            </w:pPr>
            <w:r>
              <w:rPr>
                <w:sz w:val="16"/>
              </w:rPr>
              <w:t>COVID-19</w:t>
            </w:r>
          </w:p>
        </w:tc>
        <w:tc>
          <w:tcPr>
            <w:tcW w:type="dxa" w:w="2198"/>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DR-4529</w:t>
            </w:r>
          </w:p>
        </w:tc>
      </w:tr>
      <w:tr>
        <w:trPr>
          <w:cantSplit/>
        </w:trPr>
        <w:tc>
          <w:tcPr>
            <w:tcW w:type="dxa" w:w="1037"/>
          </w:tcPr>
          <w:p>
            <w:pPr>
              <w:spacing w:after="0"/>
              <w:jc w:val="left"/>
            </w:pPr>
            <w:r>
              <w:rPr>
                <w:sz w:val="16"/>
              </w:rPr>
              <w:t>2014-10-29</w:t>
            </w:r>
          </w:p>
        </w:tc>
        <w:tc>
          <w:tcPr>
            <w:tcW w:type="dxa" w:w="1037"/>
          </w:tcPr>
          <w:p>
            <w:pPr>
              <w:spacing w:after="0"/>
              <w:jc w:val="left"/>
            </w:pPr>
            <w:r>
              <w:rPr>
                <w:sz w:val="16"/>
              </w:rPr>
              <w:t>2014-09-15</w:t>
            </w:r>
          </w:p>
        </w:tc>
        <w:tc>
          <w:tcPr>
            <w:tcW w:type="dxa" w:w="1037"/>
          </w:tcPr>
          <w:p>
            <w:pPr>
              <w:spacing w:after="0"/>
              <w:jc w:val="left"/>
            </w:pPr>
            <w:r>
              <w:rPr>
                <w:sz w:val="16"/>
              </w:rPr>
              <w:t>DR-4199-NM</w:t>
            </w:r>
          </w:p>
        </w:tc>
        <w:tc>
          <w:tcPr>
            <w:tcW w:type="dxa" w:w="1453"/>
          </w:tcPr>
          <w:p>
            <w:pPr>
              <w:spacing w:after="0"/>
              <w:jc w:val="left"/>
            </w:pPr>
            <w:r>
              <w:rPr>
                <w:sz w:val="16"/>
              </w:rPr>
              <w:t>Major disaster</w:t>
            </w:r>
          </w:p>
        </w:tc>
        <w:tc>
          <w:tcPr>
            <w:tcW w:type="dxa" w:w="2470"/>
          </w:tcPr>
          <w:p>
            <w:pPr>
              <w:spacing w:after="0"/>
              <w:jc w:val="left"/>
            </w:pPr>
            <w:r>
              <w:rPr>
                <w:sz w:val="16"/>
              </w:rPr>
              <w:t>Severe Storms and Flooding</w:t>
            </w:r>
          </w:p>
        </w:tc>
        <w:tc>
          <w:tcPr>
            <w:tcW w:type="dxa" w:w="2198"/>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2014-10-06</w:t>
            </w:r>
          </w:p>
        </w:tc>
        <w:tc>
          <w:tcPr>
            <w:tcW w:type="dxa" w:w="1037"/>
          </w:tcPr>
          <w:p>
            <w:pPr>
              <w:spacing w:after="0"/>
              <w:jc w:val="left"/>
            </w:pPr>
            <w:r>
              <w:rPr>
                <w:sz w:val="16"/>
              </w:rPr>
              <w:t>2014-07-27</w:t>
            </w:r>
          </w:p>
        </w:tc>
        <w:tc>
          <w:tcPr>
            <w:tcW w:type="dxa" w:w="1037"/>
          </w:tcPr>
          <w:p>
            <w:pPr>
              <w:spacing w:after="0"/>
              <w:jc w:val="left"/>
            </w:pPr>
            <w:r>
              <w:rPr>
                <w:sz w:val="16"/>
              </w:rPr>
              <w:t>DR-4197-NM</w:t>
            </w:r>
          </w:p>
        </w:tc>
        <w:tc>
          <w:tcPr>
            <w:tcW w:type="dxa" w:w="1453"/>
          </w:tcPr>
          <w:p>
            <w:pPr>
              <w:spacing w:after="0"/>
              <w:jc w:val="left"/>
            </w:pPr>
            <w:r>
              <w:rPr>
                <w:sz w:val="16"/>
              </w:rPr>
              <w:t>Major disaster</w:t>
            </w:r>
          </w:p>
        </w:tc>
        <w:tc>
          <w:tcPr>
            <w:tcW w:type="dxa" w:w="2470"/>
          </w:tcPr>
          <w:p>
            <w:pPr>
              <w:spacing w:after="0"/>
              <w:jc w:val="left"/>
            </w:pPr>
            <w:r>
              <w:rPr>
                <w:sz w:val="16"/>
              </w:rPr>
              <w:t>Severe Storms and Flooding</w:t>
            </w:r>
          </w:p>
        </w:tc>
        <w:tc>
          <w:tcPr>
            <w:tcW w:type="dxa" w:w="2198"/>
          </w:tcPr>
          <w:p>
            <w:pPr>
              <w:spacing w:after="0"/>
              <w:jc w:val="left"/>
            </w:pPr>
            <w:r>
              <w:rPr>
                <w:sz w:val="16"/>
              </w:rPr>
              <w:t>Inland Flooding</w:t>
            </w:r>
          </w:p>
        </w:tc>
        <w:tc>
          <w:tcPr>
            <w:tcW w:type="dxa" w:w="2643"/>
          </w:tcPr>
          <w:p>
            <w:pPr>
              <w:spacing w:after="0"/>
              <w:jc w:val="right"/>
            </w:pPr>
            <w:r>
              <w:rPr>
                <w:sz w:val="16"/>
              </w:rPr>
              <w:t>$775,155.19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2013-10-29</w:t>
            </w:r>
          </w:p>
        </w:tc>
        <w:tc>
          <w:tcPr>
            <w:tcW w:type="dxa" w:w="1037"/>
          </w:tcPr>
          <w:p>
            <w:pPr>
              <w:spacing w:after="0"/>
              <w:jc w:val="left"/>
            </w:pPr>
            <w:r>
              <w:rPr>
                <w:sz w:val="16"/>
              </w:rPr>
              <w:t>2013-09-09</w:t>
            </w:r>
          </w:p>
        </w:tc>
        <w:tc>
          <w:tcPr>
            <w:tcW w:type="dxa" w:w="1037"/>
          </w:tcPr>
          <w:p>
            <w:pPr>
              <w:spacing w:after="0"/>
              <w:jc w:val="left"/>
            </w:pPr>
            <w:r>
              <w:rPr>
                <w:sz w:val="16"/>
              </w:rPr>
              <w:t>DR-4152-NM</w:t>
            </w:r>
          </w:p>
        </w:tc>
        <w:tc>
          <w:tcPr>
            <w:tcW w:type="dxa" w:w="1453"/>
          </w:tcPr>
          <w:p>
            <w:pPr>
              <w:spacing w:after="0"/>
              <w:jc w:val="left"/>
            </w:pPr>
            <w:r>
              <w:rPr>
                <w:sz w:val="16"/>
              </w:rPr>
              <w:t>Major disaster</w:t>
            </w:r>
          </w:p>
        </w:tc>
        <w:tc>
          <w:tcPr>
            <w:tcW w:type="dxa" w:w="2470"/>
          </w:tcPr>
          <w:p>
            <w:pPr>
              <w:spacing w:after="0"/>
              <w:jc w:val="left"/>
            </w:pPr>
            <w:r>
              <w:rPr>
                <w:sz w:val="16"/>
              </w:rPr>
              <w:t>Severe Storms, Flooding, and Mudslides</w:t>
            </w:r>
          </w:p>
        </w:tc>
        <w:tc>
          <w:tcPr>
            <w:tcW w:type="dxa" w:w="2198"/>
          </w:tcPr>
          <w:p>
            <w:pPr>
              <w:spacing w:after="0"/>
              <w:jc w:val="left"/>
            </w:pPr>
            <w:r>
              <w:rPr>
                <w:sz w:val="16"/>
              </w:rPr>
              <w:t>Inland Flooding (primary); also designated: Landslide</w:t>
            </w:r>
          </w:p>
        </w:tc>
        <w:tc>
          <w:tcPr>
            <w:tcW w:type="dxa" w:w="2643"/>
          </w:tcPr>
          <w:p>
            <w:pPr>
              <w:spacing w:after="0"/>
              <w:jc w:val="right"/>
            </w:pPr>
            <w:r>
              <w:rPr>
                <w:sz w:val="16"/>
              </w:rPr>
              <w:t>$1,058,610.61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2013-06-05</w:t>
            </w:r>
          </w:p>
        </w:tc>
        <w:tc>
          <w:tcPr>
            <w:tcW w:type="dxa" w:w="1037"/>
          </w:tcPr>
          <w:p>
            <w:pPr>
              <w:spacing w:after="0"/>
              <w:jc w:val="left"/>
            </w:pPr>
            <w:r>
              <w:rPr>
                <w:sz w:val="16"/>
              </w:rPr>
              <w:t>2013-05-30</w:t>
            </w:r>
          </w:p>
        </w:tc>
        <w:tc>
          <w:tcPr>
            <w:tcW w:type="dxa" w:w="1037"/>
          </w:tcPr>
          <w:p>
            <w:pPr>
              <w:spacing w:after="0"/>
              <w:jc w:val="left"/>
            </w:pPr>
            <w:r>
              <w:rPr>
                <w:sz w:val="16"/>
              </w:rPr>
              <w:t>FM-5026-NM</w:t>
            </w:r>
          </w:p>
        </w:tc>
        <w:tc>
          <w:tcPr>
            <w:tcW w:type="dxa" w:w="1453"/>
          </w:tcPr>
          <w:p>
            <w:pPr>
              <w:spacing w:after="0"/>
              <w:jc w:val="left"/>
            </w:pPr>
            <w:r>
              <w:rPr>
                <w:sz w:val="16"/>
              </w:rPr>
              <w:t>Fire management</w:t>
            </w:r>
          </w:p>
        </w:tc>
        <w:tc>
          <w:tcPr>
            <w:tcW w:type="dxa" w:w="2470"/>
          </w:tcPr>
          <w:p>
            <w:pPr>
              <w:spacing w:after="0"/>
              <w:jc w:val="left"/>
            </w:pPr>
            <w:r>
              <w:rPr>
                <w:sz w:val="16"/>
              </w:rPr>
              <w:t>Tres Lagunas Fire</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2006-07-26</w:t>
            </w:r>
          </w:p>
        </w:tc>
        <w:tc>
          <w:tcPr>
            <w:tcW w:type="dxa" w:w="1037"/>
          </w:tcPr>
          <w:p>
            <w:pPr>
              <w:spacing w:after="0"/>
              <w:jc w:val="left"/>
            </w:pPr>
            <w:r>
              <w:rPr>
                <w:sz w:val="16"/>
              </w:rPr>
              <w:t>DR-1659-NM</w:t>
            </w:r>
          </w:p>
        </w:tc>
        <w:tc>
          <w:tcPr>
            <w:tcW w:type="dxa" w:w="1453"/>
          </w:tcPr>
          <w:p>
            <w:pPr>
              <w:spacing w:after="0"/>
              <w:jc w:val="left"/>
            </w:pPr>
            <w:r>
              <w:rPr>
                <w:sz w:val="16"/>
              </w:rPr>
              <w:t>Major disaster</w:t>
            </w:r>
          </w:p>
        </w:tc>
        <w:tc>
          <w:tcPr>
            <w:tcW w:type="dxa" w:w="2470"/>
          </w:tcPr>
          <w:p>
            <w:pPr>
              <w:spacing w:after="0"/>
              <w:jc w:val="left"/>
            </w:pPr>
            <w:r>
              <w:rPr>
                <w:sz w:val="16"/>
              </w:rPr>
              <w:t>Severe Storms and Flooding</w:t>
            </w:r>
          </w:p>
        </w:tc>
        <w:tc>
          <w:tcPr>
            <w:tcW w:type="dxa" w:w="2198"/>
          </w:tcPr>
          <w:p>
            <w:pPr>
              <w:spacing w:after="0"/>
              <w:jc w:val="left"/>
            </w:pPr>
            <w:r>
              <w:rPr>
                <w:sz w:val="16"/>
              </w:rPr>
              <w:t>Inland Flooding</w:t>
            </w:r>
          </w:p>
        </w:tc>
        <w:tc>
          <w:tcPr>
            <w:tcW w:type="dxa" w:w="2643"/>
          </w:tcPr>
          <w:p>
            <w:pPr>
              <w:spacing w:after="0"/>
              <w:jc w:val="right"/>
            </w:pPr>
            <w:r>
              <w:rPr>
                <w:sz w:val="16"/>
              </w:rPr>
              <w:t>$124,002.86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453"/>
          </w:tcPr>
          <w:p>
            <w:pPr>
              <w:spacing w:after="0"/>
              <w:jc w:val="left"/>
            </w:pPr>
            <w:r>
              <w:rPr>
                <w:sz w:val="16"/>
              </w:rPr>
              <w:t>Emergency</w:t>
            </w:r>
          </w:p>
        </w:tc>
        <w:tc>
          <w:tcPr>
            <w:tcW w:type="dxa" w:w="2470"/>
          </w:tcPr>
          <w:p>
            <w:pPr>
              <w:spacing w:after="0"/>
              <w:jc w:val="left"/>
            </w:pPr>
            <w:r>
              <w:rPr>
                <w:sz w:val="16"/>
              </w:rPr>
              <w:t>Hurricane Katrina Evacuation</w:t>
            </w:r>
          </w:p>
        </w:tc>
        <w:tc>
          <w:tcPr>
            <w:tcW w:type="dxa" w:w="2198"/>
          </w:tcPr>
          <w:p>
            <w:pPr>
              <w:spacing w:after="0"/>
              <w:jc w:val="left"/>
            </w:pPr>
            <w:r>
              <w:rPr>
                <w:sz w:val="16"/>
              </w:rPr>
              <w:t>Hurricane: evacuation support, not a local hazard event;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2004-04-29</w:t>
            </w:r>
          </w:p>
        </w:tc>
        <w:tc>
          <w:tcPr>
            <w:tcW w:type="dxa" w:w="1037"/>
          </w:tcPr>
          <w:p>
            <w:pPr>
              <w:spacing w:after="0"/>
              <w:jc w:val="left"/>
            </w:pPr>
            <w:r>
              <w:rPr>
                <w:sz w:val="16"/>
              </w:rPr>
              <w:t>2004-04-02</w:t>
            </w:r>
          </w:p>
        </w:tc>
        <w:tc>
          <w:tcPr>
            <w:tcW w:type="dxa" w:w="1037"/>
          </w:tcPr>
          <w:p>
            <w:pPr>
              <w:spacing w:after="0"/>
              <w:jc w:val="left"/>
            </w:pPr>
            <w:r>
              <w:rPr>
                <w:sz w:val="16"/>
              </w:rPr>
              <w:t>DR-1514-NM</w:t>
            </w:r>
          </w:p>
        </w:tc>
        <w:tc>
          <w:tcPr>
            <w:tcW w:type="dxa" w:w="1453"/>
          </w:tcPr>
          <w:p>
            <w:pPr>
              <w:spacing w:after="0"/>
              <w:jc w:val="left"/>
            </w:pPr>
            <w:r>
              <w:rPr>
                <w:sz w:val="16"/>
              </w:rPr>
              <w:t>Major disaster</w:t>
            </w:r>
          </w:p>
        </w:tc>
        <w:tc>
          <w:tcPr>
            <w:tcW w:type="dxa" w:w="2470"/>
          </w:tcPr>
          <w:p>
            <w:pPr>
              <w:spacing w:after="0"/>
              <w:jc w:val="left"/>
            </w:pPr>
            <w:r>
              <w:rPr>
                <w:sz w:val="16"/>
              </w:rPr>
              <w:t>Severe Storms and Flooding</w:t>
            </w:r>
          </w:p>
        </w:tc>
        <w:tc>
          <w:tcPr>
            <w:tcW w:type="dxa" w:w="2198"/>
          </w:tcPr>
          <w:p>
            <w:pPr>
              <w:spacing w:after="0"/>
              <w:jc w:val="left"/>
            </w:pPr>
            <w:r>
              <w:rPr>
                <w:sz w:val="16"/>
              </w:rPr>
              <w:t>Inland Flooding</w:t>
            </w:r>
          </w:p>
        </w:tc>
        <w:tc>
          <w:tcPr>
            <w:tcW w:type="dxa" w:w="2643"/>
          </w:tcPr>
          <w:p>
            <w:pPr>
              <w:spacing w:after="0"/>
              <w:jc w:val="right"/>
            </w:pPr>
            <w:r>
              <w:rPr>
                <w:sz w:val="16"/>
              </w:rPr>
              <w:t>$235,372.07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2002-06-13</w:t>
            </w:r>
          </w:p>
        </w:tc>
        <w:tc>
          <w:tcPr>
            <w:tcW w:type="dxa" w:w="1037"/>
          </w:tcPr>
          <w:p>
            <w:pPr>
              <w:spacing w:after="0"/>
              <w:jc w:val="left"/>
            </w:pPr>
            <w:r>
              <w:rPr>
                <w:sz w:val="16"/>
              </w:rPr>
              <w:t>FM-2424-NM</w:t>
            </w:r>
          </w:p>
        </w:tc>
        <w:tc>
          <w:tcPr>
            <w:tcW w:type="dxa" w:w="1453"/>
          </w:tcPr>
          <w:p>
            <w:pPr>
              <w:spacing w:after="0"/>
              <w:jc w:val="left"/>
            </w:pPr>
            <w:r>
              <w:rPr>
                <w:sz w:val="16"/>
              </w:rPr>
              <w:t>Fire management</w:t>
            </w:r>
          </w:p>
        </w:tc>
        <w:tc>
          <w:tcPr>
            <w:tcW w:type="dxa" w:w="2470"/>
          </w:tcPr>
          <w:p>
            <w:pPr>
              <w:spacing w:after="0"/>
              <w:jc w:val="left"/>
            </w:pPr>
            <w:r>
              <w:rPr>
                <w:sz w:val="16"/>
              </w:rPr>
              <w:t>Nm - Roybal Fire - 06/13/02</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2002-05-06</w:t>
            </w:r>
          </w:p>
        </w:tc>
        <w:tc>
          <w:tcPr>
            <w:tcW w:type="dxa" w:w="1037"/>
          </w:tcPr>
          <w:p>
            <w:pPr>
              <w:spacing w:after="0"/>
              <w:jc w:val="left"/>
            </w:pPr>
            <w:r>
              <w:rPr>
                <w:sz w:val="16"/>
              </w:rPr>
              <w:t>FM-2404-NM</w:t>
            </w:r>
          </w:p>
        </w:tc>
        <w:tc>
          <w:tcPr>
            <w:tcW w:type="dxa" w:w="1453"/>
          </w:tcPr>
          <w:p>
            <w:pPr>
              <w:spacing w:after="0"/>
              <w:jc w:val="left"/>
            </w:pPr>
            <w:r>
              <w:rPr>
                <w:sz w:val="16"/>
              </w:rPr>
              <w:t>Fire management</w:t>
            </w:r>
          </w:p>
        </w:tc>
        <w:tc>
          <w:tcPr>
            <w:tcW w:type="dxa" w:w="2470"/>
          </w:tcPr>
          <w:p>
            <w:pPr>
              <w:spacing w:after="0"/>
              <w:jc w:val="left"/>
            </w:pPr>
            <w:r>
              <w:rPr>
                <w:sz w:val="16"/>
              </w:rPr>
              <w:t>Nm - Dalton Fire - 05/06/02</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2000-05-30</w:t>
            </w:r>
          </w:p>
        </w:tc>
        <w:tc>
          <w:tcPr>
            <w:tcW w:type="dxa" w:w="1037"/>
          </w:tcPr>
          <w:p>
            <w:pPr>
              <w:spacing w:after="0"/>
              <w:jc w:val="left"/>
            </w:pPr>
            <w:r>
              <w:rPr>
                <w:sz w:val="16"/>
              </w:rPr>
              <w:t>2000-05-29</w:t>
            </w:r>
          </w:p>
        </w:tc>
        <w:tc>
          <w:tcPr>
            <w:tcW w:type="dxa" w:w="1037"/>
          </w:tcPr>
          <w:p>
            <w:pPr>
              <w:spacing w:after="0"/>
              <w:jc w:val="left"/>
            </w:pPr>
            <w:r>
              <w:rPr>
                <w:sz w:val="16"/>
              </w:rPr>
              <w:t>FM-2304-NM</w:t>
            </w:r>
          </w:p>
        </w:tc>
        <w:tc>
          <w:tcPr>
            <w:tcW w:type="dxa" w:w="1453"/>
          </w:tcPr>
          <w:p>
            <w:pPr>
              <w:spacing w:after="0"/>
              <w:jc w:val="left"/>
            </w:pPr>
            <w:r>
              <w:rPr>
                <w:sz w:val="16"/>
              </w:rPr>
              <w:t>Fire management</w:t>
            </w:r>
          </w:p>
        </w:tc>
        <w:tc>
          <w:tcPr>
            <w:tcW w:type="dxa" w:w="2470"/>
          </w:tcPr>
          <w:p>
            <w:pPr>
              <w:spacing w:after="0"/>
              <w:jc w:val="left"/>
            </w:pPr>
            <w:r>
              <w:rPr>
                <w:sz w:val="16"/>
              </w:rPr>
              <w:t>Viveach Fire</w:t>
            </w:r>
          </w:p>
        </w:tc>
        <w:tc>
          <w:tcPr>
            <w:tcW w:type="dxa" w:w="2198"/>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DR-1329</w:t>
            </w:r>
          </w:p>
        </w:tc>
      </w:tr>
      <w:tr>
        <w:trPr>
          <w:cantSplit/>
        </w:trPr>
        <w:tc>
          <w:tcPr>
            <w:tcW w:type="dxa" w:w="1037"/>
          </w:tcPr>
          <w:p>
            <w:pPr>
              <w:spacing w:after="0"/>
              <w:jc w:val="left"/>
            </w:pPr>
            <w:r>
              <w:rPr>
                <w:sz w:val="16"/>
              </w:rPr>
              <w:t>2000-05-13</w:t>
            </w:r>
          </w:p>
        </w:tc>
        <w:tc>
          <w:tcPr>
            <w:tcW w:type="dxa" w:w="1037"/>
          </w:tcPr>
          <w:p>
            <w:pPr>
              <w:spacing w:after="0"/>
              <w:jc w:val="left"/>
            </w:pPr>
            <w:r>
              <w:rPr>
                <w:sz w:val="16"/>
              </w:rPr>
              <w:t>2000-05-05</w:t>
            </w:r>
          </w:p>
        </w:tc>
        <w:tc>
          <w:tcPr>
            <w:tcW w:type="dxa" w:w="1037"/>
          </w:tcPr>
          <w:p>
            <w:pPr>
              <w:spacing w:after="0"/>
              <w:jc w:val="left"/>
            </w:pPr>
            <w:r>
              <w:rPr>
                <w:sz w:val="16"/>
              </w:rPr>
              <w:t>DR-1329-NM</w:t>
            </w:r>
          </w:p>
        </w:tc>
        <w:tc>
          <w:tcPr>
            <w:tcW w:type="dxa" w:w="1453"/>
          </w:tcPr>
          <w:p>
            <w:pPr>
              <w:spacing w:after="0"/>
              <w:jc w:val="left"/>
            </w:pPr>
            <w:r>
              <w:rPr>
                <w:sz w:val="16"/>
              </w:rPr>
              <w:t>Major disaster</w:t>
            </w:r>
          </w:p>
        </w:tc>
        <w:tc>
          <w:tcPr>
            <w:tcW w:type="dxa" w:w="2470"/>
          </w:tcPr>
          <w:p>
            <w:pPr>
              <w:spacing w:after="0"/>
              <w:jc w:val="left"/>
            </w:pPr>
            <w:r>
              <w:rPr>
                <w:sz w:val="16"/>
              </w:rPr>
              <w:t>Severe Forest Fire</w:t>
            </w:r>
          </w:p>
        </w:tc>
        <w:tc>
          <w:tcPr>
            <w:tcW w:type="dxa" w:w="2198"/>
          </w:tcPr>
          <w:p>
            <w:pPr>
              <w:spacing w:after="0"/>
              <w:jc w:val="left"/>
            </w:pPr>
            <w:r>
              <w:rPr>
                <w:sz w:val="16"/>
              </w:rPr>
              <w:t>Wildfire</w:t>
            </w:r>
          </w:p>
        </w:tc>
        <w:tc>
          <w:tcPr>
            <w:tcW w:type="dxa" w:w="2643"/>
          </w:tcPr>
          <w:p>
            <w:pPr>
              <w:spacing w:after="0"/>
              <w:jc w:val="right"/>
            </w:pPr>
            <w:r>
              <w:rPr>
                <w:sz w:val="16"/>
              </w:rPr>
              <w:t>PA not declared for this county</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453"/>
          </w:tcPr>
          <w:p>
            <w:pPr>
              <w:spacing w:after="0"/>
              <w:jc w:val="left"/>
            </w:pPr>
            <w:r>
              <w:rPr>
                <w:sz w:val="16"/>
              </w:rPr>
              <w:t>Emergency</w:t>
            </w:r>
          </w:p>
        </w:tc>
        <w:tc>
          <w:tcPr>
            <w:tcW w:type="dxa" w:w="2470"/>
          </w:tcPr>
          <w:p>
            <w:pPr>
              <w:spacing w:after="0"/>
              <w:jc w:val="left"/>
            </w:pPr>
            <w:r>
              <w:rPr>
                <w:sz w:val="16"/>
              </w:rPr>
              <w:t>Severe Fire Threats</w:t>
            </w:r>
          </w:p>
        </w:tc>
        <w:tc>
          <w:tcPr>
            <w:tcW w:type="dxa" w:w="2198"/>
          </w:tcPr>
          <w:p>
            <w:pPr>
              <w:spacing w:after="0"/>
              <w:jc w:val="left"/>
            </w:pPr>
            <w:r>
              <w:rPr>
                <w:sz w:val="16"/>
              </w:rPr>
              <w:t>Wildfire</w:t>
            </w:r>
          </w:p>
        </w:tc>
        <w:tc>
          <w:tcPr>
            <w:tcW w:type="dxa" w:w="2643"/>
          </w:tcPr>
          <w:p>
            <w:pPr>
              <w:spacing w:after="0"/>
              <w:jc w:val="right"/>
            </w:pPr>
            <w:r>
              <w:rPr>
                <w:sz w:val="16"/>
              </w:rPr>
              <w:t>$5,796.75</w:t>
            </w:r>
          </w:p>
        </w:tc>
        <w:tc>
          <w:tcPr>
            <w:tcW w:type="dxa" w:w="1346"/>
          </w:tcPr>
          <w:p>
            <w:pPr>
              <w:spacing w:after="0"/>
              <w:jc w:val="left"/>
            </w:pPr>
          </w:p>
        </w:tc>
        <w:tc>
          <w:tcPr>
            <w:tcW w:type="dxa" w:w="892"/>
          </w:tcPr>
          <w:p>
            <w:pPr>
              <w:spacing w:after="0"/>
              <w:jc w:val="left"/>
            </w:pPr>
            <w:r>
              <w:rPr>
                <w:sz w:val="16"/>
              </w:rPr>
              <w:t>same incident as DR-1329</w:t>
            </w:r>
          </w:p>
        </w:tc>
      </w:tr>
      <w:tr>
        <w:trPr>
          <w:cantSplit/>
        </w:trPr>
        <w:tc>
          <w:tcPr>
            <w:tcW w:type="dxa" w:w="1037"/>
          </w:tcPr>
          <w:p>
            <w:pPr>
              <w:spacing w:after="0"/>
              <w:jc w:val="left"/>
            </w:pPr>
            <w:r>
              <w:rPr>
                <w:sz w:val="16"/>
              </w:rPr>
              <w:t>1979-06-23</w:t>
            </w:r>
          </w:p>
        </w:tc>
        <w:tc>
          <w:tcPr>
            <w:tcW w:type="dxa" w:w="1037"/>
          </w:tcPr>
          <w:p>
            <w:pPr>
              <w:spacing w:after="0"/>
              <w:jc w:val="left"/>
            </w:pPr>
            <w:r>
              <w:rPr>
                <w:sz w:val="16"/>
              </w:rPr>
              <w:t>1979-06-23</w:t>
            </w:r>
          </w:p>
        </w:tc>
        <w:tc>
          <w:tcPr>
            <w:tcW w:type="dxa" w:w="1037"/>
          </w:tcPr>
          <w:p>
            <w:pPr>
              <w:spacing w:after="0"/>
              <w:jc w:val="left"/>
            </w:pPr>
            <w:r>
              <w:rPr>
                <w:sz w:val="16"/>
              </w:rPr>
              <w:t>DR-589-NM</w:t>
            </w:r>
          </w:p>
        </w:tc>
        <w:tc>
          <w:tcPr>
            <w:tcW w:type="dxa" w:w="1453"/>
          </w:tcPr>
          <w:p>
            <w:pPr>
              <w:spacing w:after="0"/>
              <w:jc w:val="left"/>
            </w:pPr>
            <w:r>
              <w:rPr>
                <w:sz w:val="16"/>
              </w:rPr>
              <w:t>Major disaster</w:t>
            </w:r>
          </w:p>
        </w:tc>
        <w:tc>
          <w:tcPr>
            <w:tcW w:type="dxa" w:w="2470"/>
          </w:tcPr>
          <w:p>
            <w:pPr>
              <w:spacing w:after="0"/>
              <w:jc w:val="left"/>
            </w:pPr>
            <w:r>
              <w:rPr>
                <w:sz w:val="16"/>
              </w:rPr>
              <w:t>Severe Storms, Snowmelt &amp; Flooding</w:t>
            </w:r>
          </w:p>
        </w:tc>
        <w:tc>
          <w:tcPr>
            <w:tcW w:type="dxa" w:w="2198"/>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DR-380-NM</w:t>
            </w:r>
          </w:p>
        </w:tc>
        <w:tc>
          <w:tcPr>
            <w:tcW w:type="dxa" w:w="1453"/>
          </w:tcPr>
          <w:p>
            <w:pPr>
              <w:spacing w:after="0"/>
              <w:jc w:val="left"/>
            </w:pPr>
            <w:r>
              <w:rPr>
                <w:sz w:val="16"/>
              </w:rPr>
              <w:t>Major disaster</w:t>
            </w:r>
          </w:p>
        </w:tc>
        <w:tc>
          <w:tcPr>
            <w:tcW w:type="dxa" w:w="2470"/>
          </w:tcPr>
          <w:p>
            <w:pPr>
              <w:spacing w:after="0"/>
              <w:jc w:val="left"/>
            </w:pPr>
            <w:r>
              <w:rPr>
                <w:sz w:val="16"/>
              </w:rPr>
              <w:t>Severe Storms, Snow Melt &amp; Flooding</w:t>
            </w:r>
          </w:p>
        </w:tc>
        <w:tc>
          <w:tcPr>
            <w:tcW w:type="dxa" w:w="2198"/>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1965-07-01</w:t>
            </w:r>
          </w:p>
        </w:tc>
        <w:tc>
          <w:tcPr>
            <w:tcW w:type="dxa" w:w="1037"/>
          </w:tcPr>
          <w:p>
            <w:pPr>
              <w:spacing w:after="0"/>
              <w:jc w:val="left"/>
            </w:pPr>
            <w:r>
              <w:rPr>
                <w:sz w:val="16"/>
              </w:rPr>
              <w:t>1965-07-01</w:t>
            </w:r>
          </w:p>
        </w:tc>
        <w:tc>
          <w:tcPr>
            <w:tcW w:type="dxa" w:w="1037"/>
          </w:tcPr>
          <w:p>
            <w:pPr>
              <w:spacing w:after="0"/>
              <w:jc w:val="left"/>
            </w:pPr>
            <w:r>
              <w:rPr>
                <w:sz w:val="16"/>
              </w:rPr>
              <w:t>DR-202-NM</w:t>
            </w:r>
          </w:p>
        </w:tc>
        <w:tc>
          <w:tcPr>
            <w:tcW w:type="dxa" w:w="1453"/>
          </w:tcPr>
          <w:p>
            <w:pPr>
              <w:spacing w:after="0"/>
              <w:jc w:val="left"/>
            </w:pPr>
            <w:r>
              <w:rPr>
                <w:sz w:val="16"/>
              </w:rPr>
              <w:t>Major disaster</w:t>
            </w:r>
          </w:p>
        </w:tc>
        <w:tc>
          <w:tcPr>
            <w:tcW w:type="dxa" w:w="2470"/>
          </w:tcPr>
          <w:p>
            <w:pPr>
              <w:spacing w:after="0"/>
              <w:jc w:val="left"/>
            </w:pPr>
            <w:r>
              <w:rPr>
                <w:sz w:val="16"/>
              </w:rPr>
              <w:t>Severe Storms &amp; Flooding</w:t>
            </w:r>
          </w:p>
        </w:tc>
        <w:tc>
          <w:tcPr>
            <w:tcW w:type="dxa" w:w="2198"/>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129</w:t>
            </w:r>
          </w:p>
        </w:tc>
        <w:tc>
          <w:tcPr>
            <w:tcW w:type="dxa" w:w="1159"/>
          </w:tcPr>
          <w:p>
            <w:pPr>
              <w:spacing w:after="0"/>
              <w:jc w:val="right"/>
            </w:pPr>
            <w:r>
              <w:rPr>
                <w:sz w:val="16"/>
              </w:rPr>
              <w:t>40</w:t>
            </w:r>
          </w:p>
        </w:tc>
        <w:tc>
          <w:tcPr>
            <w:tcW w:type="dxa" w:w="2116"/>
          </w:tcPr>
          <w:p>
            <w:pPr>
              <w:spacing w:after="0"/>
              <w:jc w:val="right"/>
            </w:pPr>
            <w:r>
              <w:rPr>
                <w:sz w:val="16"/>
              </w:rPr>
              <w:t>12</w:t>
            </w:r>
          </w:p>
        </w:tc>
        <w:tc>
          <w:tcPr>
            <w:tcW w:type="dxa" w:w="786"/>
          </w:tcPr>
          <w:p>
            <w:pPr>
              <w:spacing w:after="0"/>
              <w:jc w:val="right"/>
            </w:pPr>
            <w:r>
              <w:rPr>
                <w:sz w:val="16"/>
              </w:rPr>
              <w:t>41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282</w:t>
            </w:r>
          </w:p>
        </w:tc>
        <w:tc>
          <w:tcPr>
            <w:tcW w:type="dxa" w:w="1159"/>
          </w:tcPr>
          <w:p>
            <w:pPr>
              <w:spacing w:after="0"/>
              <w:jc w:val="right"/>
            </w:pPr>
            <w:r>
              <w:rPr>
                <w:sz w:val="16"/>
              </w:rPr>
              <w:t>37</w:t>
            </w:r>
          </w:p>
        </w:tc>
        <w:tc>
          <w:tcPr>
            <w:tcW w:type="dxa" w:w="2116"/>
          </w:tcPr>
          <w:p>
            <w:pPr>
              <w:spacing w:after="0"/>
              <w:jc w:val="right"/>
            </w:pPr>
            <w:r>
              <w:rPr>
                <w:sz w:val="16"/>
              </w:rPr>
              <w:t>7</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70</w:t>
            </w:r>
          </w:p>
        </w:tc>
        <w:tc>
          <w:tcPr>
            <w:tcW w:type="dxa" w:w="1159"/>
          </w:tcPr>
          <w:p>
            <w:pPr>
              <w:spacing w:after="0"/>
              <w:jc w:val="right"/>
            </w:pPr>
            <w:r>
              <w:rPr>
                <w:sz w:val="16"/>
              </w:rPr>
              <w:t>42</w:t>
            </w:r>
          </w:p>
        </w:tc>
        <w:tc>
          <w:tcPr>
            <w:tcW w:type="dxa" w:w="2116"/>
          </w:tcPr>
          <w:p>
            <w:pPr>
              <w:spacing w:after="0"/>
              <w:jc w:val="right"/>
            </w:pPr>
            <w:r>
              <w:rPr>
                <w:sz w:val="16"/>
              </w:rPr>
              <w:t>1</w:t>
            </w:r>
          </w:p>
        </w:tc>
        <w:tc>
          <w:tcPr>
            <w:tcW w:type="dxa" w:w="786"/>
          </w:tcPr>
          <w:p>
            <w:pPr>
              <w:spacing w:after="0"/>
              <w:jc w:val="right"/>
            </w:pPr>
            <w:r>
              <w:rPr>
                <w:sz w:val="16"/>
              </w:rPr>
              <w:t>42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275</w:t>
            </w:r>
          </w:p>
        </w:tc>
        <w:tc>
          <w:tcPr>
            <w:tcW w:type="dxa" w:w="1159"/>
          </w:tcPr>
          <w:p>
            <w:pPr>
              <w:spacing w:after="0"/>
              <w:jc w:val="right"/>
            </w:pPr>
            <w:r>
              <w:rPr>
                <w:sz w:val="16"/>
              </w:rPr>
              <w:t>117</w:t>
            </w:r>
          </w:p>
        </w:tc>
        <w:tc>
          <w:tcPr>
            <w:tcW w:type="dxa" w:w="2116"/>
          </w:tcPr>
          <w:p>
            <w:pPr>
              <w:spacing w:after="0"/>
              <w:jc w:val="right"/>
            </w:pPr>
            <w:r>
              <w:rPr>
                <w:sz w:val="16"/>
              </w:rPr>
              <w:t>15</w:t>
            </w:r>
          </w:p>
        </w:tc>
        <w:tc>
          <w:tcPr>
            <w:tcW w:type="dxa" w:w="786"/>
          </w:tcPr>
          <w:p>
            <w:pPr>
              <w:spacing w:after="0"/>
              <w:jc w:val="right"/>
            </w:pPr>
            <w:r>
              <w:rPr>
                <w:sz w:val="16"/>
              </w:rPr>
              <w:t>118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234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17</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159</w:t>
            </w:r>
          </w:p>
        </w:tc>
        <w:tc>
          <w:tcPr>
            <w:tcW w:type="dxa" w:w="1159"/>
          </w:tcPr>
          <w:p>
            <w:pPr>
              <w:spacing w:after="0"/>
              <w:jc w:val="right"/>
            </w:pPr>
            <w:r>
              <w:rPr>
                <w:sz w:val="16"/>
              </w:rPr>
              <w:t>47</w:t>
            </w:r>
          </w:p>
        </w:tc>
        <w:tc>
          <w:tcPr>
            <w:tcW w:type="dxa" w:w="2116"/>
          </w:tcPr>
          <w:p>
            <w:pPr>
              <w:spacing w:after="0"/>
              <w:jc w:val="right"/>
            </w:pPr>
            <w:r>
              <w:rPr>
                <w:sz w:val="16"/>
              </w:rPr>
              <w:t>11</w:t>
            </w:r>
          </w:p>
        </w:tc>
        <w:tc>
          <w:tcPr>
            <w:tcW w:type="dxa" w:w="786"/>
          </w:tcPr>
          <w:p>
            <w:pPr>
              <w:spacing w:after="0"/>
              <w:jc w:val="right"/>
            </w:pPr>
            <w:r>
              <w:rPr>
                <w:sz w:val="16"/>
              </w:rPr>
              <w:t>47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7"/>
        <w:gridCol w:w="3117"/>
        <w:gridCol w:w="927"/>
        <w:gridCol w:w="1731"/>
        <w:gridCol w:w="2149"/>
        <w:gridCol w:w="24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7"/>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31"/>
            <w:shd w:val="clear" w:color="auto" w:fill="E8E8E8"/>
          </w:tcPr>
          <w:p>
            <w:pPr>
              <w:spacing w:after="0"/>
              <w:jc w:val="left"/>
            </w:pPr>
            <w:r>
              <w:rPr>
                <w:b/>
                <w:sz w:val="16"/>
              </w:rPr>
              <w:t>Location</w:t>
            </w:r>
          </w:p>
        </w:tc>
        <w:tc>
          <w:tcPr>
            <w:tcW w:type="dxa" w:w="2149"/>
            <w:shd w:val="clear" w:color="auto" w:fill="E8E8E8"/>
          </w:tcPr>
          <w:p>
            <w:pPr>
              <w:spacing w:after="0"/>
              <w:jc w:val="left"/>
            </w:pPr>
            <w:r>
              <w:rPr>
                <w:b/>
                <w:sz w:val="16"/>
              </w:rPr>
              <w:t>Flags</w:t>
            </w:r>
          </w:p>
        </w:tc>
        <w:tc>
          <w:tcPr>
            <w:tcW w:type="dxa" w:w="24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2025-09-16</w:t>
            </w:r>
          </w:p>
        </w:tc>
        <w:tc>
          <w:tcPr>
            <w:tcW w:type="dxa" w:w="1215"/>
          </w:tcPr>
          <w:p>
            <w:pPr>
              <w:spacing w:after="0"/>
              <w:jc w:val="left"/>
            </w:pPr>
            <w:r>
              <w:rPr>
                <w:sz w:val="16"/>
              </w:rPr>
              <w:t>Thunderstorm Wind</w:t>
            </w:r>
          </w:p>
        </w:tc>
        <w:tc>
          <w:tcPr>
            <w:tcW w:type="dxa" w:w="1467"/>
          </w:tcPr>
          <w:p>
            <w:pPr>
              <w:spacing w:after="0"/>
              <w:jc w:val="left"/>
            </w:pPr>
            <w:r>
              <w:rPr>
                <w:sz w:val="16"/>
              </w:rPr>
              <w:t>70 kt (81 mph) measured gust</w:t>
            </w:r>
          </w:p>
        </w:tc>
        <w:tc>
          <w:tcPr>
            <w:tcW w:type="dxa" w:w="3117"/>
          </w:tcPr>
          <w:p>
            <w:pPr>
              <w:spacing w:after="0"/>
              <w:jc w:val="left"/>
            </w:pPr>
            <w:r>
              <w:rPr>
                <w:sz w:val="16"/>
              </w:rPr>
              <w:t>damage not reported</w:t>
            </w:r>
          </w:p>
        </w:tc>
        <w:tc>
          <w:tcPr>
            <w:tcW w:type="dxa" w:w="927"/>
          </w:tcPr>
          <w:p>
            <w:pPr>
              <w:spacing w:after="0"/>
              <w:jc w:val="right"/>
            </w:pPr>
            <w:r>
              <w:rPr>
                <w:sz w:val="16"/>
              </w:rPr>
              <w:t>0, 0</w:t>
            </w:r>
          </w:p>
        </w:tc>
        <w:tc>
          <w:tcPr>
            <w:tcW w:type="dxa" w:w="1731"/>
          </w:tcPr>
          <w:p>
            <w:pPr>
              <w:spacing w:after="0"/>
              <w:jc w:val="left"/>
            </w:pPr>
            <w:r>
              <w:rPr>
                <w:sz w:val="16"/>
              </w:rPr>
              <w:t>(LVS)LAS VEGAS AIRPORT</w:t>
            </w:r>
          </w:p>
        </w:tc>
        <w:tc>
          <w:tcPr>
            <w:tcW w:type="dxa" w:w="2149"/>
          </w:tcPr>
          <w:p>
            <w:pPr>
              <w:spacing w:after="0"/>
              <w:jc w:val="left"/>
            </w:pPr>
            <w:r>
              <w:rPr>
                <w:sz w:val="16"/>
              </w:rPr>
              <w:t>new since last plan; within last 5 years</w:t>
            </w:r>
          </w:p>
        </w:tc>
        <w:tc>
          <w:tcPr>
            <w:tcW w:type="dxa" w:w="2469"/>
          </w:tcPr>
          <w:p>
            <w:pPr>
              <w:spacing w:after="0"/>
              <w:jc w:val="left"/>
            </w:pPr>
            <w:r>
              <w:rPr>
                <w:sz w:val="16"/>
              </w:rPr>
              <w:t>B1-c worst recorded: Thunderstorm Wind</w:t>
            </w:r>
          </w:p>
        </w:tc>
      </w:tr>
      <w:tr>
        <w:trPr>
          <w:cantSplit/>
        </w:trPr>
        <w:tc>
          <w:tcPr>
            <w:tcW w:type="dxa" w:w="1037"/>
          </w:tcPr>
          <w:p>
            <w:pPr>
              <w:spacing w:after="0"/>
              <w:jc w:val="left"/>
            </w:pPr>
            <w:r>
              <w:rPr>
                <w:sz w:val="16"/>
              </w:rPr>
              <w:t>2025-04-19</w:t>
            </w:r>
          </w:p>
        </w:tc>
        <w:tc>
          <w:tcPr>
            <w:tcW w:type="dxa" w:w="1215"/>
          </w:tcPr>
          <w:p>
            <w:pPr>
              <w:spacing w:after="0"/>
              <w:jc w:val="left"/>
            </w:pPr>
            <w:r>
              <w:rPr>
                <w:sz w:val="16"/>
              </w:rPr>
              <w:t>Heavy Snow</w:t>
            </w:r>
          </w:p>
        </w:tc>
        <w:tc>
          <w:tcPr>
            <w:tcW w:type="dxa" w:w="1467"/>
          </w:tcPr>
          <w:p>
            <w:pPr>
              <w:spacing w:after="0"/>
              <w:jc w:val="left"/>
            </w:pPr>
          </w:p>
        </w:tc>
        <w:tc>
          <w:tcPr>
            <w:tcW w:type="dxa" w:w="3117"/>
          </w:tcPr>
          <w:p>
            <w:pPr>
              <w:spacing w:after="0"/>
              <w:jc w:val="left"/>
            </w:pPr>
            <w:r>
              <w:rPr>
                <w:sz w:val="16"/>
              </w:rPr>
              <w:t>$1,500,000 property; crops not reported (zone total, 2025 dollars)</w:t>
            </w:r>
          </w:p>
        </w:tc>
        <w:tc>
          <w:tcPr>
            <w:tcW w:type="dxa" w:w="927"/>
          </w:tcPr>
          <w:p>
            <w:pPr>
              <w:spacing w:after="0"/>
              <w:jc w:val="right"/>
            </w:pPr>
            <w:r>
              <w:rPr>
                <w:sz w:val="16"/>
              </w:rPr>
              <w:t>0, 0</w:t>
            </w:r>
          </w:p>
        </w:tc>
        <w:tc>
          <w:tcPr>
            <w:tcW w:type="dxa" w:w="1731"/>
          </w:tcPr>
          <w:p>
            <w:pPr>
              <w:spacing w:after="0"/>
              <w:jc w:val="left"/>
            </w:pPr>
            <w:r>
              <w:rPr>
                <w:sz w:val="16"/>
              </w:rPr>
              <w:t>NWS zone NMZ223 (CENTRAL HIGHLANDS), zone-level</w:t>
            </w:r>
          </w:p>
        </w:tc>
        <w:tc>
          <w:tcPr>
            <w:tcW w:type="dxa" w:w="2149"/>
          </w:tcPr>
          <w:p>
            <w:pPr>
              <w:spacing w:after="0"/>
              <w:jc w:val="left"/>
            </w:pPr>
            <w:r>
              <w:rPr>
                <w:sz w:val="16"/>
              </w:rPr>
              <w:t>new since last plan; within last 5 years</w:t>
            </w:r>
          </w:p>
        </w:tc>
        <w:tc>
          <w:tcPr>
            <w:tcW w:type="dxa" w:w="24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2022-07-21</w:t>
            </w:r>
          </w:p>
        </w:tc>
        <w:tc>
          <w:tcPr>
            <w:tcW w:type="dxa" w:w="1215"/>
          </w:tcPr>
          <w:p>
            <w:pPr>
              <w:spacing w:after="0"/>
              <w:jc w:val="left"/>
            </w:pPr>
            <w:r>
              <w:rPr>
                <w:sz w:val="16"/>
              </w:rPr>
              <w:t>Flash Flood</w:t>
            </w:r>
          </w:p>
        </w:tc>
        <w:tc>
          <w:tcPr>
            <w:tcW w:type="dxa" w:w="1467"/>
          </w:tcPr>
          <w:p>
            <w:pPr>
              <w:spacing w:after="0"/>
              <w:jc w:val="left"/>
            </w:pPr>
          </w:p>
        </w:tc>
        <w:tc>
          <w:tcPr>
            <w:tcW w:type="dxa" w:w="3117"/>
          </w:tcPr>
          <w:p>
            <w:pPr>
              <w:spacing w:after="0"/>
              <w:jc w:val="left"/>
            </w:pPr>
            <w:r>
              <w:rPr>
                <w:sz w:val="16"/>
              </w:rPr>
              <w:t>$2,000,000 property; $0 crops (2022 dollars)</w:t>
            </w:r>
          </w:p>
        </w:tc>
        <w:tc>
          <w:tcPr>
            <w:tcW w:type="dxa" w:w="927"/>
          </w:tcPr>
          <w:p>
            <w:pPr>
              <w:spacing w:after="0"/>
              <w:jc w:val="right"/>
            </w:pPr>
            <w:r>
              <w:rPr>
                <w:sz w:val="16"/>
              </w:rPr>
              <w:t>3, 0</w:t>
            </w:r>
          </w:p>
        </w:tc>
        <w:tc>
          <w:tcPr>
            <w:tcW w:type="dxa" w:w="1731"/>
          </w:tcPr>
          <w:p>
            <w:pPr>
              <w:spacing w:after="0"/>
              <w:jc w:val="left"/>
            </w:pPr>
            <w:r>
              <w:rPr>
                <w:sz w:val="16"/>
              </w:rPr>
              <w:t>PENDARIES to MINERAL HILL</w:t>
            </w:r>
          </w:p>
        </w:tc>
        <w:tc>
          <w:tcPr>
            <w:tcW w:type="dxa" w:w="2149"/>
          </w:tcPr>
          <w:p>
            <w:pPr>
              <w:spacing w:after="0"/>
              <w:jc w:val="left"/>
            </w:pPr>
            <w:r>
              <w:rPr>
                <w:sz w:val="16"/>
              </w:rPr>
              <w:t>new since last plan; within last 5 years</w:t>
            </w: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2022-05-01</w:t>
            </w:r>
          </w:p>
        </w:tc>
        <w:tc>
          <w:tcPr>
            <w:tcW w:type="dxa" w:w="1215"/>
          </w:tcPr>
          <w:p>
            <w:pPr>
              <w:spacing w:after="0"/>
              <w:jc w:val="left"/>
            </w:pPr>
            <w:r>
              <w:rPr>
                <w:sz w:val="16"/>
              </w:rPr>
              <w:t>Wildfire</w:t>
            </w:r>
          </w:p>
        </w:tc>
        <w:tc>
          <w:tcPr>
            <w:tcW w:type="dxa" w:w="1467"/>
          </w:tcPr>
          <w:p>
            <w:pPr>
              <w:spacing w:after="0"/>
              <w:jc w:val="left"/>
            </w:pPr>
          </w:p>
        </w:tc>
        <w:tc>
          <w:tcPr>
            <w:tcW w:type="dxa" w:w="3117"/>
          </w:tcPr>
          <w:p>
            <w:pPr>
              <w:spacing w:after="0"/>
              <w:jc w:val="left"/>
            </w:pPr>
            <w:r>
              <w:rPr>
                <w:sz w:val="16"/>
              </w:rPr>
              <w:t>$100,000,000 property; crops not reported (zone total, 2022 dollars)</w:t>
            </w:r>
          </w:p>
        </w:tc>
        <w:tc>
          <w:tcPr>
            <w:tcW w:type="dxa" w:w="927"/>
          </w:tcPr>
          <w:p>
            <w:pPr>
              <w:spacing w:after="0"/>
              <w:jc w:val="right"/>
            </w:pPr>
            <w:r>
              <w:rPr>
                <w:sz w:val="16"/>
              </w:rPr>
              <w:t>0, 3</w:t>
            </w:r>
          </w:p>
        </w:tc>
        <w:tc>
          <w:tcPr>
            <w:tcW w:type="dxa" w:w="1731"/>
          </w:tcPr>
          <w:p>
            <w:pPr>
              <w:spacing w:after="0"/>
              <w:jc w:val="left"/>
            </w:pPr>
            <w:r>
              <w:rPr>
                <w:sz w:val="16"/>
              </w:rPr>
              <w:t>NWS zone NMZ215 (EAST SLOPES SANGRE DE CRISTO MOUNTAINS), zone-level</w:t>
            </w:r>
          </w:p>
        </w:tc>
        <w:tc>
          <w:tcPr>
            <w:tcW w:type="dxa" w:w="2149"/>
          </w:tcPr>
          <w:p>
            <w:pPr>
              <w:spacing w:after="0"/>
              <w:jc w:val="left"/>
            </w:pPr>
            <w:r>
              <w:rPr>
                <w:sz w:val="16"/>
              </w:rPr>
              <w:t>new since last plan; within last 5 years</w:t>
            </w:r>
          </w:p>
        </w:tc>
        <w:tc>
          <w:tcPr>
            <w:tcW w:type="dxa" w:w="2469"/>
          </w:tcPr>
          <w:p>
            <w:pPr>
              <w:spacing w:after="0"/>
              <w:jc w:val="left"/>
            </w:pPr>
            <w:r>
              <w:rPr>
                <w:sz w:val="16"/>
              </w:rPr>
              <w:t>B1-c worst recorded: Wildfire</w:t>
            </w:r>
          </w:p>
        </w:tc>
      </w:tr>
      <w:tr>
        <w:trPr>
          <w:cantSplit/>
        </w:trPr>
        <w:tc>
          <w:tcPr>
            <w:tcW w:type="dxa" w:w="1037"/>
          </w:tcPr>
          <w:p>
            <w:pPr>
              <w:spacing w:after="0"/>
              <w:jc w:val="left"/>
            </w:pPr>
            <w:r>
              <w:rPr>
                <w:sz w:val="16"/>
              </w:rPr>
              <w:t>2022-05-01</w:t>
            </w:r>
          </w:p>
        </w:tc>
        <w:tc>
          <w:tcPr>
            <w:tcW w:type="dxa" w:w="1215"/>
          </w:tcPr>
          <w:p>
            <w:pPr>
              <w:spacing w:after="0"/>
              <w:jc w:val="left"/>
            </w:pPr>
            <w:r>
              <w:rPr>
                <w:sz w:val="16"/>
              </w:rPr>
              <w:t>Wildfire</w:t>
            </w:r>
          </w:p>
        </w:tc>
        <w:tc>
          <w:tcPr>
            <w:tcW w:type="dxa" w:w="1467"/>
          </w:tcPr>
          <w:p>
            <w:pPr>
              <w:spacing w:after="0"/>
              <w:jc w:val="left"/>
            </w:pPr>
          </w:p>
        </w:tc>
        <w:tc>
          <w:tcPr>
            <w:tcW w:type="dxa" w:w="3117"/>
          </w:tcPr>
          <w:p>
            <w:pPr>
              <w:spacing w:after="0"/>
              <w:jc w:val="left"/>
            </w:pPr>
            <w:r>
              <w:rPr>
                <w:sz w:val="16"/>
              </w:rPr>
              <w:t>$11,000,000 property; crops not reported (zone total, 2022 dollars)</w:t>
            </w:r>
          </w:p>
        </w:tc>
        <w:tc>
          <w:tcPr>
            <w:tcW w:type="dxa" w:w="927"/>
          </w:tcPr>
          <w:p>
            <w:pPr>
              <w:spacing w:after="0"/>
              <w:jc w:val="right"/>
            </w:pPr>
            <w:r>
              <w:rPr>
                <w:sz w:val="16"/>
              </w:rPr>
              <w:t>0, 10</w:t>
            </w:r>
          </w:p>
        </w:tc>
        <w:tc>
          <w:tcPr>
            <w:tcW w:type="dxa" w:w="1731"/>
          </w:tcPr>
          <w:p>
            <w:pPr>
              <w:spacing w:after="0"/>
              <w:jc w:val="left"/>
            </w:pPr>
            <w:r>
              <w:rPr>
                <w:sz w:val="16"/>
              </w:rPr>
              <w:t>NWS zone NMZ215 (EAST SLOPES SANGRE DE CRISTO MOUNTAINS), zone-level</w:t>
            </w:r>
          </w:p>
        </w:tc>
        <w:tc>
          <w:tcPr>
            <w:tcW w:type="dxa" w:w="2149"/>
          </w:tcPr>
          <w:p>
            <w:pPr>
              <w:spacing w:after="0"/>
              <w:jc w:val="left"/>
            </w:pPr>
            <w:r>
              <w:rPr>
                <w:sz w:val="16"/>
              </w:rPr>
              <w:t>new since last plan; within last 5 years</w:t>
            </w: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467"/>
          </w:tcPr>
          <w:p>
            <w:pPr>
              <w:spacing w:after="0"/>
              <w:jc w:val="left"/>
            </w:pPr>
            <w:r>
              <w:rPr>
                <w:sz w:val="16"/>
              </w:rPr>
              <w:t>78 kt (90 mph) measured gust</w:t>
            </w:r>
          </w:p>
        </w:tc>
        <w:tc>
          <w:tcPr>
            <w:tcW w:type="dxa" w:w="3117"/>
          </w:tcPr>
          <w:p>
            <w:pPr>
              <w:spacing w:after="0"/>
              <w:jc w:val="left"/>
            </w:pPr>
            <w:r>
              <w:rPr>
                <w:sz w:val="16"/>
              </w:rPr>
              <w:t>$500,000 property; $0 crops (zone total, 2021 dollars)</w:t>
            </w:r>
          </w:p>
        </w:tc>
        <w:tc>
          <w:tcPr>
            <w:tcW w:type="dxa" w:w="927"/>
          </w:tcPr>
          <w:p>
            <w:pPr>
              <w:spacing w:after="0"/>
              <w:jc w:val="right"/>
            </w:pPr>
            <w:r>
              <w:rPr>
                <w:sz w:val="16"/>
              </w:rPr>
              <w:t>0, 0</w:t>
            </w:r>
          </w:p>
        </w:tc>
        <w:tc>
          <w:tcPr>
            <w:tcW w:type="dxa" w:w="1731"/>
          </w:tcPr>
          <w:p>
            <w:pPr>
              <w:spacing w:after="0"/>
              <w:jc w:val="left"/>
            </w:pPr>
            <w:r>
              <w:rPr>
                <w:sz w:val="16"/>
              </w:rPr>
              <w:t>NWS zone NMZ229 (NORTHEAST HIGHLANDS), zone-level</w:t>
            </w:r>
          </w:p>
        </w:tc>
        <w:tc>
          <w:tcPr>
            <w:tcW w:type="dxa" w:w="2149"/>
          </w:tcPr>
          <w:p>
            <w:pPr>
              <w:spacing w:after="0"/>
              <w:jc w:val="left"/>
            </w:pPr>
            <w:r>
              <w:rPr>
                <w:sz w:val="16"/>
              </w:rPr>
              <w:t>new since last plan; within last 5 years</w:t>
            </w:r>
          </w:p>
        </w:tc>
        <w:tc>
          <w:tcPr>
            <w:tcW w:type="dxa" w:w="2469"/>
          </w:tcPr>
          <w:p>
            <w:pPr>
              <w:spacing w:after="0"/>
              <w:jc w:val="left"/>
            </w:pPr>
            <w:r>
              <w:rPr>
                <w:sz w:val="16"/>
              </w:rPr>
              <w:t>B1-c worst recorded: High Wind and Strong Wind</w:t>
            </w:r>
          </w:p>
        </w:tc>
      </w:tr>
      <w:tr>
        <w:trPr>
          <w:cantSplit/>
        </w:trPr>
        <w:tc>
          <w:tcPr>
            <w:tcW w:type="dxa" w:w="1037"/>
          </w:tcPr>
          <w:p>
            <w:pPr>
              <w:spacing w:after="0"/>
              <w:jc w:val="left"/>
            </w:pPr>
            <w:r>
              <w:rPr>
                <w:sz w:val="16"/>
              </w:rPr>
              <w:t>2018-01-15</w:t>
            </w:r>
          </w:p>
        </w:tc>
        <w:tc>
          <w:tcPr>
            <w:tcW w:type="dxa" w:w="1215"/>
          </w:tcPr>
          <w:p>
            <w:pPr>
              <w:spacing w:after="0"/>
              <w:jc w:val="left"/>
            </w:pPr>
            <w:r>
              <w:rPr>
                <w:sz w:val="16"/>
              </w:rPr>
              <w:t>Winter Weather</w:t>
            </w:r>
          </w:p>
        </w:tc>
        <w:tc>
          <w:tcPr>
            <w:tcW w:type="dxa" w:w="1467"/>
          </w:tcPr>
          <w:p>
            <w:pPr>
              <w:spacing w:after="0"/>
              <w:jc w:val="left"/>
            </w:pPr>
          </w:p>
        </w:tc>
        <w:tc>
          <w:tcPr>
            <w:tcW w:type="dxa" w:w="3117"/>
          </w:tcPr>
          <w:p>
            <w:pPr>
              <w:spacing w:after="0"/>
              <w:jc w:val="left"/>
            </w:pPr>
            <w:r>
              <w:rPr>
                <w:sz w:val="16"/>
              </w:rPr>
              <w:t>$1,000,000 property; $0 crops (zone total, 2018 dollars)</w:t>
            </w:r>
          </w:p>
        </w:tc>
        <w:tc>
          <w:tcPr>
            <w:tcW w:type="dxa" w:w="927"/>
          </w:tcPr>
          <w:p>
            <w:pPr>
              <w:spacing w:after="0"/>
              <w:jc w:val="right"/>
            </w:pPr>
            <w:r>
              <w:rPr>
                <w:sz w:val="16"/>
              </w:rPr>
              <w:t>0, 20</w:t>
            </w:r>
          </w:p>
        </w:tc>
        <w:tc>
          <w:tcPr>
            <w:tcW w:type="dxa" w:w="1731"/>
          </w:tcPr>
          <w:p>
            <w:pPr>
              <w:spacing w:after="0"/>
              <w:jc w:val="left"/>
            </w:pPr>
            <w:r>
              <w:rPr>
                <w:sz w:val="16"/>
              </w:rPr>
              <w:t>Storm Events area NORTHEAST HIGHLANDS (legacy zone code NMZ529), zone-level</w:t>
            </w:r>
          </w:p>
        </w:tc>
        <w:tc>
          <w:tcPr>
            <w:tcW w:type="dxa" w:w="2149"/>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467"/>
          </w:tcPr>
          <w:p>
            <w:pPr>
              <w:spacing w:after="0"/>
              <w:jc w:val="left"/>
            </w:pPr>
          </w:p>
        </w:tc>
        <w:tc>
          <w:tcPr>
            <w:tcW w:type="dxa" w:w="3117"/>
          </w:tcPr>
          <w:p>
            <w:pPr>
              <w:spacing w:after="0"/>
              <w:jc w:val="left"/>
            </w:pPr>
            <w:r>
              <w:rPr>
                <w:sz w:val="16"/>
              </w:rPr>
              <w:t>$0 property; $0 crops (zone total, 2017 dollars)</w:t>
            </w:r>
          </w:p>
        </w:tc>
        <w:tc>
          <w:tcPr>
            <w:tcW w:type="dxa" w:w="927"/>
          </w:tcPr>
          <w:p>
            <w:pPr>
              <w:spacing w:after="0"/>
              <w:jc w:val="right"/>
            </w:pPr>
            <w:r>
              <w:rPr>
                <w:sz w:val="16"/>
              </w:rPr>
              <w:t>0, 0</w:t>
            </w:r>
          </w:p>
        </w:tc>
        <w:tc>
          <w:tcPr>
            <w:tcW w:type="dxa" w:w="1731"/>
          </w:tcPr>
          <w:p>
            <w:pPr>
              <w:spacing w:after="0"/>
              <w:jc w:val="left"/>
            </w:pPr>
            <w:r>
              <w:rPr>
                <w:sz w:val="16"/>
              </w:rPr>
              <w:t>Storm Events area NORTHEAST HIGHLANDS (legacy zone code NMZ529), zone-level</w:t>
            </w:r>
          </w:p>
        </w:tc>
        <w:tc>
          <w:tcPr>
            <w:tcW w:type="dxa" w:w="2149"/>
          </w:tcPr>
          <w:p>
            <w:pPr>
              <w:spacing w:after="0"/>
              <w:jc w:val="left"/>
            </w:pPr>
          </w:p>
        </w:tc>
        <w:tc>
          <w:tcPr>
            <w:tcW w:type="dxa" w:w="2469"/>
          </w:tcPr>
          <w:p>
            <w:pPr>
              <w:spacing w:after="0"/>
              <w:jc w:val="left"/>
            </w:pPr>
            <w:r>
              <w:rPr>
                <w:sz w:val="16"/>
              </w:rPr>
              <w:t>B1-c worst recorded: Excessive Heat, Heat</w:t>
            </w:r>
          </w:p>
        </w:tc>
      </w:tr>
      <w:tr>
        <w:trPr>
          <w:cantSplit/>
        </w:trPr>
        <w:tc>
          <w:tcPr>
            <w:tcW w:type="dxa" w:w="1037"/>
          </w:tcPr>
          <w:p>
            <w:pPr>
              <w:spacing w:after="0"/>
              <w:jc w:val="left"/>
            </w:pPr>
            <w:r>
              <w:rPr>
                <w:sz w:val="16"/>
              </w:rPr>
              <w:t>2011-03-29</w:t>
            </w:r>
          </w:p>
        </w:tc>
        <w:tc>
          <w:tcPr>
            <w:tcW w:type="dxa" w:w="1215"/>
          </w:tcPr>
          <w:p>
            <w:pPr>
              <w:spacing w:after="0"/>
              <w:jc w:val="left"/>
            </w:pPr>
            <w:r>
              <w:rPr>
                <w:sz w:val="16"/>
              </w:rPr>
              <w:t>Drought</w:t>
            </w:r>
          </w:p>
        </w:tc>
        <w:tc>
          <w:tcPr>
            <w:tcW w:type="dxa" w:w="1467"/>
          </w:tcPr>
          <w:p>
            <w:pPr>
              <w:spacing w:after="0"/>
              <w:jc w:val="left"/>
            </w:pPr>
          </w:p>
        </w:tc>
        <w:tc>
          <w:tcPr>
            <w:tcW w:type="dxa" w:w="3117"/>
          </w:tcPr>
          <w:p>
            <w:pPr>
              <w:spacing w:after="0"/>
              <w:jc w:val="left"/>
            </w:pPr>
            <w:r>
              <w:rPr>
                <w:sz w:val="16"/>
              </w:rPr>
              <w:t>$0 property; $0 crops (zone total, 2011 dollars)</w:t>
            </w:r>
          </w:p>
        </w:tc>
        <w:tc>
          <w:tcPr>
            <w:tcW w:type="dxa" w:w="927"/>
          </w:tcPr>
          <w:p>
            <w:pPr>
              <w:spacing w:after="0"/>
              <w:jc w:val="right"/>
            </w:pPr>
            <w:r>
              <w:rPr>
                <w:sz w:val="16"/>
              </w:rPr>
              <w:t>0, 0</w:t>
            </w:r>
          </w:p>
        </w:tc>
        <w:tc>
          <w:tcPr>
            <w:tcW w:type="dxa" w:w="1731"/>
          </w:tcPr>
          <w:p>
            <w:pPr>
              <w:spacing w:after="0"/>
              <w:jc w:val="left"/>
            </w:pPr>
            <w:r>
              <w:rPr>
                <w:sz w:val="16"/>
              </w:rPr>
              <w:t>Storm Events area NORTHEAST HIGHLANDS (legacy zone code NMZ529), zone-level</w:t>
            </w:r>
          </w:p>
        </w:tc>
        <w:tc>
          <w:tcPr>
            <w:tcW w:type="dxa" w:w="2149"/>
          </w:tcPr>
          <w:p>
            <w:pPr>
              <w:spacing w:after="0"/>
              <w:jc w:val="left"/>
            </w:pPr>
          </w:p>
        </w:tc>
        <w:tc>
          <w:tcPr>
            <w:tcW w:type="dxa" w:w="2469"/>
          </w:tcPr>
          <w:p>
            <w:pPr>
              <w:spacing w:after="0"/>
              <w:jc w:val="left"/>
            </w:pPr>
            <w:r>
              <w:rPr>
                <w:sz w:val="16"/>
              </w:rPr>
              <w:t>B1-c worst recorded: Drought</w:t>
            </w:r>
          </w:p>
        </w:tc>
      </w:tr>
      <w:tr>
        <w:trPr>
          <w:cantSplit/>
        </w:trPr>
        <w:tc>
          <w:tcPr>
            <w:tcW w:type="dxa" w:w="1037"/>
          </w:tcPr>
          <w:p>
            <w:pPr>
              <w:spacing w:after="0"/>
              <w:jc w:val="left"/>
            </w:pPr>
            <w:r>
              <w:rPr>
                <w:sz w:val="16"/>
              </w:rPr>
              <w:t>1996-12-16</w:t>
            </w:r>
          </w:p>
        </w:tc>
        <w:tc>
          <w:tcPr>
            <w:tcW w:type="dxa" w:w="1215"/>
          </w:tcPr>
          <w:p>
            <w:pPr>
              <w:spacing w:after="0"/>
              <w:jc w:val="left"/>
            </w:pPr>
            <w:r>
              <w:rPr>
                <w:sz w:val="16"/>
              </w:rPr>
              <w:t>Cold/Wind Chill</w:t>
            </w:r>
          </w:p>
        </w:tc>
        <w:tc>
          <w:tcPr>
            <w:tcW w:type="dxa" w:w="1467"/>
          </w:tcPr>
          <w:p>
            <w:pPr>
              <w:spacing w:after="0"/>
              <w:jc w:val="left"/>
            </w:pPr>
          </w:p>
        </w:tc>
        <w:tc>
          <w:tcPr>
            <w:tcW w:type="dxa" w:w="3117"/>
          </w:tcPr>
          <w:p>
            <w:pPr>
              <w:spacing w:after="0"/>
              <w:jc w:val="left"/>
            </w:pPr>
            <w:r>
              <w:rPr>
                <w:sz w:val="16"/>
              </w:rPr>
              <w:t>damage not reported</w:t>
            </w:r>
          </w:p>
        </w:tc>
        <w:tc>
          <w:tcPr>
            <w:tcW w:type="dxa" w:w="927"/>
          </w:tcPr>
          <w:p>
            <w:pPr>
              <w:spacing w:after="0"/>
              <w:jc w:val="right"/>
            </w:pPr>
            <w:r>
              <w:rPr>
                <w:sz w:val="16"/>
              </w:rPr>
              <w:t>0, 0</w:t>
            </w:r>
          </w:p>
        </w:tc>
        <w:tc>
          <w:tcPr>
            <w:tcW w:type="dxa" w:w="1731"/>
          </w:tcPr>
          <w:p>
            <w:pPr>
              <w:spacing w:after="0"/>
              <w:jc w:val="left"/>
            </w:pPr>
            <w:r>
              <w:rPr>
                <w:sz w:val="16"/>
              </w:rPr>
              <w:t>Storm Events area NORTHEAST HIGHLANDS (legacy zone code NMZ005), zone-level</w:t>
            </w:r>
          </w:p>
        </w:tc>
        <w:tc>
          <w:tcPr>
            <w:tcW w:type="dxa" w:w="2149"/>
          </w:tcPr>
          <w:p>
            <w:pPr>
              <w:spacing w:after="0"/>
              <w:jc w:val="left"/>
            </w:pPr>
          </w:p>
        </w:tc>
        <w:tc>
          <w:tcPr>
            <w:tcW w:type="dxa" w:w="24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1992-06-27</w:t>
            </w:r>
          </w:p>
        </w:tc>
        <w:tc>
          <w:tcPr>
            <w:tcW w:type="dxa" w:w="1215"/>
          </w:tcPr>
          <w:p>
            <w:pPr>
              <w:spacing w:after="0"/>
              <w:jc w:val="left"/>
            </w:pPr>
            <w:r>
              <w:rPr>
                <w:sz w:val="16"/>
              </w:rPr>
              <w:t>Tornado</w:t>
            </w:r>
          </w:p>
        </w:tc>
        <w:tc>
          <w:tcPr>
            <w:tcW w:type="dxa" w:w="1467"/>
          </w:tcPr>
          <w:p>
            <w:pPr>
              <w:spacing w:after="0"/>
              <w:jc w:val="left"/>
            </w:pPr>
            <w:r>
              <w:rPr>
                <w:sz w:val="16"/>
              </w:rPr>
              <w:t>F2, 0.8 mi path length (whole path, pre-1996), 73 yd wide</w:t>
            </w:r>
          </w:p>
        </w:tc>
        <w:tc>
          <w:tcPr>
            <w:tcW w:type="dxa" w:w="3117"/>
          </w:tcPr>
          <w:p>
            <w:pPr>
              <w:spacing w:after="0"/>
              <w:jc w:val="left"/>
            </w:pPr>
            <w:r>
              <w:rPr>
                <w:sz w:val="16"/>
              </w:rPr>
              <w:t>$25,000 property; crops not recorded (1992 dollars)</w:t>
            </w:r>
          </w:p>
        </w:tc>
        <w:tc>
          <w:tcPr>
            <w:tcW w:type="dxa" w:w="927"/>
          </w:tcPr>
          <w:p>
            <w:pPr>
              <w:spacing w:after="0"/>
              <w:jc w:val="right"/>
            </w:pPr>
            <w:r>
              <w:rPr>
                <w:sz w:val="16"/>
              </w:rPr>
              <w:t>0, 0</w:t>
            </w:r>
          </w:p>
        </w:tc>
        <w:tc>
          <w:tcPr>
            <w:tcW w:type="dxa" w:w="1731"/>
          </w:tcPr>
          <w:p>
            <w:pPr>
              <w:spacing w:after="0"/>
              <w:jc w:val="left"/>
            </w:pPr>
            <w:r>
              <w:rPr>
                <w:sz w:val="16"/>
              </w:rPr>
              <w:t>location not recorded</w:t>
            </w:r>
          </w:p>
        </w:tc>
        <w:tc>
          <w:tcPr>
            <w:tcW w:type="dxa" w:w="2149"/>
          </w:tcPr>
          <w:p>
            <w:pPr>
              <w:spacing w:after="0"/>
              <w:jc w:val="left"/>
            </w:pPr>
          </w:p>
        </w:tc>
        <w:tc>
          <w:tcPr>
            <w:tcW w:type="dxa" w:w="2469"/>
          </w:tcPr>
          <w:p>
            <w:pPr>
              <w:spacing w:after="0"/>
              <w:jc w:val="left"/>
            </w:pPr>
            <w:r>
              <w:rPr>
                <w:sz w:val="16"/>
              </w:rPr>
              <w:t>B1-c worst recorded: Tornado</w:t>
            </w:r>
          </w:p>
        </w:tc>
      </w:tr>
      <w:tr>
        <w:trPr>
          <w:cantSplit/>
        </w:trPr>
        <w:tc>
          <w:tcPr>
            <w:tcW w:type="dxa" w:w="1037"/>
          </w:tcPr>
          <w:p>
            <w:pPr>
              <w:spacing w:after="0"/>
              <w:jc w:val="left"/>
            </w:pPr>
            <w:r>
              <w:rPr>
                <w:sz w:val="16"/>
              </w:rPr>
              <w:t>1982-06-26</w:t>
            </w:r>
          </w:p>
        </w:tc>
        <w:tc>
          <w:tcPr>
            <w:tcW w:type="dxa" w:w="1215"/>
          </w:tcPr>
          <w:p>
            <w:pPr>
              <w:spacing w:after="0"/>
              <w:jc w:val="left"/>
            </w:pPr>
            <w:r>
              <w:rPr>
                <w:sz w:val="16"/>
              </w:rPr>
              <w:t>Hail</w:t>
            </w:r>
          </w:p>
        </w:tc>
        <w:tc>
          <w:tcPr>
            <w:tcW w:type="dxa" w:w="1467"/>
          </w:tcPr>
          <w:p>
            <w:pPr>
              <w:spacing w:after="0"/>
              <w:jc w:val="left"/>
            </w:pPr>
            <w:r>
              <w:rPr>
                <w:sz w:val="16"/>
              </w:rPr>
              <w:t>4.5 in</w:t>
            </w:r>
          </w:p>
        </w:tc>
        <w:tc>
          <w:tcPr>
            <w:tcW w:type="dxa" w:w="3117"/>
          </w:tcPr>
          <w:p>
            <w:pPr>
              <w:spacing w:after="0"/>
              <w:jc w:val="left"/>
            </w:pPr>
            <w:r>
              <w:rPr>
                <w:sz w:val="16"/>
              </w:rPr>
              <w:t>damage not recorded (pre-1996 record)</w:t>
            </w:r>
          </w:p>
        </w:tc>
        <w:tc>
          <w:tcPr>
            <w:tcW w:type="dxa" w:w="927"/>
          </w:tcPr>
          <w:p>
            <w:pPr>
              <w:spacing w:after="0"/>
              <w:jc w:val="right"/>
            </w:pPr>
            <w:r>
              <w:rPr>
                <w:sz w:val="16"/>
              </w:rPr>
              <w:t>0, 0</w:t>
            </w:r>
          </w:p>
        </w:tc>
        <w:tc>
          <w:tcPr>
            <w:tcW w:type="dxa" w:w="1731"/>
          </w:tcPr>
          <w:p>
            <w:pPr>
              <w:spacing w:after="0"/>
              <w:jc w:val="left"/>
            </w:pPr>
            <w:r>
              <w:rPr>
                <w:sz w:val="16"/>
              </w:rPr>
              <w:t>location not recorded</w:t>
            </w:r>
          </w:p>
        </w:tc>
        <w:tc>
          <w:tcPr>
            <w:tcW w:type="dxa" w:w="2149"/>
          </w:tcPr>
          <w:p>
            <w:pPr>
              <w:spacing w:after="0"/>
              <w:jc w:val="left"/>
            </w:pPr>
          </w:p>
        </w:tc>
        <w:tc>
          <w:tcPr>
            <w:tcW w:type="dxa" w:w="246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0.367</w:t>
            </w:r>
          </w:p>
        </w:tc>
        <w:tc>
          <w:tcPr>
            <w:tcW w:type="dxa" w:w="1379"/>
          </w:tcPr>
          <w:p>
            <w:pPr>
              <w:spacing w:after="0"/>
              <w:jc w:val="left"/>
            </w:pPr>
            <w:r>
              <w:rPr>
                <w:sz w:val="16"/>
              </w:rPr>
              <w:t>event-days per year</w:t>
            </w:r>
          </w:p>
        </w:tc>
        <w:tc>
          <w:tcPr>
            <w:tcW w:type="dxa" w:w="1821"/>
          </w:tcPr>
          <w:p>
            <w:pPr>
              <w:spacing w:after="0"/>
              <w:jc w:val="left"/>
            </w:pPr>
            <w:r>
              <w:rPr>
                <w:sz w:val="16"/>
              </w:rPr>
              <w:t>about 0.367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6.97</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115</w:t>
            </w:r>
          </w:p>
        </w:tc>
        <w:tc>
          <w:tcPr>
            <w:tcW w:type="dxa" w:w="1379"/>
          </w:tcPr>
          <w:p>
            <w:pPr>
              <w:spacing w:after="0"/>
              <w:jc w:val="left"/>
            </w:pPr>
            <w:r>
              <w:rPr>
                <w:sz w:val="16"/>
              </w:rPr>
              <w:t>event-days per year</w:t>
            </w:r>
          </w:p>
        </w:tc>
        <w:tc>
          <w:tcPr>
            <w:tcW w:type="dxa" w:w="1821"/>
          </w:tcPr>
          <w:p>
            <w:pPr>
              <w:spacing w:after="0"/>
              <w:jc w:val="left"/>
            </w:pPr>
            <w:r>
              <w:rPr>
                <w:sz w:val="16"/>
              </w:rPr>
              <w:t>about 115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4,179</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1.29</w:t>
            </w:r>
          </w:p>
        </w:tc>
        <w:tc>
          <w:tcPr>
            <w:tcW w:type="dxa" w:w="1379"/>
          </w:tcPr>
          <w:p>
            <w:pPr>
              <w:spacing w:after="0"/>
              <w:jc w:val="left"/>
            </w:pPr>
            <w:r>
              <w:rPr>
                <w:sz w:val="16"/>
              </w:rPr>
              <w:t>events per year</w:t>
            </w:r>
          </w:p>
        </w:tc>
        <w:tc>
          <w:tcPr>
            <w:tcW w:type="dxa" w:w="1821"/>
          </w:tcPr>
          <w:p>
            <w:pPr>
              <w:spacing w:after="0"/>
              <w:jc w:val="left"/>
            </w:pPr>
            <w:r>
              <w:rPr>
                <w:sz w:val="16"/>
              </w:rPr>
              <w:t>about 1.29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48.9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0.374</w:t>
            </w:r>
          </w:p>
        </w:tc>
        <w:tc>
          <w:tcPr>
            <w:tcW w:type="dxa" w:w="1379"/>
          </w:tcPr>
          <w:p>
            <w:pPr>
              <w:spacing w:after="0"/>
              <w:jc w:val="left"/>
            </w:pPr>
            <w:r>
              <w:rPr>
                <w:sz w:val="16"/>
              </w:rPr>
              <w:t>event-days per year</w:t>
            </w:r>
          </w:p>
        </w:tc>
        <w:tc>
          <w:tcPr>
            <w:tcW w:type="dxa" w:w="1821"/>
          </w:tcPr>
          <w:p>
            <w:pPr>
              <w:spacing w:after="0"/>
              <w:jc w:val="left"/>
            </w:pPr>
            <w:r>
              <w:rPr>
                <w:sz w:val="16"/>
              </w:rPr>
              <w:t>about 0.374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7.11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p>
        </w:tc>
        <w:tc>
          <w:tcPr>
            <w:tcW w:type="dxa" w:w="1379"/>
          </w:tcPr>
          <w:p>
            <w:pPr>
              <w:spacing w:after="0"/>
              <w:jc w:val="left"/>
            </w:pPr>
            <w:r>
              <w:rPr>
                <w:sz w:val="16"/>
              </w:rPr>
              <w:t>events per year</w:t>
            </w:r>
          </w:p>
        </w:tc>
        <w:tc>
          <w:tcPr>
            <w:tcW w:type="dxa" w:w="1821"/>
          </w:tcPr>
          <w:p>
            <w:pPr>
              <w:spacing w:after="0"/>
              <w:jc w:val="left"/>
            </w:pPr>
          </w:p>
        </w:tc>
        <w:tc>
          <w:tcPr>
            <w:tcW w:type="dxa" w:w="1037"/>
          </w:tcPr>
          <w:p>
            <w:pPr>
              <w:spacing w:after="0"/>
              <w:jc w:val="left"/>
            </w:pPr>
          </w:p>
        </w:tc>
        <w:tc>
          <w:tcPr>
            <w:tcW w:type="dxa" w:w="1374"/>
          </w:tcPr>
          <w:p>
            <w:pPr>
              <w:spacing w:after="0"/>
              <w:jc w:val="left"/>
            </w:pPr>
          </w:p>
        </w:tc>
        <w:tc>
          <w:tcPr>
            <w:tcW w:type="dxa" w:w="1609"/>
          </w:tcPr>
          <w:p>
            <w:pPr>
              <w:spacing w:after="0"/>
              <w:jc w:val="right"/>
            </w:pP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0.111</w:t>
            </w:r>
          </w:p>
        </w:tc>
        <w:tc>
          <w:tcPr>
            <w:tcW w:type="dxa" w:w="1379"/>
          </w:tcPr>
          <w:p>
            <w:pPr>
              <w:spacing w:after="0"/>
              <w:jc w:val="left"/>
            </w:pPr>
            <w:r>
              <w:rPr>
                <w:sz w:val="16"/>
              </w:rPr>
              <w:t>event-days per year</w:t>
            </w:r>
          </w:p>
        </w:tc>
        <w:tc>
          <w:tcPr>
            <w:tcW w:type="dxa" w:w="1821"/>
          </w:tcPr>
          <w:p>
            <w:pPr>
              <w:spacing w:after="0"/>
              <w:jc w:val="left"/>
            </w:pPr>
            <w:r>
              <w:rPr>
                <w:sz w:val="16"/>
              </w:rPr>
              <w:t>about 0.111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7</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1.64</w:t>
            </w:r>
          </w:p>
        </w:tc>
        <w:tc>
          <w:tcPr>
            <w:tcW w:type="dxa" w:w="1379"/>
          </w:tcPr>
          <w:p>
            <w:pPr>
              <w:spacing w:after="0"/>
              <w:jc w:val="left"/>
            </w:pPr>
            <w:r>
              <w:rPr>
                <w:sz w:val="16"/>
              </w:rPr>
              <w:t>event-days per year</w:t>
            </w:r>
          </w:p>
        </w:tc>
        <w:tc>
          <w:tcPr>
            <w:tcW w:type="dxa" w:w="1821"/>
          </w:tcPr>
          <w:p>
            <w:pPr>
              <w:spacing w:after="0"/>
              <w:jc w:val="left"/>
            </w:pPr>
            <w:r>
              <w:rPr>
                <w:sz w:val="16"/>
              </w:rPr>
              <w:t>about 1.64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17 of 30 years, 1996 to 2025 (56.7%)</w:t>
            </w:r>
          </w:p>
        </w:tc>
        <w:tc>
          <w:tcPr>
            <w:tcW w:type="dxa" w:w="1609"/>
          </w:tcPr>
          <w:p>
            <w:pPr>
              <w:spacing w:after="0"/>
              <w:jc w:val="right"/>
            </w:pPr>
            <w:r>
              <w:rPr>
                <w:sz w:val="16"/>
              </w:rPr>
              <w:t>46</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1.84</w:t>
            </w:r>
          </w:p>
        </w:tc>
        <w:tc>
          <w:tcPr>
            <w:tcW w:type="dxa" w:w="1379"/>
          </w:tcPr>
          <w:p>
            <w:pPr>
              <w:spacing w:after="0"/>
              <w:jc w:val="left"/>
            </w:pPr>
            <w:r>
              <w:rPr>
                <w:sz w:val="16"/>
              </w:rPr>
              <w:t>events per year (modeled)</w:t>
            </w:r>
          </w:p>
        </w:tc>
        <w:tc>
          <w:tcPr>
            <w:tcW w:type="dxa" w:w="1821"/>
          </w:tcPr>
          <w:p>
            <w:pPr>
              <w:spacing w:after="0"/>
              <w:jc w:val="left"/>
            </w:pPr>
            <w:r>
              <w:rPr>
                <w:sz w:val="16"/>
              </w:rPr>
              <w:t>about 1.84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62.4</w:t>
            </w:r>
          </w:p>
        </w:tc>
        <w:tc>
          <w:tcPr>
            <w:tcW w:type="dxa" w:w="1379"/>
          </w:tcPr>
          <w:p>
            <w:pPr>
              <w:spacing w:after="0"/>
              <w:jc w:val="left"/>
            </w:pPr>
            <w:r>
              <w:rPr>
                <w:sz w:val="16"/>
              </w:rPr>
              <w:t>days per year with a strike</w:t>
            </w:r>
          </w:p>
        </w:tc>
        <w:tc>
          <w:tcPr>
            <w:tcW w:type="dxa" w:w="1821"/>
          </w:tcPr>
          <w:p>
            <w:pPr>
              <w:spacing w:after="0"/>
              <w:jc w:val="left"/>
            </w:pPr>
            <w:r>
              <w:rPr>
                <w:sz w:val="16"/>
              </w:rPr>
              <w:t>about 62.4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0.294</w:t>
            </w:r>
          </w:p>
        </w:tc>
        <w:tc>
          <w:tcPr>
            <w:tcW w:type="dxa" w:w="1379"/>
          </w:tcPr>
          <w:p>
            <w:pPr>
              <w:spacing w:after="0"/>
              <w:jc w:val="left"/>
            </w:pPr>
            <w:r>
              <w:rPr>
                <w:sz w:val="16"/>
              </w:rPr>
              <w:t>events per year</w:t>
            </w:r>
          </w:p>
        </w:tc>
        <w:tc>
          <w:tcPr>
            <w:tcW w:type="dxa" w:w="1821"/>
          </w:tcPr>
          <w:p>
            <w:pPr>
              <w:spacing w:after="0"/>
              <w:jc w:val="left"/>
            </w:pPr>
            <w:r>
              <w:rPr>
                <w:sz w:val="16"/>
              </w:rPr>
              <w:t>about 1 in 3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0.443</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Volcanic Activity</w:t>
            </w:r>
          </w:p>
        </w:tc>
        <w:tc>
          <w:tcPr>
            <w:tcW w:type="dxa" w:w="1384"/>
          </w:tcPr>
          <w:p>
            <w:pPr>
              <w:spacing w:after="0"/>
              <w:jc w:val="right"/>
            </w:pPr>
            <w:r>
              <w:rPr>
                <w:sz w:val="16"/>
              </w:rPr>
              <w:t>0</w:t>
            </w:r>
          </w:p>
        </w:tc>
        <w:tc>
          <w:tcPr>
            <w:tcW w:type="dxa" w:w="1379"/>
          </w:tcPr>
          <w:p>
            <w:pPr>
              <w:spacing w:after="0"/>
              <w:jc w:val="left"/>
            </w:pPr>
            <w:r>
              <w:rPr>
                <w:sz w:val="16"/>
              </w:rPr>
              <w:t>annual probability</w:t>
            </w:r>
          </w:p>
        </w:tc>
        <w:tc>
          <w:tcPr>
            <w:tcW w:type="dxa" w:w="1821"/>
          </w:tcPr>
          <w:p>
            <w:pPr>
              <w:spacing w:after="0"/>
              <w:jc w:val="left"/>
            </w:pPr>
            <w:r>
              <w:rPr>
                <w:sz w:val="16"/>
              </w:rPr>
              <w:t>none modeled</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0.0059</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0.59%</w:t>
            </w:r>
          </w:p>
        </w:tc>
        <w:tc>
          <w:tcPr>
            <w:tcW w:type="dxa" w:w="1037"/>
          </w:tcPr>
          <w:p>
            <w:pPr>
              <w:spacing w:after="0"/>
              <w:jc w:val="left"/>
            </w:pPr>
            <w:r>
              <w:rPr>
                <w:sz w:val="16"/>
              </w:rPr>
              <w:t>Likely</w:t>
            </w:r>
          </w:p>
        </w:tc>
        <w:tc>
          <w:tcPr>
            <w:tcW w:type="dxa" w:w="1374"/>
          </w:tcPr>
          <w:p>
            <w:pPr>
              <w:spacing w:after="0"/>
              <w:jc w:val="left"/>
            </w:pPr>
            <w:r>
              <w:rPr>
                <w:sz w:val="16"/>
              </w:rPr>
              <w:t>Storm Events records in 5 of 30 years, 1996 to 2025 (16.7%)</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15.2</w:t>
            </w:r>
          </w:p>
        </w:tc>
        <w:tc>
          <w:tcPr>
            <w:tcW w:type="dxa" w:w="1379"/>
          </w:tcPr>
          <w:p>
            <w:pPr>
              <w:spacing w:after="0"/>
              <w:jc w:val="left"/>
            </w:pPr>
            <w:r>
              <w:rPr>
                <w:sz w:val="16"/>
              </w:rPr>
              <w:t>event-days per year</w:t>
            </w:r>
          </w:p>
        </w:tc>
        <w:tc>
          <w:tcPr>
            <w:tcW w:type="dxa" w:w="1821"/>
          </w:tcPr>
          <w:p>
            <w:pPr>
              <w:spacing w:after="0"/>
              <w:jc w:val="left"/>
            </w:pPr>
            <w:r>
              <w:rPr>
                <w:sz w:val="16"/>
              </w:rPr>
              <w:t>about 15.2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28 of 30 years, 1996 to 2025 (93.3%)</w:t>
            </w:r>
          </w:p>
        </w:tc>
        <w:tc>
          <w:tcPr>
            <w:tcW w:type="dxa" w:w="1609"/>
          </w:tcPr>
          <w:p>
            <w:pPr>
              <w:spacing w:after="0"/>
              <w:jc w:val="right"/>
            </w:pPr>
            <w:r>
              <w:rPr>
                <w:sz w:val="16"/>
              </w:rPr>
              <w:t>289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6 of 10</w:t>
            </w:r>
          </w:p>
        </w:tc>
        <w:tc>
          <w:tcPr>
            <w:tcW w:type="dxa" w:w="1220"/>
          </w:tcPr>
          <w:p>
            <w:pPr>
              <w:spacing w:after="0"/>
              <w:jc w:val="right"/>
            </w:pPr>
            <w:r>
              <w:rPr>
                <w:sz w:val="16"/>
              </w:rPr>
              <w:t>10.0</w:t>
            </w:r>
          </w:p>
        </w:tc>
        <w:tc>
          <w:tcPr>
            <w:tcW w:type="dxa" w:w="1279"/>
          </w:tcPr>
          <w:p>
            <w:pPr>
              <w:spacing w:after="0"/>
              <w:jc w:val="right"/>
            </w:pPr>
            <w:r>
              <w:rPr>
                <w:sz w:val="16"/>
              </w:rPr>
              <w:t>10.7</w:t>
            </w:r>
          </w:p>
        </w:tc>
        <w:tc>
          <w:tcPr>
            <w:tcW w:type="dxa" w:w="1220"/>
          </w:tcPr>
          <w:p>
            <w:pPr>
              <w:spacing w:after="0"/>
              <w:jc w:val="right"/>
            </w:pPr>
            <w:r>
              <w:rPr>
                <w:sz w:val="16"/>
              </w:rPr>
              <w:t>12.7</w:t>
            </w:r>
          </w:p>
        </w:tc>
        <w:tc>
          <w:tcPr>
            <w:tcW w:type="dxa" w:w="6826"/>
          </w:tcPr>
          <w:p>
            <w:pPr>
              <w:spacing w:after="0"/>
              <w:jc w:val="left"/>
            </w:pPr>
            <w:r>
              <w:rPr>
                <w:sz w:val="16"/>
              </w:rPr>
              <w:t>Very Low 6,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25.0</w:t>
            </w:r>
          </w:p>
        </w:tc>
        <w:tc>
          <w:tcPr>
            <w:tcW w:type="dxa" w:w="1279"/>
          </w:tcPr>
          <w:p>
            <w:pPr>
              <w:spacing w:after="0"/>
              <w:jc w:val="right"/>
            </w:pPr>
            <w:r>
              <w:rPr>
                <w:sz w:val="16"/>
              </w:rPr>
              <w:t>40.5</w:t>
            </w:r>
          </w:p>
        </w:tc>
        <w:tc>
          <w:tcPr>
            <w:tcW w:type="dxa" w:w="1220"/>
          </w:tcPr>
          <w:p>
            <w:pPr>
              <w:spacing w:after="0"/>
              <w:jc w:val="right"/>
            </w:pPr>
            <w:r>
              <w:rPr>
                <w:sz w:val="16"/>
              </w:rPr>
              <w:t>62.9</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Drought</w:t>
            </w:r>
          </w:p>
        </w:tc>
        <w:tc>
          <w:tcPr>
            <w:tcW w:type="dxa" w:w="1616"/>
          </w:tcPr>
          <w:p>
            <w:pPr>
              <w:spacing w:after="0"/>
              <w:jc w:val="right"/>
            </w:pPr>
            <w:r>
              <w:rPr>
                <w:sz w:val="16"/>
              </w:rPr>
              <w:t>5 of 10</w:t>
            </w:r>
          </w:p>
        </w:tc>
        <w:tc>
          <w:tcPr>
            <w:tcW w:type="dxa" w:w="1220"/>
          </w:tcPr>
          <w:p>
            <w:pPr>
              <w:spacing w:after="0"/>
              <w:jc w:val="right"/>
            </w:pPr>
            <w:r>
              <w:rPr>
                <w:sz w:val="16"/>
              </w:rPr>
              <w:t>80.3</w:t>
            </w:r>
          </w:p>
        </w:tc>
        <w:tc>
          <w:tcPr>
            <w:tcW w:type="dxa" w:w="1279"/>
          </w:tcPr>
          <w:p>
            <w:pPr>
              <w:spacing w:after="0"/>
              <w:jc w:val="right"/>
            </w:pPr>
            <w:r>
              <w:rPr>
                <w:sz w:val="16"/>
              </w:rPr>
              <w:t>82.5</w:t>
            </w:r>
          </w:p>
        </w:tc>
        <w:tc>
          <w:tcPr>
            <w:tcW w:type="dxa" w:w="1220"/>
          </w:tcPr>
          <w:p>
            <w:pPr>
              <w:spacing w:after="0"/>
              <w:jc w:val="right"/>
            </w:pPr>
            <w:r>
              <w:rPr>
                <w:sz w:val="16"/>
              </w:rPr>
              <w:t>95.5</w:t>
            </w:r>
          </w:p>
        </w:tc>
        <w:tc>
          <w:tcPr>
            <w:tcW w:type="dxa" w:w="6826"/>
          </w:tcPr>
          <w:p>
            <w:pPr>
              <w:spacing w:after="0"/>
              <w:jc w:val="left"/>
            </w:pPr>
            <w:r>
              <w:rPr>
                <w:sz w:val="16"/>
              </w:rPr>
              <w:t>Relatively Moderate 2, Relatively Low 3, No Rating 5</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24.2</w:t>
            </w:r>
          </w:p>
        </w:tc>
        <w:tc>
          <w:tcPr>
            <w:tcW w:type="dxa" w:w="1279"/>
          </w:tcPr>
          <w:p>
            <w:pPr>
              <w:spacing w:after="0"/>
              <w:jc w:val="right"/>
            </w:pPr>
            <w:r>
              <w:rPr>
                <w:sz w:val="16"/>
              </w:rPr>
              <w:t>40.4</w:t>
            </w:r>
          </w:p>
        </w:tc>
        <w:tc>
          <w:tcPr>
            <w:tcW w:type="dxa" w:w="1220"/>
          </w:tcPr>
          <w:p>
            <w:pPr>
              <w:spacing w:after="0"/>
              <w:jc w:val="right"/>
            </w:pPr>
            <w:r>
              <w:rPr>
                <w:sz w:val="16"/>
              </w:rPr>
              <w:t>60.0</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47.7</w:t>
            </w:r>
          </w:p>
        </w:tc>
        <w:tc>
          <w:tcPr>
            <w:tcW w:type="dxa" w:w="1279"/>
          </w:tcPr>
          <w:p>
            <w:pPr>
              <w:spacing w:after="0"/>
              <w:jc w:val="right"/>
            </w:pPr>
            <w:r>
              <w:rPr>
                <w:sz w:val="16"/>
              </w:rPr>
              <w:t>62.7</w:t>
            </w:r>
          </w:p>
        </w:tc>
        <w:tc>
          <w:tcPr>
            <w:tcW w:type="dxa" w:w="1220"/>
          </w:tcPr>
          <w:p>
            <w:pPr>
              <w:spacing w:after="0"/>
              <w:jc w:val="right"/>
            </w:pPr>
            <w:r>
              <w:rPr>
                <w:sz w:val="16"/>
              </w:rPr>
              <w:t>74.4</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1.9</w:t>
            </w:r>
          </w:p>
        </w:tc>
        <w:tc>
          <w:tcPr>
            <w:tcW w:type="dxa" w:w="1279"/>
          </w:tcPr>
          <w:p>
            <w:pPr>
              <w:spacing w:after="0"/>
              <w:jc w:val="right"/>
            </w:pPr>
            <w:r>
              <w:rPr>
                <w:sz w:val="16"/>
              </w:rPr>
              <w:t>2.5</w:t>
            </w:r>
          </w:p>
        </w:tc>
        <w:tc>
          <w:tcPr>
            <w:tcW w:type="dxa" w:w="1220"/>
          </w:tcPr>
          <w:p>
            <w:pPr>
              <w:spacing w:after="0"/>
              <w:jc w:val="right"/>
            </w:pPr>
            <w:r>
              <w:rPr>
                <w:sz w:val="16"/>
              </w:rPr>
              <w:t>3.6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1.1</w:t>
            </w:r>
          </w:p>
        </w:tc>
        <w:tc>
          <w:tcPr>
            <w:tcW w:type="dxa" w:w="1279"/>
          </w:tcPr>
          <w:p>
            <w:pPr>
              <w:spacing w:after="0"/>
              <w:jc w:val="right"/>
            </w:pPr>
            <w:r>
              <w:rPr>
                <w:sz w:val="16"/>
              </w:rPr>
              <w:t>1.9</w:t>
            </w:r>
          </w:p>
        </w:tc>
        <w:tc>
          <w:tcPr>
            <w:tcW w:type="dxa" w:w="1220"/>
          </w:tcPr>
          <w:p>
            <w:pPr>
              <w:spacing w:after="0"/>
              <w:jc w:val="right"/>
            </w:pPr>
            <w:r>
              <w:rPr>
                <w:sz w:val="16"/>
              </w:rPr>
              <w:t>12.7</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80.1</w:t>
            </w:r>
          </w:p>
        </w:tc>
        <w:tc>
          <w:tcPr>
            <w:tcW w:type="dxa" w:w="1279"/>
          </w:tcPr>
          <w:p>
            <w:pPr>
              <w:spacing w:after="0"/>
              <w:jc w:val="right"/>
            </w:pPr>
            <w:r>
              <w:rPr>
                <w:sz w:val="16"/>
              </w:rPr>
              <w:t>91.3</w:t>
            </w:r>
          </w:p>
        </w:tc>
        <w:tc>
          <w:tcPr>
            <w:tcW w:type="dxa" w:w="1220"/>
          </w:tcPr>
          <w:p>
            <w:pPr>
              <w:spacing w:after="0"/>
              <w:jc w:val="right"/>
            </w:pPr>
            <w:r>
              <w:rPr>
                <w:sz w:val="16"/>
              </w:rPr>
              <w:t>99.2</w:t>
            </w:r>
          </w:p>
        </w:tc>
        <w:tc>
          <w:tcPr>
            <w:tcW w:type="dxa" w:w="6826"/>
          </w:tcPr>
          <w:p>
            <w:pPr>
              <w:spacing w:after="0"/>
              <w:jc w:val="left"/>
            </w:pPr>
            <w:r>
              <w:rPr>
                <w:sz w:val="16"/>
              </w:rPr>
              <w:t>Very High 4, Relatively High 6</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18.3</w:t>
            </w:r>
          </w:p>
        </w:tc>
        <w:tc>
          <w:tcPr>
            <w:tcW w:type="dxa" w:w="1279"/>
          </w:tcPr>
          <w:p>
            <w:pPr>
              <w:spacing w:after="0"/>
              <w:jc w:val="right"/>
            </w:pPr>
            <w:r>
              <w:rPr>
                <w:sz w:val="16"/>
              </w:rPr>
              <w:t>78.8</w:t>
            </w:r>
          </w:p>
        </w:tc>
        <w:tc>
          <w:tcPr>
            <w:tcW w:type="dxa" w:w="1220"/>
          </w:tcPr>
          <w:p>
            <w:pPr>
              <w:spacing w:after="0"/>
              <w:jc w:val="right"/>
            </w:pPr>
            <w:r>
              <w:rPr>
                <w:sz w:val="16"/>
              </w:rPr>
              <w:t>96.7</w:t>
            </w:r>
          </w:p>
        </w:tc>
        <w:tc>
          <w:tcPr>
            <w:tcW w:type="dxa" w:w="6826"/>
          </w:tcPr>
          <w:p>
            <w:pPr>
              <w:spacing w:after="0"/>
              <w:jc w:val="left"/>
            </w:pPr>
            <w:r>
              <w:rPr>
                <w:sz w:val="16"/>
              </w:rPr>
              <w:t>Relatively Moderate 1, Relatively Low 4, Very Low 5</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61.3</w:t>
            </w:r>
          </w:p>
        </w:tc>
        <w:tc>
          <w:tcPr>
            <w:tcW w:type="dxa" w:w="1279"/>
          </w:tcPr>
          <w:p>
            <w:pPr>
              <w:spacing w:after="0"/>
              <w:jc w:val="right"/>
            </w:pPr>
            <w:r>
              <w:rPr>
                <w:sz w:val="16"/>
              </w:rPr>
              <w:t>85.1</w:t>
            </w:r>
          </w:p>
        </w:tc>
        <w:tc>
          <w:tcPr>
            <w:tcW w:type="dxa" w:w="1220"/>
          </w:tcPr>
          <w:p>
            <w:pPr>
              <w:spacing w:after="0"/>
              <w:jc w:val="right"/>
            </w:pPr>
            <w:r>
              <w:rPr>
                <w:sz w:val="16"/>
              </w:rPr>
              <w:t>95.5</w:t>
            </w:r>
          </w:p>
        </w:tc>
        <w:tc>
          <w:tcPr>
            <w:tcW w:type="dxa" w:w="6826"/>
          </w:tcPr>
          <w:p>
            <w:pPr>
              <w:spacing w:after="0"/>
              <w:jc w:val="left"/>
            </w:pPr>
            <w:r>
              <w:rPr>
                <w:sz w:val="16"/>
              </w:rPr>
              <w:t>Relatively High 9,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28.2</w:t>
            </w:r>
          </w:p>
        </w:tc>
        <w:tc>
          <w:tcPr>
            <w:tcW w:type="dxa" w:w="1279"/>
          </w:tcPr>
          <w:p>
            <w:pPr>
              <w:spacing w:after="0"/>
              <w:jc w:val="right"/>
            </w:pPr>
            <w:r>
              <w:rPr>
                <w:sz w:val="16"/>
              </w:rPr>
              <w:t>51.7</w:t>
            </w:r>
          </w:p>
        </w:tc>
        <w:tc>
          <w:tcPr>
            <w:tcW w:type="dxa" w:w="1220"/>
          </w:tcPr>
          <w:p>
            <w:pPr>
              <w:spacing w:after="0"/>
              <w:jc w:val="right"/>
            </w:pPr>
            <w:r>
              <w:rPr>
                <w:sz w:val="16"/>
              </w:rPr>
              <w:t>62.8</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10.3</w:t>
            </w:r>
          </w:p>
        </w:tc>
        <w:tc>
          <w:tcPr>
            <w:tcW w:type="dxa" w:w="1279"/>
          </w:tcPr>
          <w:p>
            <w:pPr>
              <w:spacing w:after="0"/>
              <w:jc w:val="right"/>
            </w:pPr>
            <w:r>
              <w:rPr>
                <w:sz w:val="16"/>
              </w:rPr>
              <w:t>24.4</w:t>
            </w:r>
          </w:p>
        </w:tc>
        <w:tc>
          <w:tcPr>
            <w:tcW w:type="dxa" w:w="1220"/>
          </w:tcPr>
          <w:p>
            <w:pPr>
              <w:spacing w:after="0"/>
              <w:jc w:val="right"/>
            </w:pPr>
            <w:r>
              <w:rPr>
                <w:sz w:val="16"/>
              </w:rPr>
              <w:t>33.2</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Volcanic Activity</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86.3</w:t>
            </w:r>
          </w:p>
        </w:tc>
        <w:tc>
          <w:tcPr>
            <w:tcW w:type="dxa" w:w="1279"/>
          </w:tcPr>
          <w:p>
            <w:pPr>
              <w:spacing w:after="0"/>
              <w:jc w:val="right"/>
            </w:pPr>
            <w:r>
              <w:rPr>
                <w:sz w:val="16"/>
              </w:rPr>
              <w:t>98.1</w:t>
            </w:r>
          </w:p>
        </w:tc>
        <w:tc>
          <w:tcPr>
            <w:tcW w:type="dxa" w:w="1220"/>
          </w:tcPr>
          <w:p>
            <w:pPr>
              <w:spacing w:after="0"/>
              <w:jc w:val="right"/>
            </w:pPr>
            <w:r>
              <w:rPr>
                <w:sz w:val="16"/>
              </w:rPr>
              <w:t>99.6</w:t>
            </w:r>
          </w:p>
        </w:tc>
        <w:tc>
          <w:tcPr>
            <w:tcW w:type="dxa" w:w="6826"/>
          </w:tcPr>
          <w:p>
            <w:pPr>
              <w:spacing w:after="0"/>
              <w:jc w:val="left"/>
            </w:pPr>
            <w:r>
              <w:rPr>
                <w:sz w:val="16"/>
              </w:rPr>
              <w:t>Very High 1, Relatively High 8, Relatively Low 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80.4</w:t>
            </w:r>
          </w:p>
        </w:tc>
        <w:tc>
          <w:tcPr>
            <w:tcW w:type="dxa" w:w="1279"/>
          </w:tcPr>
          <w:p>
            <w:pPr>
              <w:spacing w:after="0"/>
              <w:jc w:val="right"/>
            </w:pPr>
            <w:r>
              <w:rPr>
                <w:sz w:val="16"/>
              </w:rPr>
              <w:t>91.8</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San Miguel County</w:t>
            </w:r>
          </w:p>
        </w:tc>
        <w:tc>
          <w:tcPr>
            <w:tcW w:type="dxa" w:w="939"/>
          </w:tcPr>
          <w:p>
            <w:pPr>
              <w:spacing w:after="0"/>
              <w:jc w:val="left"/>
            </w:pPr>
            <w:r>
              <w:rPr>
                <w:sz w:val="16"/>
              </w:rPr>
              <w:t>County</w:t>
            </w:r>
          </w:p>
        </w:tc>
        <w:tc>
          <w:tcPr>
            <w:tcW w:type="dxa" w:w="3228"/>
          </w:tcPr>
          <w:p>
            <w:pPr>
              <w:spacing w:after="0"/>
              <w:jc w:val="left"/>
            </w:pPr>
            <w:r>
              <w:rPr>
                <w:sz w:val="16"/>
              </w:rPr>
              <w:t>Approved, expires 2026-10-18</w:t>
            </w:r>
          </w:p>
        </w:tc>
        <w:tc>
          <w:tcPr>
            <w:tcW w:type="dxa" w:w="2574"/>
          </w:tcPr>
          <w:p>
            <w:pPr>
              <w:spacing w:after="0"/>
              <w:jc w:val="right"/>
            </w:pPr>
            <w:r>
              <w:rPr>
                <w:sz w:val="16"/>
              </w:rPr>
              <w:t>FMA RL 0, SRL 1; any 1</w:t>
            </w:r>
          </w:p>
        </w:tc>
        <w:tc>
          <w:tcPr>
            <w:tcW w:type="dxa" w:w="2661"/>
          </w:tcPr>
          <w:p>
            <w:pPr>
              <w:spacing w:after="0"/>
              <w:jc w:val="right"/>
            </w:pPr>
            <w:r>
              <w:rPr>
                <w:sz w:val="16"/>
              </w:rPr>
              <w:t>$56,794,752.35</w:t>
            </w:r>
          </w:p>
        </w:tc>
        <w:tc>
          <w:tcPr>
            <w:tcW w:type="dxa" w:w="3010"/>
          </w:tcPr>
          <w:p>
            <w:pPr>
              <w:spacing w:after="0"/>
              <w:jc w:val="right"/>
            </w:pPr>
            <w:r>
              <w:rPr>
                <w:sz w:val="16"/>
              </w:rPr>
              <w:t>0 total; 0 since its plan</w:t>
            </w:r>
          </w:p>
        </w:tc>
      </w:tr>
      <w:tr>
        <w:trPr>
          <w:cantSplit/>
        </w:trPr>
        <w:tc>
          <w:tcPr>
            <w:tcW w:type="dxa" w:w="1702"/>
          </w:tcPr>
          <w:p>
            <w:pPr>
              <w:spacing w:after="0"/>
              <w:jc w:val="left"/>
            </w:pPr>
            <w:r>
              <w:rPr>
                <w:sz w:val="16"/>
              </w:rPr>
              <w:t>Las Vegas city</w:t>
            </w:r>
          </w:p>
        </w:tc>
        <w:tc>
          <w:tcPr>
            <w:tcW w:type="dxa" w:w="939"/>
          </w:tcPr>
          <w:p>
            <w:pPr>
              <w:spacing w:after="0"/>
              <w:jc w:val="left"/>
            </w:pPr>
            <w:r>
              <w:rPr>
                <w:sz w:val="16"/>
              </w:rPr>
              <w:t>City</w:t>
            </w:r>
          </w:p>
        </w:tc>
        <w:tc>
          <w:tcPr>
            <w:tcW w:type="dxa" w:w="3228"/>
          </w:tcPr>
          <w:p>
            <w:pPr>
              <w:spacing w:after="0"/>
              <w:jc w:val="left"/>
            </w:pPr>
            <w:r>
              <w:rPr>
                <w:sz w:val="16"/>
              </w:rPr>
              <w:t>Approved, expires 2026-10-18</w:t>
            </w:r>
          </w:p>
        </w:tc>
        <w:tc>
          <w:tcPr>
            <w:tcW w:type="dxa" w:w="2574"/>
          </w:tcPr>
          <w:p>
            <w:pPr>
              <w:spacing w:after="0"/>
              <w:jc w:val="right"/>
            </w:pPr>
            <w:r>
              <w:rPr>
                <w:sz w:val="16"/>
              </w:rPr>
              <w:t>FMA RL 0, SRL 0; any 0</w:t>
            </w:r>
          </w:p>
        </w:tc>
        <w:tc>
          <w:tcPr>
            <w:tcW w:type="dxa" w:w="2661"/>
          </w:tcPr>
          <w:p>
            <w:pPr>
              <w:spacing w:after="0"/>
              <w:jc w:val="right"/>
            </w:pPr>
            <w:r>
              <w:rPr>
                <w:sz w:val="16"/>
              </w:rPr>
              <w:t>$27,572,994.32</w:t>
            </w:r>
          </w:p>
        </w:tc>
        <w:tc>
          <w:tcPr>
            <w:tcW w:type="dxa" w:w="3010"/>
          </w:tcPr>
          <w:p>
            <w:pPr>
              <w:spacing w:after="0"/>
              <w:jc w:val="right"/>
            </w:pPr>
            <w:r>
              <w:rPr>
                <w:sz w:val="16"/>
              </w:rPr>
              <w:t>53 total; 9 since its plan</w:t>
            </w:r>
          </w:p>
        </w:tc>
      </w:tr>
      <w:tr>
        <w:trPr>
          <w:cantSplit/>
        </w:trPr>
        <w:tc>
          <w:tcPr>
            <w:tcW w:type="dxa" w:w="1702"/>
          </w:tcPr>
          <w:p>
            <w:pPr>
              <w:spacing w:after="0"/>
              <w:jc w:val="left"/>
            </w:pPr>
            <w:r>
              <w:rPr>
                <w:sz w:val="16"/>
              </w:rPr>
              <w:t>Pecos village</w:t>
            </w:r>
          </w:p>
        </w:tc>
        <w:tc>
          <w:tcPr>
            <w:tcW w:type="dxa" w:w="939"/>
          </w:tcPr>
          <w:p>
            <w:pPr>
              <w:spacing w:after="0"/>
              <w:jc w:val="left"/>
            </w:pPr>
            <w:r>
              <w:rPr>
                <w:sz w:val="16"/>
              </w:rPr>
              <w:t>Village</w:t>
            </w:r>
          </w:p>
        </w:tc>
        <w:tc>
          <w:tcPr>
            <w:tcW w:type="dxa" w:w="3228"/>
          </w:tcPr>
          <w:p>
            <w:pPr>
              <w:spacing w:after="0"/>
              <w:jc w:val="left"/>
            </w:pPr>
            <w:r>
              <w:rPr>
                <w:sz w:val="16"/>
              </w:rPr>
              <w:t>Approved, expires 2026-10-18</w:t>
            </w:r>
          </w:p>
        </w:tc>
        <w:tc>
          <w:tcPr>
            <w:tcW w:type="dxa" w:w="2574"/>
          </w:tcPr>
          <w:p>
            <w:pPr>
              <w:spacing w:after="0"/>
              <w:jc w:val="right"/>
            </w:pPr>
            <w:r>
              <w:rPr>
                <w:sz w:val="16"/>
              </w:rPr>
              <w:t>FMA RL 0, SRL 0; any 0</w:t>
            </w:r>
          </w:p>
        </w:tc>
        <w:tc>
          <w:tcPr>
            <w:tcW w:type="dxa" w:w="2661"/>
          </w:tcPr>
          <w:p>
            <w:pPr>
              <w:spacing w:after="0"/>
              <w:jc w:val="right"/>
            </w:pPr>
            <w:r>
              <w:rPr>
                <w:sz w:val="16"/>
              </w:rPr>
              <w:t>$0</w:t>
            </w:r>
          </w:p>
        </w:tc>
        <w:tc>
          <w:tcPr>
            <w:tcW w:type="dxa" w:w="3010"/>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091"/>
        <w:gridCol w:w="1004"/>
        <w:gridCol w:w="1091"/>
        <w:gridCol w:w="1091"/>
        <w:gridCol w:w="1004"/>
        <w:gridCol w:w="1264"/>
        <w:gridCol w:w="1074"/>
        <w:gridCol w:w="1177"/>
        <w:gridCol w:w="1350"/>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2021-10-19</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437"/>
          </w:tcPr>
          <w:p>
            <w:pPr>
              <w:spacing w:after="0"/>
              <w:jc w:val="right"/>
            </w:pPr>
            <w:r>
              <w:rPr>
                <w:sz w:val="16"/>
              </w:rPr>
              <w:t>$2,612,417</w:t>
            </w:r>
          </w:p>
        </w:tc>
        <w:tc>
          <w:tcPr>
            <w:tcW w:type="dxa" w:w="1091"/>
          </w:tcPr>
          <w:p>
            <w:pPr>
              <w:spacing w:after="0"/>
              <w:jc w:val="right"/>
            </w:pPr>
            <w:r>
              <w:rPr>
                <w:sz w:val="16"/>
              </w:rPr>
              <w:t>n/a</w:t>
            </w:r>
          </w:p>
        </w:tc>
        <w:tc>
          <w:tcPr>
            <w:tcW w:type="dxa" w:w="1004"/>
          </w:tcPr>
          <w:p>
            <w:pPr>
              <w:spacing w:after="0"/>
              <w:jc w:val="right"/>
            </w:pPr>
            <w:r>
              <w:rPr>
                <w:sz w:val="16"/>
              </w:rPr>
              <w:t>under 1</w:t>
            </w:r>
          </w:p>
        </w:tc>
        <w:tc>
          <w:tcPr>
            <w:tcW w:type="dxa" w:w="1091"/>
          </w:tcPr>
          <w:p>
            <w:pPr>
              <w:spacing w:after="0"/>
              <w:jc w:val="right"/>
            </w:pPr>
            <w:r>
              <w:rPr>
                <w:sz w:val="16"/>
              </w:rPr>
              <w:t>$1</w:t>
            </w:r>
          </w:p>
        </w:tc>
        <w:tc>
          <w:tcPr>
            <w:tcW w:type="dxa" w:w="1091"/>
          </w:tcPr>
          <w:p>
            <w:pPr>
              <w:spacing w:after="0"/>
              <w:jc w:val="right"/>
            </w:pPr>
            <w:r>
              <w:rPr>
                <w:sz w:val="16"/>
              </w:rPr>
              <w:t>n/a</w:t>
            </w:r>
          </w:p>
        </w:tc>
        <w:tc>
          <w:tcPr>
            <w:tcW w:type="dxa" w:w="1004"/>
          </w:tcPr>
          <w:p>
            <w:pPr>
              <w:spacing w:after="0"/>
              <w:jc w:val="right"/>
            </w:pPr>
            <w:r>
              <w:rPr>
                <w:sz w:val="16"/>
              </w:rPr>
              <w:t>$44</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$7,302,776,937</w:t>
            </w:r>
          </w:p>
        </w:tc>
        <w:tc>
          <w:tcPr>
            <w:tcW w:type="dxa" w:w="1091"/>
          </w:tcPr>
          <w:p>
            <w:pPr>
              <w:spacing w:after="0"/>
              <w:jc w:val="right"/>
            </w:pPr>
            <w:r>
              <w:rPr>
                <w:sz w:val="16"/>
              </w:rPr>
              <w:t>$24,589,094</w:t>
            </w:r>
          </w:p>
        </w:tc>
        <w:tc>
          <w:tcPr>
            <w:tcW w:type="dxa" w:w="1004"/>
          </w:tcPr>
          <w:p>
            <w:pPr>
              <w:spacing w:after="0"/>
              <w:jc w:val="right"/>
            </w:pPr>
            <w:r>
              <w:rPr>
                <w:sz w:val="16"/>
              </w:rPr>
              <w:t>27,087</w:t>
            </w:r>
          </w:p>
        </w:tc>
        <w:tc>
          <w:tcPr>
            <w:tcW w:type="dxa" w:w="1091"/>
          </w:tcPr>
          <w:p>
            <w:pPr>
              <w:spacing w:after="0"/>
              <w:jc w:val="right"/>
            </w:pPr>
            <w:r>
              <w:rPr>
                <w:sz w:val="16"/>
              </w:rPr>
              <w:t>$1,138</w:t>
            </w:r>
          </w:p>
        </w:tc>
        <w:tc>
          <w:tcPr>
            <w:tcW w:type="dxa" w:w="1091"/>
          </w:tcPr>
          <w:p>
            <w:pPr>
              <w:spacing w:after="0"/>
              <w:jc w:val="right"/>
            </w:pPr>
            <w:r>
              <w:rPr>
                <w:sz w:val="16"/>
              </w:rPr>
              <w:t>$3,152</w:t>
            </w:r>
          </w:p>
        </w:tc>
        <w:tc>
          <w:tcPr>
            <w:tcW w:type="dxa" w:w="1004"/>
          </w:tcPr>
          <w:p>
            <w:pPr>
              <w:spacing w:after="0"/>
              <w:jc w:val="right"/>
            </w:pPr>
            <w:r>
              <w:rPr>
                <w:sz w:val="16"/>
              </w:rPr>
              <w:t>$313,178</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091"/>
          </w:tcPr>
          <w:p>
            <w:pPr>
              <w:spacing w:after="0"/>
              <w:jc w:val="right"/>
            </w:pPr>
            <w:r>
              <w:rPr>
                <w:sz w:val="16"/>
              </w:rPr>
              <w:t>$456,834</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$88,685</w:t>
            </w:r>
          </w:p>
        </w:tc>
        <w:tc>
          <w:tcPr>
            <w:tcW w:type="dxa" w:w="1004"/>
          </w:tcPr>
          <w:p>
            <w:pPr>
              <w:spacing w:after="0"/>
              <w:jc w:val="right"/>
            </w:pPr>
            <w:r>
              <w:rPr>
                <w:sz w:val="16"/>
              </w:rPr>
              <w:t>n/a</w:t>
            </w:r>
          </w:p>
        </w:tc>
        <w:tc>
          <w:tcPr>
            <w:tcW w:type="dxa" w:w="1264"/>
          </w:tcPr>
          <w:p>
            <w:pPr>
              <w:spacing w:after="0"/>
              <w:jc w:val="right"/>
            </w:pPr>
            <w:r>
              <w:rPr>
                <w:sz w:val="16"/>
              </w:rPr>
              <w:t>19.4% (agriculture)</w:t>
            </w:r>
          </w:p>
        </w:tc>
        <w:tc>
          <w:tcPr>
            <w:tcW w:type="dxa" w:w="1074"/>
          </w:tcPr>
          <w:p>
            <w:pPr>
              <w:spacing w:after="0"/>
              <w:jc w:val="right"/>
            </w:pPr>
          </w:p>
        </w:tc>
        <w:tc>
          <w:tcPr>
            <w:tcW w:type="dxa" w:w="1177"/>
          </w:tcPr>
          <w:p>
            <w:pPr>
              <w:spacing w:after="0"/>
              <w:jc w:val="right"/>
            </w:pPr>
            <w:r>
              <w:rPr>
                <w:sz w:val="16"/>
              </w:rPr>
              <w:t>$0</w:t>
            </w:r>
          </w:p>
        </w:tc>
        <w:tc>
          <w:tcPr>
            <w:tcW w:type="dxa" w:w="1350"/>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$12,277,495,647</w:t>
            </w:r>
          </w:p>
        </w:tc>
        <w:tc>
          <w:tcPr>
            <w:tcW w:type="dxa" w:w="1091"/>
          </w:tcPr>
          <w:p>
            <w:pPr>
              <w:spacing w:after="0"/>
              <w:jc w:val="right"/>
            </w:pPr>
            <w:r>
              <w:rPr>
                <w:sz w:val="16"/>
              </w:rPr>
              <w:t>n/a</w:t>
            </w:r>
          </w:p>
        </w:tc>
        <w:tc>
          <w:tcPr>
            <w:tcW w:type="dxa" w:w="1004"/>
          </w:tcPr>
          <w:p>
            <w:pPr>
              <w:spacing w:after="0"/>
              <w:jc w:val="right"/>
            </w:pPr>
            <w:r>
              <w:rPr>
                <w:sz w:val="16"/>
              </w:rPr>
              <w:t>27,201</w:t>
            </w:r>
          </w:p>
        </w:tc>
        <w:tc>
          <w:tcPr>
            <w:tcW w:type="dxa" w:w="1091"/>
          </w:tcPr>
          <w:p>
            <w:pPr>
              <w:spacing w:after="0"/>
              <w:jc w:val="right"/>
            </w:pPr>
            <w:r>
              <w:rPr>
                <w:sz w:val="16"/>
              </w:rPr>
              <w:t>$138,300</w:t>
            </w:r>
          </w:p>
        </w:tc>
        <w:tc>
          <w:tcPr>
            <w:tcW w:type="dxa" w:w="1091"/>
          </w:tcPr>
          <w:p>
            <w:pPr>
              <w:spacing w:after="0"/>
              <w:jc w:val="right"/>
            </w:pPr>
            <w:r>
              <w:rPr>
                <w:sz w:val="16"/>
              </w:rPr>
              <w:t>n/a</w:t>
            </w:r>
          </w:p>
        </w:tc>
        <w:tc>
          <w:tcPr>
            <w:tcW w:type="dxa" w:w="1004"/>
          </w:tcPr>
          <w:p>
            <w:pPr>
              <w:spacing w:after="0"/>
              <w:jc w:val="right"/>
            </w:pPr>
            <w:r>
              <w:rPr>
                <w:sz w:val="16"/>
              </w:rPr>
              <w:t>$20,734</w:t>
            </w:r>
          </w:p>
        </w:tc>
        <w:tc>
          <w:tcPr>
            <w:tcW w:type="dxa" w:w="1264"/>
          </w:tcPr>
          <w:p>
            <w:pPr>
              <w:spacing w:after="0"/>
              <w:jc w:val="right"/>
            </w:pPr>
            <w:r>
              <w:rPr>
                <w:sz w:val="16"/>
              </w:rPr>
              <w:t>0.00113%</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$7,302,776,937</w:t>
            </w:r>
          </w:p>
        </w:tc>
        <w:tc>
          <w:tcPr>
            <w:tcW w:type="dxa" w:w="1091"/>
          </w:tcPr>
          <w:p>
            <w:pPr>
              <w:spacing w:after="0"/>
              <w:jc w:val="right"/>
            </w:pPr>
            <w:r>
              <w:rPr>
                <w:sz w:val="16"/>
              </w:rPr>
              <w:t>$24,589,094</w:t>
            </w:r>
          </w:p>
        </w:tc>
        <w:tc>
          <w:tcPr>
            <w:tcW w:type="dxa" w:w="1004"/>
          </w:tcPr>
          <w:p>
            <w:pPr>
              <w:spacing w:after="0"/>
              <w:jc w:val="right"/>
            </w:pPr>
            <w:r>
              <w:rPr>
                <w:sz w:val="16"/>
              </w:rPr>
              <w:t>27,087</w:t>
            </w:r>
          </w:p>
        </w:tc>
        <w:tc>
          <w:tcPr>
            <w:tcW w:type="dxa" w:w="1091"/>
          </w:tcPr>
          <w:p>
            <w:pPr>
              <w:spacing w:after="0"/>
              <w:jc w:val="right"/>
            </w:pPr>
            <w:r>
              <w:rPr>
                <w:sz w:val="16"/>
              </w:rPr>
              <w:t>$28,448</w:t>
            </w:r>
          </w:p>
        </w:tc>
        <w:tc>
          <w:tcPr>
            <w:tcW w:type="dxa" w:w="1091"/>
          </w:tcPr>
          <w:p>
            <w:pPr>
              <w:spacing w:after="0"/>
              <w:jc w:val="right"/>
            </w:pPr>
            <w:r>
              <w:rPr>
                <w:sz w:val="16"/>
              </w:rPr>
              <w:t>$1,355</w:t>
            </w:r>
          </w:p>
        </w:tc>
        <w:tc>
          <w:tcPr>
            <w:tcW w:type="dxa" w:w="1004"/>
          </w:tcPr>
          <w:p>
            <w:pPr>
              <w:spacing w:after="0"/>
              <w:jc w:val="right"/>
            </w:pPr>
            <w:r>
              <w:rPr>
                <w:sz w:val="16"/>
              </w:rPr>
              <w:t>$89,593</w:t>
            </w:r>
          </w:p>
        </w:tc>
        <w:tc>
          <w:tcPr>
            <w:tcW w:type="dxa" w:w="1264"/>
          </w:tcPr>
          <w:p>
            <w:pPr>
              <w:spacing w:after="0"/>
              <w:jc w:val="right"/>
            </w:pPr>
            <w:r>
              <w:rPr>
                <w:sz w:val="16"/>
              </w:rPr>
              <w:t>0.00039%</w:t>
            </w:r>
          </w:p>
        </w:tc>
        <w:tc>
          <w:tcPr>
            <w:tcW w:type="dxa" w:w="1074"/>
          </w:tcPr>
          <w:p>
            <w:pPr>
              <w:spacing w:after="0"/>
              <w:jc w:val="right"/>
            </w:pPr>
            <w:r>
              <w:rPr>
                <w:sz w:val="16"/>
              </w:rPr>
              <w:t>$63,500</w:t>
            </w: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$6,744,121,328</w:t>
            </w:r>
          </w:p>
        </w:tc>
        <w:tc>
          <w:tcPr>
            <w:tcW w:type="dxa" w:w="1091"/>
          </w:tcPr>
          <w:p>
            <w:pPr>
              <w:spacing w:after="0"/>
              <w:jc w:val="right"/>
            </w:pPr>
            <w:r>
              <w:rPr>
                <w:sz w:val="16"/>
              </w:rPr>
              <w:t>$8,189,406</w:t>
            </w:r>
          </w:p>
        </w:tc>
        <w:tc>
          <w:tcPr>
            <w:tcW w:type="dxa" w:w="1004"/>
          </w:tcPr>
          <w:p>
            <w:pPr>
              <w:spacing w:after="0"/>
              <w:jc w:val="right"/>
            </w:pPr>
            <w:r>
              <w:rPr>
                <w:sz w:val="16"/>
              </w:rPr>
              <w:t>25,557</w:t>
            </w:r>
          </w:p>
        </w:tc>
        <w:tc>
          <w:tcPr>
            <w:tcW w:type="dxa" w:w="1091"/>
          </w:tcPr>
          <w:p>
            <w:pPr>
              <w:spacing w:after="0"/>
              <w:jc w:val="right"/>
            </w:pPr>
            <w:r>
              <w:rPr>
                <w:sz w:val="16"/>
              </w:rPr>
              <w:t>$3</w:t>
            </w:r>
          </w:p>
        </w:tc>
        <w:tc>
          <w:tcPr>
            <w:tcW w:type="dxa" w:w="1091"/>
          </w:tcPr>
          <w:p>
            <w:pPr>
              <w:spacing w:after="0"/>
              <w:jc w:val="right"/>
            </w:pPr>
            <w:r>
              <w:rPr>
                <w:sz w:val="16"/>
              </w:rPr>
              <w:t>$38</w:t>
            </w:r>
          </w:p>
        </w:tc>
        <w:tc>
          <w:tcPr>
            <w:tcW w:type="dxa" w:w="1004"/>
          </w:tcPr>
          <w:p>
            <w:pPr>
              <w:spacing w:after="0"/>
              <w:jc w:val="right"/>
            </w:pPr>
            <w:r>
              <w:rPr>
                <w:sz w:val="16"/>
              </w:rPr>
              <w:t>$9,000</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437"/>
          </w:tcPr>
          <w:p>
            <w:pPr>
              <w:spacing w:after="0"/>
              <w:jc w:val="right"/>
            </w:pPr>
          </w:p>
        </w:tc>
        <w:tc>
          <w:tcPr>
            <w:tcW w:type="dxa" w:w="1091"/>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04"/>
          </w:tcPr>
          <w:p>
            <w:pPr>
              <w:spacing w:after="0"/>
              <w:jc w:val="right"/>
            </w:pPr>
          </w:p>
        </w:tc>
        <w:tc>
          <w:tcPr>
            <w:tcW w:type="dxa" w:w="1264"/>
          </w:tcPr>
          <w:p>
            <w:pPr>
              <w:spacing w:after="0"/>
              <w:jc w:val="right"/>
            </w:pP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437"/>
          </w:tcPr>
          <w:p>
            <w:pPr>
              <w:spacing w:after="0"/>
              <w:jc w:val="right"/>
            </w:pPr>
            <w:r>
              <w:rPr>
                <w:sz w:val="16"/>
              </w:rPr>
              <w:t>$7,302,776,937</w:t>
            </w:r>
          </w:p>
        </w:tc>
        <w:tc>
          <w:tcPr>
            <w:tcW w:type="dxa" w:w="1091"/>
          </w:tcPr>
          <w:p>
            <w:pPr>
              <w:spacing w:after="0"/>
              <w:jc w:val="right"/>
            </w:pPr>
            <w:r>
              <w:rPr>
                <w:sz w:val="16"/>
              </w:rPr>
              <w:t>n/a</w:t>
            </w:r>
          </w:p>
        </w:tc>
        <w:tc>
          <w:tcPr>
            <w:tcW w:type="dxa" w:w="1004"/>
          </w:tcPr>
          <w:p>
            <w:pPr>
              <w:spacing w:after="0"/>
              <w:jc w:val="right"/>
            </w:pPr>
            <w:r>
              <w:rPr>
                <w:sz w:val="16"/>
              </w:rPr>
              <w:t>27,087</w:t>
            </w:r>
          </w:p>
        </w:tc>
        <w:tc>
          <w:tcPr>
            <w:tcW w:type="dxa" w:w="1091"/>
          </w:tcPr>
          <w:p>
            <w:pPr>
              <w:spacing w:after="0"/>
              <w:jc w:val="right"/>
            </w:pPr>
            <w:r>
              <w:rPr>
                <w:sz w:val="16"/>
              </w:rPr>
              <w:t>$423</w:t>
            </w:r>
          </w:p>
        </w:tc>
        <w:tc>
          <w:tcPr>
            <w:tcW w:type="dxa" w:w="1091"/>
          </w:tcPr>
          <w:p>
            <w:pPr>
              <w:spacing w:after="0"/>
              <w:jc w:val="right"/>
            </w:pPr>
            <w:r>
              <w:rPr>
                <w:sz w:val="16"/>
              </w:rPr>
              <w:t>n/a</w:t>
            </w:r>
          </w:p>
        </w:tc>
        <w:tc>
          <w:tcPr>
            <w:tcW w:type="dxa" w:w="1004"/>
          </w:tcPr>
          <w:p>
            <w:pPr>
              <w:spacing w:after="0"/>
              <w:jc w:val="right"/>
            </w:pPr>
            <w:r>
              <w:rPr>
                <w:sz w:val="16"/>
              </w:rPr>
              <w:t>$903</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$7,298,777,594</w:t>
            </w:r>
          </w:p>
        </w:tc>
        <w:tc>
          <w:tcPr>
            <w:tcW w:type="dxa" w:w="1091"/>
          </w:tcPr>
          <w:p>
            <w:pPr>
              <w:spacing w:after="0"/>
              <w:jc w:val="right"/>
            </w:pPr>
            <w:r>
              <w:rPr>
                <w:sz w:val="16"/>
              </w:rPr>
              <w:t>$5,822,241</w:t>
            </w:r>
          </w:p>
        </w:tc>
        <w:tc>
          <w:tcPr>
            <w:tcW w:type="dxa" w:w="1004"/>
          </w:tcPr>
          <w:p>
            <w:pPr>
              <w:spacing w:after="0"/>
              <w:jc w:val="right"/>
            </w:pPr>
            <w:r>
              <w:rPr>
                <w:sz w:val="16"/>
              </w:rPr>
              <w:t>2,130</w:t>
            </w:r>
          </w:p>
        </w:tc>
        <w:tc>
          <w:tcPr>
            <w:tcW w:type="dxa" w:w="1091"/>
          </w:tcPr>
          <w:p>
            <w:pPr>
              <w:spacing w:after="0"/>
              <w:jc w:val="right"/>
            </w:pPr>
            <w:r>
              <w:rPr>
                <w:sz w:val="16"/>
              </w:rPr>
              <w:t>$12,398,191</w:t>
            </w:r>
          </w:p>
        </w:tc>
        <w:tc>
          <w:tcPr>
            <w:tcW w:type="dxa" w:w="1091"/>
          </w:tcPr>
          <w:p>
            <w:pPr>
              <w:spacing w:after="0"/>
              <w:jc w:val="right"/>
            </w:pPr>
            <w:r>
              <w:rPr>
                <w:sz w:val="16"/>
              </w:rPr>
              <w:t>$104,680</w:t>
            </w:r>
          </w:p>
        </w:tc>
        <w:tc>
          <w:tcPr>
            <w:tcW w:type="dxa" w:w="1004"/>
          </w:tcPr>
          <w:p>
            <w:pPr>
              <w:spacing w:after="0"/>
              <w:jc w:val="right"/>
            </w:pPr>
            <w:r>
              <w:rPr>
                <w:sz w:val="16"/>
              </w:rPr>
              <w:t>$1,941,464</w:t>
            </w:r>
          </w:p>
        </w:tc>
        <w:tc>
          <w:tcPr>
            <w:tcW w:type="dxa" w:w="1264"/>
          </w:tcPr>
          <w:p>
            <w:pPr>
              <w:spacing w:after="0"/>
              <w:jc w:val="right"/>
            </w:pPr>
            <w:r>
              <w:rPr>
                <w:sz w:val="16"/>
              </w:rPr>
              <w:t>n/a (see note)</w:t>
            </w:r>
          </w:p>
        </w:tc>
        <w:tc>
          <w:tcPr>
            <w:tcW w:type="dxa" w:w="1074"/>
          </w:tcPr>
          <w:p>
            <w:pPr>
              <w:spacing w:after="0"/>
              <w:jc w:val="right"/>
            </w:pPr>
            <w:r>
              <w:rPr>
                <w:sz w:val="16"/>
              </w:rPr>
              <w:t>$3,825,000</w:t>
            </w:r>
          </w:p>
        </w:tc>
        <w:tc>
          <w:tcPr>
            <w:tcW w:type="dxa" w:w="1177"/>
          </w:tcPr>
          <w:p>
            <w:pPr>
              <w:spacing w:after="0"/>
              <w:jc w:val="right"/>
            </w:pPr>
          </w:p>
        </w:tc>
        <w:tc>
          <w:tcPr>
            <w:tcW w:type="dxa" w:w="1350"/>
          </w:tcPr>
          <w:p>
            <w:pPr>
              <w:spacing w:after="0"/>
              <w:jc w:val="right"/>
            </w:pPr>
            <w:r>
              <w:rPr>
                <w:sz w:val="16"/>
              </w:rPr>
              <w:t>$85,338,848.15</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$278,885,416</w:t>
            </w:r>
          </w:p>
        </w:tc>
        <w:tc>
          <w:tcPr>
            <w:tcW w:type="dxa" w:w="1091"/>
          </w:tcPr>
          <w:p>
            <w:pPr>
              <w:spacing w:after="0"/>
              <w:jc w:val="right"/>
            </w:pPr>
            <w:r>
              <w:rPr>
                <w:sz w:val="16"/>
              </w:rPr>
              <w:t>n/a</w:t>
            </w:r>
          </w:p>
        </w:tc>
        <w:tc>
          <w:tcPr>
            <w:tcW w:type="dxa" w:w="1004"/>
          </w:tcPr>
          <w:p>
            <w:pPr>
              <w:spacing w:after="0"/>
              <w:jc w:val="right"/>
            </w:pPr>
            <w:r>
              <w:rPr>
                <w:sz w:val="16"/>
              </w:rPr>
              <w:t>763</w:t>
            </w:r>
          </w:p>
        </w:tc>
        <w:tc>
          <w:tcPr>
            <w:tcW w:type="dxa" w:w="1091"/>
          </w:tcPr>
          <w:p>
            <w:pPr>
              <w:spacing w:after="0"/>
              <w:jc w:val="right"/>
            </w:pPr>
            <w:r>
              <w:rPr>
                <w:sz w:val="16"/>
              </w:rPr>
              <w:t>$4,859</w:t>
            </w:r>
          </w:p>
        </w:tc>
        <w:tc>
          <w:tcPr>
            <w:tcW w:type="dxa" w:w="1091"/>
          </w:tcPr>
          <w:p>
            <w:pPr>
              <w:spacing w:after="0"/>
              <w:jc w:val="right"/>
            </w:pPr>
            <w:r>
              <w:rPr>
                <w:sz w:val="16"/>
              </w:rPr>
              <w:t>n/a</w:t>
            </w:r>
          </w:p>
        </w:tc>
        <w:tc>
          <w:tcPr>
            <w:tcW w:type="dxa" w:w="1004"/>
          </w:tcPr>
          <w:p>
            <w:pPr>
              <w:spacing w:after="0"/>
              <w:jc w:val="right"/>
            </w:pPr>
            <w:r>
              <w:rPr>
                <w:sz w:val="16"/>
              </w:rPr>
              <w:t>$862</w:t>
            </w:r>
          </w:p>
        </w:tc>
        <w:tc>
          <w:tcPr>
            <w:tcW w:type="dxa" w:w="1264"/>
          </w:tcPr>
          <w:p>
            <w:pPr>
              <w:spacing w:after="0"/>
              <w:jc w:val="right"/>
            </w:pPr>
            <w:r>
              <w:rPr>
                <w:sz w:val="16"/>
              </w:rPr>
              <w:t>0.00174%</w:t>
            </w:r>
          </w:p>
        </w:tc>
        <w:tc>
          <w:tcPr>
            <w:tcW w:type="dxa" w:w="1074"/>
          </w:tcPr>
          <w:p>
            <w:pPr>
              <w:spacing w:after="0"/>
              <w:jc w:val="right"/>
            </w:pPr>
            <w:r>
              <w:rPr>
                <w:sz w:val="16"/>
              </w:rPr>
              <w:t>$0</w:t>
            </w:r>
          </w:p>
        </w:tc>
        <w:tc>
          <w:tcPr>
            <w:tcW w:type="dxa" w:w="1177"/>
          </w:tcPr>
          <w:p>
            <w:pPr>
              <w:spacing w:after="0"/>
              <w:jc w:val="right"/>
            </w:pPr>
          </w:p>
        </w:tc>
        <w:tc>
          <w:tcPr>
            <w:tcW w:type="dxa" w:w="1350"/>
          </w:tcPr>
          <w:p>
            <w:pPr>
              <w:spacing w:after="0"/>
              <w:jc w:val="right"/>
            </w:pPr>
            <w:r>
              <w:rPr>
                <w:sz w:val="16"/>
              </w:rPr>
              <w:t>$85,338,848.15</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$7,302,776,937</w:t>
            </w:r>
          </w:p>
        </w:tc>
        <w:tc>
          <w:tcPr>
            <w:tcW w:type="dxa" w:w="1091"/>
          </w:tcPr>
          <w:p>
            <w:pPr>
              <w:spacing w:after="0"/>
              <w:jc w:val="right"/>
            </w:pPr>
            <w:r>
              <w:rPr>
                <w:sz w:val="16"/>
              </w:rPr>
              <w:t>n/a</w:t>
            </w:r>
          </w:p>
        </w:tc>
        <w:tc>
          <w:tcPr>
            <w:tcW w:type="dxa" w:w="1004"/>
          </w:tcPr>
          <w:p>
            <w:pPr>
              <w:spacing w:after="0"/>
              <w:jc w:val="right"/>
            </w:pPr>
            <w:r>
              <w:rPr>
                <w:sz w:val="16"/>
              </w:rPr>
              <w:t>27,087</w:t>
            </w:r>
          </w:p>
        </w:tc>
        <w:tc>
          <w:tcPr>
            <w:tcW w:type="dxa" w:w="1091"/>
          </w:tcPr>
          <w:p>
            <w:pPr>
              <w:spacing w:after="0"/>
              <w:jc w:val="right"/>
            </w:pPr>
            <w:r>
              <w:rPr>
                <w:sz w:val="16"/>
              </w:rPr>
              <w:t>$2,788</w:t>
            </w:r>
          </w:p>
        </w:tc>
        <w:tc>
          <w:tcPr>
            <w:tcW w:type="dxa" w:w="1091"/>
          </w:tcPr>
          <w:p>
            <w:pPr>
              <w:spacing w:after="0"/>
              <w:jc w:val="right"/>
            </w:pPr>
            <w:r>
              <w:rPr>
                <w:sz w:val="16"/>
              </w:rPr>
              <w:t>n/a</w:t>
            </w:r>
          </w:p>
        </w:tc>
        <w:tc>
          <w:tcPr>
            <w:tcW w:type="dxa" w:w="1004"/>
          </w:tcPr>
          <w:p>
            <w:pPr>
              <w:spacing w:after="0"/>
              <w:jc w:val="right"/>
            </w:pPr>
            <w:r>
              <w:rPr>
                <w:sz w:val="16"/>
              </w:rPr>
              <w:t>$297,033</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$7,302,776,937</w:t>
            </w:r>
          </w:p>
        </w:tc>
        <w:tc>
          <w:tcPr>
            <w:tcW w:type="dxa" w:w="1091"/>
          </w:tcPr>
          <w:p>
            <w:pPr>
              <w:spacing w:after="0"/>
              <w:jc w:val="right"/>
            </w:pPr>
            <w:r>
              <w:rPr>
                <w:sz w:val="16"/>
              </w:rPr>
              <w:t>$24,589,094</w:t>
            </w:r>
          </w:p>
        </w:tc>
        <w:tc>
          <w:tcPr>
            <w:tcW w:type="dxa" w:w="1004"/>
          </w:tcPr>
          <w:p>
            <w:pPr>
              <w:spacing w:after="0"/>
              <w:jc w:val="right"/>
            </w:pPr>
            <w:r>
              <w:rPr>
                <w:sz w:val="16"/>
              </w:rPr>
              <w:t>27,087</w:t>
            </w:r>
          </w:p>
        </w:tc>
        <w:tc>
          <w:tcPr>
            <w:tcW w:type="dxa" w:w="1091"/>
          </w:tcPr>
          <w:p>
            <w:pPr>
              <w:spacing w:after="0"/>
              <w:jc w:val="right"/>
            </w:pPr>
            <w:r>
              <w:rPr>
                <w:sz w:val="16"/>
              </w:rPr>
              <w:t>$38,383</w:t>
            </w:r>
          </w:p>
        </w:tc>
        <w:tc>
          <w:tcPr>
            <w:tcW w:type="dxa" w:w="1091"/>
          </w:tcPr>
          <w:p>
            <w:pPr>
              <w:spacing w:after="0"/>
              <w:jc w:val="right"/>
            </w:pPr>
            <w:r>
              <w:rPr>
                <w:sz w:val="16"/>
              </w:rPr>
              <w:t>$1,152</w:t>
            </w:r>
          </w:p>
        </w:tc>
        <w:tc>
          <w:tcPr>
            <w:tcW w:type="dxa" w:w="1004"/>
          </w:tcPr>
          <w:p>
            <w:pPr>
              <w:spacing w:after="0"/>
              <w:jc w:val="right"/>
            </w:pPr>
            <w:r>
              <w:rPr>
                <w:sz w:val="16"/>
              </w:rPr>
              <w:t>$87,140</w:t>
            </w:r>
          </w:p>
        </w:tc>
        <w:tc>
          <w:tcPr>
            <w:tcW w:type="dxa" w:w="1264"/>
          </w:tcPr>
          <w:p>
            <w:pPr>
              <w:spacing w:after="0"/>
              <w:jc w:val="right"/>
            </w:pPr>
            <w:r>
              <w:rPr>
                <w:sz w:val="16"/>
              </w:rPr>
              <w:t>0.000526%</w:t>
            </w:r>
          </w:p>
        </w:tc>
        <w:tc>
          <w:tcPr>
            <w:tcW w:type="dxa" w:w="1074"/>
          </w:tcPr>
          <w:p>
            <w:pPr>
              <w:spacing w:after="0"/>
              <w:jc w:val="right"/>
            </w:pPr>
            <w:r>
              <w:rPr>
                <w:sz w:val="16"/>
              </w:rPr>
              <w:t>$0</w:t>
            </w:r>
          </w:p>
        </w:tc>
        <w:tc>
          <w:tcPr>
            <w:tcW w:type="dxa" w:w="1177"/>
          </w:tcPr>
          <w:p>
            <w:pPr>
              <w:spacing w:after="0"/>
              <w:jc w:val="right"/>
            </w:pPr>
            <w:r>
              <w:rPr>
                <w:sz w:val="16"/>
              </w:rPr>
              <w:t>$560,000</w:t>
            </w:r>
          </w:p>
        </w:tc>
        <w:tc>
          <w:tcPr>
            <w:tcW w:type="dxa" w:w="1350"/>
          </w:tcPr>
          <w:p>
            <w:pPr>
              <w:spacing w:after="0"/>
              <w:jc w:val="right"/>
            </w:pPr>
          </w:p>
        </w:tc>
        <w:tc>
          <w:tcPr>
            <w:tcW w:type="dxa" w:w="1523"/>
          </w:tcPr>
          <w:p>
            <w:pPr>
              <w:spacing w:after="0"/>
              <w:jc w:val="left"/>
            </w:pPr>
            <w:r>
              <w:rPr>
                <w:sz w:val="16"/>
              </w:rPr>
              <w:t>Storm Events damage since the plan includes 5 zone-level High Wind records ($540,000) and 1 zone-level Strong Wind record ($20,000): NOAA non-thunderstorm wind types,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$7,302,776,937</w:t>
            </w:r>
          </w:p>
        </w:tc>
        <w:tc>
          <w:tcPr>
            <w:tcW w:type="dxa" w:w="1091"/>
          </w:tcPr>
          <w:p>
            <w:pPr>
              <w:spacing w:after="0"/>
              <w:jc w:val="right"/>
            </w:pPr>
            <w:r>
              <w:rPr>
                <w:sz w:val="16"/>
              </w:rPr>
              <w:t>$24,589,094</w:t>
            </w:r>
          </w:p>
        </w:tc>
        <w:tc>
          <w:tcPr>
            <w:tcW w:type="dxa" w:w="1004"/>
          </w:tcPr>
          <w:p>
            <w:pPr>
              <w:spacing w:after="0"/>
              <w:jc w:val="right"/>
            </w:pPr>
            <w:r>
              <w:rPr>
                <w:sz w:val="16"/>
              </w:rPr>
              <w:t>27,087</w:t>
            </w:r>
          </w:p>
        </w:tc>
        <w:tc>
          <w:tcPr>
            <w:tcW w:type="dxa" w:w="1091"/>
          </w:tcPr>
          <w:p>
            <w:pPr>
              <w:spacing w:after="0"/>
              <w:jc w:val="right"/>
            </w:pPr>
            <w:r>
              <w:rPr>
                <w:sz w:val="16"/>
              </w:rPr>
              <w:t>$79,424</w:t>
            </w:r>
          </w:p>
        </w:tc>
        <w:tc>
          <w:tcPr>
            <w:tcW w:type="dxa" w:w="1091"/>
          </w:tcPr>
          <w:p>
            <w:pPr>
              <w:spacing w:after="0"/>
              <w:jc w:val="right"/>
            </w:pPr>
            <w:r>
              <w:rPr>
                <w:sz w:val="16"/>
              </w:rPr>
              <w:t>$84</w:t>
            </w:r>
          </w:p>
        </w:tc>
        <w:tc>
          <w:tcPr>
            <w:tcW w:type="dxa" w:w="1004"/>
          </w:tcPr>
          <w:p>
            <w:pPr>
              <w:spacing w:after="0"/>
              <w:jc w:val="right"/>
            </w:pPr>
            <w:r>
              <w:rPr>
                <w:sz w:val="16"/>
              </w:rPr>
              <w:t>$7,940</w:t>
            </w:r>
          </w:p>
        </w:tc>
        <w:tc>
          <w:tcPr>
            <w:tcW w:type="dxa" w:w="1264"/>
          </w:tcPr>
          <w:p>
            <w:pPr>
              <w:spacing w:after="0"/>
              <w:jc w:val="right"/>
            </w:pPr>
            <w:r>
              <w:rPr>
                <w:sz w:val="16"/>
              </w:rPr>
              <w:t>0.00109%</w:t>
            </w:r>
          </w:p>
        </w:tc>
        <w:tc>
          <w:tcPr>
            <w:tcW w:type="dxa" w:w="1074"/>
          </w:tcPr>
          <w:p>
            <w:pPr>
              <w:spacing w:after="0"/>
              <w:jc w:val="right"/>
            </w:pPr>
            <w:r>
              <w:rPr>
                <w:sz w:val="16"/>
              </w:rPr>
              <w:t>$100,000</w:t>
            </w: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$7,302,776,937</w:t>
            </w:r>
          </w:p>
        </w:tc>
        <w:tc>
          <w:tcPr>
            <w:tcW w:type="dxa" w:w="1091"/>
          </w:tcPr>
          <w:p>
            <w:pPr>
              <w:spacing w:after="0"/>
              <w:jc w:val="right"/>
            </w:pPr>
            <w:r>
              <w:rPr>
                <w:sz w:val="16"/>
              </w:rPr>
              <w:t>n/a</w:t>
            </w:r>
          </w:p>
        </w:tc>
        <w:tc>
          <w:tcPr>
            <w:tcW w:type="dxa" w:w="1004"/>
          </w:tcPr>
          <w:p>
            <w:pPr>
              <w:spacing w:after="0"/>
              <w:jc w:val="right"/>
            </w:pPr>
            <w:r>
              <w:rPr>
                <w:sz w:val="16"/>
              </w:rPr>
              <w:t>27,087</w:t>
            </w:r>
          </w:p>
        </w:tc>
        <w:tc>
          <w:tcPr>
            <w:tcW w:type="dxa" w:w="1091"/>
          </w:tcPr>
          <w:p>
            <w:pPr>
              <w:spacing w:after="0"/>
              <w:jc w:val="right"/>
            </w:pPr>
            <w:r>
              <w:rPr>
                <w:sz w:val="16"/>
              </w:rPr>
              <w:t>$0</w:t>
            </w:r>
          </w:p>
        </w:tc>
        <w:tc>
          <w:tcPr>
            <w:tcW w:type="dxa" w:w="1091"/>
          </w:tcPr>
          <w:p>
            <w:pPr>
              <w:spacing w:after="0"/>
              <w:jc w:val="right"/>
            </w:pPr>
            <w:r>
              <w:rPr>
                <w:sz w:val="16"/>
              </w:rPr>
              <w:t>n/a</w:t>
            </w:r>
          </w:p>
        </w:tc>
        <w:tc>
          <w:tcPr>
            <w:tcW w:type="dxa" w:w="1004"/>
          </w:tcPr>
          <w:p>
            <w:pPr>
              <w:spacing w:after="0"/>
              <w:jc w:val="right"/>
            </w:pPr>
            <w:r>
              <w:rPr>
                <w:sz w:val="16"/>
              </w:rPr>
              <w:t>$0</w:t>
            </w:r>
          </w:p>
        </w:tc>
        <w:tc>
          <w:tcPr>
            <w:tcW w:type="dxa" w:w="1264"/>
          </w:tcPr>
          <w:p>
            <w:pPr>
              <w:spacing w:after="0"/>
              <w:jc w:val="right"/>
            </w:pPr>
            <w:r>
              <w:rPr>
                <w:sz w:val="16"/>
              </w:rPr>
              <w:t>0%</w:t>
            </w:r>
          </w:p>
        </w:tc>
        <w:tc>
          <w:tcPr>
            <w:tcW w:type="dxa" w:w="1074"/>
          </w:tcPr>
          <w:p>
            <w:pPr>
              <w:spacing w:after="0"/>
              <w:jc w:val="right"/>
            </w:pPr>
          </w:p>
        </w:tc>
        <w:tc>
          <w:tcPr>
            <w:tcW w:type="dxa" w:w="1177"/>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$3,357,640,655</w:t>
            </w:r>
          </w:p>
        </w:tc>
        <w:tc>
          <w:tcPr>
            <w:tcW w:type="dxa" w:w="1091"/>
          </w:tcPr>
          <w:p>
            <w:pPr>
              <w:spacing w:after="0"/>
              <w:jc w:val="right"/>
            </w:pPr>
            <w:r>
              <w:rPr>
                <w:sz w:val="16"/>
              </w:rPr>
              <w:t>$23,329,299</w:t>
            </w:r>
          </w:p>
        </w:tc>
        <w:tc>
          <w:tcPr>
            <w:tcW w:type="dxa" w:w="1004"/>
          </w:tcPr>
          <w:p>
            <w:pPr>
              <w:spacing w:after="0"/>
              <w:jc w:val="right"/>
            </w:pPr>
            <w:r>
              <w:rPr>
                <w:sz w:val="16"/>
              </w:rPr>
              <w:t>15,481</w:t>
            </w:r>
          </w:p>
        </w:tc>
        <w:tc>
          <w:tcPr>
            <w:tcW w:type="dxa" w:w="1091"/>
          </w:tcPr>
          <w:p>
            <w:pPr>
              <w:spacing w:after="0"/>
              <w:jc w:val="right"/>
            </w:pPr>
            <w:r>
              <w:rPr>
                <w:sz w:val="16"/>
              </w:rPr>
              <w:t>$4,936,787</w:t>
            </w:r>
          </w:p>
        </w:tc>
        <w:tc>
          <w:tcPr>
            <w:tcW w:type="dxa" w:w="1091"/>
          </w:tcPr>
          <w:p>
            <w:pPr>
              <w:spacing w:after="0"/>
              <w:jc w:val="right"/>
            </w:pPr>
            <w:r>
              <w:rPr>
                <w:sz w:val="16"/>
              </w:rPr>
              <w:t>$668</w:t>
            </w:r>
          </w:p>
        </w:tc>
        <w:tc>
          <w:tcPr>
            <w:tcW w:type="dxa" w:w="1004"/>
          </w:tcPr>
          <w:p>
            <w:pPr>
              <w:spacing w:after="0"/>
              <w:jc w:val="right"/>
            </w:pPr>
            <w:r>
              <w:rPr>
                <w:sz w:val="16"/>
              </w:rPr>
              <w:t>$183,579</w:t>
            </w:r>
          </w:p>
        </w:tc>
        <w:tc>
          <w:tcPr>
            <w:tcW w:type="dxa" w:w="1264"/>
          </w:tcPr>
          <w:p>
            <w:pPr>
              <w:spacing w:after="0"/>
              <w:jc w:val="right"/>
            </w:pPr>
            <w:r>
              <w:rPr>
                <w:sz w:val="16"/>
              </w:rPr>
              <w:t>0.147%</w:t>
            </w:r>
          </w:p>
        </w:tc>
        <w:tc>
          <w:tcPr>
            <w:tcW w:type="dxa" w:w="1074"/>
          </w:tcPr>
          <w:p>
            <w:pPr>
              <w:spacing w:after="0"/>
              <w:jc w:val="right"/>
            </w:pPr>
          </w:p>
        </w:tc>
        <w:tc>
          <w:tcPr>
            <w:tcW w:type="dxa" w:w="1177"/>
          </w:tcPr>
          <w:p>
            <w:pPr>
              <w:spacing w:after="0"/>
              <w:jc w:val="right"/>
            </w:pPr>
            <w:r>
              <w:rPr>
                <w:sz w:val="16"/>
              </w:rPr>
              <w:t>$146,250,000</w:t>
            </w:r>
          </w:p>
        </w:tc>
        <w:tc>
          <w:tcPr>
            <w:tcW w:type="dxa" w:w="1350"/>
          </w:tcPr>
          <w:p>
            <w:pPr>
              <w:spacing w:after="0"/>
              <w:jc w:val="right"/>
            </w:pPr>
            <w:r>
              <w:rPr>
                <w:sz w:val="16"/>
              </w:rPr>
              <w:t>$85,338,848.15</w:t>
            </w: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$7,302,776,937</w:t>
            </w:r>
          </w:p>
        </w:tc>
        <w:tc>
          <w:tcPr>
            <w:tcW w:type="dxa" w:w="1091"/>
          </w:tcPr>
          <w:p>
            <w:pPr>
              <w:spacing w:after="0"/>
              <w:jc w:val="right"/>
            </w:pPr>
            <w:r>
              <w:rPr>
                <w:sz w:val="16"/>
              </w:rPr>
              <w:t>$24,589,094</w:t>
            </w:r>
          </w:p>
        </w:tc>
        <w:tc>
          <w:tcPr>
            <w:tcW w:type="dxa" w:w="1004"/>
          </w:tcPr>
          <w:p>
            <w:pPr>
              <w:spacing w:after="0"/>
              <w:jc w:val="right"/>
            </w:pPr>
            <w:r>
              <w:rPr>
                <w:sz w:val="16"/>
              </w:rPr>
              <w:t>27,087</w:t>
            </w:r>
          </w:p>
        </w:tc>
        <w:tc>
          <w:tcPr>
            <w:tcW w:type="dxa" w:w="1091"/>
          </w:tcPr>
          <w:p>
            <w:pPr>
              <w:spacing w:after="0"/>
              <w:jc w:val="right"/>
            </w:pPr>
            <w:r>
              <w:rPr>
                <w:sz w:val="16"/>
              </w:rPr>
              <w:t>$50,945</w:t>
            </w:r>
          </w:p>
        </w:tc>
        <w:tc>
          <w:tcPr>
            <w:tcW w:type="dxa" w:w="1091"/>
          </w:tcPr>
          <w:p>
            <w:pPr>
              <w:spacing w:after="0"/>
              <w:jc w:val="right"/>
            </w:pPr>
            <w:r>
              <w:rPr>
                <w:sz w:val="16"/>
              </w:rPr>
              <w:t>$2,256</w:t>
            </w:r>
          </w:p>
        </w:tc>
        <w:tc>
          <w:tcPr>
            <w:tcW w:type="dxa" w:w="1004"/>
          </w:tcPr>
          <w:p>
            <w:pPr>
              <w:spacing w:after="0"/>
              <w:jc w:val="right"/>
            </w:pPr>
            <w:r>
              <w:rPr>
                <w:sz w:val="16"/>
              </w:rPr>
              <w:t>$85,088</w:t>
            </w:r>
          </w:p>
        </w:tc>
        <w:tc>
          <w:tcPr>
            <w:tcW w:type="dxa" w:w="1264"/>
          </w:tcPr>
          <w:p>
            <w:pPr>
              <w:spacing w:after="0"/>
              <w:jc w:val="right"/>
            </w:pPr>
            <w:r>
              <w:rPr>
                <w:sz w:val="16"/>
              </w:rPr>
              <w:t>0.000698%</w:t>
            </w:r>
          </w:p>
        </w:tc>
        <w:tc>
          <w:tcPr>
            <w:tcW w:type="dxa" w:w="1074"/>
          </w:tcPr>
          <w:p>
            <w:pPr>
              <w:spacing w:after="0"/>
              <w:jc w:val="right"/>
            </w:pPr>
          </w:p>
        </w:tc>
        <w:tc>
          <w:tcPr>
            <w:tcW w:type="dxa" w:w="1177"/>
          </w:tcPr>
          <w:p>
            <w:pPr>
              <w:spacing w:after="0"/>
              <w:jc w:val="right"/>
            </w:pPr>
            <w:r>
              <w:rPr>
                <w:sz w:val="16"/>
              </w:rPr>
              <w:t>$1,777,000</w:t>
            </w:r>
          </w:p>
        </w:tc>
        <w:tc>
          <w:tcPr>
            <w:tcW w:type="dxa" w:w="1350"/>
          </w:tcPr>
          <w:p>
            <w:pPr>
              <w:spacing w:after="0"/>
              <w:jc w:val="right"/>
            </w:pP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2021-10-19 (Storm Events through 2026-06-30): 93 county-coded records, 69 with a damage value recorded (including $0), $3,988,500; 212 zone-level records, 114 with a damage value recorded (including $0), $148,587,000 reported for the zone; Public Assistance: $85,338,848.15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27,087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$7,302,776,937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$24,589,094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$17,881,759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$3,036,559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809"/>
        <w:gridCol w:w="1589"/>
        <w:gridCol w:w="1589"/>
        <w:gridCol w:w="1589"/>
        <w:gridCol w:w="1589"/>
        <w:gridCol w:w="1589"/>
        <w:gridCol w:w="1589"/>
        <w:gridCol w:w="1769"/>
      </w:tblGrid>
      <w:tr>
        <w:trPr>
          <w:cantSplit/>
          <w:tblHeader/>
        </w:trPr>
        <w:tc>
          <w:tcPr>
            <w:tcW w:type="dxa" w:w="2809"/>
            <w:shd w:val="clear" w:color="auto" w:fill="E8E8E8"/>
          </w:tcPr>
          <w:p>
            <w:pPr>
              <w:spacing w:after="0"/>
              <w:jc w:val="left"/>
            </w:pPr>
            <w:r>
              <w:rPr>
                <w:b/>
                <w:sz w:val="16"/>
              </w:rPr>
              <w:t>Scope</w:t>
            </w:r>
          </w:p>
        </w:tc>
        <w:tc>
          <w:tcPr>
            <w:tcW w:type="dxa" w:w="1589"/>
            <w:shd w:val="clear" w:color="auto" w:fill="E8E8E8"/>
          </w:tcPr>
          <w:p>
            <w:pPr>
              <w:spacing w:after="0"/>
              <w:jc w:val="right"/>
            </w:pPr>
            <w:r>
              <w:rPr>
                <w:b/>
                <w:sz w:val="16"/>
              </w:rPr>
              <w:t>RL, FMA</w:t>
            </w:r>
          </w:p>
          <w:p>
            <w:pPr>
              <w:spacing w:after="0"/>
              <w:jc w:val="right"/>
            </w:pPr>
            <w:r>
              <w:rPr>
                <w:i/>
                <w:color w:val="555555"/>
                <w:sz w:val="14"/>
              </w:rPr>
              <w:t>properties</w:t>
            </w:r>
          </w:p>
        </w:tc>
        <w:tc>
          <w:tcPr>
            <w:tcW w:type="dxa" w:w="1589"/>
            <w:shd w:val="clear" w:color="auto" w:fill="E8E8E8"/>
          </w:tcPr>
          <w:p>
            <w:pPr>
              <w:spacing w:after="0"/>
              <w:jc w:val="right"/>
            </w:pPr>
            <w:r>
              <w:rPr>
                <w:b/>
                <w:sz w:val="16"/>
              </w:rPr>
              <w:t>SRL, FMA</w:t>
            </w:r>
          </w:p>
          <w:p>
            <w:pPr>
              <w:spacing w:after="0"/>
              <w:jc w:val="right"/>
            </w:pPr>
            <w:r>
              <w:rPr>
                <w:i/>
                <w:color w:val="555555"/>
                <w:sz w:val="14"/>
              </w:rPr>
              <w:t>properties</w:t>
            </w:r>
          </w:p>
        </w:tc>
        <w:tc>
          <w:tcPr>
            <w:tcW w:type="dxa" w:w="1589"/>
            <w:shd w:val="clear" w:color="auto" w:fill="E8E8E8"/>
          </w:tcPr>
          <w:p>
            <w:pPr>
              <w:spacing w:after="0"/>
              <w:jc w:val="right"/>
            </w:pPr>
            <w:r>
              <w:rPr>
                <w:b/>
                <w:sz w:val="16"/>
              </w:rPr>
              <w:t>RL, NFIP</w:t>
            </w:r>
          </w:p>
          <w:p>
            <w:pPr>
              <w:spacing w:after="0"/>
              <w:jc w:val="right"/>
            </w:pPr>
            <w:r>
              <w:rPr>
                <w:i/>
                <w:color w:val="555555"/>
                <w:sz w:val="14"/>
              </w:rPr>
              <w:t>properties</w:t>
            </w:r>
          </w:p>
        </w:tc>
        <w:tc>
          <w:tcPr>
            <w:tcW w:type="dxa" w:w="1589"/>
            <w:shd w:val="clear" w:color="auto" w:fill="E8E8E8"/>
          </w:tcPr>
          <w:p>
            <w:pPr>
              <w:spacing w:after="0"/>
              <w:jc w:val="right"/>
            </w:pPr>
            <w:r>
              <w:rPr>
                <w:b/>
                <w:sz w:val="16"/>
              </w:rPr>
              <w:t>SRL, NFIP</w:t>
            </w:r>
          </w:p>
          <w:p>
            <w:pPr>
              <w:spacing w:after="0"/>
              <w:jc w:val="right"/>
            </w:pPr>
            <w:r>
              <w:rPr>
                <w:i/>
                <w:color w:val="555555"/>
                <w:sz w:val="14"/>
              </w:rPr>
              <w:t>properties</w:t>
            </w:r>
          </w:p>
        </w:tc>
        <w:tc>
          <w:tcPr>
            <w:tcW w:type="dxa" w:w="15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89"/>
            <w:shd w:val="clear" w:color="auto" w:fill="E8E8E8"/>
          </w:tcPr>
          <w:p>
            <w:pPr>
              <w:spacing w:after="0"/>
              <w:jc w:val="right"/>
            </w:pPr>
            <w:r>
              <w:rPr>
                <w:b/>
                <w:sz w:val="16"/>
              </w:rPr>
              <w:t>Mitigated</w:t>
            </w:r>
          </w:p>
          <w:p>
            <w:pPr>
              <w:spacing w:after="0"/>
              <w:jc w:val="right"/>
            </w:pPr>
            <w:r>
              <w:rPr>
                <w:i/>
                <w:color w:val="555555"/>
                <w:sz w:val="14"/>
              </w:rPr>
              <w:t>properties</w:t>
            </w:r>
          </w:p>
        </w:tc>
        <w:tc>
          <w:tcPr>
            <w:tcW w:type="dxa" w:w="176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9"/>
          </w:tcPr>
          <w:p>
            <w:pPr>
              <w:spacing w:after="0"/>
              <w:jc w:val="left"/>
            </w:pPr>
            <w:r>
              <w:rPr>
                <w:sz w:val="16"/>
              </w:rPr>
              <w:t>County total</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1</w:t>
            </w:r>
          </w:p>
        </w:tc>
      </w:tr>
      <w:tr>
        <w:trPr>
          <w:cantSplit/>
        </w:trPr>
        <w:tc>
          <w:tcPr>
            <w:tcW w:type="dxa" w:w="2809"/>
          </w:tcPr>
          <w:p>
            <w:pPr>
              <w:spacing w:after="0"/>
              <w:jc w:val="left"/>
            </w:pPr>
            <w:r>
              <w:rPr>
                <w:sz w:val="16"/>
              </w:rPr>
              <w:t>of which: San Miguel County (unincorporated area)</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San Miguel County</w:t>
            </w:r>
          </w:p>
        </w:tc>
        <w:tc>
          <w:tcPr>
            <w:tcW w:type="dxa" w:w="1620"/>
          </w:tcPr>
          <w:p>
            <w:pPr>
              <w:spacing w:after="0"/>
              <w:jc w:val="left"/>
            </w:pPr>
            <w:r>
              <w:rPr>
                <w:sz w:val="16"/>
              </w:rPr>
              <w:t>350132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Las Vegas city</w:t>
            </w:r>
          </w:p>
        </w:tc>
        <w:tc>
          <w:tcPr>
            <w:tcW w:type="dxa" w:w="1620"/>
          </w:tcPr>
          <w:p>
            <w:pPr>
              <w:spacing w:after="0"/>
              <w:jc w:val="left"/>
            </w:pPr>
            <w:r>
              <w:rPr>
                <w:sz w:val="16"/>
              </w:rPr>
              <w:t>350068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Pecos village</w:t>
            </w:r>
          </w:p>
        </w:tc>
        <w:tc>
          <w:tcPr>
            <w:tcW w:type="dxa" w:w="1620"/>
          </w:tcPr>
          <w:p>
            <w:pPr>
              <w:spacing w:after="0"/>
              <w:jc w:val="left"/>
            </w:pPr>
            <w:r>
              <w:rPr>
                <w:sz w:val="16"/>
              </w:rPr>
              <w:t>350097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Miguel County, NM: risk-assessment baseline packet, release 2026-10 (data as of 2026-09-30; County FIPS 35047). Automated baseline. </w:t>
      </w:r>
      <w:hyperlink r:id="rId15">
        <w:r>
          <w:rPr>
            <w:color w:val="1F4E99"/>
            <w:sz w:val="17"/>
            <w:u w:val="single"/>
          </w:rPr>
          <w:t>https://hazardplain.org/nm/35047/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Miguel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Miguel County, NM: Risk-assessment baseline packet</dc:title>
  <dc:subject>Hazard Plain release 2026-10, as of 2026-09-30. Automated baseline</dc:subject>
  <dc:creator>Hazard Plain</dc:creator>
  <cp:keywords>Hazard Plain; hazard mitigation; risk assessment; 35047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