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Sandoval County, NM</w:t>
      </w:r>
    </w:p>
    <w:p>
      <w:pPr>
        <w:spacing w:after="120" w:before="0"/>
      </w:pPr>
      <w:r>
        <w:rPr>
          <w:color w:val="555555"/>
          <w:sz w:val="24"/>
        </w:rPr>
        <w:t>Risk-assessment baseline packet</w:t>
      </w:r>
    </w:p>
    <w:p>
      <w:pPr>
        <w:spacing w:after="120" w:before="0"/>
      </w:pPr>
      <w:r>
        <w:rPr>
          <w:b/>
          <w:sz w:val="18"/>
        </w:rPr>
        <w:t xml:space="preserve">County FIPS: </w:t>
      </w:r>
      <w:r>
        <w:rPr>
          <w:sz w:val="18"/>
        </w:rPr>
        <w:t>35043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($21,040,117 a year), Earthquake ($3,685,030) and Wildfire ($2,155,234).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4"/>
        <w:gridCol w:w="887"/>
        <w:gridCol w:w="2547"/>
        <w:gridCol w:w="2312"/>
        <w:gridCol w:w="1071"/>
        <w:gridCol w:w="1071"/>
        <w:gridCol w:w="924"/>
        <w:gridCol w:w="3377"/>
      </w:tblGrid>
      <w:tr>
        <w:trPr>
          <w:cantSplit/>
          <w:tblHeader/>
        </w:trPr>
        <w:tc>
          <w:tcPr>
            <w:tcW w:type="dxa" w:w="1924"/>
            <w:shd w:val="clear" w:color="auto" w:fill="E8E8E8"/>
          </w:tcPr>
          <w:p>
            <w:pPr>
              <w:spacing w:after="0"/>
              <w:jc w:val="left"/>
            </w:pPr>
            <w:r>
              <w:rPr>
                <w:b/>
                <w:sz w:val="16"/>
              </w:rPr>
              <w:t>Jurisdiction</w:t>
            </w:r>
          </w:p>
        </w:tc>
        <w:tc>
          <w:tcPr>
            <w:tcW w:type="dxa" w:w="887"/>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Status</w:t>
            </w:r>
          </w:p>
        </w:tc>
        <w:tc>
          <w:tcPr>
            <w:tcW w:type="dxa" w:w="2312"/>
            <w:shd w:val="clear" w:color="auto" w:fill="E8E8E8"/>
          </w:tcPr>
          <w:p>
            <w:pPr>
              <w:spacing w:after="0"/>
              <w:jc w:val="left"/>
            </w:pPr>
            <w:r>
              <w:rPr>
                <w:b/>
                <w:sz w:val="16"/>
              </w:rPr>
              <w:t>Plan</w:t>
            </w:r>
          </w:p>
        </w:tc>
        <w:tc>
          <w:tcPr>
            <w:tcW w:type="dxa" w:w="1071"/>
            <w:shd w:val="clear" w:color="auto" w:fill="E8E8E8"/>
          </w:tcPr>
          <w:p>
            <w:pPr>
              <w:spacing w:after="0"/>
              <w:jc w:val="left"/>
            </w:pPr>
            <w:r>
              <w:rPr>
                <w:b/>
                <w:sz w:val="16"/>
              </w:rPr>
              <w:t>Approved</w:t>
            </w:r>
          </w:p>
        </w:tc>
        <w:tc>
          <w:tcPr>
            <w:tcW w:type="dxa" w:w="1071"/>
            <w:shd w:val="clear" w:color="auto" w:fill="E8E8E8"/>
          </w:tcPr>
          <w:p>
            <w:pPr>
              <w:spacing w:after="0"/>
              <w:jc w:val="left"/>
            </w:pPr>
            <w:r>
              <w:rPr>
                <w:b/>
                <w:sz w:val="16"/>
              </w:rPr>
              <w:t>Expires</w:t>
            </w:r>
          </w:p>
        </w:tc>
        <w:tc>
          <w:tcPr>
            <w:tcW w:type="dxa" w:w="9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7"/>
            <w:shd w:val="clear" w:color="auto" w:fill="E8E8E8"/>
          </w:tcPr>
          <w:p>
            <w:pPr>
              <w:spacing w:after="0"/>
              <w:jc w:val="left"/>
            </w:pPr>
            <w:r>
              <w:rPr>
                <w:b/>
                <w:sz w:val="16"/>
              </w:rPr>
              <w:t>Update underway</w:t>
            </w:r>
          </w:p>
        </w:tc>
      </w:tr>
      <w:tr>
        <w:trPr>
          <w:cantSplit/>
        </w:trPr>
        <w:tc>
          <w:tcPr>
            <w:tcW w:type="dxa" w:w="1924"/>
          </w:tcPr>
          <w:p>
            <w:pPr>
              <w:spacing w:after="0"/>
              <w:jc w:val="left"/>
            </w:pPr>
            <w:r>
              <w:rPr>
                <w:sz w:val="16"/>
              </w:rPr>
              <w:t>Sandoval County</w:t>
            </w:r>
          </w:p>
        </w:tc>
        <w:tc>
          <w:tcPr>
            <w:tcW w:type="dxa" w:w="887"/>
          </w:tcPr>
          <w:p>
            <w:pPr>
              <w:spacing w:after="0"/>
              <w:jc w:val="left"/>
            </w:pPr>
            <w:r>
              <w:rPr>
                <w:sz w:val="16"/>
              </w:rPr>
              <w:t>County</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Bernalillo town</w:t>
            </w:r>
          </w:p>
        </w:tc>
        <w:tc>
          <w:tcPr>
            <w:tcW w:type="dxa" w:w="887"/>
          </w:tcPr>
          <w:p>
            <w:pPr>
              <w:spacing w:after="0"/>
              <w:jc w:val="left"/>
            </w:pPr>
            <w:r>
              <w:rPr>
                <w:sz w:val="16"/>
              </w:rPr>
              <w:t>Town</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Corrales village</w:t>
            </w:r>
          </w:p>
        </w:tc>
        <w:tc>
          <w:tcPr>
            <w:tcW w:type="dxa" w:w="887"/>
          </w:tcPr>
          <w:p>
            <w:pPr>
              <w:spacing w:after="0"/>
              <w:jc w:val="left"/>
            </w:pPr>
            <w:r>
              <w:rPr>
                <w:sz w:val="16"/>
              </w:rPr>
              <w:t>Village</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Jemez Springs village</w:t>
            </w:r>
          </w:p>
        </w:tc>
        <w:tc>
          <w:tcPr>
            <w:tcW w:type="dxa" w:w="887"/>
          </w:tcPr>
          <w:p>
            <w:pPr>
              <w:spacing w:after="0"/>
              <w:jc w:val="left"/>
            </w:pPr>
            <w:r>
              <w:rPr>
                <w:sz w:val="16"/>
              </w:rPr>
              <w:t>Village</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Rio Rancho city</w:t>
            </w:r>
          </w:p>
        </w:tc>
        <w:tc>
          <w:tcPr>
            <w:tcW w:type="dxa" w:w="887"/>
          </w:tcPr>
          <w:p>
            <w:pPr>
              <w:spacing w:after="0"/>
              <w:jc w:val="left"/>
            </w:pPr>
            <w:r>
              <w:rPr>
                <w:sz w:val="16"/>
              </w:rPr>
              <w:t>City</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San Ysidro village</w:t>
            </w:r>
          </w:p>
        </w:tc>
        <w:tc>
          <w:tcPr>
            <w:tcW w:type="dxa" w:w="887"/>
          </w:tcPr>
          <w:p>
            <w:pPr>
              <w:spacing w:after="0"/>
              <w:jc w:val="left"/>
            </w:pPr>
            <w:r>
              <w:rPr>
                <w:sz w:val="16"/>
              </w:rPr>
              <w:t>Village</w:t>
            </w:r>
          </w:p>
        </w:tc>
        <w:tc>
          <w:tcPr>
            <w:tcW w:type="dxa" w:w="2547"/>
          </w:tcPr>
          <w:p>
            <w:pPr>
              <w:spacing w:after="0"/>
              <w:jc w:val="left"/>
            </w:pPr>
            <w:r>
              <w:rPr>
                <w:sz w:val="16"/>
              </w:rPr>
              <w:t>No approved plan on record</w:t>
            </w:r>
          </w:p>
        </w:tc>
        <w:tc>
          <w:tcPr>
            <w:tcW w:type="dxa" w:w="2312"/>
          </w:tcPr>
          <w:p>
            <w:pPr>
              <w:spacing w:after="0"/>
              <w:jc w:val="left"/>
            </w:pPr>
            <w:r>
              <w:rPr>
                <w:sz w:val="16"/>
              </w:rPr>
              <w:t>none</w:t>
            </w:r>
          </w:p>
        </w:tc>
        <w:tc>
          <w:tcPr>
            <w:tcW w:type="dxa" w:w="1071"/>
          </w:tcPr>
          <w:p>
            <w:pPr>
              <w:spacing w:after="0"/>
              <w:jc w:val="left"/>
            </w:pPr>
            <w:r>
              <w:rPr>
                <w:sz w:val="16"/>
              </w:rPr>
              <w:t>none</w:t>
            </w:r>
          </w:p>
        </w:tc>
        <w:tc>
          <w:tcPr>
            <w:tcW w:type="dxa" w:w="1071"/>
          </w:tcPr>
          <w:p>
            <w:pPr>
              <w:spacing w:after="0"/>
              <w:jc w:val="left"/>
            </w:pPr>
            <w:r>
              <w:rPr>
                <w:sz w:val="16"/>
              </w:rPr>
              <w:t>none</w:t>
            </w:r>
          </w:p>
        </w:tc>
        <w:tc>
          <w:tcPr>
            <w:tcW w:type="dxa" w:w="924"/>
          </w:tcPr>
          <w:p>
            <w:pPr>
              <w:spacing w:after="0"/>
              <w:jc w:val="right"/>
            </w:pPr>
          </w:p>
        </w:tc>
        <w:tc>
          <w:tcPr>
            <w:tcW w:type="dxa" w:w="3377"/>
          </w:tcPr>
          <w:p>
            <w:pPr>
              <w:spacing w:after="0"/>
              <w:jc w:val="left"/>
            </w:pPr>
            <w:r>
              <w:rPr>
                <w:sz w:val="16"/>
              </w:rPr>
              <w:t>FEMA tracker shows a plan in review</w:t>
            </w:r>
          </w:p>
        </w:tc>
      </w:tr>
      <w:tr>
        <w:trPr>
          <w:cantSplit/>
        </w:trPr>
        <w:tc>
          <w:tcPr>
            <w:tcW w:type="dxa" w:w="1924"/>
          </w:tcPr>
          <w:p>
            <w:pPr>
              <w:spacing w:after="0"/>
              <w:jc w:val="left"/>
            </w:pPr>
            <w:r>
              <w:rPr>
                <w:sz w:val="16"/>
              </w:rPr>
              <w:t>Southern Sandoval County Arroyo Flood Control Authority</w:t>
            </w:r>
          </w:p>
        </w:tc>
        <w:tc>
          <w:tcPr>
            <w:tcW w:type="dxa" w:w="887"/>
          </w:tcPr>
          <w:p>
            <w:pPr>
              <w:spacing w:after="0"/>
              <w:jc w:val="left"/>
            </w:pPr>
            <w:r>
              <w:rPr>
                <w:sz w:val="16"/>
              </w:rPr>
              <w:t>Flood Control District</w:t>
            </w:r>
          </w:p>
        </w:tc>
        <w:tc>
          <w:tcPr>
            <w:tcW w:type="dxa" w:w="2547"/>
          </w:tcPr>
          <w:p>
            <w:pPr>
              <w:spacing w:after="0"/>
              <w:jc w:val="left"/>
            </w:pPr>
            <w:r>
              <w:rPr>
                <w:sz w:val="16"/>
              </w:rPr>
              <w:t>Approved, expires 2031-01-04</w:t>
            </w:r>
          </w:p>
        </w:tc>
        <w:tc>
          <w:tcPr>
            <w:tcW w:type="dxa" w:w="2312"/>
          </w:tcPr>
          <w:p>
            <w:pPr>
              <w:spacing w:after="0"/>
              <w:jc w:val="left"/>
            </w:pPr>
            <w:r>
              <w:rPr>
                <w:sz w:val="16"/>
              </w:rPr>
              <w:t>Southern Sandoval County Flood Control Authority (FEMA plan 109480)</w:t>
            </w:r>
          </w:p>
        </w:tc>
        <w:tc>
          <w:tcPr>
            <w:tcW w:type="dxa" w:w="1071"/>
          </w:tcPr>
          <w:p>
            <w:pPr>
              <w:spacing w:after="0"/>
              <w:jc w:val="left"/>
            </w:pPr>
            <w:r>
              <w:rPr>
                <w:sz w:val="16"/>
              </w:rPr>
              <w:t>2026-01-05</w:t>
            </w:r>
          </w:p>
        </w:tc>
        <w:tc>
          <w:tcPr>
            <w:tcW w:type="dxa" w:w="1071"/>
          </w:tcPr>
          <w:p>
            <w:pPr>
              <w:spacing w:after="0"/>
              <w:jc w:val="left"/>
            </w:pPr>
            <w:r>
              <w:rPr>
                <w:sz w:val="16"/>
              </w:rPr>
              <w:t>2031-01-04</w:t>
            </w:r>
          </w:p>
        </w:tc>
        <w:tc>
          <w:tcPr>
            <w:tcW w:type="dxa" w:w="924"/>
          </w:tcPr>
          <w:p>
            <w:pPr>
              <w:spacing w:after="0"/>
              <w:jc w:val="right"/>
            </w:pPr>
            <w:r>
              <w:rPr>
                <w:sz w:val="16"/>
              </w:rPr>
              <w:t>1,557</w:t>
            </w:r>
          </w:p>
        </w:tc>
        <w:tc>
          <w:tcPr>
            <w:tcW w:type="dxa" w:w="337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6"/>
        <w:gridCol w:w="1346"/>
        <w:gridCol w:w="1126"/>
        <w:gridCol w:w="1126"/>
        <w:gridCol w:w="1435"/>
        <w:gridCol w:w="1160"/>
        <w:gridCol w:w="1518"/>
        <w:gridCol w:w="1490"/>
        <w:gridCol w:w="184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3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$20,044,935</w:t>
            </w:r>
          </w:p>
        </w:tc>
        <w:tc>
          <w:tcPr>
            <w:tcW w:type="dxa" w:w="1126"/>
          </w:tcPr>
          <w:p>
            <w:pPr>
              <w:spacing w:after="0"/>
              <w:jc w:val="right"/>
            </w:pPr>
            <w:r>
              <w:rPr>
                <w:sz w:val="16"/>
              </w:rPr>
              <w:t>$29,619</w:t>
            </w:r>
          </w:p>
        </w:tc>
        <w:tc>
          <w:tcPr>
            <w:tcW w:type="dxa" w:w="1435"/>
          </w:tcPr>
          <w:p>
            <w:pPr>
              <w:spacing w:after="0"/>
              <w:jc w:val="right"/>
            </w:pPr>
            <w:r>
              <w:rPr>
                <w:sz w:val="16"/>
              </w:rPr>
              <w:t>$965,563</w:t>
            </w:r>
          </w:p>
        </w:tc>
        <w:tc>
          <w:tcPr>
            <w:tcW w:type="dxa" w:w="1160"/>
          </w:tcPr>
          <w:p>
            <w:pPr>
              <w:spacing w:after="0"/>
              <w:jc w:val="right"/>
            </w:pPr>
            <w:r>
              <w:rPr>
                <w:sz w:val="16"/>
              </w:rPr>
              <w:t>$21,040,117</w:t>
            </w:r>
          </w:p>
        </w:tc>
        <w:tc>
          <w:tcPr>
            <w:tcW w:type="dxa" w:w="1518"/>
          </w:tcPr>
          <w:p>
            <w:pPr>
              <w:spacing w:after="0"/>
              <w:jc w:val="right"/>
            </w:pPr>
            <w:r>
              <w:rPr>
                <w:sz w:val="16"/>
              </w:rPr>
              <w:t>98</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346"/>
          </w:tcPr>
          <w:p>
            <w:pPr>
              <w:spacing w:after="0"/>
              <w:jc w:val="left"/>
            </w:pPr>
            <w:r>
              <w:rPr>
                <w:sz w:val="16"/>
              </w:rPr>
              <w:t>Relatively Low</w:t>
            </w:r>
          </w:p>
        </w:tc>
        <w:tc>
          <w:tcPr>
            <w:tcW w:type="dxa" w:w="1346"/>
          </w:tcPr>
          <w:p>
            <w:pPr>
              <w:spacing w:after="0"/>
              <w:jc w:val="left"/>
            </w:pPr>
            <w:r>
              <w:rPr>
                <w:sz w:val="16"/>
              </w:rPr>
              <w:t>Relatively Moderate</w:t>
            </w:r>
          </w:p>
        </w:tc>
        <w:tc>
          <w:tcPr>
            <w:tcW w:type="dxa" w:w="1126"/>
          </w:tcPr>
          <w:p>
            <w:pPr>
              <w:spacing w:after="0"/>
              <w:jc w:val="right"/>
            </w:pPr>
            <w:r>
              <w:rPr>
                <w:sz w:val="16"/>
              </w:rPr>
              <w:t>$2,791,131</w:t>
            </w:r>
          </w:p>
        </w:tc>
        <w:tc>
          <w:tcPr>
            <w:tcW w:type="dxa" w:w="1126"/>
          </w:tcPr>
          <w:p>
            <w:pPr>
              <w:spacing w:after="0"/>
              <w:jc w:val="right"/>
            </w:pPr>
            <w:r>
              <w:rPr>
                <w:sz w:val="16"/>
              </w:rPr>
              <w:t>n/a</w:t>
            </w:r>
          </w:p>
        </w:tc>
        <w:tc>
          <w:tcPr>
            <w:tcW w:type="dxa" w:w="1435"/>
          </w:tcPr>
          <w:p>
            <w:pPr>
              <w:spacing w:after="0"/>
              <w:jc w:val="right"/>
            </w:pPr>
            <w:r>
              <w:rPr>
                <w:sz w:val="16"/>
              </w:rPr>
              <w:t>$893,899</w:t>
            </w:r>
          </w:p>
        </w:tc>
        <w:tc>
          <w:tcPr>
            <w:tcW w:type="dxa" w:w="1160"/>
          </w:tcPr>
          <w:p>
            <w:pPr>
              <w:spacing w:after="0"/>
              <w:jc w:val="right"/>
            </w:pPr>
            <w:r>
              <w:rPr>
                <w:sz w:val="16"/>
              </w:rPr>
              <w:t>$3,685,030</w:t>
            </w:r>
          </w:p>
        </w:tc>
        <w:tc>
          <w:tcPr>
            <w:tcW w:type="dxa" w:w="1518"/>
          </w:tcPr>
          <w:p>
            <w:pPr>
              <w:spacing w:after="0"/>
              <w:jc w:val="right"/>
            </w:pPr>
          </w:p>
        </w:tc>
        <w:tc>
          <w:tcPr>
            <w:tcW w:type="dxa" w:w="1490"/>
          </w:tcPr>
          <w:p>
            <w:pPr>
              <w:spacing w:after="0"/>
              <w:jc w:val="left"/>
            </w:pPr>
          </w:p>
        </w:tc>
        <w:tc>
          <w:tcPr>
            <w:tcW w:type="dxa" w:w="1847"/>
          </w:tcPr>
          <w:p>
            <w:pPr>
              <w:spacing w:after="0"/>
              <w:jc w:val="left"/>
            </w:pPr>
            <w:r>
              <w:rPr>
                <w:sz w:val="16"/>
              </w:rPr>
              <w:t>Storm Events does not record earthquakes.</w:t>
            </w:r>
          </w:p>
        </w:tc>
      </w:tr>
      <w:tr>
        <w:trPr>
          <w:cantSplit/>
        </w:trPr>
        <w:tc>
          <w:tcPr>
            <w:tcW w:type="dxa" w:w="681"/>
          </w:tcPr>
          <w:p>
            <w:pPr>
              <w:spacing w:after="0"/>
              <w:jc w:val="right"/>
            </w:pPr>
            <w:r>
              <w:rPr>
                <w:sz w:val="16"/>
              </w:rPr>
              <w:t>3</w:t>
            </w:r>
          </w:p>
        </w:tc>
        <w:tc>
          <w:tcPr>
            <w:tcW w:type="dxa" w:w="1037"/>
          </w:tcPr>
          <w:p>
            <w:pPr>
              <w:spacing w:after="0"/>
              <w:jc w:val="left"/>
            </w:pPr>
            <w:r>
              <w:rPr>
                <w:sz w:val="16"/>
              </w:rPr>
              <w:t>Wildfire</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$2,058,990</w:t>
            </w:r>
          </w:p>
        </w:tc>
        <w:tc>
          <w:tcPr>
            <w:tcW w:type="dxa" w:w="1126"/>
          </w:tcPr>
          <w:p>
            <w:pPr>
              <w:spacing w:after="0"/>
              <w:jc w:val="right"/>
            </w:pPr>
            <w:r>
              <w:rPr>
                <w:sz w:val="16"/>
              </w:rPr>
              <w:t>$46</w:t>
            </w:r>
          </w:p>
        </w:tc>
        <w:tc>
          <w:tcPr>
            <w:tcW w:type="dxa" w:w="1435"/>
          </w:tcPr>
          <w:p>
            <w:pPr>
              <w:spacing w:after="0"/>
              <w:jc w:val="right"/>
            </w:pPr>
            <w:r>
              <w:rPr>
                <w:sz w:val="16"/>
              </w:rPr>
              <w:t>$96,198</w:t>
            </w:r>
          </w:p>
        </w:tc>
        <w:tc>
          <w:tcPr>
            <w:tcW w:type="dxa" w:w="1160"/>
          </w:tcPr>
          <w:p>
            <w:pPr>
              <w:spacing w:after="0"/>
              <w:jc w:val="right"/>
            </w:pPr>
            <w:r>
              <w:rPr>
                <w:sz w:val="16"/>
              </w:rPr>
              <w:t>$2,155,234</w:t>
            </w:r>
          </w:p>
        </w:tc>
        <w:tc>
          <w:tcPr>
            <w:tcW w:type="dxa" w:w="1518"/>
          </w:tcPr>
          <w:p>
            <w:pPr>
              <w:spacing w:after="0"/>
              <w:jc w:val="right"/>
            </w:pPr>
            <w:r>
              <w:rPr>
                <w:sz w:val="16"/>
              </w:rPr>
              <w:t>22</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46"/>
          </w:tcPr>
          <w:p>
            <w:pPr>
              <w:spacing w:after="0"/>
              <w:jc w:val="left"/>
            </w:pPr>
            <w:r>
              <w:rPr>
                <w:sz w:val="16"/>
              </w:rPr>
              <w:t>Relatively Moderate</w:t>
            </w:r>
          </w:p>
        </w:tc>
        <w:tc>
          <w:tcPr>
            <w:tcW w:type="dxa" w:w="1346"/>
          </w:tcPr>
          <w:p>
            <w:pPr>
              <w:spacing w:after="0"/>
              <w:jc w:val="left"/>
            </w:pPr>
            <w:r>
              <w:rPr>
                <w:sz w:val="16"/>
              </w:rPr>
              <w:t>Relatively Low</w:t>
            </w:r>
          </w:p>
        </w:tc>
        <w:tc>
          <w:tcPr>
            <w:tcW w:type="dxa" w:w="1126"/>
          </w:tcPr>
          <w:p>
            <w:pPr>
              <w:spacing w:after="0"/>
              <w:jc w:val="right"/>
            </w:pPr>
            <w:r>
              <w:rPr>
                <w:sz w:val="16"/>
              </w:rPr>
              <w:t>$256</w:t>
            </w:r>
          </w:p>
        </w:tc>
        <w:tc>
          <w:tcPr>
            <w:tcW w:type="dxa" w:w="1126"/>
          </w:tcPr>
          <w:p>
            <w:pPr>
              <w:spacing w:after="0"/>
              <w:jc w:val="right"/>
            </w:pPr>
            <w:r>
              <w:rPr>
                <w:sz w:val="16"/>
              </w:rPr>
              <w:t>$633</w:t>
            </w:r>
          </w:p>
        </w:tc>
        <w:tc>
          <w:tcPr>
            <w:tcW w:type="dxa" w:w="1435"/>
          </w:tcPr>
          <w:p>
            <w:pPr>
              <w:spacing w:after="0"/>
              <w:jc w:val="right"/>
            </w:pPr>
            <w:r>
              <w:rPr>
                <w:sz w:val="16"/>
              </w:rPr>
              <w:t>$1,294,796</w:t>
            </w:r>
          </w:p>
        </w:tc>
        <w:tc>
          <w:tcPr>
            <w:tcW w:type="dxa" w:w="1160"/>
          </w:tcPr>
          <w:p>
            <w:pPr>
              <w:spacing w:after="0"/>
              <w:jc w:val="right"/>
            </w:pPr>
            <w:r>
              <w:rPr>
                <w:sz w:val="16"/>
              </w:rPr>
              <w:t>$1,295,686</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346"/>
          </w:tcPr>
          <w:p>
            <w:pPr>
              <w:spacing w:after="0"/>
              <w:jc w:val="left"/>
            </w:pPr>
            <w:r>
              <w:rPr>
                <w:sz w:val="16"/>
              </w:rPr>
              <w:t>Relatively High</w:t>
            </w:r>
          </w:p>
        </w:tc>
        <w:tc>
          <w:tcPr>
            <w:tcW w:type="dxa" w:w="1346"/>
          </w:tcPr>
          <w:p>
            <w:pPr>
              <w:spacing w:after="0"/>
              <w:jc w:val="left"/>
            </w:pPr>
            <w:r>
              <w:rPr>
                <w:sz w:val="16"/>
              </w:rPr>
              <w:t>Relatively High</w:t>
            </w:r>
          </w:p>
        </w:tc>
        <w:tc>
          <w:tcPr>
            <w:tcW w:type="dxa" w:w="1126"/>
          </w:tcPr>
          <w:p>
            <w:pPr>
              <w:spacing w:after="0"/>
              <w:jc w:val="right"/>
            </w:pPr>
            <w:r>
              <w:rPr>
                <w:sz w:val="16"/>
              </w:rPr>
              <w:t>$6,690</w:t>
            </w:r>
          </w:p>
        </w:tc>
        <w:tc>
          <w:tcPr>
            <w:tcW w:type="dxa" w:w="1126"/>
          </w:tcPr>
          <w:p>
            <w:pPr>
              <w:spacing w:after="0"/>
              <w:jc w:val="right"/>
            </w:pPr>
            <w:r>
              <w:rPr>
                <w:sz w:val="16"/>
              </w:rPr>
              <w:t>n/a</w:t>
            </w:r>
          </w:p>
        </w:tc>
        <w:tc>
          <w:tcPr>
            <w:tcW w:type="dxa" w:w="1435"/>
          </w:tcPr>
          <w:p>
            <w:pPr>
              <w:spacing w:after="0"/>
              <w:jc w:val="right"/>
            </w:pPr>
            <w:r>
              <w:rPr>
                <w:sz w:val="16"/>
              </w:rPr>
              <w:t>$1,046,775</w:t>
            </w:r>
          </w:p>
        </w:tc>
        <w:tc>
          <w:tcPr>
            <w:tcW w:type="dxa" w:w="1160"/>
          </w:tcPr>
          <w:p>
            <w:pPr>
              <w:spacing w:after="0"/>
              <w:jc w:val="right"/>
            </w:pPr>
            <w:r>
              <w:rPr>
                <w:sz w:val="16"/>
              </w:rPr>
              <w:t>$1,053,465</w:t>
            </w:r>
          </w:p>
        </w:tc>
        <w:tc>
          <w:tcPr>
            <w:tcW w:type="dxa" w:w="1518"/>
          </w:tcPr>
          <w:p>
            <w:pPr>
              <w:spacing w:after="0"/>
              <w:jc w:val="right"/>
            </w:pPr>
            <w:r>
              <w:rPr>
                <w:sz w:val="16"/>
              </w:rPr>
              <w:t>4</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346"/>
          </w:tcPr>
          <w:p>
            <w:pPr>
              <w:spacing w:after="0"/>
              <w:jc w:val="left"/>
            </w:pPr>
            <w:r>
              <w:rPr>
                <w:sz w:val="16"/>
              </w:rPr>
              <w:t>Relatively Moderate</w:t>
            </w:r>
          </w:p>
        </w:tc>
        <w:tc>
          <w:tcPr>
            <w:tcW w:type="dxa" w:w="1346"/>
          </w:tcPr>
          <w:p>
            <w:pPr>
              <w:spacing w:after="0"/>
              <w:jc w:val="left"/>
            </w:pPr>
            <w:r>
              <w:rPr>
                <w:sz w:val="16"/>
              </w:rPr>
              <w:t>Relatively Low</w:t>
            </w:r>
          </w:p>
        </w:tc>
        <w:tc>
          <w:tcPr>
            <w:tcW w:type="dxa" w:w="1126"/>
          </w:tcPr>
          <w:p>
            <w:pPr>
              <w:spacing w:after="0"/>
              <w:jc w:val="right"/>
            </w:pPr>
            <w:r>
              <w:rPr>
                <w:sz w:val="16"/>
              </w:rPr>
              <w:t>$131,905</w:t>
            </w:r>
          </w:p>
        </w:tc>
        <w:tc>
          <w:tcPr>
            <w:tcW w:type="dxa" w:w="1126"/>
          </w:tcPr>
          <w:p>
            <w:pPr>
              <w:spacing w:after="0"/>
              <w:jc w:val="right"/>
            </w:pPr>
            <w:r>
              <w:rPr>
                <w:sz w:val="16"/>
              </w:rPr>
              <w:t>$10,023</w:t>
            </w:r>
          </w:p>
        </w:tc>
        <w:tc>
          <w:tcPr>
            <w:tcW w:type="dxa" w:w="1435"/>
          </w:tcPr>
          <w:p>
            <w:pPr>
              <w:spacing w:after="0"/>
              <w:jc w:val="right"/>
            </w:pPr>
            <w:r>
              <w:rPr>
                <w:sz w:val="16"/>
              </w:rPr>
              <w:t>$440,358</w:t>
            </w:r>
          </w:p>
        </w:tc>
        <w:tc>
          <w:tcPr>
            <w:tcW w:type="dxa" w:w="1160"/>
          </w:tcPr>
          <w:p>
            <w:pPr>
              <w:spacing w:after="0"/>
              <w:jc w:val="right"/>
            </w:pPr>
            <w:r>
              <w:rPr>
                <w:sz w:val="16"/>
              </w:rPr>
              <w:t>$582,285</w:t>
            </w:r>
          </w:p>
        </w:tc>
        <w:tc>
          <w:tcPr>
            <w:tcW w:type="dxa" w:w="1518"/>
          </w:tcPr>
          <w:p>
            <w:pPr>
              <w:spacing w:after="0"/>
              <w:jc w:val="right"/>
            </w:pPr>
            <w:r>
              <w:rPr>
                <w:sz w:val="16"/>
              </w:rPr>
              <w:t>87</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$527,923</w:t>
            </w:r>
          </w:p>
        </w:tc>
        <w:tc>
          <w:tcPr>
            <w:tcW w:type="dxa" w:w="1435"/>
          </w:tcPr>
          <w:p>
            <w:pPr>
              <w:spacing w:after="0"/>
              <w:jc w:val="right"/>
            </w:pPr>
            <w:r>
              <w:rPr>
                <w:sz w:val="16"/>
              </w:rPr>
              <w:t>n/a</w:t>
            </w:r>
          </w:p>
        </w:tc>
        <w:tc>
          <w:tcPr>
            <w:tcW w:type="dxa" w:w="1160"/>
          </w:tcPr>
          <w:p>
            <w:pPr>
              <w:spacing w:after="0"/>
              <w:jc w:val="right"/>
            </w:pPr>
            <w:r>
              <w:rPr>
                <w:sz w:val="16"/>
              </w:rPr>
              <w:t>$527,923</w:t>
            </w:r>
          </w:p>
        </w:tc>
        <w:tc>
          <w:tcPr>
            <w:tcW w:type="dxa" w:w="1518"/>
          </w:tcPr>
          <w:p>
            <w:pPr>
              <w:spacing w:after="0"/>
              <w:jc w:val="right"/>
            </w:pPr>
            <w:r>
              <w:rPr>
                <w:sz w:val="16"/>
              </w:rPr>
              <w:t>74</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$63,139</w:t>
            </w:r>
          </w:p>
        </w:tc>
        <w:tc>
          <w:tcPr>
            <w:tcW w:type="dxa" w:w="1126"/>
          </w:tcPr>
          <w:p>
            <w:pPr>
              <w:spacing w:after="0"/>
              <w:jc w:val="right"/>
            </w:pPr>
            <w:r>
              <w:rPr>
                <w:sz w:val="16"/>
              </w:rPr>
              <w:t>$179</w:t>
            </w:r>
          </w:p>
        </w:tc>
        <w:tc>
          <w:tcPr>
            <w:tcW w:type="dxa" w:w="1435"/>
          </w:tcPr>
          <w:p>
            <w:pPr>
              <w:spacing w:after="0"/>
              <w:jc w:val="right"/>
            </w:pPr>
            <w:r>
              <w:rPr>
                <w:sz w:val="16"/>
              </w:rPr>
              <w:t>$289,792</w:t>
            </w:r>
          </w:p>
        </w:tc>
        <w:tc>
          <w:tcPr>
            <w:tcW w:type="dxa" w:w="1160"/>
          </w:tcPr>
          <w:p>
            <w:pPr>
              <w:spacing w:after="0"/>
              <w:jc w:val="right"/>
            </w:pPr>
            <w:r>
              <w:rPr>
                <w:sz w:val="16"/>
              </w:rPr>
              <w:t>$353,110</w:t>
            </w:r>
          </w:p>
        </w:tc>
        <w:tc>
          <w:tcPr>
            <w:tcW w:type="dxa" w:w="1518"/>
          </w:tcPr>
          <w:p>
            <w:pPr>
              <w:spacing w:after="0"/>
              <w:jc w:val="right"/>
            </w:pPr>
            <w:r>
              <w:rPr>
                <w:sz w:val="16"/>
              </w:rPr>
              <w:t>106</w:t>
            </w:r>
          </w:p>
        </w:tc>
        <w:tc>
          <w:tcPr>
            <w:tcW w:type="dxa" w:w="1490"/>
          </w:tcPr>
          <w:p>
            <w:pPr>
              <w:spacing w:after="0"/>
              <w:jc w:val="left"/>
            </w:pPr>
          </w:p>
        </w:tc>
        <w:tc>
          <w:tcPr>
            <w:tcW w:type="dxa" w:w="1847"/>
          </w:tcPr>
          <w:p>
            <w:pPr>
              <w:spacing w:after="0"/>
              <w:jc w:val="left"/>
            </w:pPr>
            <w:r>
              <w:rPr>
                <w:sz w:val="16"/>
              </w:rPr>
              <w:t>Includes 72 High Wind and 7 Strong Wind records (NOAA non-thunderstorm wind types, outside NRI's Strong Wind definition).</w:t>
            </w:r>
          </w:p>
        </w:tc>
      </w:tr>
      <w:tr>
        <w:trPr>
          <w:cantSplit/>
        </w:trPr>
        <w:tc>
          <w:tcPr>
            <w:tcW w:type="dxa" w:w="681"/>
          </w:tcPr>
          <w:p>
            <w:pPr>
              <w:spacing w:after="0"/>
              <w:jc w:val="right"/>
            </w:pPr>
            <w:r>
              <w:rPr>
                <w:sz w:val="16"/>
              </w:rPr>
              <w:t>9</w:t>
            </w:r>
          </w:p>
        </w:tc>
        <w:tc>
          <w:tcPr>
            <w:tcW w:type="dxa" w:w="1037"/>
          </w:tcPr>
          <w:p>
            <w:pPr>
              <w:spacing w:after="0"/>
              <w:jc w:val="left"/>
            </w:pPr>
            <w:r>
              <w:rPr>
                <w:sz w:val="16"/>
              </w:rPr>
              <w:t>Tornado</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$137,003</w:t>
            </w:r>
          </w:p>
        </w:tc>
        <w:tc>
          <w:tcPr>
            <w:tcW w:type="dxa" w:w="1126"/>
          </w:tcPr>
          <w:p>
            <w:pPr>
              <w:spacing w:after="0"/>
              <w:jc w:val="right"/>
            </w:pPr>
            <w:r>
              <w:rPr>
                <w:sz w:val="16"/>
              </w:rPr>
              <w:t>$23</w:t>
            </w:r>
          </w:p>
        </w:tc>
        <w:tc>
          <w:tcPr>
            <w:tcW w:type="dxa" w:w="1435"/>
          </w:tcPr>
          <w:p>
            <w:pPr>
              <w:spacing w:after="0"/>
              <w:jc w:val="right"/>
            </w:pPr>
            <w:r>
              <w:rPr>
                <w:sz w:val="16"/>
              </w:rPr>
              <w:t>$146,028</w:t>
            </w:r>
          </w:p>
        </w:tc>
        <w:tc>
          <w:tcPr>
            <w:tcW w:type="dxa" w:w="1160"/>
          </w:tcPr>
          <w:p>
            <w:pPr>
              <w:spacing w:after="0"/>
              <w:jc w:val="right"/>
            </w:pPr>
            <w:r>
              <w:rPr>
                <w:sz w:val="16"/>
              </w:rPr>
              <w:t>$283,054</w:t>
            </w:r>
          </w:p>
        </w:tc>
        <w:tc>
          <w:tcPr>
            <w:tcW w:type="dxa" w:w="1518"/>
          </w:tcPr>
          <w:p>
            <w:pPr>
              <w:spacing w:after="0"/>
              <w:jc w:val="right"/>
            </w:pPr>
            <w:r>
              <w:rPr>
                <w:sz w:val="16"/>
              </w:rPr>
              <w:t>8</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Cold Wave</w:t>
            </w:r>
          </w:p>
        </w:tc>
        <w:tc>
          <w:tcPr>
            <w:tcW w:type="dxa" w:w="1346"/>
          </w:tcPr>
          <w:p>
            <w:pPr>
              <w:spacing w:after="0"/>
              <w:jc w:val="left"/>
            </w:pPr>
            <w:r>
              <w:rPr>
                <w:sz w:val="16"/>
              </w:rPr>
              <w:t>Relatively Low</w:t>
            </w:r>
          </w:p>
        </w:tc>
        <w:tc>
          <w:tcPr>
            <w:tcW w:type="dxa" w:w="1346"/>
          </w:tcPr>
          <w:p>
            <w:pPr>
              <w:spacing w:after="0"/>
              <w:jc w:val="left"/>
            </w:pPr>
            <w:r>
              <w:rPr>
                <w:sz w:val="16"/>
              </w:rPr>
              <w:t>Relatively Low</w:t>
            </w:r>
          </w:p>
        </w:tc>
        <w:tc>
          <w:tcPr>
            <w:tcW w:type="dxa" w:w="1126"/>
          </w:tcPr>
          <w:p>
            <w:pPr>
              <w:spacing w:after="0"/>
              <w:jc w:val="right"/>
            </w:pPr>
            <w:r>
              <w:rPr>
                <w:sz w:val="16"/>
              </w:rPr>
              <w:t>$587</w:t>
            </w:r>
          </w:p>
        </w:tc>
        <w:tc>
          <w:tcPr>
            <w:tcW w:type="dxa" w:w="1126"/>
          </w:tcPr>
          <w:p>
            <w:pPr>
              <w:spacing w:after="0"/>
              <w:jc w:val="right"/>
            </w:pPr>
            <w:r>
              <w:rPr>
                <w:sz w:val="16"/>
              </w:rPr>
              <w:t>$664</w:t>
            </w:r>
          </w:p>
        </w:tc>
        <w:tc>
          <w:tcPr>
            <w:tcW w:type="dxa" w:w="1435"/>
          </w:tcPr>
          <w:p>
            <w:pPr>
              <w:spacing w:after="0"/>
              <w:jc w:val="right"/>
            </w:pPr>
            <w:r>
              <w:rPr>
                <w:sz w:val="16"/>
              </w:rPr>
              <w:t>$260,540</w:t>
            </w:r>
          </w:p>
        </w:tc>
        <w:tc>
          <w:tcPr>
            <w:tcW w:type="dxa" w:w="1160"/>
          </w:tcPr>
          <w:p>
            <w:pPr>
              <w:spacing w:after="0"/>
              <w:jc w:val="right"/>
            </w:pPr>
            <w:r>
              <w:rPr>
                <w:sz w:val="16"/>
              </w:rPr>
              <w:t>$261,792</w:t>
            </w:r>
          </w:p>
        </w:tc>
        <w:tc>
          <w:tcPr>
            <w:tcW w:type="dxa" w:w="1518"/>
          </w:tcPr>
          <w:p>
            <w:pPr>
              <w:spacing w:after="0"/>
              <w:jc w:val="right"/>
            </w:pPr>
            <w:r>
              <w:rPr>
                <w:sz w:val="16"/>
              </w:rPr>
              <w:t>3</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46"/>
          </w:tcPr>
          <w:p>
            <w:pPr>
              <w:spacing w:after="0"/>
              <w:jc w:val="left"/>
            </w:pPr>
            <w:r>
              <w:rPr>
                <w:sz w:val="16"/>
              </w:rPr>
              <w:t>Relatively Moderate</w:t>
            </w:r>
          </w:p>
        </w:tc>
        <w:tc>
          <w:tcPr>
            <w:tcW w:type="dxa" w:w="1346"/>
          </w:tcPr>
          <w:p>
            <w:pPr>
              <w:spacing w:after="0"/>
              <w:jc w:val="left"/>
            </w:pPr>
            <w:r>
              <w:rPr>
                <w:sz w:val="16"/>
              </w:rPr>
              <w:t>Relatively Moderate</w:t>
            </w:r>
          </w:p>
        </w:tc>
        <w:tc>
          <w:tcPr>
            <w:tcW w:type="dxa" w:w="1126"/>
          </w:tcPr>
          <w:p>
            <w:pPr>
              <w:spacing w:after="0"/>
              <w:jc w:val="right"/>
            </w:pPr>
            <w:r>
              <w:rPr>
                <w:sz w:val="16"/>
              </w:rPr>
              <w:t>$12,106</w:t>
            </w:r>
          </w:p>
        </w:tc>
        <w:tc>
          <w:tcPr>
            <w:tcW w:type="dxa" w:w="1126"/>
          </w:tcPr>
          <w:p>
            <w:pPr>
              <w:spacing w:after="0"/>
              <w:jc w:val="right"/>
            </w:pPr>
            <w:r>
              <w:rPr>
                <w:sz w:val="16"/>
              </w:rPr>
              <w:t>$446</w:t>
            </w:r>
          </w:p>
        </w:tc>
        <w:tc>
          <w:tcPr>
            <w:tcW w:type="dxa" w:w="1435"/>
          </w:tcPr>
          <w:p>
            <w:pPr>
              <w:spacing w:after="0"/>
              <w:jc w:val="right"/>
            </w:pPr>
            <w:r>
              <w:rPr>
                <w:sz w:val="16"/>
              </w:rPr>
              <w:t>$159,378</w:t>
            </w:r>
          </w:p>
        </w:tc>
        <w:tc>
          <w:tcPr>
            <w:tcW w:type="dxa" w:w="1160"/>
          </w:tcPr>
          <w:p>
            <w:pPr>
              <w:spacing w:after="0"/>
              <w:jc w:val="right"/>
            </w:pPr>
            <w:r>
              <w:rPr>
                <w:sz w:val="16"/>
              </w:rPr>
              <w:t>$171,931</w:t>
            </w:r>
          </w:p>
        </w:tc>
        <w:tc>
          <w:tcPr>
            <w:tcW w:type="dxa" w:w="1518"/>
          </w:tcPr>
          <w:p>
            <w:pPr>
              <w:spacing w:after="0"/>
              <w:jc w:val="right"/>
            </w:pPr>
            <w:r>
              <w:rPr>
                <w:sz w:val="16"/>
              </w:rPr>
              <w:t>79</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346"/>
          </w:tcPr>
          <w:p>
            <w:pPr>
              <w:spacing w:after="0"/>
              <w:jc w:val="left"/>
            </w:pPr>
            <w:r>
              <w:rPr>
                <w:sz w:val="16"/>
              </w:rPr>
              <w:t>Relatively Moderate</w:t>
            </w:r>
          </w:p>
        </w:tc>
        <w:tc>
          <w:tcPr>
            <w:tcW w:type="dxa" w:w="1346"/>
          </w:tcPr>
          <w:p>
            <w:pPr>
              <w:spacing w:after="0"/>
              <w:jc w:val="left"/>
            </w:pPr>
            <w:r>
              <w:rPr>
                <w:sz w:val="16"/>
              </w:rPr>
              <w:t>Relatively Low</w:t>
            </w:r>
          </w:p>
        </w:tc>
        <w:tc>
          <w:tcPr>
            <w:tcW w:type="dxa" w:w="1126"/>
          </w:tcPr>
          <w:p>
            <w:pPr>
              <w:spacing w:after="0"/>
              <w:jc w:val="right"/>
            </w:pPr>
            <w:r>
              <w:rPr>
                <w:sz w:val="16"/>
              </w:rPr>
              <w:t>$38,503</w:t>
            </w:r>
          </w:p>
        </w:tc>
        <w:tc>
          <w:tcPr>
            <w:tcW w:type="dxa" w:w="1126"/>
          </w:tcPr>
          <w:p>
            <w:pPr>
              <w:spacing w:after="0"/>
              <w:jc w:val="right"/>
            </w:pPr>
            <w:r>
              <w:rPr>
                <w:sz w:val="16"/>
              </w:rPr>
              <w:t>n/a</w:t>
            </w:r>
          </w:p>
        </w:tc>
        <w:tc>
          <w:tcPr>
            <w:tcW w:type="dxa" w:w="1435"/>
          </w:tcPr>
          <w:p>
            <w:pPr>
              <w:spacing w:after="0"/>
              <w:jc w:val="right"/>
            </w:pPr>
            <w:r>
              <w:rPr>
                <w:sz w:val="16"/>
              </w:rPr>
              <w:t>$51,455</w:t>
            </w:r>
          </w:p>
        </w:tc>
        <w:tc>
          <w:tcPr>
            <w:tcW w:type="dxa" w:w="1160"/>
          </w:tcPr>
          <w:p>
            <w:pPr>
              <w:spacing w:after="0"/>
              <w:jc w:val="right"/>
            </w:pPr>
            <w:r>
              <w:rPr>
                <w:sz w:val="16"/>
              </w:rPr>
              <w:t>$89,959</w:t>
            </w:r>
          </w:p>
        </w:tc>
        <w:tc>
          <w:tcPr>
            <w:tcW w:type="dxa" w:w="1518"/>
          </w:tcPr>
          <w:p>
            <w:pPr>
              <w:spacing w:after="0"/>
              <w:jc w:val="right"/>
            </w:pPr>
            <w:r>
              <w:rPr>
                <w:sz w:val="16"/>
              </w:rPr>
              <w:t>1</w:t>
            </w:r>
          </w:p>
        </w:tc>
        <w:tc>
          <w:tcPr>
            <w:tcW w:type="dxa" w:w="1490"/>
          </w:tcPr>
          <w:p>
            <w:pPr>
              <w:spacing w:after="0"/>
              <w:jc w:val="left"/>
            </w:pPr>
          </w:p>
        </w:tc>
        <w:tc>
          <w:tcPr>
            <w:tcW w:type="dxa" w:w="184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$849</w:t>
            </w:r>
          </w:p>
        </w:tc>
        <w:tc>
          <w:tcPr>
            <w:tcW w:type="dxa" w:w="1126"/>
          </w:tcPr>
          <w:p>
            <w:pPr>
              <w:spacing w:after="0"/>
              <w:jc w:val="right"/>
            </w:pPr>
            <w:r>
              <w:rPr>
                <w:sz w:val="16"/>
              </w:rPr>
              <w:t>n/a</w:t>
            </w:r>
          </w:p>
        </w:tc>
        <w:tc>
          <w:tcPr>
            <w:tcW w:type="dxa" w:w="1435"/>
          </w:tcPr>
          <w:p>
            <w:pPr>
              <w:spacing w:after="0"/>
              <w:jc w:val="right"/>
            </w:pPr>
            <w:r>
              <w:rPr>
                <w:sz w:val="16"/>
              </w:rPr>
              <w:t>$10,118</w:t>
            </w:r>
          </w:p>
        </w:tc>
        <w:tc>
          <w:tcPr>
            <w:tcW w:type="dxa" w:w="1160"/>
          </w:tcPr>
          <w:p>
            <w:pPr>
              <w:spacing w:after="0"/>
              <w:jc w:val="right"/>
            </w:pPr>
            <w:r>
              <w:rPr>
                <w:sz w:val="16"/>
              </w:rPr>
              <w:t>$10,967</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Declared 1 time; no Storm Events record of this type.</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35"/>
          </w:tcPr>
          <w:p>
            <w:pPr>
              <w:spacing w:after="0"/>
              <w:jc w:val="right"/>
            </w:pPr>
            <w:r>
              <w:rPr>
                <w:sz w:val="16"/>
              </w:rPr>
              <w:t>$146</w:t>
            </w:r>
          </w:p>
        </w:tc>
        <w:tc>
          <w:tcPr>
            <w:tcW w:type="dxa" w:w="1160"/>
          </w:tcPr>
          <w:p>
            <w:pPr>
              <w:spacing w:after="0"/>
              <w:jc w:val="right"/>
            </w:pPr>
            <w:r>
              <w:rPr>
                <w:sz w:val="16"/>
              </w:rPr>
              <w:t>$147</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Volcanic Activity</w:t>
            </w:r>
          </w:p>
        </w:tc>
        <w:tc>
          <w:tcPr>
            <w:tcW w:type="dxa" w:w="1346"/>
          </w:tcPr>
          <w:p>
            <w:pPr>
              <w:spacing w:after="0"/>
              <w:jc w:val="left"/>
            </w:pPr>
            <w:r>
              <w:rPr>
                <w:sz w:val="16"/>
              </w:rPr>
              <w:t>Very Low</w:t>
            </w:r>
          </w:p>
        </w:tc>
        <w:tc>
          <w:tcPr>
            <w:tcW w:type="dxa" w:w="134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35"/>
          </w:tcPr>
          <w:p>
            <w:pPr>
              <w:spacing w:after="0"/>
              <w:jc w:val="right"/>
            </w:pPr>
            <w:r>
              <w:rPr>
                <w:sz w:val="16"/>
              </w:rPr>
              <w:t>$0</w:t>
            </w:r>
          </w:p>
        </w:tc>
        <w:tc>
          <w:tcPr>
            <w:tcW w:type="dxa" w:w="1160"/>
          </w:tcPr>
          <w:p>
            <w:pPr>
              <w:spacing w:after="0"/>
              <w:jc w:val="right"/>
            </w:pPr>
            <w:r>
              <w:rPr>
                <w:sz w:val="16"/>
              </w:rPr>
              <w:t>under $1</w:t>
            </w:r>
          </w:p>
        </w:tc>
        <w:tc>
          <w:tcPr>
            <w:tcW w:type="dxa" w:w="1518"/>
          </w:tcPr>
          <w:p>
            <w:pPr>
              <w:spacing w:after="0"/>
              <w:jc w:val="right"/>
            </w:pPr>
            <w:r>
              <w:rPr>
                <w:sz w:val="16"/>
              </w:rPr>
              <w:t>0</w:t>
            </w:r>
          </w:p>
        </w:tc>
        <w:tc>
          <w:tcPr>
            <w:tcW w:type="dxa" w:w="1490"/>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346"/>
          </w:tcPr>
          <w:p>
            <w:pPr>
              <w:spacing w:after="0"/>
              <w:jc w:val="left"/>
            </w:pPr>
            <w:r>
              <w:rPr>
                <w:sz w:val="16"/>
              </w:rPr>
              <w:t>Not Applicable</w:t>
            </w:r>
          </w:p>
        </w:tc>
        <w:tc>
          <w:tcPr>
            <w:tcW w:type="dxa" w:w="13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35"/>
          </w:tcPr>
          <w:p>
            <w:pPr>
              <w:spacing w:after="0"/>
              <w:jc w:val="right"/>
            </w:pPr>
          </w:p>
        </w:tc>
        <w:tc>
          <w:tcPr>
            <w:tcW w:type="dxa" w:w="1160"/>
          </w:tcPr>
          <w:p>
            <w:pPr>
              <w:spacing w:after="0"/>
              <w:jc w:val="right"/>
            </w:pPr>
          </w:p>
        </w:tc>
        <w:tc>
          <w:tcPr>
            <w:tcW w:type="dxa" w:w="1518"/>
          </w:tcPr>
          <w:p>
            <w:pPr>
              <w:spacing w:after="0"/>
              <w:jc w:val="right"/>
            </w:pPr>
            <w:r>
              <w:rPr>
                <w:sz w:val="16"/>
              </w:rPr>
              <w:t>0</w:t>
            </w:r>
          </w:p>
        </w:tc>
        <w:tc>
          <w:tcPr>
            <w:tcW w:type="dxa" w:w="149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Avalanche</w:t>
            </w:r>
          </w:p>
        </w:tc>
        <w:tc>
          <w:tcPr>
            <w:tcW w:type="dxa" w:w="10617"/>
          </w:tcPr>
          <w:p>
            <w:pPr>
              <w:spacing w:after="0"/>
              <w:jc w:val="left"/>
            </w:pPr>
            <w:r>
              <w:rPr>
                <w:sz w:val="16"/>
              </w:rPr>
              <w:t>tract 9409 (Very Low, 25.5); tract 9410 (Very Low, 25.3); tract 9406 (Very Low, 25.1)</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107.32 (Relatively Moderate, 85.6); tract 107.29 (Relatively Moderate, 85.4); tract 106.01 (Relatively Moderate, 84.2)</w:t>
            </w:r>
          </w:p>
        </w:tc>
      </w:tr>
      <w:tr>
        <w:trPr>
          <w:cantSplit/>
        </w:trPr>
        <w:tc>
          <w:tcPr>
            <w:tcW w:type="dxa" w:w="3495"/>
          </w:tcPr>
          <w:p>
            <w:pPr>
              <w:spacing w:after="0"/>
              <w:jc w:val="left"/>
            </w:pPr>
            <w:r>
              <w:rPr>
                <w:sz w:val="16"/>
              </w:rPr>
              <w:t>Hurricane</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112 (Relatively High, 99.6); tract 111.02 (Relatively Moderate, 98.2); tract 9410 (Relatively Moderate, 97.8)</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107.29 (Relatively Low, 33.6); tract 107.32 (Very Low, 29.4); tract 107.02 (Very Low, 28.8)</w:t>
            </w:r>
          </w:p>
        </w:tc>
      </w:tr>
      <w:tr>
        <w:trPr>
          <w:cantSplit/>
        </w:trPr>
        <w:tc>
          <w:tcPr>
            <w:tcW w:type="dxa" w:w="3495"/>
          </w:tcPr>
          <w:p>
            <w:pPr>
              <w:spacing w:after="0"/>
              <w:jc w:val="left"/>
            </w:pPr>
            <w:r>
              <w:rPr>
                <w:sz w:val="16"/>
              </w:rPr>
              <w:t>Volcanic Activity</w:t>
            </w:r>
          </w:p>
        </w:tc>
        <w:tc>
          <w:tcPr>
            <w:tcW w:type="dxa" w:w="10617"/>
          </w:tcPr>
          <w:p>
            <w:pPr>
              <w:spacing w:after="0"/>
              <w:jc w:val="left"/>
            </w:pPr>
            <w:r>
              <w:rPr>
                <w:sz w:val="16"/>
              </w:rPr>
              <w:t>tract 109 (Very Low, 40.1)</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112 (Very High, 99.4); tract 111.02 (Relatively High, 97.7); tract 9410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9409 is Census Tract 9409).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0"/>
        <w:gridCol w:w="2074"/>
        <w:gridCol w:w="1547"/>
        <w:gridCol w:w="1603"/>
        <w:gridCol w:w="1658"/>
        <w:gridCol w:w="1778"/>
        <w:gridCol w:w="1866"/>
        <w:gridCol w:w="1627"/>
      </w:tblGrid>
      <w:tr>
        <w:trPr>
          <w:cantSplit/>
          <w:tblHeader/>
        </w:trPr>
        <w:tc>
          <w:tcPr>
            <w:tcW w:type="dxa" w:w="1960"/>
            <w:shd w:val="clear" w:color="auto" w:fill="E8E8E8"/>
          </w:tcPr>
          <w:p>
            <w:pPr>
              <w:spacing w:after="0"/>
              <w:jc w:val="left"/>
            </w:pPr>
            <w:r>
              <w:rPr>
                <w:b/>
                <w:sz w:val="16"/>
              </w:rPr>
              <w:t>Hazard</w:t>
            </w:r>
          </w:p>
        </w:tc>
        <w:tc>
          <w:tcPr>
            <w:tcW w:type="dxa" w:w="2074"/>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03"/>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778"/>
            <w:shd w:val="clear" w:color="auto" w:fill="E8E8E8"/>
          </w:tcPr>
          <w:p>
            <w:pPr>
              <w:spacing w:after="0"/>
              <w:jc w:val="left"/>
            </w:pPr>
            <w:r>
              <w:rPr>
                <w:b/>
                <w:sz w:val="16"/>
              </w:rPr>
              <w:t>Most damaging (when different)</w:t>
            </w:r>
          </w:p>
        </w:tc>
        <w:tc>
          <w:tcPr>
            <w:tcW w:type="dxa" w:w="1866"/>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60"/>
          </w:tcPr>
          <w:p>
            <w:pPr>
              <w:spacing w:after="0"/>
              <w:jc w:val="left"/>
            </w:pPr>
            <w:r>
              <w:rPr>
                <w:sz w:val="16"/>
              </w:rPr>
              <w:t>Avalanche</w:t>
            </w:r>
          </w:p>
        </w:tc>
        <w:tc>
          <w:tcPr>
            <w:tcW w:type="dxa" w:w="2074"/>
          </w:tcPr>
          <w:p>
            <w:pPr>
              <w:spacing w:after="0"/>
              <w:jc w:val="left"/>
            </w:pPr>
            <w:r>
              <w:rPr>
                <w:sz w:val="16"/>
              </w:rPr>
              <w:t>none (count and damage only)</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p>
        </w:tc>
      </w:tr>
      <w:tr>
        <w:trPr>
          <w:cantSplit/>
        </w:trPr>
        <w:tc>
          <w:tcPr>
            <w:tcW w:type="dxa" w:w="1960"/>
          </w:tcPr>
          <w:p>
            <w:pPr>
              <w:spacing w:after="0"/>
              <w:jc w:val="left"/>
            </w:pPr>
            <w:r>
              <w:rPr>
                <w:sz w:val="16"/>
              </w:rPr>
              <w:t>Cold/Wind Chill, Extreme Cold/Wind Chill</w:t>
            </w:r>
          </w:p>
        </w:tc>
        <w:tc>
          <w:tcPr>
            <w:tcW w:type="dxa" w:w="2074"/>
          </w:tcPr>
          <w:p>
            <w:pPr>
              <w:spacing w:after="0"/>
              <w:jc w:val="left"/>
            </w:pPr>
            <w:r>
              <w:rPr>
                <w:sz w:val="16"/>
              </w:rPr>
              <w:t>wind chill</w:t>
            </w:r>
          </w:p>
        </w:tc>
        <w:tc>
          <w:tcPr>
            <w:tcW w:type="dxa" w:w="1547"/>
          </w:tcPr>
          <w:p>
            <w:pPr>
              <w:spacing w:after="0"/>
              <w:jc w:val="right"/>
            </w:pPr>
            <w:r>
              <w:rPr>
                <w:sz w:val="16"/>
              </w:rPr>
              <w:t>3 records, 2022 to 2025 (3 zone-level)</w:t>
            </w:r>
          </w:p>
        </w:tc>
        <w:tc>
          <w:tcPr>
            <w:tcW w:type="dxa" w:w="1603"/>
          </w:tcPr>
          <w:p>
            <w:pPr>
              <w:spacing w:after="0"/>
              <w:jc w:val="left"/>
            </w:pPr>
            <w:r>
              <w:rPr>
                <w:sz w:val="16"/>
              </w:rPr>
              <w:t>2 days; 2 with a recorded value</w:t>
            </w:r>
          </w:p>
        </w:tc>
        <w:tc>
          <w:tcPr>
            <w:tcW w:type="dxa" w:w="1658"/>
          </w:tcPr>
          <w:p>
            <w:pPr>
              <w:spacing w:after="0"/>
              <w:jc w:val="left"/>
            </w:pPr>
            <w:r>
              <w:rPr>
                <w:sz w:val="16"/>
              </w:rPr>
              <w:t>2 consecutive days, 2025-01-20 to 2025-01-21, zone-level</w:t>
            </w:r>
          </w:p>
        </w:tc>
        <w:tc>
          <w:tcPr>
            <w:tcW w:type="dxa" w:w="1778"/>
          </w:tcPr>
          <w:p>
            <w:pPr>
              <w:spacing w:after="0"/>
              <w:jc w:val="left"/>
            </w:pPr>
          </w:p>
        </w:tc>
        <w:tc>
          <w:tcPr>
            <w:tcW w:type="dxa" w:w="1866"/>
          </w:tcPr>
          <w:p>
            <w:pPr>
              <w:spacing w:after="0"/>
              <w:jc w:val="left"/>
            </w:pPr>
            <w:r>
              <w:rPr>
                <w:sz w:val="16"/>
              </w:rPr>
              <w:t>Countywide (zone-level records).</w:t>
            </w:r>
          </w:p>
        </w:tc>
        <w:tc>
          <w:tcPr>
            <w:tcW w:type="dxa" w:w="1627"/>
          </w:tcPr>
          <w:p>
            <w:pPr>
              <w:spacing w:after="0"/>
              <w:jc w:val="left"/>
            </w:pPr>
          </w:p>
        </w:tc>
      </w:tr>
      <w:tr>
        <w:trPr>
          <w:cantSplit/>
        </w:trPr>
        <w:tc>
          <w:tcPr>
            <w:tcW w:type="dxa" w:w="1960"/>
          </w:tcPr>
          <w:p>
            <w:pPr>
              <w:spacing w:after="0"/>
              <w:jc w:val="left"/>
            </w:pPr>
            <w:r>
              <w:rPr>
                <w:sz w:val="16"/>
              </w:rPr>
              <w:t>Frost/Freeze (outside NRI's Cold Wave definition)</w:t>
            </w:r>
          </w:p>
        </w:tc>
        <w:tc>
          <w:tcPr>
            <w:tcW w:type="dxa" w:w="2074"/>
          </w:tcPr>
          <w:p>
            <w:pPr>
              <w:spacing w:after="0"/>
              <w:jc w:val="left"/>
            </w:pPr>
            <w:r>
              <w:rPr>
                <w:sz w:val="16"/>
              </w:rPr>
              <w:t>crop damage</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p>
        </w:tc>
      </w:tr>
      <w:tr>
        <w:trPr>
          <w:cantSplit/>
        </w:trPr>
        <w:tc>
          <w:tcPr>
            <w:tcW w:type="dxa" w:w="1960"/>
          </w:tcPr>
          <w:p>
            <w:pPr>
              <w:spacing w:after="0"/>
              <w:jc w:val="left"/>
            </w:pPr>
            <w:r>
              <w:rPr>
                <w:sz w:val="16"/>
              </w:rPr>
              <w:t>Drought</w:t>
            </w:r>
          </w:p>
        </w:tc>
        <w:tc>
          <w:tcPr>
            <w:tcW w:type="dxa" w:w="2074"/>
          </w:tcPr>
          <w:p>
            <w:pPr>
              <w:spacing w:after="0"/>
              <w:jc w:val="left"/>
            </w:pPr>
            <w:r>
              <w:rPr>
                <w:sz w:val="16"/>
              </w:rPr>
              <w:t>U.S. Drought Monitor scale (D0 to D4)</w:t>
            </w:r>
          </w:p>
        </w:tc>
        <w:tc>
          <w:tcPr>
            <w:tcW w:type="dxa" w:w="1547"/>
          </w:tcPr>
          <w:p>
            <w:pPr>
              <w:spacing w:after="0"/>
              <w:jc w:val="right"/>
            </w:pPr>
            <w:r>
              <w:rPr>
                <w:sz w:val="16"/>
              </w:rPr>
              <w:t>74 records, 2019 to 2026 (74 zone-level)</w:t>
            </w:r>
          </w:p>
        </w:tc>
        <w:tc>
          <w:tcPr>
            <w:tcW w:type="dxa" w:w="1603"/>
          </w:tcPr>
          <w:p>
            <w:pPr>
              <w:spacing w:after="0"/>
              <w:jc w:val="left"/>
            </w:pPr>
            <w:r>
              <w:rPr>
                <w:sz w:val="16"/>
              </w:rPr>
              <w:t>59 days to 1,263 days (median 457 days); 4 with a recorded value</w:t>
            </w:r>
          </w:p>
        </w:tc>
        <w:tc>
          <w:tcPr>
            <w:tcW w:type="dxa" w:w="1658"/>
          </w:tcPr>
          <w:p>
            <w:pPr>
              <w:spacing w:after="0"/>
              <w:jc w:val="left"/>
            </w:pPr>
            <w:r>
              <w:rPr>
                <w:sz w:val="16"/>
              </w:rPr>
              <w:t>1263 days (about 41.5 months), 2019-10-16 to 2023-03-31, a run of 42 consecutive Storm Events drought records, zone-level</w:t>
            </w:r>
          </w:p>
        </w:tc>
        <w:tc>
          <w:tcPr>
            <w:tcW w:type="dxa" w:w="1778"/>
          </w:tcPr>
          <w:p>
            <w:pPr>
              <w:spacing w:after="0"/>
              <w:jc w:val="left"/>
            </w:pPr>
          </w:p>
        </w:tc>
        <w:tc>
          <w:tcPr>
            <w:tcW w:type="dxa" w:w="1866"/>
          </w:tcPr>
          <w:p>
            <w:pPr>
              <w:spacing w:after="0"/>
              <w:jc w:val="left"/>
            </w:pPr>
            <w:r>
              <w:rPr>
                <w:sz w:val="16"/>
              </w:rPr>
              <w:t>Countywide (zone-level records).</w:t>
            </w: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0"/>
          </w:tcPr>
          <w:p>
            <w:pPr>
              <w:spacing w:after="0"/>
              <w:jc w:val="left"/>
            </w:pPr>
            <w:r>
              <w:rPr>
                <w:sz w:val="16"/>
              </w:rPr>
              <w:t>Earthquake</w:t>
            </w:r>
          </w:p>
        </w:tc>
        <w:tc>
          <w:tcPr>
            <w:tcW w:type="dxa" w:w="2074"/>
          </w:tcPr>
          <w:p>
            <w:pPr>
              <w:spacing w:after="0"/>
              <w:jc w:val="left"/>
            </w:pPr>
            <w:r>
              <w:rPr>
                <w:sz w:val="16"/>
              </w:rPr>
              <w:t>Modified Mercalli (local data)</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60"/>
          </w:tcPr>
          <w:p>
            <w:pPr>
              <w:spacing w:after="0"/>
              <w:jc w:val="left"/>
            </w:pPr>
            <w:r>
              <w:rPr>
                <w:sz w:val="16"/>
              </w:rPr>
              <w:t>Hail</w:t>
            </w:r>
          </w:p>
        </w:tc>
        <w:tc>
          <w:tcPr>
            <w:tcW w:type="dxa" w:w="2074"/>
          </w:tcPr>
          <w:p>
            <w:pPr>
              <w:spacing w:after="0"/>
              <w:jc w:val="left"/>
            </w:pPr>
            <w:r>
              <w:rPr>
                <w:sz w:val="16"/>
              </w:rPr>
              <w:t>hail size (inches)</w:t>
            </w:r>
          </w:p>
        </w:tc>
        <w:tc>
          <w:tcPr>
            <w:tcW w:type="dxa" w:w="1547"/>
          </w:tcPr>
          <w:p>
            <w:pPr>
              <w:spacing w:after="0"/>
              <w:jc w:val="right"/>
            </w:pPr>
            <w:r>
              <w:rPr>
                <w:sz w:val="16"/>
              </w:rPr>
              <w:t>95 records, 1965 to 2026</w:t>
            </w:r>
          </w:p>
        </w:tc>
        <w:tc>
          <w:tcPr>
            <w:tcW w:type="dxa" w:w="1603"/>
          </w:tcPr>
          <w:p>
            <w:pPr>
              <w:spacing w:after="0"/>
              <w:jc w:val="left"/>
            </w:pPr>
            <w:r>
              <w:rPr>
                <w:sz w:val="16"/>
              </w:rPr>
              <w:t>0.75 in to 2.75 in (median 0.88 in); 93 with a recorded value</w:t>
            </w:r>
          </w:p>
        </w:tc>
        <w:tc>
          <w:tcPr>
            <w:tcW w:type="dxa" w:w="1658"/>
          </w:tcPr>
          <w:p>
            <w:pPr>
              <w:spacing w:after="0"/>
              <w:jc w:val="left"/>
            </w:pPr>
            <w:r>
              <w:rPr>
                <w:sz w:val="16"/>
              </w:rPr>
              <w:t>2.75 in hail, 1969-06-17</w:t>
            </w:r>
          </w:p>
        </w:tc>
        <w:tc>
          <w:tcPr>
            <w:tcW w:type="dxa" w:w="1778"/>
          </w:tcPr>
          <w:p>
            <w:pPr>
              <w:spacing w:after="0"/>
              <w:jc w:val="left"/>
            </w:pPr>
            <w:r>
              <w:rPr>
                <w:sz w:val="16"/>
              </w:rPr>
              <w:t>Hail, 2010-10-02, $1,750,000 property; $250,000 crops (2010 dollars)</w:t>
            </w:r>
          </w:p>
        </w:tc>
        <w:tc>
          <w:tcPr>
            <w:tcW w:type="dxa" w:w="1866"/>
          </w:tcPr>
          <w:p>
            <w:pPr>
              <w:spacing w:after="0"/>
              <w:jc w:val="left"/>
            </w:pPr>
            <w:r>
              <w:rPr>
                <w:sz w:val="16"/>
              </w:rPr>
              <w:t>Event records naming jurisdictions in the plan: Rio Rancho city (24 records), Jemez Springs village (9 records), Bernalillo town (8 records), San Ysidro village (4 records), Corrales village (3 records).</w:t>
            </w:r>
          </w:p>
        </w:tc>
        <w:tc>
          <w:tcPr>
            <w:tcW w:type="dxa" w:w="1627"/>
          </w:tcPr>
          <w:p>
            <w:pPr>
              <w:spacing w:after="0"/>
              <w:jc w:val="left"/>
            </w:pPr>
          </w:p>
        </w:tc>
      </w:tr>
      <w:tr>
        <w:trPr>
          <w:cantSplit/>
        </w:trPr>
        <w:tc>
          <w:tcPr>
            <w:tcW w:type="dxa" w:w="1960"/>
          </w:tcPr>
          <w:p>
            <w:pPr>
              <w:spacing w:after="0"/>
              <w:jc w:val="left"/>
            </w:pPr>
            <w:r>
              <w:rPr>
                <w:sz w:val="16"/>
              </w:rPr>
              <w:t>Excessive Heat, Heat</w:t>
            </w:r>
          </w:p>
        </w:tc>
        <w:tc>
          <w:tcPr>
            <w:tcW w:type="dxa" w:w="2074"/>
          </w:tcPr>
          <w:p>
            <w:pPr>
              <w:spacing w:after="0"/>
              <w:jc w:val="left"/>
            </w:pPr>
            <w:r>
              <w:rPr>
                <w:sz w:val="16"/>
              </w:rPr>
              <w:t>heat index (in event narratives)</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p>
        </w:tc>
      </w:tr>
      <w:tr>
        <w:trPr>
          <w:cantSplit/>
        </w:trPr>
        <w:tc>
          <w:tcPr>
            <w:tcW w:type="dxa" w:w="1960"/>
          </w:tcPr>
          <w:p>
            <w:pPr>
              <w:spacing w:after="0"/>
              <w:jc w:val="left"/>
            </w:pPr>
            <w:r>
              <w:rPr>
                <w:sz w:val="16"/>
              </w:rPr>
              <w:t>Hurricane, Tropical Storm, Tropical Depression</w:t>
            </w:r>
          </w:p>
        </w:tc>
        <w:tc>
          <w:tcPr>
            <w:tcW w:type="dxa" w:w="2074"/>
          </w:tcPr>
          <w:p>
            <w:pPr>
              <w:spacing w:after="0"/>
              <w:jc w:val="left"/>
            </w:pPr>
            <w:r>
              <w:rPr>
                <w:sz w:val="16"/>
              </w:rPr>
              <w:t>Saffir-Simpson</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0"/>
          </w:tcPr>
          <w:p>
            <w:pPr>
              <w:spacing w:after="0"/>
              <w:jc w:val="left"/>
            </w:pPr>
            <w:r>
              <w:rPr>
                <w:sz w:val="16"/>
              </w:rPr>
              <w:t>Ice Storm</w:t>
            </w:r>
          </w:p>
        </w:tc>
        <w:tc>
          <w:tcPr>
            <w:tcW w:type="dxa" w:w="2074"/>
          </w:tcPr>
          <w:p>
            <w:pPr>
              <w:spacing w:after="0"/>
              <w:jc w:val="left"/>
            </w:pPr>
            <w:r>
              <w:rPr>
                <w:sz w:val="16"/>
              </w:rPr>
              <w:t>Sperry-Piltz ice scale (local data)</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p>
        </w:tc>
      </w:tr>
      <w:tr>
        <w:trPr>
          <w:cantSplit/>
        </w:trPr>
        <w:tc>
          <w:tcPr>
            <w:tcW w:type="dxa" w:w="1960"/>
          </w:tcPr>
          <w:p>
            <w:pPr>
              <w:spacing w:after="0"/>
              <w:jc w:val="left"/>
            </w:pPr>
            <w:r>
              <w:rPr>
                <w:sz w:val="16"/>
              </w:rPr>
              <w:t>Flash Flood, Flood, Lakeshore Flood</w:t>
            </w:r>
          </w:p>
        </w:tc>
        <w:tc>
          <w:tcPr>
            <w:tcW w:type="dxa" w:w="2074"/>
          </w:tcPr>
          <w:p>
            <w:pPr>
              <w:spacing w:after="0"/>
              <w:jc w:val="left"/>
            </w:pPr>
            <w:r>
              <w:rPr>
                <w:sz w:val="16"/>
              </w:rPr>
              <w:t>damage and flood days (flood depth: FIRM)</w:t>
            </w:r>
          </w:p>
        </w:tc>
        <w:tc>
          <w:tcPr>
            <w:tcW w:type="dxa" w:w="1547"/>
          </w:tcPr>
          <w:p>
            <w:pPr>
              <w:spacing w:after="0"/>
              <w:jc w:val="right"/>
            </w:pPr>
            <w:r>
              <w:rPr>
                <w:sz w:val="16"/>
              </w:rPr>
              <w:t>98 records, 1996 to 2025</w:t>
            </w:r>
          </w:p>
        </w:tc>
        <w:tc>
          <w:tcPr>
            <w:tcW w:type="dxa" w:w="1603"/>
          </w:tcPr>
          <w:p>
            <w:pPr>
              <w:spacing w:after="0"/>
              <w:jc w:val="left"/>
            </w:pPr>
          </w:p>
        </w:tc>
        <w:tc>
          <w:tcPr>
            <w:tcW w:type="dxa" w:w="1658"/>
          </w:tcPr>
          <w:p>
            <w:pPr>
              <w:spacing w:after="0"/>
              <w:jc w:val="left"/>
            </w:pPr>
            <w:r>
              <w:rPr>
                <w:sz w:val="16"/>
              </w:rPr>
              <w:t>Flash Flood, 2011-08-22, $3,000,000 property; $3,000,000 crops (2011 dollars)</w:t>
            </w:r>
          </w:p>
        </w:tc>
        <w:tc>
          <w:tcPr>
            <w:tcW w:type="dxa" w:w="1778"/>
          </w:tcPr>
          <w:p>
            <w:pPr>
              <w:spacing w:after="0"/>
              <w:jc w:val="left"/>
            </w:pPr>
          </w:p>
        </w:tc>
        <w:tc>
          <w:tcPr>
            <w:tcW w:type="dxa" w:w="1866"/>
          </w:tcPr>
          <w:p>
            <w:pPr>
              <w:spacing w:after="0"/>
              <w:jc w:val="left"/>
            </w:pPr>
            <w:r>
              <w:rPr>
                <w:sz w:val="16"/>
              </w:rPr>
              <w:t>Event records naming jurisdictions in the plan: Rio Rancho city (14 records), Jemez Springs village (13 records), Bernalillo town (6 records), Corrales village (5 records), San Ysidro village (1 record).</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0"/>
          </w:tcPr>
          <w:p>
            <w:pPr>
              <w:spacing w:after="0"/>
              <w:jc w:val="left"/>
            </w:pPr>
            <w:r>
              <w:rPr>
                <w:sz w:val="16"/>
              </w:rPr>
              <w:t>Debris Flow</w:t>
            </w:r>
          </w:p>
        </w:tc>
        <w:tc>
          <w:tcPr>
            <w:tcW w:type="dxa" w:w="2074"/>
          </w:tcPr>
          <w:p>
            <w:pPr>
              <w:spacing w:after="0"/>
              <w:jc w:val="left"/>
            </w:pPr>
            <w:r>
              <w:rPr>
                <w:sz w:val="16"/>
              </w:rPr>
              <w:t>none (count and damage only)</w:t>
            </w:r>
          </w:p>
        </w:tc>
        <w:tc>
          <w:tcPr>
            <w:tcW w:type="dxa" w:w="1547"/>
          </w:tcPr>
          <w:p>
            <w:pPr>
              <w:spacing w:after="0"/>
              <w:jc w:val="right"/>
            </w:pPr>
            <w:r>
              <w:rPr>
                <w:sz w:val="16"/>
              </w:rPr>
              <w:t>1 record, 2026</w:t>
            </w:r>
          </w:p>
        </w:tc>
        <w:tc>
          <w:tcPr>
            <w:tcW w:type="dxa" w:w="1603"/>
          </w:tcPr>
          <w:p>
            <w:pPr>
              <w:spacing w:after="0"/>
              <w:jc w:val="left"/>
            </w:pPr>
          </w:p>
        </w:tc>
        <w:tc>
          <w:tcPr>
            <w:tcW w:type="dxa" w:w="1658"/>
          </w:tcPr>
          <w:p>
            <w:pPr>
              <w:spacing w:after="0"/>
              <w:jc w:val="left"/>
            </w:pPr>
            <w:r>
              <w:rPr>
                <w:sz w:val="16"/>
              </w:rPr>
              <w:t>Debris Flow, 2026-06-26, $50,000 property; $0 crops (2026 dollars)</w:t>
            </w:r>
          </w:p>
        </w:tc>
        <w:tc>
          <w:tcPr>
            <w:tcW w:type="dxa" w:w="1778"/>
          </w:tcPr>
          <w:p>
            <w:pPr>
              <w:spacing w:after="0"/>
              <w:jc w:val="left"/>
            </w:pPr>
          </w:p>
        </w:tc>
        <w:tc>
          <w:tcPr>
            <w:tcW w:type="dxa" w:w="1866"/>
          </w:tcPr>
          <w:p>
            <w:pPr>
              <w:spacing w:after="0"/>
              <w:jc w:val="left"/>
            </w:pPr>
            <w:r>
              <w:rPr>
                <w:sz w:val="16"/>
              </w:rPr>
              <w:t>Event records naming jurisdictions in the plan: Jemez Springs village (1 record).</w:t>
            </w:r>
          </w:p>
        </w:tc>
        <w:tc>
          <w:tcPr>
            <w:tcW w:type="dxa" w:w="1627"/>
          </w:tcPr>
          <w:p>
            <w:pPr>
              <w:spacing w:after="0"/>
              <w:jc w:val="left"/>
            </w:pPr>
          </w:p>
        </w:tc>
      </w:tr>
      <w:tr>
        <w:trPr>
          <w:cantSplit/>
        </w:trPr>
        <w:tc>
          <w:tcPr>
            <w:tcW w:type="dxa" w:w="1960"/>
          </w:tcPr>
          <w:p>
            <w:pPr>
              <w:spacing w:after="0"/>
              <w:jc w:val="left"/>
            </w:pPr>
            <w:r>
              <w:rPr>
                <w:sz w:val="16"/>
              </w:rPr>
              <w:t>Lightning</w:t>
            </w:r>
          </w:p>
        </w:tc>
        <w:tc>
          <w:tcPr>
            <w:tcW w:type="dxa" w:w="2074"/>
          </w:tcPr>
          <w:p>
            <w:pPr>
              <w:spacing w:after="0"/>
              <w:jc w:val="left"/>
            </w:pPr>
            <w:r>
              <w:rPr>
                <w:sz w:val="16"/>
              </w:rPr>
              <w:t>annualized frequency (the measure FEMA's Local Mitigation Planning Handbook names)</w:t>
            </w:r>
          </w:p>
        </w:tc>
        <w:tc>
          <w:tcPr>
            <w:tcW w:type="dxa" w:w="1547"/>
          </w:tcPr>
          <w:p>
            <w:pPr>
              <w:spacing w:after="0"/>
              <w:jc w:val="right"/>
            </w:pPr>
            <w:r>
              <w:rPr>
                <w:sz w:val="16"/>
              </w:rPr>
              <w:t>4 records, 1997 to 2019</w:t>
            </w:r>
          </w:p>
        </w:tc>
        <w:tc>
          <w:tcPr>
            <w:tcW w:type="dxa" w:w="1603"/>
          </w:tcPr>
          <w:p>
            <w:pPr>
              <w:spacing w:after="0"/>
              <w:jc w:val="left"/>
            </w:pPr>
          </w:p>
        </w:tc>
        <w:tc>
          <w:tcPr>
            <w:tcW w:type="dxa" w:w="1658"/>
          </w:tcPr>
          <w:p>
            <w:pPr>
              <w:spacing w:after="0"/>
              <w:jc w:val="left"/>
            </w:pPr>
            <w:r>
              <w:rPr>
                <w:sz w:val="16"/>
              </w:rPr>
              <w:t>Lightning, 2009-07-04, $0 property; $0 crops (2009 dollars), 1 direct death, 6 direct injuries</w:t>
            </w:r>
          </w:p>
        </w:tc>
        <w:tc>
          <w:tcPr>
            <w:tcW w:type="dxa" w:w="1778"/>
          </w:tcPr>
          <w:p>
            <w:pPr>
              <w:spacing w:after="0"/>
              <w:jc w:val="left"/>
            </w:pPr>
            <w:r>
              <w:rPr>
                <w:sz w:val="16"/>
              </w:rPr>
              <w:t>Lightning, 2001-08-03, $100,000 property; crops not reported (2001 dollars)</w:t>
            </w:r>
          </w:p>
        </w:tc>
        <w:tc>
          <w:tcPr>
            <w:tcW w:type="dxa" w:w="1866"/>
          </w:tcPr>
          <w:p>
            <w:pPr>
              <w:spacing w:after="0"/>
              <w:jc w:val="left"/>
            </w:pPr>
            <w:r>
              <w:rPr>
                <w:sz w:val="16"/>
              </w:rPr>
              <w:t>Event records naming jurisdictions in the plan: Rio Rancho city (3 records), Jemez Springs village (1 record).</w:t>
            </w:r>
          </w:p>
        </w:tc>
        <w:tc>
          <w:tcPr>
            <w:tcW w:type="dxa" w:w="1627"/>
          </w:tcPr>
          <w:p>
            <w:pPr>
              <w:spacing w:after="0"/>
              <w:jc w:val="left"/>
            </w:pPr>
            <w:r>
              <w:rPr>
                <w:sz w:val="16"/>
              </w:rPr>
              <w:t>Storm Events lists lightning with damage or casualties.</w:t>
            </w:r>
          </w:p>
        </w:tc>
      </w:tr>
      <w:tr>
        <w:trPr>
          <w:cantSplit/>
        </w:trPr>
        <w:tc>
          <w:tcPr>
            <w:tcW w:type="dxa" w:w="1960"/>
          </w:tcPr>
          <w:p>
            <w:pPr>
              <w:spacing w:after="0"/>
              <w:jc w:val="left"/>
            </w:pPr>
            <w:r>
              <w:rPr>
                <w:sz w:val="16"/>
              </w:rPr>
              <w:t>High Wind and Strong Wind (outside NRI's Strong Wind definition)</w:t>
            </w:r>
          </w:p>
        </w:tc>
        <w:tc>
          <w:tcPr>
            <w:tcW w:type="dxa" w:w="2074"/>
          </w:tcPr>
          <w:p>
            <w:pPr>
              <w:spacing w:after="0"/>
              <w:jc w:val="left"/>
            </w:pPr>
            <w:r>
              <w:rPr>
                <w:sz w:val="16"/>
              </w:rPr>
              <w:t>wind speed (kt and mph)</w:t>
            </w:r>
          </w:p>
        </w:tc>
        <w:tc>
          <w:tcPr>
            <w:tcW w:type="dxa" w:w="1547"/>
          </w:tcPr>
          <w:p>
            <w:pPr>
              <w:spacing w:after="0"/>
              <w:jc w:val="right"/>
            </w:pPr>
            <w:r>
              <w:rPr>
                <w:sz w:val="16"/>
              </w:rPr>
              <w:t>79 records, 2019 to 2026 (79 zone-level)</w:t>
            </w:r>
          </w:p>
        </w:tc>
        <w:tc>
          <w:tcPr>
            <w:tcW w:type="dxa" w:w="1603"/>
          </w:tcPr>
          <w:p>
            <w:pPr>
              <w:spacing w:after="0"/>
              <w:jc w:val="left"/>
            </w:pPr>
            <w:r>
              <w:rPr>
                <w:sz w:val="16"/>
              </w:rPr>
              <w:t>30 kt (35 mph) to 78 kt (90 mph) (median 53 kt (61 mph)); 79 with a recorded value</w:t>
            </w:r>
          </w:p>
        </w:tc>
        <w:tc>
          <w:tcPr>
            <w:tcW w:type="dxa" w:w="1658"/>
          </w:tcPr>
          <w:p>
            <w:pPr>
              <w:spacing w:after="0"/>
              <w:jc w:val="left"/>
            </w:pPr>
            <w:r>
              <w:rPr>
                <w:sz w:val="16"/>
              </w:rPr>
              <w:t>78 kt (90 mph) estimated gust, High Wind, 2021-12-15; NWS zone NMZ211</w:t>
            </w:r>
          </w:p>
        </w:tc>
        <w:tc>
          <w:tcPr>
            <w:tcW w:type="dxa" w:w="1778"/>
          </w:tcPr>
          <w:p>
            <w:pPr>
              <w:spacing w:after="0"/>
              <w:jc w:val="left"/>
            </w:pPr>
            <w:r>
              <w:rPr>
                <w:sz w:val="16"/>
              </w:rPr>
              <w:t>High Wind, 2023-02-22, $1,000,000 property; crops not reported (zone total, 2023 dollars)</w:t>
            </w:r>
          </w:p>
        </w:tc>
        <w:tc>
          <w:tcPr>
            <w:tcW w:type="dxa" w:w="1866"/>
          </w:tcPr>
          <w:p>
            <w:pPr>
              <w:spacing w:after="0"/>
              <w:jc w:val="left"/>
            </w:pPr>
            <w:r>
              <w:rPr>
                <w:sz w:val="16"/>
              </w:rPr>
              <w:t>Countywide (zone-level records).</w:t>
            </w:r>
          </w:p>
        </w:tc>
        <w:tc>
          <w:tcPr>
            <w:tcW w:type="dxa" w:w="1627"/>
          </w:tcPr>
          <w:p>
            <w:pPr>
              <w:spacing w:after="0"/>
              <w:jc w:val="left"/>
            </w:pPr>
          </w:p>
        </w:tc>
      </w:tr>
      <w:tr>
        <w:trPr>
          <w:cantSplit/>
        </w:trPr>
        <w:tc>
          <w:tcPr>
            <w:tcW w:type="dxa" w:w="1960"/>
          </w:tcPr>
          <w:p>
            <w:pPr>
              <w:spacing w:after="0"/>
              <w:jc w:val="left"/>
            </w:pPr>
            <w:r>
              <w:rPr>
                <w:sz w:val="16"/>
              </w:rPr>
              <w:t>Thunderstorm Wind</w:t>
            </w:r>
          </w:p>
        </w:tc>
        <w:tc>
          <w:tcPr>
            <w:tcW w:type="dxa" w:w="2074"/>
          </w:tcPr>
          <w:p>
            <w:pPr>
              <w:spacing w:after="0"/>
              <w:jc w:val="left"/>
            </w:pPr>
            <w:r>
              <w:rPr>
                <w:sz w:val="16"/>
              </w:rPr>
              <w:t>wind speed (kt and mph)</w:t>
            </w:r>
          </w:p>
        </w:tc>
        <w:tc>
          <w:tcPr>
            <w:tcW w:type="dxa" w:w="1547"/>
          </w:tcPr>
          <w:p>
            <w:pPr>
              <w:spacing w:after="0"/>
              <w:jc w:val="right"/>
            </w:pPr>
            <w:r>
              <w:rPr>
                <w:sz w:val="16"/>
              </w:rPr>
              <w:t>28 records, 1990 to 2026</w:t>
            </w:r>
          </w:p>
        </w:tc>
        <w:tc>
          <w:tcPr>
            <w:tcW w:type="dxa" w:w="1603"/>
          </w:tcPr>
          <w:p>
            <w:pPr>
              <w:spacing w:after="0"/>
              <w:jc w:val="left"/>
            </w:pPr>
            <w:r>
              <w:rPr>
                <w:sz w:val="16"/>
              </w:rPr>
              <w:t>43 kt (49 mph) to 75 kt (86 mph) (median 52 kt (60 mph)); 27 with a recorded value</w:t>
            </w:r>
          </w:p>
        </w:tc>
        <w:tc>
          <w:tcPr>
            <w:tcW w:type="dxa" w:w="1658"/>
          </w:tcPr>
          <w:p>
            <w:pPr>
              <w:spacing w:after="0"/>
              <w:jc w:val="left"/>
            </w:pPr>
            <w:r>
              <w:rPr>
                <w:sz w:val="16"/>
              </w:rPr>
              <w:t>75 kt (86 mph) estimated gust, Thunderstorm Wind, 2007-12-01</w:t>
            </w:r>
          </w:p>
        </w:tc>
        <w:tc>
          <w:tcPr>
            <w:tcW w:type="dxa" w:w="1778"/>
          </w:tcPr>
          <w:p>
            <w:pPr>
              <w:spacing w:after="0"/>
              <w:jc w:val="left"/>
            </w:pPr>
          </w:p>
        </w:tc>
        <w:tc>
          <w:tcPr>
            <w:tcW w:type="dxa" w:w="1866"/>
          </w:tcPr>
          <w:p>
            <w:pPr>
              <w:spacing w:after="0"/>
              <w:jc w:val="left"/>
            </w:pPr>
            <w:r>
              <w:rPr>
                <w:sz w:val="16"/>
              </w:rPr>
              <w:t>Event records naming jurisdictions in the plan: Corrales village (7 records), Rio Rancho city (7 records), Bernalillo town (1 record), Jemez Springs village (1 record).</w:t>
            </w:r>
          </w:p>
        </w:tc>
        <w:tc>
          <w:tcPr>
            <w:tcW w:type="dxa" w:w="1627"/>
          </w:tcPr>
          <w:p>
            <w:pPr>
              <w:spacing w:after="0"/>
              <w:jc w:val="left"/>
            </w:pPr>
          </w:p>
        </w:tc>
      </w:tr>
      <w:tr>
        <w:trPr>
          <w:cantSplit/>
        </w:trPr>
        <w:tc>
          <w:tcPr>
            <w:tcW w:type="dxa" w:w="1960"/>
          </w:tcPr>
          <w:p>
            <w:pPr>
              <w:spacing w:after="0"/>
              <w:jc w:val="left"/>
            </w:pPr>
            <w:r>
              <w:rPr>
                <w:sz w:val="16"/>
              </w:rPr>
              <w:t>Tornado</w:t>
            </w:r>
          </w:p>
        </w:tc>
        <w:tc>
          <w:tcPr>
            <w:tcW w:type="dxa" w:w="2074"/>
          </w:tcPr>
          <w:p>
            <w:pPr>
              <w:spacing w:after="0"/>
              <w:jc w:val="left"/>
            </w:pPr>
            <w:r>
              <w:rPr>
                <w:sz w:val="16"/>
              </w:rPr>
              <w:t>Enhanced Fujita (Fujita before Feb 2007)</w:t>
            </w:r>
          </w:p>
        </w:tc>
        <w:tc>
          <w:tcPr>
            <w:tcW w:type="dxa" w:w="1547"/>
          </w:tcPr>
          <w:p>
            <w:pPr>
              <w:spacing w:after="0"/>
              <w:jc w:val="right"/>
            </w:pPr>
            <w:r>
              <w:rPr>
                <w:sz w:val="16"/>
              </w:rPr>
              <w:t>11 records, 1966 to 2025</w:t>
            </w:r>
          </w:p>
        </w:tc>
        <w:tc>
          <w:tcPr>
            <w:tcW w:type="dxa" w:w="1603"/>
          </w:tcPr>
          <w:p>
            <w:pPr>
              <w:spacing w:after="0"/>
              <w:jc w:val="left"/>
            </w:pPr>
            <w:r>
              <w:rPr>
                <w:sz w:val="16"/>
              </w:rPr>
              <w:t>F/EF0 to F/EF1 (median F/EF0); 9 with a recorded value</w:t>
            </w:r>
          </w:p>
        </w:tc>
        <w:tc>
          <w:tcPr>
            <w:tcW w:type="dxa" w:w="1658"/>
          </w:tcPr>
          <w:p>
            <w:pPr>
              <w:spacing w:after="0"/>
              <w:jc w:val="left"/>
            </w:pPr>
            <w:r>
              <w:rPr>
                <w:sz w:val="16"/>
              </w:rPr>
              <w:t>F1 tornado, 1988-09-13, 0.2 mi path length (whole path, pre-1996), 10 yd wide, $250,000 property; crops not recorded (1988 dollars)</w:t>
            </w:r>
          </w:p>
        </w:tc>
        <w:tc>
          <w:tcPr>
            <w:tcW w:type="dxa" w:w="1778"/>
          </w:tcPr>
          <w:p>
            <w:pPr>
              <w:spacing w:after="0"/>
              <w:jc w:val="left"/>
            </w:pPr>
          </w:p>
        </w:tc>
        <w:tc>
          <w:tcPr>
            <w:tcW w:type="dxa" w:w="1866"/>
          </w:tcPr>
          <w:p>
            <w:pPr>
              <w:spacing w:after="0"/>
              <w:jc w:val="left"/>
            </w:pPr>
            <w:r>
              <w:rPr>
                <w:sz w:val="16"/>
              </w:rPr>
              <w:t>Event records naming jurisdictions in the plan: Bernalillo town (1 record), Jemez Springs village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0"/>
          </w:tcPr>
          <w:p>
            <w:pPr>
              <w:spacing w:after="0"/>
              <w:jc w:val="left"/>
            </w:pPr>
            <w:r>
              <w:rPr>
                <w:sz w:val="16"/>
              </w:rPr>
              <w:t>Volcanic Ash, Volcanic Ashfall</w:t>
            </w:r>
          </w:p>
        </w:tc>
        <w:tc>
          <w:tcPr>
            <w:tcW w:type="dxa" w:w="2074"/>
          </w:tcPr>
          <w:p>
            <w:pPr>
              <w:spacing w:after="0"/>
              <w:jc w:val="left"/>
            </w:pPr>
            <w:r>
              <w:rPr>
                <w:sz w:val="16"/>
              </w:rPr>
              <w:t>Volcanic Explosivity Index (local data)</w:t>
            </w:r>
          </w:p>
        </w:tc>
        <w:tc>
          <w:tcPr>
            <w:tcW w:type="dxa" w:w="1547"/>
          </w:tcPr>
          <w:p>
            <w:pPr>
              <w:spacing w:after="0"/>
              <w:jc w:val="right"/>
            </w:pPr>
            <w:r>
              <w:rPr>
                <w:sz w:val="16"/>
              </w:rPr>
              <w:t>0</w:t>
            </w:r>
          </w:p>
        </w:tc>
        <w:tc>
          <w:tcPr>
            <w:tcW w:type="dxa" w:w="1603"/>
          </w:tcPr>
          <w:p>
            <w:pPr>
              <w:spacing w:after="0"/>
              <w:jc w:val="left"/>
            </w:pPr>
          </w:p>
        </w:tc>
        <w:tc>
          <w:tcPr>
            <w:tcW w:type="dxa" w:w="1658"/>
          </w:tcPr>
          <w:p>
            <w:pPr>
              <w:spacing w:after="0"/>
              <w:jc w:val="left"/>
            </w:pPr>
          </w:p>
        </w:tc>
        <w:tc>
          <w:tcPr>
            <w:tcW w:type="dxa" w:w="1778"/>
          </w:tcPr>
          <w:p>
            <w:pPr>
              <w:spacing w:after="0"/>
              <w:jc w:val="left"/>
            </w:pPr>
          </w:p>
        </w:tc>
        <w:tc>
          <w:tcPr>
            <w:tcW w:type="dxa" w:w="1866"/>
          </w:tcPr>
          <w:p>
            <w:pPr>
              <w:spacing w:after="0"/>
              <w:jc w:val="left"/>
            </w:pPr>
          </w:p>
        </w:tc>
        <w:tc>
          <w:tcPr>
            <w:tcW w:type="dxa" w:w="1627"/>
          </w:tcPr>
          <w:p>
            <w:pPr>
              <w:spacing w:after="0"/>
              <w:jc w:val="left"/>
            </w:pPr>
          </w:p>
        </w:tc>
      </w:tr>
      <w:tr>
        <w:trPr>
          <w:cantSplit/>
        </w:trPr>
        <w:tc>
          <w:tcPr>
            <w:tcW w:type="dxa" w:w="1960"/>
          </w:tcPr>
          <w:p>
            <w:pPr>
              <w:spacing w:after="0"/>
              <w:jc w:val="left"/>
            </w:pPr>
            <w:r>
              <w:rPr>
                <w:sz w:val="16"/>
              </w:rPr>
              <w:t>Wildfire</w:t>
            </w:r>
          </w:p>
        </w:tc>
        <w:tc>
          <w:tcPr>
            <w:tcW w:type="dxa" w:w="2074"/>
          </w:tcPr>
          <w:p>
            <w:pPr>
              <w:spacing w:after="0"/>
              <w:jc w:val="left"/>
            </w:pPr>
            <w:r>
              <w:rPr>
                <w:sz w:val="16"/>
              </w:rPr>
              <w:t>acres burned (local data)</w:t>
            </w:r>
          </w:p>
        </w:tc>
        <w:tc>
          <w:tcPr>
            <w:tcW w:type="dxa" w:w="1547"/>
          </w:tcPr>
          <w:p>
            <w:pPr>
              <w:spacing w:after="0"/>
              <w:jc w:val="right"/>
            </w:pPr>
            <w:r>
              <w:rPr>
                <w:sz w:val="16"/>
              </w:rPr>
              <w:t>22 records, 1996 to 2026 (21 zone-level)</w:t>
            </w:r>
          </w:p>
        </w:tc>
        <w:tc>
          <w:tcPr>
            <w:tcW w:type="dxa" w:w="1603"/>
          </w:tcPr>
          <w:p>
            <w:pPr>
              <w:spacing w:after="0"/>
              <w:jc w:val="left"/>
            </w:pPr>
          </w:p>
        </w:tc>
        <w:tc>
          <w:tcPr>
            <w:tcW w:type="dxa" w:w="1658"/>
          </w:tcPr>
          <w:p>
            <w:pPr>
              <w:spacing w:after="0"/>
              <w:jc w:val="left"/>
            </w:pPr>
            <w:r>
              <w:rPr>
                <w:sz w:val="16"/>
              </w:rPr>
              <w:t>Wildfire, 2022-04-22, $10,000,000 property; $0 crops (2022 dollars); NWS zone NMZ211</w:t>
            </w:r>
          </w:p>
        </w:tc>
        <w:tc>
          <w:tcPr>
            <w:tcW w:type="dxa" w:w="1778"/>
          </w:tcPr>
          <w:p>
            <w:pPr>
              <w:spacing w:after="0"/>
              <w:jc w:val="left"/>
            </w:pPr>
          </w:p>
        </w:tc>
        <w:tc>
          <w:tcPr>
            <w:tcW w:type="dxa" w:w="1866"/>
          </w:tcPr>
          <w:p>
            <w:pPr>
              <w:spacing w:after="0"/>
              <w:jc w:val="left"/>
            </w:pPr>
            <w:r>
              <w:rPr>
                <w:sz w:val="16"/>
              </w:rPr>
              <w:t>No event record names a jurisdiction in the plan. Zone-level records (21) apply countywide.</w:t>
            </w:r>
          </w:p>
        </w:tc>
        <w:tc>
          <w:tcPr>
            <w:tcW w:type="dxa" w:w="1627"/>
          </w:tcPr>
          <w:p>
            <w:pPr>
              <w:spacing w:after="0"/>
              <w:jc w:val="left"/>
            </w:pPr>
          </w:p>
        </w:tc>
      </w:tr>
      <w:tr>
        <w:trPr>
          <w:cantSplit/>
        </w:trPr>
        <w:tc>
          <w:tcPr>
            <w:tcW w:type="dxa" w:w="1960"/>
          </w:tcPr>
          <w:p>
            <w:pPr>
              <w:spacing w:after="0"/>
              <w:jc w:val="left"/>
            </w:pPr>
            <w:r>
              <w:rPr>
                <w:sz w:val="16"/>
              </w:rPr>
              <w:t>Winter Storm, Heavy Snow, Blizzard, Lake-Effect Snow, Winter Weather, Sleet</w:t>
            </w:r>
          </w:p>
        </w:tc>
        <w:tc>
          <w:tcPr>
            <w:tcW w:type="dxa" w:w="2074"/>
          </w:tcPr>
          <w:p>
            <w:pPr>
              <w:spacing w:after="0"/>
              <w:jc w:val="left"/>
            </w:pPr>
            <w:r>
              <w:rPr>
                <w:sz w:val="16"/>
              </w:rPr>
              <w:t>none in data (snowfall: local data)</w:t>
            </w:r>
          </w:p>
        </w:tc>
        <w:tc>
          <w:tcPr>
            <w:tcW w:type="dxa" w:w="1547"/>
          </w:tcPr>
          <w:p>
            <w:pPr>
              <w:spacing w:after="0"/>
              <w:jc w:val="right"/>
            </w:pPr>
            <w:r>
              <w:rPr>
                <w:sz w:val="16"/>
              </w:rPr>
              <w:t>79 records, 2019 to 2026 (79 zone-level)</w:t>
            </w:r>
          </w:p>
        </w:tc>
        <w:tc>
          <w:tcPr>
            <w:tcW w:type="dxa" w:w="1603"/>
          </w:tcPr>
          <w:p>
            <w:pPr>
              <w:spacing w:after="0"/>
              <w:jc w:val="left"/>
            </w:pPr>
          </w:p>
        </w:tc>
        <w:tc>
          <w:tcPr>
            <w:tcW w:type="dxa" w:w="1658"/>
          </w:tcPr>
          <w:p>
            <w:pPr>
              <w:spacing w:after="0"/>
              <w:jc w:val="left"/>
            </w:pPr>
            <w:r>
              <w:rPr>
                <w:sz w:val="16"/>
              </w:rPr>
              <w:t>Winter Weather, 2020-12-01, $500,000 property; $0 crops (2020 dollars); NWS zone NMZ221</w:t>
            </w:r>
          </w:p>
        </w:tc>
        <w:tc>
          <w:tcPr>
            <w:tcW w:type="dxa" w:w="1778"/>
          </w:tcPr>
          <w:p>
            <w:pPr>
              <w:spacing w:after="0"/>
              <w:jc w:val="left"/>
            </w:pPr>
          </w:p>
        </w:tc>
        <w:tc>
          <w:tcPr>
            <w:tcW w:type="dxa" w:w="1866"/>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507"/>
        <w:gridCol w:w="2686"/>
        <w:gridCol w:w="2323"/>
        <w:gridCol w:w="2777"/>
        <w:gridCol w:w="750"/>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07"/>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323"/>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2022-05-04</w:t>
            </w:r>
          </w:p>
        </w:tc>
        <w:tc>
          <w:tcPr>
            <w:tcW w:type="dxa" w:w="1053"/>
          </w:tcPr>
          <w:p>
            <w:pPr>
              <w:spacing w:after="0"/>
              <w:jc w:val="left"/>
            </w:pPr>
            <w:r>
              <w:rPr>
                <w:sz w:val="16"/>
              </w:rPr>
              <w:t>2022-04-05</w:t>
            </w:r>
          </w:p>
        </w:tc>
        <w:tc>
          <w:tcPr>
            <w:tcW w:type="dxa" w:w="1053"/>
          </w:tcPr>
          <w:p>
            <w:pPr>
              <w:spacing w:after="0"/>
              <w:jc w:val="left"/>
            </w:pPr>
            <w:r>
              <w:rPr>
                <w:sz w:val="16"/>
              </w:rPr>
              <w:t>DR-4652-NM</w:t>
            </w:r>
          </w:p>
        </w:tc>
        <w:tc>
          <w:tcPr>
            <w:tcW w:type="dxa" w:w="1507"/>
          </w:tcPr>
          <w:p>
            <w:pPr>
              <w:spacing w:after="0"/>
              <w:jc w:val="left"/>
            </w:pPr>
            <w:r>
              <w:rPr>
                <w:sz w:val="16"/>
              </w:rPr>
              <w:t>Major disaster</w:t>
            </w:r>
          </w:p>
        </w:tc>
        <w:tc>
          <w:tcPr>
            <w:tcW w:type="dxa" w:w="2686"/>
          </w:tcPr>
          <w:p>
            <w:pPr>
              <w:spacing w:after="0"/>
              <w:jc w:val="left"/>
            </w:pPr>
            <w:r>
              <w:rPr>
                <w:sz w:val="16"/>
              </w:rPr>
              <w:t>Wildfires, Straight-Line Winds, Flooding, Mudflows, and Debris Flows</w:t>
            </w:r>
          </w:p>
        </w:tc>
        <w:tc>
          <w:tcPr>
            <w:tcW w:type="dxa" w:w="2323"/>
          </w:tcPr>
          <w:p>
            <w:pPr>
              <w:spacing w:after="0"/>
              <w:jc w:val="left"/>
            </w:pPr>
            <w:r>
              <w:rPr>
                <w:sz w:val="16"/>
              </w:rPr>
              <w:t>Wildfire (primary); also designated: Inland Flooding, Landslide</w:t>
            </w:r>
          </w:p>
        </w:tc>
        <w:tc>
          <w:tcPr>
            <w:tcW w:type="dxa" w:w="2777"/>
          </w:tcPr>
          <w:p>
            <w:pPr>
              <w:spacing w:after="0"/>
              <w:jc w:val="right"/>
            </w:pPr>
            <w:r>
              <w:rPr>
                <w:sz w:val="16"/>
              </w:rPr>
              <w:t>$184,052.73</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2020-04-05</w:t>
            </w:r>
          </w:p>
        </w:tc>
        <w:tc>
          <w:tcPr>
            <w:tcW w:type="dxa" w:w="1053"/>
          </w:tcPr>
          <w:p>
            <w:pPr>
              <w:spacing w:after="0"/>
              <w:jc w:val="left"/>
            </w:pPr>
            <w:r>
              <w:rPr>
                <w:sz w:val="16"/>
              </w:rPr>
              <w:t>2020-01-20</w:t>
            </w:r>
          </w:p>
        </w:tc>
        <w:tc>
          <w:tcPr>
            <w:tcW w:type="dxa" w:w="1053"/>
          </w:tcPr>
          <w:p>
            <w:pPr>
              <w:spacing w:after="0"/>
              <w:jc w:val="left"/>
            </w:pPr>
            <w:r>
              <w:rPr>
                <w:sz w:val="16"/>
              </w:rPr>
              <w:t>DR-4529-NM</w:t>
            </w:r>
          </w:p>
        </w:tc>
        <w:tc>
          <w:tcPr>
            <w:tcW w:type="dxa" w:w="1507"/>
          </w:tcPr>
          <w:p>
            <w:pPr>
              <w:spacing w:after="0"/>
              <w:jc w:val="left"/>
            </w:pPr>
            <w:r>
              <w:rPr>
                <w:sz w:val="16"/>
              </w:rPr>
              <w:t>Major disaster</w:t>
            </w:r>
          </w:p>
        </w:tc>
        <w:tc>
          <w:tcPr>
            <w:tcW w:type="dxa" w:w="2686"/>
          </w:tcPr>
          <w:p>
            <w:pPr>
              <w:spacing w:after="0"/>
              <w:jc w:val="left"/>
            </w:pPr>
            <w:r>
              <w:rPr>
                <w:sz w:val="16"/>
              </w:rPr>
              <w:t>COVID-19 Pandemic</w:t>
            </w:r>
          </w:p>
        </w:tc>
        <w:tc>
          <w:tcPr>
            <w:tcW w:type="dxa" w:w="2323"/>
          </w:tcPr>
          <w:p>
            <w:pPr>
              <w:spacing w:after="0"/>
              <w:jc w:val="left"/>
            </w:pPr>
            <w:r>
              <w:rPr>
                <w:sz w:val="16"/>
              </w:rPr>
              <w:t>Non-natural, not counted</w:t>
            </w:r>
          </w:p>
        </w:tc>
        <w:tc>
          <w:tcPr>
            <w:tcW w:type="dxa" w:w="2777"/>
          </w:tcPr>
          <w:p>
            <w:pPr>
              <w:spacing w:after="0"/>
              <w:jc w:val="right"/>
            </w:pPr>
            <w:r>
              <w:rPr>
                <w:sz w:val="16"/>
              </w:rPr>
              <w:t>$1,391,348.80</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EM-3460-NM</w:t>
            </w:r>
          </w:p>
        </w:tc>
        <w:tc>
          <w:tcPr>
            <w:tcW w:type="dxa" w:w="1507"/>
          </w:tcPr>
          <w:p>
            <w:pPr>
              <w:spacing w:after="0"/>
              <w:jc w:val="left"/>
            </w:pPr>
            <w:r>
              <w:rPr>
                <w:sz w:val="16"/>
              </w:rPr>
              <w:t>Emergency</w:t>
            </w:r>
          </w:p>
        </w:tc>
        <w:tc>
          <w:tcPr>
            <w:tcW w:type="dxa" w:w="2686"/>
          </w:tcPr>
          <w:p>
            <w:pPr>
              <w:spacing w:after="0"/>
              <w:jc w:val="left"/>
            </w:pPr>
            <w:r>
              <w:rPr>
                <w:sz w:val="16"/>
              </w:rPr>
              <w:t>COVID-19</w:t>
            </w:r>
          </w:p>
        </w:tc>
        <w:tc>
          <w:tcPr>
            <w:tcW w:type="dxa" w:w="2323"/>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DR-4529</w:t>
            </w:r>
          </w:p>
        </w:tc>
      </w:tr>
      <w:tr>
        <w:trPr>
          <w:cantSplit/>
        </w:trPr>
        <w:tc>
          <w:tcPr>
            <w:tcW w:type="dxa" w:w="1053"/>
          </w:tcPr>
          <w:p>
            <w:pPr>
              <w:spacing w:after="0"/>
              <w:jc w:val="left"/>
            </w:pPr>
            <w:r>
              <w:rPr>
                <w:sz w:val="16"/>
              </w:rPr>
              <w:t>2017-06-15</w:t>
            </w:r>
          </w:p>
        </w:tc>
        <w:tc>
          <w:tcPr>
            <w:tcW w:type="dxa" w:w="1053"/>
          </w:tcPr>
          <w:p>
            <w:pPr>
              <w:spacing w:after="0"/>
              <w:jc w:val="left"/>
            </w:pPr>
            <w:r>
              <w:rPr>
                <w:sz w:val="16"/>
              </w:rPr>
              <w:t>2017-06-15</w:t>
            </w:r>
          </w:p>
        </w:tc>
        <w:tc>
          <w:tcPr>
            <w:tcW w:type="dxa" w:w="1053"/>
          </w:tcPr>
          <w:p>
            <w:pPr>
              <w:spacing w:after="0"/>
              <w:jc w:val="left"/>
            </w:pPr>
            <w:r>
              <w:rPr>
                <w:sz w:val="16"/>
              </w:rPr>
              <w:t>FM-5184-NM</w:t>
            </w:r>
          </w:p>
        </w:tc>
        <w:tc>
          <w:tcPr>
            <w:tcW w:type="dxa" w:w="1507"/>
          </w:tcPr>
          <w:p>
            <w:pPr>
              <w:spacing w:after="0"/>
              <w:jc w:val="left"/>
            </w:pPr>
            <w:r>
              <w:rPr>
                <w:sz w:val="16"/>
              </w:rPr>
              <w:t>Fire management</w:t>
            </w:r>
          </w:p>
        </w:tc>
        <w:tc>
          <w:tcPr>
            <w:tcW w:type="dxa" w:w="2686"/>
          </w:tcPr>
          <w:p>
            <w:pPr>
              <w:spacing w:after="0"/>
              <w:jc w:val="left"/>
            </w:pPr>
            <w:r>
              <w:rPr>
                <w:sz w:val="16"/>
              </w:rPr>
              <w:t>El Cajete Fire</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2014-10-06</w:t>
            </w:r>
          </w:p>
        </w:tc>
        <w:tc>
          <w:tcPr>
            <w:tcW w:type="dxa" w:w="1053"/>
          </w:tcPr>
          <w:p>
            <w:pPr>
              <w:spacing w:after="0"/>
              <w:jc w:val="left"/>
            </w:pPr>
            <w:r>
              <w:rPr>
                <w:sz w:val="16"/>
              </w:rPr>
              <w:t>2014-07-27</w:t>
            </w:r>
          </w:p>
        </w:tc>
        <w:tc>
          <w:tcPr>
            <w:tcW w:type="dxa" w:w="1053"/>
          </w:tcPr>
          <w:p>
            <w:pPr>
              <w:spacing w:after="0"/>
              <w:jc w:val="left"/>
            </w:pPr>
            <w:r>
              <w:rPr>
                <w:sz w:val="16"/>
              </w:rPr>
              <w:t>DR-4197-NM</w:t>
            </w:r>
          </w:p>
        </w:tc>
        <w:tc>
          <w:tcPr>
            <w:tcW w:type="dxa" w:w="1507"/>
          </w:tcPr>
          <w:p>
            <w:pPr>
              <w:spacing w:after="0"/>
              <w:jc w:val="left"/>
            </w:pPr>
            <w:r>
              <w:rPr>
                <w:sz w:val="16"/>
              </w:rPr>
              <w:t>Major disaster</w:t>
            </w:r>
          </w:p>
        </w:tc>
        <w:tc>
          <w:tcPr>
            <w:tcW w:type="dxa" w:w="2686"/>
          </w:tcPr>
          <w:p>
            <w:pPr>
              <w:spacing w:after="0"/>
              <w:jc w:val="left"/>
            </w:pPr>
            <w:r>
              <w:rPr>
                <w:sz w:val="16"/>
              </w:rPr>
              <w:t>Severe Storms and Flooding</w:t>
            </w:r>
          </w:p>
        </w:tc>
        <w:tc>
          <w:tcPr>
            <w:tcW w:type="dxa" w:w="2323"/>
          </w:tcPr>
          <w:p>
            <w:pPr>
              <w:spacing w:after="0"/>
              <w:jc w:val="left"/>
            </w:pPr>
            <w:r>
              <w:rPr>
                <w:sz w:val="16"/>
              </w:rPr>
              <w:t>Inland Flooding</w:t>
            </w:r>
          </w:p>
        </w:tc>
        <w:tc>
          <w:tcPr>
            <w:tcW w:type="dxa" w:w="2777"/>
          </w:tcPr>
          <w:p>
            <w:pPr>
              <w:spacing w:after="0"/>
              <w:jc w:val="right"/>
            </w:pPr>
            <w:r>
              <w:rPr>
                <w:sz w:val="16"/>
              </w:rPr>
              <w:t>$1,487,940.62</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2013-10-29</w:t>
            </w:r>
          </w:p>
        </w:tc>
        <w:tc>
          <w:tcPr>
            <w:tcW w:type="dxa" w:w="1053"/>
          </w:tcPr>
          <w:p>
            <w:pPr>
              <w:spacing w:after="0"/>
              <w:jc w:val="left"/>
            </w:pPr>
            <w:r>
              <w:rPr>
                <w:sz w:val="16"/>
              </w:rPr>
              <w:t>2013-09-09</w:t>
            </w:r>
          </w:p>
        </w:tc>
        <w:tc>
          <w:tcPr>
            <w:tcW w:type="dxa" w:w="1053"/>
          </w:tcPr>
          <w:p>
            <w:pPr>
              <w:spacing w:after="0"/>
              <w:jc w:val="left"/>
            </w:pPr>
            <w:r>
              <w:rPr>
                <w:sz w:val="16"/>
              </w:rPr>
              <w:t>DR-4152-NM</w:t>
            </w:r>
          </w:p>
        </w:tc>
        <w:tc>
          <w:tcPr>
            <w:tcW w:type="dxa" w:w="1507"/>
          </w:tcPr>
          <w:p>
            <w:pPr>
              <w:spacing w:after="0"/>
              <w:jc w:val="left"/>
            </w:pPr>
            <w:r>
              <w:rPr>
                <w:sz w:val="16"/>
              </w:rPr>
              <w:t>Major disaster</w:t>
            </w:r>
          </w:p>
        </w:tc>
        <w:tc>
          <w:tcPr>
            <w:tcW w:type="dxa" w:w="2686"/>
          </w:tcPr>
          <w:p>
            <w:pPr>
              <w:spacing w:after="0"/>
              <w:jc w:val="left"/>
            </w:pPr>
            <w:r>
              <w:rPr>
                <w:sz w:val="16"/>
              </w:rPr>
              <w:t>Severe Storms, Flooding, and Mudslides</w:t>
            </w:r>
          </w:p>
        </w:tc>
        <w:tc>
          <w:tcPr>
            <w:tcW w:type="dxa" w:w="2323"/>
          </w:tcPr>
          <w:p>
            <w:pPr>
              <w:spacing w:after="0"/>
              <w:jc w:val="left"/>
            </w:pPr>
            <w:r>
              <w:rPr>
                <w:sz w:val="16"/>
              </w:rPr>
              <w:t>Inland Flooding (primary); also designated: Landslide</w:t>
            </w:r>
          </w:p>
        </w:tc>
        <w:tc>
          <w:tcPr>
            <w:tcW w:type="dxa" w:w="2777"/>
          </w:tcPr>
          <w:p>
            <w:pPr>
              <w:spacing w:after="0"/>
              <w:jc w:val="right"/>
            </w:pPr>
            <w:r>
              <w:rPr>
                <w:sz w:val="16"/>
              </w:rPr>
              <w:t>$12,415,986.94</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2013-09-30</w:t>
            </w:r>
          </w:p>
        </w:tc>
        <w:tc>
          <w:tcPr>
            <w:tcW w:type="dxa" w:w="1053"/>
          </w:tcPr>
          <w:p>
            <w:pPr>
              <w:spacing w:after="0"/>
              <w:jc w:val="left"/>
            </w:pPr>
            <w:r>
              <w:rPr>
                <w:sz w:val="16"/>
              </w:rPr>
              <w:t>2013-07-23</w:t>
            </w:r>
          </w:p>
        </w:tc>
        <w:tc>
          <w:tcPr>
            <w:tcW w:type="dxa" w:w="1053"/>
          </w:tcPr>
          <w:p>
            <w:pPr>
              <w:spacing w:after="0"/>
              <w:jc w:val="left"/>
            </w:pPr>
            <w:r>
              <w:rPr>
                <w:sz w:val="16"/>
              </w:rPr>
              <w:t>DR-4148-NM</w:t>
            </w:r>
          </w:p>
        </w:tc>
        <w:tc>
          <w:tcPr>
            <w:tcW w:type="dxa" w:w="1507"/>
          </w:tcPr>
          <w:p>
            <w:pPr>
              <w:spacing w:after="0"/>
              <w:jc w:val="left"/>
            </w:pPr>
            <w:r>
              <w:rPr>
                <w:sz w:val="16"/>
              </w:rPr>
              <w:t>Major disaster</w:t>
            </w:r>
          </w:p>
        </w:tc>
        <w:tc>
          <w:tcPr>
            <w:tcW w:type="dxa" w:w="2686"/>
          </w:tcPr>
          <w:p>
            <w:pPr>
              <w:spacing w:after="0"/>
              <w:jc w:val="left"/>
            </w:pPr>
            <w:r>
              <w:rPr>
                <w:sz w:val="16"/>
              </w:rPr>
              <w:t>Severe Storms and Flooding</w:t>
            </w:r>
          </w:p>
        </w:tc>
        <w:tc>
          <w:tcPr>
            <w:tcW w:type="dxa" w:w="2323"/>
          </w:tcPr>
          <w:p>
            <w:pPr>
              <w:spacing w:after="0"/>
              <w:jc w:val="left"/>
            </w:pPr>
            <w:r>
              <w:rPr>
                <w:sz w:val="16"/>
              </w:rPr>
              <w:t>Inland Flooding</w:t>
            </w:r>
          </w:p>
        </w:tc>
        <w:tc>
          <w:tcPr>
            <w:tcW w:type="dxa" w:w="2777"/>
          </w:tcPr>
          <w:p>
            <w:pPr>
              <w:spacing w:after="0"/>
              <w:jc w:val="right"/>
            </w:pPr>
            <w:r>
              <w:rPr>
                <w:sz w:val="16"/>
              </w:rPr>
              <w:t>$1,040,418.99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2012-08-24</w:t>
            </w:r>
          </w:p>
        </w:tc>
        <w:tc>
          <w:tcPr>
            <w:tcW w:type="dxa" w:w="1053"/>
          </w:tcPr>
          <w:p>
            <w:pPr>
              <w:spacing w:after="0"/>
              <w:jc w:val="left"/>
            </w:pPr>
            <w:r>
              <w:rPr>
                <w:sz w:val="16"/>
              </w:rPr>
              <w:t>2012-06-22</w:t>
            </w:r>
          </w:p>
        </w:tc>
        <w:tc>
          <w:tcPr>
            <w:tcW w:type="dxa" w:w="1053"/>
          </w:tcPr>
          <w:p>
            <w:pPr>
              <w:spacing w:after="0"/>
              <w:jc w:val="left"/>
            </w:pPr>
            <w:r>
              <w:rPr>
                <w:sz w:val="16"/>
              </w:rPr>
              <w:t>DR-4079-NM</w:t>
            </w:r>
          </w:p>
        </w:tc>
        <w:tc>
          <w:tcPr>
            <w:tcW w:type="dxa" w:w="1507"/>
          </w:tcPr>
          <w:p>
            <w:pPr>
              <w:spacing w:after="0"/>
              <w:jc w:val="left"/>
            </w:pPr>
            <w:r>
              <w:rPr>
                <w:sz w:val="16"/>
              </w:rPr>
              <w:t>Major disaster</w:t>
            </w:r>
          </w:p>
        </w:tc>
        <w:tc>
          <w:tcPr>
            <w:tcW w:type="dxa" w:w="2686"/>
          </w:tcPr>
          <w:p>
            <w:pPr>
              <w:spacing w:after="0"/>
              <w:jc w:val="left"/>
            </w:pPr>
            <w:r>
              <w:rPr>
                <w:sz w:val="16"/>
              </w:rPr>
              <w:t>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2012-06-20</w:t>
            </w:r>
          </w:p>
        </w:tc>
        <w:tc>
          <w:tcPr>
            <w:tcW w:type="dxa" w:w="1053"/>
          </w:tcPr>
          <w:p>
            <w:pPr>
              <w:spacing w:after="0"/>
              <w:jc w:val="left"/>
            </w:pPr>
            <w:r>
              <w:rPr>
                <w:sz w:val="16"/>
              </w:rPr>
              <w:t>2012-06-20</w:t>
            </w:r>
          </w:p>
        </w:tc>
        <w:tc>
          <w:tcPr>
            <w:tcW w:type="dxa" w:w="1053"/>
          </w:tcPr>
          <w:p>
            <w:pPr>
              <w:spacing w:after="0"/>
              <w:jc w:val="left"/>
            </w:pPr>
            <w:r>
              <w:rPr>
                <w:sz w:val="16"/>
              </w:rPr>
              <w:t>FM-2982-NM</w:t>
            </w:r>
          </w:p>
        </w:tc>
        <w:tc>
          <w:tcPr>
            <w:tcW w:type="dxa" w:w="1507"/>
          </w:tcPr>
          <w:p>
            <w:pPr>
              <w:spacing w:after="0"/>
              <w:jc w:val="left"/>
            </w:pPr>
            <w:r>
              <w:rPr>
                <w:sz w:val="16"/>
              </w:rPr>
              <w:t>Fire management</w:t>
            </w:r>
          </w:p>
        </w:tc>
        <w:tc>
          <w:tcPr>
            <w:tcW w:type="dxa" w:w="2686"/>
          </w:tcPr>
          <w:p>
            <w:pPr>
              <w:spacing w:after="0"/>
              <w:jc w:val="left"/>
            </w:pPr>
            <w:r>
              <w:rPr>
                <w:sz w:val="16"/>
              </w:rPr>
              <w:t>Romero Fire</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2011-11-23</w:t>
            </w:r>
          </w:p>
        </w:tc>
        <w:tc>
          <w:tcPr>
            <w:tcW w:type="dxa" w:w="1053"/>
          </w:tcPr>
          <w:p>
            <w:pPr>
              <w:spacing w:after="0"/>
              <w:jc w:val="left"/>
            </w:pPr>
            <w:r>
              <w:rPr>
                <w:sz w:val="16"/>
              </w:rPr>
              <w:t>2011-08-19</w:t>
            </w:r>
          </w:p>
        </w:tc>
        <w:tc>
          <w:tcPr>
            <w:tcW w:type="dxa" w:w="1053"/>
          </w:tcPr>
          <w:p>
            <w:pPr>
              <w:spacing w:after="0"/>
              <w:jc w:val="left"/>
            </w:pPr>
            <w:r>
              <w:rPr>
                <w:sz w:val="16"/>
              </w:rPr>
              <w:t>DR-4047-NM</w:t>
            </w:r>
          </w:p>
        </w:tc>
        <w:tc>
          <w:tcPr>
            <w:tcW w:type="dxa" w:w="1507"/>
          </w:tcPr>
          <w:p>
            <w:pPr>
              <w:spacing w:after="0"/>
              <w:jc w:val="left"/>
            </w:pPr>
            <w:r>
              <w:rPr>
                <w:sz w:val="16"/>
              </w:rPr>
              <w:t>Major disaster</w:t>
            </w:r>
          </w:p>
        </w:tc>
        <w:tc>
          <w:tcPr>
            <w:tcW w:type="dxa" w:w="2686"/>
          </w:tcPr>
          <w:p>
            <w:pPr>
              <w:spacing w:after="0"/>
              <w:jc w:val="left"/>
            </w:pPr>
            <w:r>
              <w:rPr>
                <w:sz w:val="16"/>
              </w:rPr>
              <w:t>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2011-06-26</w:t>
            </w:r>
          </w:p>
        </w:tc>
        <w:tc>
          <w:tcPr>
            <w:tcW w:type="dxa" w:w="1053"/>
          </w:tcPr>
          <w:p>
            <w:pPr>
              <w:spacing w:after="0"/>
              <w:jc w:val="left"/>
            </w:pPr>
            <w:r>
              <w:rPr>
                <w:sz w:val="16"/>
              </w:rPr>
              <w:t>2011-06-26</w:t>
            </w:r>
          </w:p>
        </w:tc>
        <w:tc>
          <w:tcPr>
            <w:tcW w:type="dxa" w:w="1053"/>
          </w:tcPr>
          <w:p>
            <w:pPr>
              <w:spacing w:after="0"/>
              <w:jc w:val="left"/>
            </w:pPr>
            <w:r>
              <w:rPr>
                <w:sz w:val="16"/>
              </w:rPr>
              <w:t>FM-2933-NM</w:t>
            </w:r>
          </w:p>
        </w:tc>
        <w:tc>
          <w:tcPr>
            <w:tcW w:type="dxa" w:w="1507"/>
          </w:tcPr>
          <w:p>
            <w:pPr>
              <w:spacing w:after="0"/>
              <w:jc w:val="left"/>
            </w:pPr>
            <w:r>
              <w:rPr>
                <w:sz w:val="16"/>
              </w:rPr>
              <w:t>Fire management</w:t>
            </w:r>
          </w:p>
        </w:tc>
        <w:tc>
          <w:tcPr>
            <w:tcW w:type="dxa" w:w="2686"/>
          </w:tcPr>
          <w:p>
            <w:pPr>
              <w:spacing w:after="0"/>
              <w:jc w:val="left"/>
            </w:pPr>
            <w:r>
              <w:rPr>
                <w:sz w:val="16"/>
              </w:rPr>
              <w:t>Las Conchas Fire</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2010-06-02</w:t>
            </w:r>
          </w:p>
        </w:tc>
        <w:tc>
          <w:tcPr>
            <w:tcW w:type="dxa" w:w="1053"/>
          </w:tcPr>
          <w:p>
            <w:pPr>
              <w:spacing w:after="0"/>
              <w:jc w:val="left"/>
            </w:pPr>
            <w:r>
              <w:rPr>
                <w:sz w:val="16"/>
              </w:rPr>
              <w:t>2010-06-01</w:t>
            </w:r>
          </w:p>
        </w:tc>
        <w:tc>
          <w:tcPr>
            <w:tcW w:type="dxa" w:w="1053"/>
          </w:tcPr>
          <w:p>
            <w:pPr>
              <w:spacing w:after="0"/>
              <w:jc w:val="left"/>
            </w:pPr>
            <w:r>
              <w:rPr>
                <w:sz w:val="16"/>
              </w:rPr>
              <w:t>FM-2843-NM</w:t>
            </w:r>
          </w:p>
        </w:tc>
        <w:tc>
          <w:tcPr>
            <w:tcW w:type="dxa" w:w="1507"/>
          </w:tcPr>
          <w:p>
            <w:pPr>
              <w:spacing w:after="0"/>
              <w:jc w:val="left"/>
            </w:pPr>
            <w:r>
              <w:rPr>
                <w:sz w:val="16"/>
              </w:rPr>
              <w:t>Fire management</w:t>
            </w:r>
          </w:p>
        </w:tc>
        <w:tc>
          <w:tcPr>
            <w:tcW w:type="dxa" w:w="2686"/>
          </w:tcPr>
          <w:p>
            <w:pPr>
              <w:spacing w:after="0"/>
              <w:jc w:val="left"/>
            </w:pPr>
            <w:r>
              <w:rPr>
                <w:sz w:val="16"/>
              </w:rPr>
              <w:t>Rio Fire</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2010-05-24</w:t>
            </w:r>
          </w:p>
        </w:tc>
        <w:tc>
          <w:tcPr>
            <w:tcW w:type="dxa" w:w="1053"/>
          </w:tcPr>
          <w:p>
            <w:pPr>
              <w:spacing w:after="0"/>
              <w:jc w:val="left"/>
            </w:pPr>
            <w:r>
              <w:rPr>
                <w:sz w:val="16"/>
              </w:rPr>
              <w:t>2010-05-23</w:t>
            </w:r>
          </w:p>
        </w:tc>
        <w:tc>
          <w:tcPr>
            <w:tcW w:type="dxa" w:w="1053"/>
          </w:tcPr>
          <w:p>
            <w:pPr>
              <w:spacing w:after="0"/>
              <w:jc w:val="left"/>
            </w:pPr>
            <w:r>
              <w:rPr>
                <w:sz w:val="16"/>
              </w:rPr>
              <w:t>FM-2842-NM</w:t>
            </w:r>
          </w:p>
        </w:tc>
        <w:tc>
          <w:tcPr>
            <w:tcW w:type="dxa" w:w="1507"/>
          </w:tcPr>
          <w:p>
            <w:pPr>
              <w:spacing w:after="0"/>
              <w:jc w:val="left"/>
            </w:pPr>
            <w:r>
              <w:rPr>
                <w:sz w:val="16"/>
              </w:rPr>
              <w:t>Fire management</w:t>
            </w:r>
          </w:p>
        </w:tc>
        <w:tc>
          <w:tcPr>
            <w:tcW w:type="dxa" w:w="2686"/>
          </w:tcPr>
          <w:p>
            <w:pPr>
              <w:spacing w:after="0"/>
              <w:jc w:val="left"/>
            </w:pPr>
            <w:r>
              <w:rPr>
                <w:sz w:val="16"/>
              </w:rPr>
              <w:t>Cabazon Fire</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2006-08-30</w:t>
            </w:r>
          </w:p>
        </w:tc>
        <w:tc>
          <w:tcPr>
            <w:tcW w:type="dxa" w:w="1053"/>
          </w:tcPr>
          <w:p>
            <w:pPr>
              <w:spacing w:after="0"/>
              <w:jc w:val="left"/>
            </w:pPr>
            <w:r>
              <w:rPr>
                <w:sz w:val="16"/>
              </w:rPr>
              <w:t>2006-07-26</w:t>
            </w:r>
          </w:p>
        </w:tc>
        <w:tc>
          <w:tcPr>
            <w:tcW w:type="dxa" w:w="1053"/>
          </w:tcPr>
          <w:p>
            <w:pPr>
              <w:spacing w:after="0"/>
              <w:jc w:val="left"/>
            </w:pPr>
            <w:r>
              <w:rPr>
                <w:sz w:val="16"/>
              </w:rPr>
              <w:t>DR-1659-NM</w:t>
            </w:r>
          </w:p>
        </w:tc>
        <w:tc>
          <w:tcPr>
            <w:tcW w:type="dxa" w:w="1507"/>
          </w:tcPr>
          <w:p>
            <w:pPr>
              <w:spacing w:after="0"/>
              <w:jc w:val="left"/>
            </w:pPr>
            <w:r>
              <w:rPr>
                <w:sz w:val="16"/>
              </w:rPr>
              <w:t>Major disaster</w:t>
            </w:r>
          </w:p>
        </w:tc>
        <w:tc>
          <w:tcPr>
            <w:tcW w:type="dxa" w:w="2686"/>
          </w:tcPr>
          <w:p>
            <w:pPr>
              <w:spacing w:after="0"/>
              <w:jc w:val="left"/>
            </w:pPr>
            <w:r>
              <w:rPr>
                <w:sz w:val="16"/>
              </w:rPr>
              <w:t>Severe Storms and Flooding</w:t>
            </w:r>
          </w:p>
        </w:tc>
        <w:tc>
          <w:tcPr>
            <w:tcW w:type="dxa" w:w="2323"/>
          </w:tcPr>
          <w:p>
            <w:pPr>
              <w:spacing w:after="0"/>
              <w:jc w:val="left"/>
            </w:pPr>
            <w:r>
              <w:rPr>
                <w:sz w:val="16"/>
              </w:rPr>
              <w:t>Inland Flooding</w:t>
            </w:r>
          </w:p>
        </w:tc>
        <w:tc>
          <w:tcPr>
            <w:tcW w:type="dxa" w:w="2777"/>
          </w:tcPr>
          <w:p>
            <w:pPr>
              <w:spacing w:after="0"/>
              <w:jc w:val="right"/>
            </w:pPr>
            <w:r>
              <w:rPr>
                <w:sz w:val="16"/>
              </w:rPr>
              <w:t>$4,485,054.23</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2005-09-07</w:t>
            </w:r>
          </w:p>
        </w:tc>
        <w:tc>
          <w:tcPr>
            <w:tcW w:type="dxa" w:w="1053"/>
          </w:tcPr>
          <w:p>
            <w:pPr>
              <w:spacing w:after="0"/>
              <w:jc w:val="left"/>
            </w:pPr>
            <w:r>
              <w:rPr>
                <w:sz w:val="16"/>
              </w:rPr>
              <w:t>2005-08-29</w:t>
            </w:r>
          </w:p>
        </w:tc>
        <w:tc>
          <w:tcPr>
            <w:tcW w:type="dxa" w:w="1053"/>
          </w:tcPr>
          <w:p>
            <w:pPr>
              <w:spacing w:after="0"/>
              <w:jc w:val="left"/>
            </w:pPr>
            <w:r>
              <w:rPr>
                <w:sz w:val="16"/>
              </w:rPr>
              <w:t>EM-3229-NM</w:t>
            </w:r>
          </w:p>
        </w:tc>
        <w:tc>
          <w:tcPr>
            <w:tcW w:type="dxa" w:w="1507"/>
          </w:tcPr>
          <w:p>
            <w:pPr>
              <w:spacing w:after="0"/>
              <w:jc w:val="left"/>
            </w:pPr>
            <w:r>
              <w:rPr>
                <w:sz w:val="16"/>
              </w:rPr>
              <w:t>Emergency</w:t>
            </w:r>
          </w:p>
        </w:tc>
        <w:tc>
          <w:tcPr>
            <w:tcW w:type="dxa" w:w="2686"/>
          </w:tcPr>
          <w:p>
            <w:pPr>
              <w:spacing w:after="0"/>
              <w:jc w:val="left"/>
            </w:pPr>
            <w:r>
              <w:rPr>
                <w:sz w:val="16"/>
              </w:rPr>
              <w:t>Hurricane Katrina Evacuation</w:t>
            </w:r>
          </w:p>
        </w:tc>
        <w:tc>
          <w:tcPr>
            <w:tcW w:type="dxa" w:w="2323"/>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2002-08-26</w:t>
            </w:r>
          </w:p>
        </w:tc>
        <w:tc>
          <w:tcPr>
            <w:tcW w:type="dxa" w:w="1053"/>
          </w:tcPr>
          <w:p>
            <w:pPr>
              <w:spacing w:after="0"/>
              <w:jc w:val="left"/>
            </w:pPr>
            <w:r>
              <w:rPr>
                <w:sz w:val="16"/>
              </w:rPr>
              <w:t>2002-08-26</w:t>
            </w:r>
          </w:p>
        </w:tc>
        <w:tc>
          <w:tcPr>
            <w:tcW w:type="dxa" w:w="1053"/>
          </w:tcPr>
          <w:p>
            <w:pPr>
              <w:spacing w:after="0"/>
              <w:jc w:val="left"/>
            </w:pPr>
            <w:r>
              <w:rPr>
                <w:sz w:val="16"/>
              </w:rPr>
              <w:t>FM-2459-NM</w:t>
            </w:r>
          </w:p>
        </w:tc>
        <w:tc>
          <w:tcPr>
            <w:tcW w:type="dxa" w:w="1507"/>
          </w:tcPr>
          <w:p>
            <w:pPr>
              <w:spacing w:after="0"/>
              <w:jc w:val="left"/>
            </w:pPr>
            <w:r>
              <w:rPr>
                <w:sz w:val="16"/>
              </w:rPr>
              <w:t>Fire management</w:t>
            </w:r>
          </w:p>
        </w:tc>
        <w:tc>
          <w:tcPr>
            <w:tcW w:type="dxa" w:w="2686"/>
          </w:tcPr>
          <w:p>
            <w:pPr>
              <w:spacing w:after="0"/>
              <w:jc w:val="left"/>
            </w:pPr>
            <w:r>
              <w:rPr>
                <w:sz w:val="16"/>
              </w:rPr>
              <w:t>Nm - Lakes Fire Complex - 08/26/02</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2000-05-13</w:t>
            </w:r>
          </w:p>
        </w:tc>
        <w:tc>
          <w:tcPr>
            <w:tcW w:type="dxa" w:w="1053"/>
          </w:tcPr>
          <w:p>
            <w:pPr>
              <w:spacing w:after="0"/>
              <w:jc w:val="left"/>
            </w:pPr>
            <w:r>
              <w:rPr>
                <w:sz w:val="16"/>
              </w:rPr>
              <w:t>2000-05-05</w:t>
            </w:r>
          </w:p>
        </w:tc>
        <w:tc>
          <w:tcPr>
            <w:tcW w:type="dxa" w:w="1053"/>
          </w:tcPr>
          <w:p>
            <w:pPr>
              <w:spacing w:after="0"/>
              <w:jc w:val="left"/>
            </w:pPr>
            <w:r>
              <w:rPr>
                <w:sz w:val="16"/>
              </w:rPr>
              <w:t>DR-1329-NM</w:t>
            </w:r>
          </w:p>
        </w:tc>
        <w:tc>
          <w:tcPr>
            <w:tcW w:type="dxa" w:w="1507"/>
          </w:tcPr>
          <w:p>
            <w:pPr>
              <w:spacing w:after="0"/>
              <w:jc w:val="left"/>
            </w:pPr>
            <w:r>
              <w:rPr>
                <w:sz w:val="16"/>
              </w:rPr>
              <w:t>Major disaster</w:t>
            </w:r>
          </w:p>
        </w:tc>
        <w:tc>
          <w:tcPr>
            <w:tcW w:type="dxa" w:w="2686"/>
          </w:tcPr>
          <w:p>
            <w:pPr>
              <w:spacing w:after="0"/>
              <w:jc w:val="left"/>
            </w:pPr>
            <w:r>
              <w:rPr>
                <w:sz w:val="16"/>
              </w:rPr>
              <w:t>Severe Forest Fire</w:t>
            </w:r>
          </w:p>
        </w:tc>
        <w:tc>
          <w:tcPr>
            <w:tcW w:type="dxa" w:w="2323"/>
          </w:tcPr>
          <w:p>
            <w:pPr>
              <w:spacing w:after="0"/>
              <w:jc w:val="left"/>
            </w:pPr>
            <w:r>
              <w:rPr>
                <w:sz w:val="16"/>
              </w:rPr>
              <w:t>Wildfire</w:t>
            </w:r>
          </w:p>
        </w:tc>
        <w:tc>
          <w:tcPr>
            <w:tcW w:type="dxa" w:w="277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2000-05-10</w:t>
            </w:r>
          </w:p>
        </w:tc>
        <w:tc>
          <w:tcPr>
            <w:tcW w:type="dxa" w:w="1053"/>
          </w:tcPr>
          <w:p>
            <w:pPr>
              <w:spacing w:after="0"/>
              <w:jc w:val="left"/>
            </w:pPr>
            <w:r>
              <w:rPr>
                <w:sz w:val="16"/>
              </w:rPr>
              <w:t>2000-05-05</w:t>
            </w:r>
          </w:p>
        </w:tc>
        <w:tc>
          <w:tcPr>
            <w:tcW w:type="dxa" w:w="1053"/>
          </w:tcPr>
          <w:p>
            <w:pPr>
              <w:spacing w:after="0"/>
              <w:jc w:val="left"/>
            </w:pPr>
            <w:r>
              <w:rPr>
                <w:sz w:val="16"/>
              </w:rPr>
              <w:t>EM-3154-NM</w:t>
            </w:r>
          </w:p>
        </w:tc>
        <w:tc>
          <w:tcPr>
            <w:tcW w:type="dxa" w:w="1507"/>
          </w:tcPr>
          <w:p>
            <w:pPr>
              <w:spacing w:after="0"/>
              <w:jc w:val="left"/>
            </w:pPr>
            <w:r>
              <w:rPr>
                <w:sz w:val="16"/>
              </w:rPr>
              <w:t>Emergency</w:t>
            </w:r>
          </w:p>
        </w:tc>
        <w:tc>
          <w:tcPr>
            <w:tcW w:type="dxa" w:w="2686"/>
          </w:tcPr>
          <w:p>
            <w:pPr>
              <w:spacing w:after="0"/>
              <w:jc w:val="left"/>
            </w:pPr>
            <w:r>
              <w:rPr>
                <w:sz w:val="16"/>
              </w:rPr>
              <w:t>Severe Fire Threats</w:t>
            </w:r>
          </w:p>
        </w:tc>
        <w:tc>
          <w:tcPr>
            <w:tcW w:type="dxa" w:w="2323"/>
          </w:tcPr>
          <w:p>
            <w:pPr>
              <w:spacing w:after="0"/>
              <w:jc w:val="left"/>
            </w:pPr>
            <w:r>
              <w:rPr>
                <w:sz w:val="16"/>
              </w:rPr>
              <w:t>Wildfire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DR-1329</w:t>
            </w:r>
          </w:p>
        </w:tc>
      </w:tr>
      <w:tr>
        <w:trPr>
          <w:cantSplit/>
        </w:trPr>
        <w:tc>
          <w:tcPr>
            <w:tcW w:type="dxa" w:w="1053"/>
          </w:tcPr>
          <w:p>
            <w:pPr>
              <w:spacing w:after="0"/>
              <w:jc w:val="left"/>
            </w:pPr>
            <w:r>
              <w:rPr>
                <w:sz w:val="16"/>
              </w:rPr>
              <w:t>1999-09-22</w:t>
            </w:r>
          </w:p>
        </w:tc>
        <w:tc>
          <w:tcPr>
            <w:tcW w:type="dxa" w:w="1053"/>
          </w:tcPr>
          <w:p>
            <w:pPr>
              <w:spacing w:after="0"/>
              <w:jc w:val="left"/>
            </w:pPr>
            <w:r>
              <w:rPr>
                <w:sz w:val="16"/>
              </w:rPr>
              <w:t>1999-07-16</w:t>
            </w:r>
          </w:p>
        </w:tc>
        <w:tc>
          <w:tcPr>
            <w:tcW w:type="dxa" w:w="1053"/>
          </w:tcPr>
          <w:p>
            <w:pPr>
              <w:spacing w:after="0"/>
              <w:jc w:val="left"/>
            </w:pPr>
            <w:r>
              <w:rPr>
                <w:sz w:val="16"/>
              </w:rPr>
              <w:t>DR-1301-NM</w:t>
            </w:r>
          </w:p>
        </w:tc>
        <w:tc>
          <w:tcPr>
            <w:tcW w:type="dxa" w:w="1507"/>
          </w:tcPr>
          <w:p>
            <w:pPr>
              <w:spacing w:after="0"/>
              <w:jc w:val="left"/>
            </w:pPr>
            <w:r>
              <w:rPr>
                <w:sz w:val="16"/>
              </w:rPr>
              <w:t>Major disaster</w:t>
            </w:r>
          </w:p>
        </w:tc>
        <w:tc>
          <w:tcPr>
            <w:tcW w:type="dxa" w:w="2686"/>
          </w:tcPr>
          <w:p>
            <w:pPr>
              <w:spacing w:after="0"/>
              <w:jc w:val="left"/>
            </w:pPr>
            <w:r>
              <w:rPr>
                <w:sz w:val="16"/>
              </w:rPr>
              <w:t>Severe Ice Storms, Flooding and Heavy Rains</w:t>
            </w:r>
          </w:p>
        </w:tc>
        <w:tc>
          <w:tcPr>
            <w:tcW w:type="dxa" w:w="2323"/>
          </w:tcPr>
          <w:p>
            <w:pPr>
              <w:spacing w:after="0"/>
              <w:jc w:val="left"/>
            </w:pPr>
            <w:r>
              <w:rPr>
                <w:sz w:val="16"/>
              </w:rPr>
              <w:t>Ice Storm; Inland Flooding</w:t>
            </w:r>
          </w:p>
        </w:tc>
        <w:tc>
          <w:tcPr>
            <w:tcW w:type="dxa" w:w="2777"/>
          </w:tcPr>
          <w:p>
            <w:pPr>
              <w:spacing w:after="0"/>
              <w:jc w:val="right"/>
            </w:pPr>
            <w:r>
              <w:rPr>
                <w:sz w:val="16"/>
              </w:rPr>
              <w:t>$692,025.41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1977-03-02</w:t>
            </w:r>
          </w:p>
        </w:tc>
        <w:tc>
          <w:tcPr>
            <w:tcW w:type="dxa" w:w="1053"/>
          </w:tcPr>
          <w:p>
            <w:pPr>
              <w:spacing w:after="0"/>
              <w:jc w:val="left"/>
            </w:pPr>
            <w:r>
              <w:rPr>
                <w:sz w:val="16"/>
              </w:rPr>
              <w:t>1977-03-02</w:t>
            </w:r>
          </w:p>
        </w:tc>
        <w:tc>
          <w:tcPr>
            <w:tcW w:type="dxa" w:w="1053"/>
          </w:tcPr>
          <w:p>
            <w:pPr>
              <w:spacing w:after="0"/>
              <w:jc w:val="left"/>
            </w:pPr>
            <w:r>
              <w:rPr>
                <w:sz w:val="16"/>
              </w:rPr>
              <w:t>EM-3034-NM</w:t>
            </w:r>
          </w:p>
        </w:tc>
        <w:tc>
          <w:tcPr>
            <w:tcW w:type="dxa" w:w="1507"/>
          </w:tcPr>
          <w:p>
            <w:pPr>
              <w:spacing w:after="0"/>
              <w:jc w:val="left"/>
            </w:pPr>
            <w:r>
              <w:rPr>
                <w:sz w:val="16"/>
              </w:rPr>
              <w:t>Emergency</w:t>
            </w:r>
          </w:p>
        </w:tc>
        <w:tc>
          <w:tcPr>
            <w:tcW w:type="dxa" w:w="2686"/>
          </w:tcPr>
          <w:p>
            <w:pPr>
              <w:spacing w:after="0"/>
              <w:jc w:val="left"/>
            </w:pPr>
            <w:r>
              <w:rPr>
                <w:sz w:val="16"/>
              </w:rPr>
              <w:t>Drought</w:t>
            </w:r>
          </w:p>
        </w:tc>
        <w:tc>
          <w:tcPr>
            <w:tcW w:type="dxa" w:w="2323"/>
          </w:tcPr>
          <w:p>
            <w:pPr>
              <w:spacing w:after="0"/>
              <w:jc w:val="left"/>
            </w:pPr>
            <w:r>
              <w:rPr>
                <w:sz w:val="16"/>
              </w:rPr>
              <w:t>Drought</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1973-05-11</w:t>
            </w:r>
          </w:p>
        </w:tc>
        <w:tc>
          <w:tcPr>
            <w:tcW w:type="dxa" w:w="1053"/>
          </w:tcPr>
          <w:p>
            <w:pPr>
              <w:spacing w:after="0"/>
              <w:jc w:val="left"/>
            </w:pPr>
            <w:r>
              <w:rPr>
                <w:sz w:val="16"/>
              </w:rPr>
              <w:t>1973-05-11</w:t>
            </w:r>
          </w:p>
        </w:tc>
        <w:tc>
          <w:tcPr>
            <w:tcW w:type="dxa" w:w="1053"/>
          </w:tcPr>
          <w:p>
            <w:pPr>
              <w:spacing w:after="0"/>
              <w:jc w:val="left"/>
            </w:pPr>
            <w:r>
              <w:rPr>
                <w:sz w:val="16"/>
              </w:rPr>
              <w:t>DR-380-NM</w:t>
            </w:r>
          </w:p>
        </w:tc>
        <w:tc>
          <w:tcPr>
            <w:tcW w:type="dxa" w:w="1507"/>
          </w:tcPr>
          <w:p>
            <w:pPr>
              <w:spacing w:after="0"/>
              <w:jc w:val="left"/>
            </w:pPr>
            <w:r>
              <w:rPr>
                <w:sz w:val="16"/>
              </w:rPr>
              <w:t>Major disaster</w:t>
            </w:r>
          </w:p>
        </w:tc>
        <w:tc>
          <w:tcPr>
            <w:tcW w:type="dxa" w:w="2686"/>
          </w:tcPr>
          <w:p>
            <w:pPr>
              <w:spacing w:after="0"/>
              <w:jc w:val="left"/>
            </w:pPr>
            <w:r>
              <w:rPr>
                <w:sz w:val="16"/>
              </w:rPr>
              <w:t>Severe Storms, Snow Melt &amp; 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$1,776,127.93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9</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72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20</w:t>
            </w:r>
          </w:p>
        </w:tc>
        <w:tc>
          <w:tcPr>
            <w:tcW w:type="dxa" w:w="1692"/>
          </w:tcPr>
          <w:p>
            <w:pPr>
              <w:spacing w:after="0"/>
              <w:jc w:val="right"/>
            </w:pPr>
            <w:r>
              <w:rPr>
                <w:sz w:val="16"/>
              </w:rPr>
              <w:t>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1438"/>
        <w:gridCol w:w="2778"/>
        <w:gridCol w:w="923"/>
        <w:gridCol w:w="2853"/>
        <w:gridCol w:w="1203"/>
        <w:gridCol w:w="2585"/>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1438"/>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53"/>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25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2025-07-03</w:t>
            </w:r>
          </w:p>
        </w:tc>
        <w:tc>
          <w:tcPr>
            <w:tcW w:type="dxa" w:w="1296"/>
          </w:tcPr>
          <w:p>
            <w:pPr>
              <w:spacing w:after="0"/>
              <w:jc w:val="left"/>
            </w:pPr>
            <w:r>
              <w:rPr>
                <w:sz w:val="16"/>
              </w:rPr>
              <w:t>Flash Flood</w:t>
            </w:r>
          </w:p>
        </w:tc>
        <w:tc>
          <w:tcPr>
            <w:tcW w:type="dxa" w:w="1438"/>
          </w:tcPr>
          <w:p>
            <w:pPr>
              <w:spacing w:after="0"/>
              <w:jc w:val="left"/>
            </w:pPr>
          </w:p>
        </w:tc>
        <w:tc>
          <w:tcPr>
            <w:tcW w:type="dxa" w:w="2778"/>
          </w:tcPr>
          <w:p>
            <w:pPr>
              <w:spacing w:after="0"/>
              <w:jc w:val="left"/>
            </w:pPr>
            <w:r>
              <w:rPr>
                <w:sz w:val="16"/>
              </w:rPr>
              <w:t>$0 property; $0 crops (2025 dollars)</w:t>
            </w:r>
          </w:p>
        </w:tc>
        <w:tc>
          <w:tcPr>
            <w:tcW w:type="dxa" w:w="923"/>
          </w:tcPr>
          <w:p>
            <w:pPr>
              <w:spacing w:after="0"/>
              <w:jc w:val="right"/>
            </w:pPr>
            <w:r>
              <w:rPr>
                <w:sz w:val="16"/>
              </w:rPr>
              <w:t>1, 0</w:t>
            </w:r>
          </w:p>
        </w:tc>
        <w:tc>
          <w:tcPr>
            <w:tcW w:type="dxa" w:w="2853"/>
          </w:tcPr>
          <w:p>
            <w:pPr>
              <w:spacing w:after="0"/>
              <w:jc w:val="left"/>
            </w:pPr>
            <w:r>
              <w:rPr>
                <w:sz w:val="16"/>
              </w:rPr>
              <w:t>RIO RANCHO</w:t>
            </w:r>
          </w:p>
        </w:tc>
        <w:tc>
          <w:tcPr>
            <w:tcW w:type="dxa" w:w="1203"/>
          </w:tcPr>
          <w:p>
            <w:pPr>
              <w:spacing w:after="0"/>
              <w:jc w:val="left"/>
            </w:pPr>
            <w:r>
              <w:rPr>
                <w:sz w:val="16"/>
              </w:rPr>
              <w:t>within last 5 years</w:t>
            </w: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296"/>
          </w:tcPr>
          <w:p>
            <w:pPr>
              <w:spacing w:after="0"/>
              <w:jc w:val="left"/>
            </w:pPr>
            <w:r>
              <w:rPr>
                <w:sz w:val="16"/>
              </w:rPr>
              <w:t>Extreme Cold/Wind Chill</w:t>
            </w:r>
          </w:p>
        </w:tc>
        <w:tc>
          <w:tcPr>
            <w:tcW w:type="dxa" w:w="1438"/>
          </w:tcPr>
          <w:p>
            <w:pPr>
              <w:spacing w:after="0"/>
              <w:jc w:val="left"/>
            </w:pPr>
          </w:p>
        </w:tc>
        <w:tc>
          <w:tcPr>
            <w:tcW w:type="dxa" w:w="2778"/>
          </w:tcPr>
          <w:p>
            <w:pPr>
              <w:spacing w:after="0"/>
              <w:jc w:val="left"/>
            </w:pPr>
            <w:r>
              <w:rPr>
                <w:sz w:val="16"/>
              </w:rPr>
              <w:t>damage not reported</w:t>
            </w:r>
          </w:p>
        </w:tc>
        <w:tc>
          <w:tcPr>
            <w:tcW w:type="dxa" w:w="923"/>
          </w:tcPr>
          <w:p>
            <w:pPr>
              <w:spacing w:after="0"/>
              <w:jc w:val="right"/>
            </w:pPr>
            <w:r>
              <w:rPr>
                <w:sz w:val="16"/>
              </w:rPr>
              <w:t>0, 0</w:t>
            </w:r>
          </w:p>
        </w:tc>
        <w:tc>
          <w:tcPr>
            <w:tcW w:type="dxa" w:w="2853"/>
          </w:tcPr>
          <w:p>
            <w:pPr>
              <w:spacing w:after="0"/>
              <w:jc w:val="left"/>
            </w:pPr>
            <w:r>
              <w:rPr>
                <w:sz w:val="16"/>
              </w:rPr>
              <w:t>NWS zone NMZ218 (SANTA FE METRO AREA), zone-level</w:t>
            </w:r>
          </w:p>
        </w:tc>
        <w:tc>
          <w:tcPr>
            <w:tcW w:type="dxa" w:w="1203"/>
          </w:tcPr>
          <w:p>
            <w:pPr>
              <w:spacing w:after="0"/>
              <w:jc w:val="left"/>
            </w:pPr>
            <w:r>
              <w:rPr>
                <w:sz w:val="16"/>
              </w:rPr>
              <w:t>within last 5 years</w:t>
            </w:r>
          </w:p>
        </w:tc>
        <w:tc>
          <w:tcPr>
            <w:tcW w:type="dxa" w:w="25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2024-11-07</w:t>
            </w:r>
          </w:p>
        </w:tc>
        <w:tc>
          <w:tcPr>
            <w:tcW w:type="dxa" w:w="1296"/>
          </w:tcPr>
          <w:p>
            <w:pPr>
              <w:spacing w:after="0"/>
              <w:jc w:val="left"/>
            </w:pPr>
            <w:r>
              <w:rPr>
                <w:sz w:val="16"/>
              </w:rPr>
              <w:t>Winter Weather</w:t>
            </w:r>
          </w:p>
        </w:tc>
        <w:tc>
          <w:tcPr>
            <w:tcW w:type="dxa" w:w="1438"/>
          </w:tcPr>
          <w:p>
            <w:pPr>
              <w:spacing w:after="0"/>
              <w:jc w:val="left"/>
            </w:pPr>
          </w:p>
        </w:tc>
        <w:tc>
          <w:tcPr>
            <w:tcW w:type="dxa" w:w="2778"/>
          </w:tcPr>
          <w:p>
            <w:pPr>
              <w:spacing w:after="0"/>
              <w:jc w:val="left"/>
            </w:pPr>
            <w:r>
              <w:rPr>
                <w:sz w:val="16"/>
              </w:rPr>
              <w:t>$0 property; $0 crops (zone total, 2024 dollars)</w:t>
            </w:r>
          </w:p>
        </w:tc>
        <w:tc>
          <w:tcPr>
            <w:tcW w:type="dxa" w:w="923"/>
          </w:tcPr>
          <w:p>
            <w:pPr>
              <w:spacing w:after="0"/>
              <w:jc w:val="right"/>
            </w:pPr>
            <w:r>
              <w:rPr>
                <w:sz w:val="16"/>
              </w:rPr>
              <w:t>2, 0</w:t>
            </w:r>
          </w:p>
        </w:tc>
        <w:tc>
          <w:tcPr>
            <w:tcW w:type="dxa" w:w="2853"/>
          </w:tcPr>
          <w:p>
            <w:pPr>
              <w:spacing w:after="0"/>
              <w:jc w:val="left"/>
            </w:pPr>
            <w:r>
              <w:rPr>
                <w:sz w:val="16"/>
              </w:rPr>
              <w:t>NWS zone NMZ218 (SANTA FE METRO AREA), zone-level</w:t>
            </w:r>
          </w:p>
        </w:tc>
        <w:tc>
          <w:tcPr>
            <w:tcW w:type="dxa" w:w="1203"/>
          </w:tcPr>
          <w:p>
            <w:pPr>
              <w:spacing w:after="0"/>
              <w:jc w:val="left"/>
            </w:pPr>
            <w:r>
              <w:rPr>
                <w:sz w:val="16"/>
              </w:rPr>
              <w:t>within last 5 years</w:t>
            </w: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2022-04-22</w:t>
            </w:r>
          </w:p>
        </w:tc>
        <w:tc>
          <w:tcPr>
            <w:tcW w:type="dxa" w:w="1296"/>
          </w:tcPr>
          <w:p>
            <w:pPr>
              <w:spacing w:after="0"/>
              <w:jc w:val="left"/>
            </w:pPr>
            <w:r>
              <w:rPr>
                <w:sz w:val="16"/>
              </w:rPr>
              <w:t>Wildfire</w:t>
            </w:r>
          </w:p>
        </w:tc>
        <w:tc>
          <w:tcPr>
            <w:tcW w:type="dxa" w:w="1438"/>
          </w:tcPr>
          <w:p>
            <w:pPr>
              <w:spacing w:after="0"/>
              <w:jc w:val="left"/>
            </w:pPr>
          </w:p>
        </w:tc>
        <w:tc>
          <w:tcPr>
            <w:tcW w:type="dxa" w:w="2778"/>
          </w:tcPr>
          <w:p>
            <w:pPr>
              <w:spacing w:after="0"/>
              <w:jc w:val="left"/>
            </w:pPr>
            <w:r>
              <w:rPr>
                <w:sz w:val="16"/>
              </w:rPr>
              <w:t>$10,000,000 property; $0 crops (zone total, 2022 dollars)</w:t>
            </w:r>
          </w:p>
        </w:tc>
        <w:tc>
          <w:tcPr>
            <w:tcW w:type="dxa" w:w="923"/>
          </w:tcPr>
          <w:p>
            <w:pPr>
              <w:spacing w:after="0"/>
              <w:jc w:val="right"/>
            </w:pPr>
            <w:r>
              <w:rPr>
                <w:sz w:val="16"/>
              </w:rPr>
              <w:t>0, 0</w:t>
            </w:r>
          </w:p>
        </w:tc>
        <w:tc>
          <w:tcPr>
            <w:tcW w:type="dxa" w:w="2853"/>
          </w:tcPr>
          <w:p>
            <w:pPr>
              <w:spacing w:after="0"/>
              <w:jc w:val="left"/>
            </w:pPr>
            <w:r>
              <w:rPr>
                <w:sz w:val="16"/>
              </w:rPr>
              <w:t>NWS zone NMZ211 (JEMEZ MOUNTAINS), zone-level</w:t>
            </w:r>
          </w:p>
        </w:tc>
        <w:tc>
          <w:tcPr>
            <w:tcW w:type="dxa" w:w="1203"/>
          </w:tcPr>
          <w:p>
            <w:pPr>
              <w:spacing w:after="0"/>
              <w:jc w:val="left"/>
            </w:pPr>
            <w:r>
              <w:rPr>
                <w:sz w:val="16"/>
              </w:rPr>
              <w:t>within last 5 years</w:t>
            </w:r>
          </w:p>
        </w:tc>
        <w:tc>
          <w:tcPr>
            <w:tcW w:type="dxa" w:w="2585"/>
          </w:tcPr>
          <w:p>
            <w:pPr>
              <w:spacing w:after="0"/>
              <w:jc w:val="left"/>
            </w:pPr>
            <w:r>
              <w:rPr>
                <w:sz w:val="16"/>
              </w:rPr>
              <w:t>B1-c worst recorded: Wildfire</w:t>
            </w:r>
          </w:p>
        </w:tc>
      </w:tr>
      <w:tr>
        <w:trPr>
          <w:cantSplit/>
        </w:trPr>
        <w:tc>
          <w:tcPr>
            <w:tcW w:type="dxa" w:w="1037"/>
          </w:tcPr>
          <w:p>
            <w:pPr>
              <w:spacing w:after="0"/>
              <w:jc w:val="left"/>
            </w:pPr>
            <w:r>
              <w:rPr>
                <w:sz w:val="16"/>
              </w:rPr>
              <w:t>2021-12-15</w:t>
            </w:r>
          </w:p>
        </w:tc>
        <w:tc>
          <w:tcPr>
            <w:tcW w:type="dxa" w:w="1296"/>
          </w:tcPr>
          <w:p>
            <w:pPr>
              <w:spacing w:after="0"/>
              <w:jc w:val="left"/>
            </w:pPr>
            <w:r>
              <w:rPr>
                <w:sz w:val="16"/>
              </w:rPr>
              <w:t>High Wind</w:t>
            </w:r>
          </w:p>
        </w:tc>
        <w:tc>
          <w:tcPr>
            <w:tcW w:type="dxa" w:w="1438"/>
          </w:tcPr>
          <w:p>
            <w:pPr>
              <w:spacing w:after="0"/>
              <w:jc w:val="left"/>
            </w:pPr>
            <w:r>
              <w:rPr>
                <w:sz w:val="16"/>
              </w:rPr>
              <w:t>78 kt (90 mph) estimated gust</w:t>
            </w:r>
          </w:p>
        </w:tc>
        <w:tc>
          <w:tcPr>
            <w:tcW w:type="dxa" w:w="2778"/>
          </w:tcPr>
          <w:p>
            <w:pPr>
              <w:spacing w:after="0"/>
              <w:jc w:val="left"/>
            </w:pPr>
            <w:r>
              <w:rPr>
                <w:sz w:val="16"/>
              </w:rPr>
              <w:t>$500,000 property; $0 crops (zone total, 2021 dollars)</w:t>
            </w:r>
          </w:p>
        </w:tc>
        <w:tc>
          <w:tcPr>
            <w:tcW w:type="dxa" w:w="923"/>
          </w:tcPr>
          <w:p>
            <w:pPr>
              <w:spacing w:after="0"/>
              <w:jc w:val="right"/>
            </w:pPr>
            <w:r>
              <w:rPr>
                <w:sz w:val="16"/>
              </w:rPr>
              <w:t>0, 0</w:t>
            </w:r>
          </w:p>
        </w:tc>
        <w:tc>
          <w:tcPr>
            <w:tcW w:type="dxa" w:w="2853"/>
          </w:tcPr>
          <w:p>
            <w:pPr>
              <w:spacing w:after="0"/>
              <w:jc w:val="left"/>
            </w:pPr>
            <w:r>
              <w:rPr>
                <w:sz w:val="16"/>
              </w:rPr>
              <w:t>NWS zone NMZ211 (JEMEZ MOUNTAINS), zone-level</w:t>
            </w:r>
          </w:p>
        </w:tc>
        <w:tc>
          <w:tcPr>
            <w:tcW w:type="dxa" w:w="1203"/>
          </w:tcPr>
          <w:p>
            <w:pPr>
              <w:spacing w:after="0"/>
              <w:jc w:val="left"/>
            </w:pPr>
            <w:r>
              <w:rPr>
                <w:sz w:val="16"/>
              </w:rPr>
              <w:t>within last 5 years</w:t>
            </w:r>
          </w:p>
        </w:tc>
        <w:tc>
          <w:tcPr>
            <w:tcW w:type="dxa" w:w="2585"/>
          </w:tcPr>
          <w:p>
            <w:pPr>
              <w:spacing w:after="0"/>
              <w:jc w:val="left"/>
            </w:pPr>
            <w:r>
              <w:rPr>
                <w:sz w:val="16"/>
              </w:rPr>
              <w:t>B1-c worst recorded: High Wind and Strong Wind</w:t>
            </w:r>
          </w:p>
        </w:tc>
      </w:tr>
      <w:tr>
        <w:trPr>
          <w:cantSplit/>
        </w:trPr>
        <w:tc>
          <w:tcPr>
            <w:tcW w:type="dxa" w:w="1037"/>
          </w:tcPr>
          <w:p>
            <w:pPr>
              <w:spacing w:after="0"/>
              <w:jc w:val="left"/>
            </w:pPr>
            <w:r>
              <w:rPr>
                <w:sz w:val="16"/>
              </w:rPr>
              <w:t>2020-12-01</w:t>
            </w:r>
          </w:p>
        </w:tc>
        <w:tc>
          <w:tcPr>
            <w:tcW w:type="dxa" w:w="1296"/>
          </w:tcPr>
          <w:p>
            <w:pPr>
              <w:spacing w:after="0"/>
              <w:jc w:val="left"/>
            </w:pPr>
            <w:r>
              <w:rPr>
                <w:sz w:val="16"/>
              </w:rPr>
              <w:t>Winter Weather</w:t>
            </w:r>
          </w:p>
        </w:tc>
        <w:tc>
          <w:tcPr>
            <w:tcW w:type="dxa" w:w="1438"/>
          </w:tcPr>
          <w:p>
            <w:pPr>
              <w:spacing w:after="0"/>
              <w:jc w:val="left"/>
            </w:pPr>
          </w:p>
        </w:tc>
        <w:tc>
          <w:tcPr>
            <w:tcW w:type="dxa" w:w="2778"/>
          </w:tcPr>
          <w:p>
            <w:pPr>
              <w:spacing w:after="0"/>
              <w:jc w:val="left"/>
            </w:pPr>
            <w:r>
              <w:rPr>
                <w:sz w:val="16"/>
              </w:rPr>
              <w:t>$500,000 property; $0 crops (zone total, 2020 dollars)</w:t>
            </w:r>
          </w:p>
        </w:tc>
        <w:tc>
          <w:tcPr>
            <w:tcW w:type="dxa" w:w="923"/>
          </w:tcPr>
          <w:p>
            <w:pPr>
              <w:spacing w:after="0"/>
              <w:jc w:val="right"/>
            </w:pPr>
            <w:r>
              <w:rPr>
                <w:sz w:val="16"/>
              </w:rPr>
              <w:t>0, 0</w:t>
            </w:r>
          </w:p>
        </w:tc>
        <w:tc>
          <w:tcPr>
            <w:tcW w:type="dxa" w:w="2853"/>
          </w:tcPr>
          <w:p>
            <w:pPr>
              <w:spacing w:after="0"/>
              <w:jc w:val="left"/>
            </w:pPr>
            <w:r>
              <w:rPr>
                <w:sz w:val="16"/>
              </w:rPr>
              <w:t>NWS zone NMZ221 (SANDIA/MANZANO MOUNTAINS INCLUDING EDGEWOOD), zone-level</w:t>
            </w:r>
          </w:p>
        </w:tc>
        <w:tc>
          <w:tcPr>
            <w:tcW w:type="dxa" w:w="1203"/>
          </w:tcPr>
          <w:p>
            <w:pPr>
              <w:spacing w:after="0"/>
              <w:jc w:val="left"/>
            </w:pPr>
          </w:p>
        </w:tc>
        <w:tc>
          <w:tcPr>
            <w:tcW w:type="dxa" w:w="25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2019-10-16</w:t>
            </w:r>
          </w:p>
        </w:tc>
        <w:tc>
          <w:tcPr>
            <w:tcW w:type="dxa" w:w="1296"/>
          </w:tcPr>
          <w:p>
            <w:pPr>
              <w:spacing w:after="0"/>
              <w:jc w:val="left"/>
            </w:pPr>
            <w:r>
              <w:rPr>
                <w:sz w:val="16"/>
              </w:rPr>
              <w:t>Drought</w:t>
            </w:r>
          </w:p>
        </w:tc>
        <w:tc>
          <w:tcPr>
            <w:tcW w:type="dxa" w:w="1438"/>
          </w:tcPr>
          <w:p>
            <w:pPr>
              <w:spacing w:after="0"/>
              <w:jc w:val="left"/>
            </w:pPr>
          </w:p>
        </w:tc>
        <w:tc>
          <w:tcPr>
            <w:tcW w:type="dxa" w:w="2778"/>
          </w:tcPr>
          <w:p>
            <w:pPr>
              <w:spacing w:after="0"/>
              <w:jc w:val="left"/>
            </w:pPr>
            <w:r>
              <w:rPr>
                <w:sz w:val="16"/>
              </w:rPr>
              <w:t>damage not reported</w:t>
            </w:r>
          </w:p>
        </w:tc>
        <w:tc>
          <w:tcPr>
            <w:tcW w:type="dxa" w:w="923"/>
          </w:tcPr>
          <w:p>
            <w:pPr>
              <w:spacing w:after="0"/>
              <w:jc w:val="right"/>
            </w:pPr>
            <w:r>
              <w:rPr>
                <w:sz w:val="16"/>
              </w:rPr>
              <w:t>0, 0</w:t>
            </w:r>
          </w:p>
        </w:tc>
        <w:tc>
          <w:tcPr>
            <w:tcW w:type="dxa" w:w="2853"/>
          </w:tcPr>
          <w:p>
            <w:pPr>
              <w:spacing w:after="0"/>
              <w:jc w:val="left"/>
            </w:pPr>
            <w:r>
              <w:rPr>
                <w:sz w:val="16"/>
              </w:rPr>
              <w:t>NWS zone NMZ204 (NORTHWEST HIGHLANDS), zone-level</w:t>
            </w:r>
          </w:p>
        </w:tc>
        <w:tc>
          <w:tcPr>
            <w:tcW w:type="dxa" w:w="1203"/>
          </w:tcPr>
          <w:p>
            <w:pPr>
              <w:spacing w:after="0"/>
              <w:jc w:val="left"/>
            </w:pPr>
          </w:p>
        </w:tc>
        <w:tc>
          <w:tcPr>
            <w:tcW w:type="dxa" w:w="2585"/>
          </w:tcPr>
          <w:p>
            <w:pPr>
              <w:spacing w:after="0"/>
              <w:jc w:val="left"/>
            </w:pPr>
            <w:r>
              <w:rPr>
                <w:sz w:val="16"/>
              </w:rPr>
              <w:t>B1-c worst recorded: Drought</w:t>
            </w:r>
          </w:p>
        </w:tc>
      </w:tr>
      <w:tr>
        <w:trPr>
          <w:cantSplit/>
        </w:trPr>
        <w:tc>
          <w:tcPr>
            <w:tcW w:type="dxa" w:w="1037"/>
          </w:tcPr>
          <w:p>
            <w:pPr>
              <w:spacing w:after="0"/>
              <w:jc w:val="left"/>
            </w:pPr>
            <w:r>
              <w:rPr>
                <w:sz w:val="16"/>
              </w:rPr>
              <w:t>2011-08-22</w:t>
            </w:r>
          </w:p>
        </w:tc>
        <w:tc>
          <w:tcPr>
            <w:tcW w:type="dxa" w:w="1296"/>
          </w:tcPr>
          <w:p>
            <w:pPr>
              <w:spacing w:after="0"/>
              <w:jc w:val="left"/>
            </w:pPr>
            <w:r>
              <w:rPr>
                <w:sz w:val="16"/>
              </w:rPr>
              <w:t>Flash Flood</w:t>
            </w:r>
          </w:p>
        </w:tc>
        <w:tc>
          <w:tcPr>
            <w:tcW w:type="dxa" w:w="1438"/>
          </w:tcPr>
          <w:p>
            <w:pPr>
              <w:spacing w:after="0"/>
              <w:jc w:val="left"/>
            </w:pPr>
          </w:p>
        </w:tc>
        <w:tc>
          <w:tcPr>
            <w:tcW w:type="dxa" w:w="2778"/>
          </w:tcPr>
          <w:p>
            <w:pPr>
              <w:spacing w:after="0"/>
              <w:jc w:val="left"/>
            </w:pPr>
            <w:r>
              <w:rPr>
                <w:sz w:val="16"/>
              </w:rPr>
              <w:t>$3,000,000 property; $3,000,000 crops (2011 dollars)</w:t>
            </w:r>
          </w:p>
        </w:tc>
        <w:tc>
          <w:tcPr>
            <w:tcW w:type="dxa" w:w="923"/>
          </w:tcPr>
          <w:p>
            <w:pPr>
              <w:spacing w:after="0"/>
              <w:jc w:val="right"/>
            </w:pPr>
            <w:r>
              <w:rPr>
                <w:sz w:val="16"/>
              </w:rPr>
              <w:t>0, 0</w:t>
            </w:r>
          </w:p>
        </w:tc>
        <w:tc>
          <w:tcPr>
            <w:tcW w:type="dxa" w:w="2853"/>
          </w:tcPr>
          <w:p>
            <w:pPr>
              <w:spacing w:after="0"/>
              <w:jc w:val="left"/>
            </w:pPr>
            <w:r>
              <w:rPr>
                <w:sz w:val="16"/>
              </w:rPr>
              <w:t>COCHITI PUEBLO</w:t>
            </w:r>
          </w:p>
        </w:tc>
        <w:tc>
          <w:tcPr>
            <w:tcW w:type="dxa" w:w="1203"/>
          </w:tcPr>
          <w:p>
            <w:pPr>
              <w:spacing w:after="0"/>
              <w:jc w:val="left"/>
            </w:pPr>
          </w:p>
        </w:tc>
        <w:tc>
          <w:tcPr>
            <w:tcW w:type="dxa" w:w="25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2009-07-04</w:t>
            </w:r>
          </w:p>
        </w:tc>
        <w:tc>
          <w:tcPr>
            <w:tcW w:type="dxa" w:w="1296"/>
          </w:tcPr>
          <w:p>
            <w:pPr>
              <w:spacing w:after="0"/>
              <w:jc w:val="left"/>
            </w:pPr>
            <w:r>
              <w:rPr>
                <w:sz w:val="16"/>
              </w:rPr>
              <w:t>Lightning</w:t>
            </w:r>
          </w:p>
        </w:tc>
        <w:tc>
          <w:tcPr>
            <w:tcW w:type="dxa" w:w="1438"/>
          </w:tcPr>
          <w:p>
            <w:pPr>
              <w:spacing w:after="0"/>
              <w:jc w:val="left"/>
            </w:pPr>
          </w:p>
        </w:tc>
        <w:tc>
          <w:tcPr>
            <w:tcW w:type="dxa" w:w="2778"/>
          </w:tcPr>
          <w:p>
            <w:pPr>
              <w:spacing w:after="0"/>
              <w:jc w:val="left"/>
            </w:pPr>
            <w:r>
              <w:rPr>
                <w:sz w:val="16"/>
              </w:rPr>
              <w:t>$0 property; $0 crops (2009 dollars)</w:t>
            </w:r>
          </w:p>
        </w:tc>
        <w:tc>
          <w:tcPr>
            <w:tcW w:type="dxa" w:w="923"/>
          </w:tcPr>
          <w:p>
            <w:pPr>
              <w:spacing w:after="0"/>
              <w:jc w:val="right"/>
            </w:pPr>
            <w:r>
              <w:rPr>
                <w:sz w:val="16"/>
              </w:rPr>
              <w:t>1, 6</w:t>
            </w:r>
          </w:p>
        </w:tc>
        <w:tc>
          <w:tcPr>
            <w:tcW w:type="dxa" w:w="2853"/>
          </w:tcPr>
          <w:p>
            <w:pPr>
              <w:spacing w:after="0"/>
              <w:jc w:val="left"/>
            </w:pPr>
            <w:r>
              <w:rPr>
                <w:sz w:val="16"/>
              </w:rPr>
              <w:t>RIO RANCHO</w:t>
            </w:r>
          </w:p>
        </w:tc>
        <w:tc>
          <w:tcPr>
            <w:tcW w:type="dxa" w:w="1203"/>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2007-12-01</w:t>
            </w:r>
          </w:p>
        </w:tc>
        <w:tc>
          <w:tcPr>
            <w:tcW w:type="dxa" w:w="1296"/>
          </w:tcPr>
          <w:p>
            <w:pPr>
              <w:spacing w:after="0"/>
              <w:jc w:val="left"/>
            </w:pPr>
            <w:r>
              <w:rPr>
                <w:sz w:val="16"/>
              </w:rPr>
              <w:t>Thunderstorm Wind</w:t>
            </w:r>
          </w:p>
        </w:tc>
        <w:tc>
          <w:tcPr>
            <w:tcW w:type="dxa" w:w="1438"/>
          </w:tcPr>
          <w:p>
            <w:pPr>
              <w:spacing w:after="0"/>
              <w:jc w:val="left"/>
            </w:pPr>
            <w:r>
              <w:rPr>
                <w:sz w:val="16"/>
              </w:rPr>
              <w:t>75 kt (86 mph) estimated gust</w:t>
            </w:r>
          </w:p>
        </w:tc>
        <w:tc>
          <w:tcPr>
            <w:tcW w:type="dxa" w:w="2778"/>
          </w:tcPr>
          <w:p>
            <w:pPr>
              <w:spacing w:after="0"/>
              <w:jc w:val="left"/>
            </w:pPr>
            <w:r>
              <w:rPr>
                <w:sz w:val="16"/>
              </w:rPr>
              <w:t>$100,000 property; $0 crops (2007 dollars)</w:t>
            </w:r>
          </w:p>
        </w:tc>
        <w:tc>
          <w:tcPr>
            <w:tcW w:type="dxa" w:w="923"/>
          </w:tcPr>
          <w:p>
            <w:pPr>
              <w:spacing w:after="0"/>
              <w:jc w:val="right"/>
            </w:pPr>
            <w:r>
              <w:rPr>
                <w:sz w:val="16"/>
              </w:rPr>
              <w:t>0, 0</w:t>
            </w:r>
          </w:p>
        </w:tc>
        <w:tc>
          <w:tcPr>
            <w:tcW w:type="dxa" w:w="2853"/>
          </w:tcPr>
          <w:p>
            <w:pPr>
              <w:spacing w:after="0"/>
              <w:jc w:val="left"/>
            </w:pPr>
            <w:r>
              <w:rPr>
                <w:sz w:val="16"/>
              </w:rPr>
              <w:t>CORRALES</w:t>
            </w:r>
          </w:p>
        </w:tc>
        <w:tc>
          <w:tcPr>
            <w:tcW w:type="dxa" w:w="1203"/>
          </w:tcPr>
          <w:p>
            <w:pPr>
              <w:spacing w:after="0"/>
              <w:jc w:val="left"/>
            </w:pPr>
          </w:p>
        </w:tc>
        <w:tc>
          <w:tcPr>
            <w:tcW w:type="dxa" w:w="2585"/>
          </w:tcPr>
          <w:p>
            <w:pPr>
              <w:spacing w:after="0"/>
              <w:jc w:val="left"/>
            </w:pPr>
            <w:r>
              <w:rPr>
                <w:sz w:val="16"/>
              </w:rPr>
              <w:t>B1-c worst recorded: Thunderstorm Wind</w:t>
            </w:r>
          </w:p>
        </w:tc>
      </w:tr>
      <w:tr>
        <w:trPr>
          <w:cantSplit/>
        </w:trPr>
        <w:tc>
          <w:tcPr>
            <w:tcW w:type="dxa" w:w="1037"/>
          </w:tcPr>
          <w:p>
            <w:pPr>
              <w:spacing w:after="0"/>
              <w:jc w:val="left"/>
            </w:pPr>
            <w:r>
              <w:rPr>
                <w:sz w:val="16"/>
              </w:rPr>
              <w:t>1988-09-13</w:t>
            </w:r>
          </w:p>
        </w:tc>
        <w:tc>
          <w:tcPr>
            <w:tcW w:type="dxa" w:w="1296"/>
          </w:tcPr>
          <w:p>
            <w:pPr>
              <w:spacing w:after="0"/>
              <w:jc w:val="left"/>
            </w:pPr>
            <w:r>
              <w:rPr>
                <w:sz w:val="16"/>
              </w:rPr>
              <w:t>Tornado</w:t>
            </w:r>
          </w:p>
        </w:tc>
        <w:tc>
          <w:tcPr>
            <w:tcW w:type="dxa" w:w="1438"/>
          </w:tcPr>
          <w:p>
            <w:pPr>
              <w:spacing w:after="0"/>
              <w:jc w:val="left"/>
            </w:pPr>
            <w:r>
              <w:rPr>
                <w:sz w:val="16"/>
              </w:rPr>
              <w:t>F1, 0.2 mi path length (whole path, pre-1996), 10 yd wide</w:t>
            </w:r>
          </w:p>
        </w:tc>
        <w:tc>
          <w:tcPr>
            <w:tcW w:type="dxa" w:w="2778"/>
          </w:tcPr>
          <w:p>
            <w:pPr>
              <w:spacing w:after="0"/>
              <w:jc w:val="left"/>
            </w:pPr>
            <w:r>
              <w:rPr>
                <w:sz w:val="16"/>
              </w:rPr>
              <w:t>$250,000 property; crops not recorded (1988 dollars)</w:t>
            </w:r>
          </w:p>
        </w:tc>
        <w:tc>
          <w:tcPr>
            <w:tcW w:type="dxa" w:w="923"/>
          </w:tcPr>
          <w:p>
            <w:pPr>
              <w:spacing w:after="0"/>
              <w:jc w:val="right"/>
            </w:pPr>
            <w:r>
              <w:rPr>
                <w:sz w:val="16"/>
              </w:rPr>
              <w:t>0, 0</w:t>
            </w:r>
          </w:p>
        </w:tc>
        <w:tc>
          <w:tcPr>
            <w:tcW w:type="dxa" w:w="2853"/>
          </w:tcPr>
          <w:p>
            <w:pPr>
              <w:spacing w:after="0"/>
              <w:jc w:val="left"/>
            </w:pPr>
            <w:r>
              <w:rPr>
                <w:sz w:val="16"/>
              </w:rPr>
              <w:t>location not recorded</w:t>
            </w:r>
          </w:p>
        </w:tc>
        <w:tc>
          <w:tcPr>
            <w:tcW w:type="dxa" w:w="1203"/>
          </w:tcPr>
          <w:p>
            <w:pPr>
              <w:spacing w:after="0"/>
              <w:jc w:val="left"/>
            </w:pPr>
          </w:p>
        </w:tc>
        <w:tc>
          <w:tcPr>
            <w:tcW w:type="dxa" w:w="2585"/>
          </w:tcPr>
          <w:p>
            <w:pPr>
              <w:spacing w:after="0"/>
              <w:jc w:val="left"/>
            </w:pPr>
            <w:r>
              <w:rPr>
                <w:sz w:val="16"/>
              </w:rPr>
              <w:t>B1-c worst recorded: Tornado</w:t>
            </w:r>
          </w:p>
        </w:tc>
      </w:tr>
      <w:tr>
        <w:trPr>
          <w:cantSplit/>
        </w:trPr>
        <w:tc>
          <w:tcPr>
            <w:tcW w:type="dxa" w:w="1037"/>
          </w:tcPr>
          <w:p>
            <w:pPr>
              <w:spacing w:after="0"/>
              <w:jc w:val="left"/>
            </w:pPr>
            <w:r>
              <w:rPr>
                <w:sz w:val="16"/>
              </w:rPr>
              <w:t>1969-06-17</w:t>
            </w:r>
          </w:p>
        </w:tc>
        <w:tc>
          <w:tcPr>
            <w:tcW w:type="dxa" w:w="1296"/>
          </w:tcPr>
          <w:p>
            <w:pPr>
              <w:spacing w:after="0"/>
              <w:jc w:val="left"/>
            </w:pPr>
            <w:r>
              <w:rPr>
                <w:sz w:val="16"/>
              </w:rPr>
              <w:t>Hail</w:t>
            </w:r>
          </w:p>
        </w:tc>
        <w:tc>
          <w:tcPr>
            <w:tcW w:type="dxa" w:w="1438"/>
          </w:tcPr>
          <w:p>
            <w:pPr>
              <w:spacing w:after="0"/>
              <w:jc w:val="left"/>
            </w:pPr>
            <w:r>
              <w:rPr>
                <w:sz w:val="16"/>
              </w:rPr>
              <w:t>2.75 in</w:t>
            </w:r>
          </w:p>
        </w:tc>
        <w:tc>
          <w:tcPr>
            <w:tcW w:type="dxa" w:w="2778"/>
          </w:tcPr>
          <w:p>
            <w:pPr>
              <w:spacing w:after="0"/>
              <w:jc w:val="left"/>
            </w:pPr>
            <w:r>
              <w:rPr>
                <w:sz w:val="16"/>
              </w:rPr>
              <w:t>damage not recorded (pre-1996 record)</w:t>
            </w:r>
          </w:p>
        </w:tc>
        <w:tc>
          <w:tcPr>
            <w:tcW w:type="dxa" w:w="923"/>
          </w:tcPr>
          <w:p>
            <w:pPr>
              <w:spacing w:after="0"/>
              <w:jc w:val="right"/>
            </w:pPr>
            <w:r>
              <w:rPr>
                <w:sz w:val="16"/>
              </w:rPr>
              <w:t>0, 0</w:t>
            </w:r>
          </w:p>
        </w:tc>
        <w:tc>
          <w:tcPr>
            <w:tcW w:type="dxa" w:w="2853"/>
          </w:tcPr>
          <w:p>
            <w:pPr>
              <w:spacing w:after="0"/>
              <w:jc w:val="left"/>
            </w:pPr>
            <w:r>
              <w:rPr>
                <w:sz w:val="16"/>
              </w:rPr>
              <w:t>location not recorded</w:t>
            </w:r>
          </w:p>
        </w:tc>
        <w:tc>
          <w:tcPr>
            <w:tcW w:type="dxa" w:w="1203"/>
          </w:tcPr>
          <w:p>
            <w:pPr>
              <w:spacing w:after="0"/>
              <w:jc w:val="left"/>
            </w:pPr>
          </w:p>
        </w:tc>
        <w:tc>
          <w:tcPr>
            <w:tcW w:type="dxa" w:w="258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0.057</w:t>
            </w:r>
          </w:p>
        </w:tc>
        <w:tc>
          <w:tcPr>
            <w:tcW w:type="dxa" w:w="1302"/>
          </w:tcPr>
          <w:p>
            <w:pPr>
              <w:spacing w:after="0"/>
              <w:jc w:val="left"/>
            </w:pPr>
            <w:r>
              <w:rPr>
                <w:sz w:val="16"/>
              </w:rPr>
              <w:t>event-days per year</w:t>
            </w:r>
          </w:p>
        </w:tc>
        <w:tc>
          <w:tcPr>
            <w:tcW w:type="dxa" w:w="1636"/>
          </w:tcPr>
          <w:p>
            <w:pPr>
              <w:spacing w:after="0"/>
              <w:jc w:val="left"/>
            </w:pPr>
            <w:r>
              <w:rPr>
                <w:sz w:val="16"/>
              </w:rPr>
              <w:t>about 0.057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1.08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127</w:t>
            </w:r>
          </w:p>
        </w:tc>
        <w:tc>
          <w:tcPr>
            <w:tcW w:type="dxa" w:w="1302"/>
          </w:tcPr>
          <w:p>
            <w:pPr>
              <w:spacing w:after="0"/>
              <w:jc w:val="left"/>
            </w:pPr>
            <w:r>
              <w:rPr>
                <w:sz w:val="16"/>
              </w:rPr>
              <w:t>event-days per year</w:t>
            </w:r>
          </w:p>
        </w:tc>
        <w:tc>
          <w:tcPr>
            <w:tcW w:type="dxa" w:w="1636"/>
          </w:tcPr>
          <w:p>
            <w:pPr>
              <w:spacing w:after="0"/>
              <w:jc w:val="left"/>
            </w:pPr>
            <w:r>
              <w:rPr>
                <w:sz w:val="16"/>
              </w:rPr>
              <w:t>about 127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3,843</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0.00293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0.293%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0.516</w:t>
            </w:r>
          </w:p>
        </w:tc>
        <w:tc>
          <w:tcPr>
            <w:tcW w:type="dxa" w:w="1302"/>
          </w:tcPr>
          <w:p>
            <w:pPr>
              <w:spacing w:after="0"/>
              <w:jc w:val="left"/>
            </w:pPr>
            <w:r>
              <w:rPr>
                <w:sz w:val="16"/>
              </w:rPr>
              <w:t>events per year</w:t>
            </w:r>
          </w:p>
        </w:tc>
        <w:tc>
          <w:tcPr>
            <w:tcW w:type="dxa" w:w="1636"/>
          </w:tcPr>
          <w:p>
            <w:pPr>
              <w:spacing w:after="0"/>
              <w:jc w:val="left"/>
            </w:pPr>
            <w:r>
              <w:rPr>
                <w:sz w:val="16"/>
              </w:rPr>
              <w:t>about 0.52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19.6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0.738</w:t>
            </w:r>
          </w:p>
        </w:tc>
        <w:tc>
          <w:tcPr>
            <w:tcW w:type="dxa" w:w="1302"/>
          </w:tcPr>
          <w:p>
            <w:pPr>
              <w:spacing w:after="0"/>
              <w:jc w:val="left"/>
            </w:pPr>
            <w:r>
              <w:rPr>
                <w:sz w:val="16"/>
              </w:rPr>
              <w:t>event-days per year</w:t>
            </w:r>
          </w:p>
        </w:tc>
        <w:tc>
          <w:tcPr>
            <w:tcW w:type="dxa" w:w="1636"/>
          </w:tcPr>
          <w:p>
            <w:pPr>
              <w:spacing w:after="0"/>
              <w:jc w:val="left"/>
            </w:pPr>
            <w:r>
              <w:rPr>
                <w:sz w:val="16"/>
              </w:rPr>
              <w:t>about 0.738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13.1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2.36</w:t>
            </w:r>
          </w:p>
        </w:tc>
        <w:tc>
          <w:tcPr>
            <w:tcW w:type="dxa" w:w="1302"/>
          </w:tcPr>
          <w:p>
            <w:pPr>
              <w:spacing w:after="0"/>
              <w:jc w:val="left"/>
            </w:pPr>
            <w:r>
              <w:rPr>
                <w:sz w:val="16"/>
              </w:rPr>
              <w:t>event-days per year</w:t>
            </w:r>
          </w:p>
        </w:tc>
        <w:tc>
          <w:tcPr>
            <w:tcW w:type="dxa" w:w="1636"/>
          </w:tcPr>
          <w:p>
            <w:pPr>
              <w:spacing w:after="0"/>
              <w:jc w:val="left"/>
            </w:pPr>
            <w:r>
              <w:rPr>
                <w:sz w:val="16"/>
              </w:rPr>
              <w:t>about 2.36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22 of 30 years, 1996 to 2025 (73.3%)</w:t>
            </w:r>
          </w:p>
        </w:tc>
        <w:tc>
          <w:tcPr>
            <w:tcW w:type="dxa" w:w="1543"/>
          </w:tcPr>
          <w:p>
            <w:pPr>
              <w:spacing w:after="0"/>
              <w:jc w:val="right"/>
            </w:pPr>
            <w:r>
              <w:rPr>
                <w:sz w:val="16"/>
              </w:rPr>
              <w:t>66</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1.93</w:t>
            </w:r>
          </w:p>
        </w:tc>
        <w:tc>
          <w:tcPr>
            <w:tcW w:type="dxa" w:w="1302"/>
          </w:tcPr>
          <w:p>
            <w:pPr>
              <w:spacing w:after="0"/>
              <w:jc w:val="left"/>
            </w:pPr>
            <w:r>
              <w:rPr>
                <w:sz w:val="16"/>
              </w:rPr>
              <w:t>events per year (modeled)</w:t>
            </w:r>
          </w:p>
        </w:tc>
        <w:tc>
          <w:tcPr>
            <w:tcW w:type="dxa" w:w="1636"/>
          </w:tcPr>
          <w:p>
            <w:pPr>
              <w:spacing w:after="0"/>
              <w:jc w:val="left"/>
            </w:pPr>
            <w:r>
              <w:rPr>
                <w:sz w:val="16"/>
              </w:rPr>
              <w:t>about 1.93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65.1</w:t>
            </w:r>
          </w:p>
        </w:tc>
        <w:tc>
          <w:tcPr>
            <w:tcW w:type="dxa" w:w="1302"/>
          </w:tcPr>
          <w:p>
            <w:pPr>
              <w:spacing w:after="0"/>
              <w:jc w:val="left"/>
            </w:pPr>
            <w:r>
              <w:rPr>
                <w:sz w:val="16"/>
              </w:rPr>
              <w:t>days per year with a strike</w:t>
            </w:r>
          </w:p>
        </w:tc>
        <w:tc>
          <w:tcPr>
            <w:tcW w:type="dxa" w:w="1636"/>
          </w:tcPr>
          <w:p>
            <w:pPr>
              <w:spacing w:after="0"/>
              <w:jc w:val="left"/>
            </w:pPr>
            <w:r>
              <w:rPr>
                <w:sz w:val="16"/>
              </w:rPr>
              <w:t>about 65.1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0.204</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8</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0.191</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2"/>
          </w:tcPr>
          <w:p>
            <w:pPr>
              <w:spacing w:after="0"/>
              <w:jc w:val="left"/>
            </w:pPr>
            <w:r>
              <w:rPr>
                <w:sz w:val="16"/>
              </w:rPr>
              <w:t>annual probability</w:t>
            </w:r>
          </w:p>
        </w:tc>
        <w:tc>
          <w:tcPr>
            <w:tcW w:type="dxa" w:w="1636"/>
          </w:tcPr>
          <w:p>
            <w:pPr>
              <w:spacing w:after="0"/>
              <w:jc w:val="left"/>
            </w:pPr>
            <w:r>
              <w:rPr>
                <w:sz w:val="16"/>
              </w:rPr>
              <w:t>about 1 in 10,000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0.00196</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0.196%</w:t>
            </w:r>
          </w:p>
        </w:tc>
        <w:tc>
          <w:tcPr>
            <w:tcW w:type="dxa" w:w="1037"/>
          </w:tcPr>
          <w:p>
            <w:pPr>
              <w:spacing w:after="0"/>
              <w:jc w:val="left"/>
            </w:pPr>
            <w:r>
              <w:rPr>
                <w:sz w:val="16"/>
              </w:rPr>
              <w:t>Likely</w:t>
            </w:r>
          </w:p>
        </w:tc>
        <w:tc>
          <w:tcPr>
            <w:tcW w:type="dxa" w:w="2113"/>
          </w:tcPr>
          <w:p>
            <w:pPr>
              <w:spacing w:after="0"/>
              <w:jc w:val="left"/>
            </w:pPr>
            <w:r>
              <w:rPr>
                <w:sz w:val="16"/>
              </w:rPr>
              <w:t>Storm Events records in 5 of 30 years, 1996 to 2025 (16.7%)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18.4</w:t>
            </w:r>
          </w:p>
        </w:tc>
        <w:tc>
          <w:tcPr>
            <w:tcW w:type="dxa" w:w="1302"/>
          </w:tcPr>
          <w:p>
            <w:pPr>
              <w:spacing w:after="0"/>
              <w:jc w:val="left"/>
            </w:pPr>
            <w:r>
              <w:rPr>
                <w:sz w:val="16"/>
              </w:rPr>
              <w:t>event-days per year</w:t>
            </w:r>
          </w:p>
        </w:tc>
        <w:tc>
          <w:tcPr>
            <w:tcW w:type="dxa" w:w="1636"/>
          </w:tcPr>
          <w:p>
            <w:pPr>
              <w:spacing w:after="0"/>
              <w:jc w:val="left"/>
            </w:pPr>
            <w:r>
              <w:rPr>
                <w:sz w:val="16"/>
              </w:rPr>
              <w:t>about 18.4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350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859"/>
        <w:gridCol w:w="1404"/>
        <w:gridCol w:w="1472"/>
        <w:gridCol w:w="1404"/>
        <w:gridCol w:w="5727"/>
      </w:tblGrid>
      <w:tr>
        <w:trPr>
          <w:cantSplit/>
          <w:tblHeader/>
        </w:trPr>
        <w:tc>
          <w:tcPr>
            <w:tcW w:type="dxa" w:w="2246"/>
            <w:vMerge w:val="restart"/>
            <w:shd w:val="clear" w:color="auto" w:fill="E8E8E8"/>
          </w:tcPr>
          <w:p>
            <w:pPr>
              <w:spacing w:after="0"/>
              <w:jc w:val="left"/>
            </w:pPr>
            <w:r>
              <w:rPr>
                <w:b/>
                <w:sz w:val="16"/>
              </w:rPr>
              <w:t>Hazard</w:t>
            </w:r>
          </w:p>
        </w:tc>
        <w:tc>
          <w:tcPr>
            <w:tcW w:type="dxa" w:w="185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7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859"/>
          </w:tcPr>
          <w:p>
            <w:pPr>
              <w:spacing w:after="0"/>
              <w:jc w:val="right"/>
            </w:pPr>
            <w:r>
              <w:rPr>
                <w:sz w:val="16"/>
              </w:rPr>
              <w:t>6 of 35</w:t>
            </w:r>
          </w:p>
        </w:tc>
        <w:tc>
          <w:tcPr>
            <w:tcW w:type="dxa" w:w="1404"/>
          </w:tcPr>
          <w:p>
            <w:pPr>
              <w:spacing w:after="0"/>
              <w:jc w:val="right"/>
            </w:pPr>
            <w:r>
              <w:rPr>
                <w:sz w:val="16"/>
              </w:rPr>
              <w:t>22.7</w:t>
            </w:r>
          </w:p>
        </w:tc>
        <w:tc>
          <w:tcPr>
            <w:tcW w:type="dxa" w:w="1472"/>
          </w:tcPr>
          <w:p>
            <w:pPr>
              <w:spacing w:after="0"/>
              <w:jc w:val="right"/>
            </w:pPr>
            <w:r>
              <w:rPr>
                <w:sz w:val="16"/>
              </w:rPr>
              <w:t>25.0</w:t>
            </w:r>
          </w:p>
        </w:tc>
        <w:tc>
          <w:tcPr>
            <w:tcW w:type="dxa" w:w="1404"/>
          </w:tcPr>
          <w:p>
            <w:pPr>
              <w:spacing w:after="0"/>
              <w:jc w:val="right"/>
            </w:pPr>
            <w:r>
              <w:rPr>
                <w:sz w:val="16"/>
              </w:rPr>
              <w:t>25.5</w:t>
            </w:r>
          </w:p>
        </w:tc>
        <w:tc>
          <w:tcPr>
            <w:tcW w:type="dxa" w:w="5727"/>
          </w:tcPr>
          <w:p>
            <w:pPr>
              <w:spacing w:after="0"/>
              <w:jc w:val="left"/>
            </w:pPr>
            <w:r>
              <w:rPr>
                <w:sz w:val="16"/>
              </w:rPr>
              <w:t>Very Low 6, Not Applicable 29</w:t>
            </w:r>
          </w:p>
        </w:tc>
      </w:tr>
      <w:tr>
        <w:trPr>
          <w:cantSplit/>
        </w:trPr>
        <w:tc>
          <w:tcPr>
            <w:tcW w:type="dxa" w:w="2246"/>
          </w:tcPr>
          <w:p>
            <w:pPr>
              <w:spacing w:after="0"/>
              <w:jc w:val="left"/>
            </w:pPr>
            <w:r>
              <w:rPr>
                <w:sz w:val="16"/>
              </w:rPr>
              <w:t>Cold Wave</w:t>
            </w:r>
          </w:p>
        </w:tc>
        <w:tc>
          <w:tcPr>
            <w:tcW w:type="dxa" w:w="1859"/>
          </w:tcPr>
          <w:p>
            <w:pPr>
              <w:spacing w:after="0"/>
              <w:jc w:val="right"/>
            </w:pPr>
            <w:r>
              <w:rPr>
                <w:sz w:val="16"/>
              </w:rPr>
              <w:t>34 of 35</w:t>
            </w:r>
          </w:p>
        </w:tc>
        <w:tc>
          <w:tcPr>
            <w:tcW w:type="dxa" w:w="1404"/>
          </w:tcPr>
          <w:p>
            <w:pPr>
              <w:spacing w:after="0"/>
              <w:jc w:val="right"/>
            </w:pPr>
            <w:r>
              <w:rPr>
                <w:sz w:val="16"/>
              </w:rPr>
              <w:t>15.6</w:t>
            </w:r>
          </w:p>
        </w:tc>
        <w:tc>
          <w:tcPr>
            <w:tcW w:type="dxa" w:w="1472"/>
          </w:tcPr>
          <w:p>
            <w:pPr>
              <w:spacing w:after="0"/>
              <w:jc w:val="right"/>
            </w:pPr>
            <w:r>
              <w:rPr>
                <w:sz w:val="16"/>
              </w:rPr>
              <w:t>22.7</w:t>
            </w:r>
          </w:p>
        </w:tc>
        <w:tc>
          <w:tcPr>
            <w:tcW w:type="dxa" w:w="1404"/>
          </w:tcPr>
          <w:p>
            <w:pPr>
              <w:spacing w:after="0"/>
              <w:jc w:val="right"/>
            </w:pPr>
            <w:r>
              <w:rPr>
                <w:sz w:val="16"/>
              </w:rPr>
              <w:t>30.6</w:t>
            </w:r>
          </w:p>
        </w:tc>
        <w:tc>
          <w:tcPr>
            <w:tcW w:type="dxa" w:w="5727"/>
          </w:tcPr>
          <w:p>
            <w:pPr>
              <w:spacing w:after="0"/>
              <w:jc w:val="left"/>
            </w:pPr>
            <w:r>
              <w:rPr>
                <w:sz w:val="16"/>
              </w:rPr>
              <w:t>Relatively Low 32, Very Low 2, No Rating 1</w:t>
            </w:r>
          </w:p>
        </w:tc>
      </w:tr>
      <w:tr>
        <w:trPr>
          <w:cantSplit/>
        </w:trPr>
        <w:tc>
          <w:tcPr>
            <w:tcW w:type="dxa" w:w="2246"/>
          </w:tcPr>
          <w:p>
            <w:pPr>
              <w:spacing w:after="0"/>
              <w:jc w:val="left"/>
            </w:pPr>
            <w:r>
              <w:rPr>
                <w:sz w:val="16"/>
              </w:rPr>
              <w:t>Drought</w:t>
            </w:r>
          </w:p>
        </w:tc>
        <w:tc>
          <w:tcPr>
            <w:tcW w:type="dxa" w:w="1859"/>
          </w:tcPr>
          <w:p>
            <w:pPr>
              <w:spacing w:after="0"/>
              <w:jc w:val="right"/>
            </w:pPr>
            <w:r>
              <w:rPr>
                <w:sz w:val="16"/>
              </w:rPr>
              <w:t>8 of 35</w:t>
            </w:r>
          </w:p>
        </w:tc>
        <w:tc>
          <w:tcPr>
            <w:tcW w:type="dxa" w:w="1404"/>
          </w:tcPr>
          <w:p>
            <w:pPr>
              <w:spacing w:after="0"/>
              <w:jc w:val="right"/>
            </w:pPr>
            <w:r>
              <w:rPr>
                <w:sz w:val="16"/>
              </w:rPr>
              <w:t>79.0</w:t>
            </w:r>
          </w:p>
        </w:tc>
        <w:tc>
          <w:tcPr>
            <w:tcW w:type="dxa" w:w="1472"/>
          </w:tcPr>
          <w:p>
            <w:pPr>
              <w:spacing w:after="0"/>
              <w:jc w:val="right"/>
            </w:pPr>
            <w:r>
              <w:rPr>
                <w:sz w:val="16"/>
              </w:rPr>
              <w:t>94.4</w:t>
            </w:r>
          </w:p>
        </w:tc>
        <w:tc>
          <w:tcPr>
            <w:tcW w:type="dxa" w:w="1404"/>
          </w:tcPr>
          <w:p>
            <w:pPr>
              <w:spacing w:after="0"/>
              <w:jc w:val="right"/>
            </w:pPr>
            <w:r>
              <w:rPr>
                <w:sz w:val="16"/>
              </w:rPr>
              <w:t>97.8</w:t>
            </w:r>
          </w:p>
        </w:tc>
        <w:tc>
          <w:tcPr>
            <w:tcW w:type="dxa" w:w="5727"/>
          </w:tcPr>
          <w:p>
            <w:pPr>
              <w:spacing w:after="0"/>
              <w:jc w:val="left"/>
            </w:pPr>
            <w:r>
              <w:rPr>
                <w:sz w:val="16"/>
              </w:rPr>
              <w:t>Relatively High 1, Relatively Moderate 4, Relatively Low 3, No Rating 27</w:t>
            </w:r>
          </w:p>
        </w:tc>
      </w:tr>
      <w:tr>
        <w:trPr>
          <w:cantSplit/>
        </w:trPr>
        <w:tc>
          <w:tcPr>
            <w:tcW w:type="dxa" w:w="2246"/>
          </w:tcPr>
          <w:p>
            <w:pPr>
              <w:spacing w:after="0"/>
              <w:jc w:val="left"/>
            </w:pPr>
            <w:r>
              <w:rPr>
                <w:sz w:val="16"/>
              </w:rPr>
              <w:t>Earthquake</w:t>
            </w:r>
          </w:p>
        </w:tc>
        <w:tc>
          <w:tcPr>
            <w:tcW w:type="dxa" w:w="1859"/>
          </w:tcPr>
          <w:p>
            <w:pPr>
              <w:spacing w:after="0"/>
              <w:jc w:val="right"/>
            </w:pPr>
            <w:r>
              <w:rPr>
                <w:sz w:val="16"/>
              </w:rPr>
              <w:t>34 of 35</w:t>
            </w:r>
          </w:p>
        </w:tc>
        <w:tc>
          <w:tcPr>
            <w:tcW w:type="dxa" w:w="1404"/>
          </w:tcPr>
          <w:p>
            <w:pPr>
              <w:spacing w:after="0"/>
              <w:jc w:val="right"/>
            </w:pPr>
            <w:r>
              <w:rPr>
                <w:sz w:val="16"/>
              </w:rPr>
              <w:t>42.4</w:t>
            </w:r>
          </w:p>
        </w:tc>
        <w:tc>
          <w:tcPr>
            <w:tcW w:type="dxa" w:w="1472"/>
          </w:tcPr>
          <w:p>
            <w:pPr>
              <w:spacing w:after="0"/>
              <w:jc w:val="right"/>
            </w:pPr>
            <w:r>
              <w:rPr>
                <w:sz w:val="16"/>
              </w:rPr>
              <w:t>70.6</w:t>
            </w:r>
          </w:p>
        </w:tc>
        <w:tc>
          <w:tcPr>
            <w:tcW w:type="dxa" w:w="1404"/>
          </w:tcPr>
          <w:p>
            <w:pPr>
              <w:spacing w:after="0"/>
              <w:jc w:val="right"/>
            </w:pPr>
            <w:r>
              <w:rPr>
                <w:sz w:val="16"/>
              </w:rPr>
              <w:t>85.6</w:t>
            </w:r>
          </w:p>
        </w:tc>
        <w:tc>
          <w:tcPr>
            <w:tcW w:type="dxa" w:w="5727"/>
          </w:tcPr>
          <w:p>
            <w:pPr>
              <w:spacing w:after="0"/>
              <w:jc w:val="left"/>
            </w:pPr>
            <w:r>
              <w:rPr>
                <w:sz w:val="16"/>
              </w:rPr>
              <w:t>Relatively Moderate 8, Relatively Low 26, No Rating 1</w:t>
            </w:r>
          </w:p>
        </w:tc>
      </w:tr>
      <w:tr>
        <w:trPr>
          <w:cantSplit/>
        </w:trPr>
        <w:tc>
          <w:tcPr>
            <w:tcW w:type="dxa" w:w="2246"/>
          </w:tcPr>
          <w:p>
            <w:pPr>
              <w:spacing w:after="0"/>
              <w:jc w:val="left"/>
            </w:pPr>
            <w:r>
              <w:rPr>
                <w:sz w:val="16"/>
              </w:rPr>
              <w:t>Hail</w:t>
            </w:r>
          </w:p>
        </w:tc>
        <w:tc>
          <w:tcPr>
            <w:tcW w:type="dxa" w:w="1859"/>
          </w:tcPr>
          <w:p>
            <w:pPr>
              <w:spacing w:after="0"/>
              <w:jc w:val="right"/>
            </w:pPr>
            <w:r>
              <w:rPr>
                <w:sz w:val="16"/>
              </w:rPr>
              <w:t>34 of 35</w:t>
            </w:r>
          </w:p>
        </w:tc>
        <w:tc>
          <w:tcPr>
            <w:tcW w:type="dxa" w:w="1404"/>
          </w:tcPr>
          <w:p>
            <w:pPr>
              <w:spacing w:after="0"/>
              <w:jc w:val="right"/>
            </w:pPr>
            <w:r>
              <w:rPr>
                <w:sz w:val="16"/>
              </w:rPr>
              <w:t>24.6</w:t>
            </w:r>
          </w:p>
        </w:tc>
        <w:tc>
          <w:tcPr>
            <w:tcW w:type="dxa" w:w="1472"/>
          </w:tcPr>
          <w:p>
            <w:pPr>
              <w:spacing w:after="0"/>
              <w:jc w:val="right"/>
            </w:pPr>
            <w:r>
              <w:rPr>
                <w:sz w:val="16"/>
              </w:rPr>
              <w:t>68.1</w:t>
            </w:r>
          </w:p>
        </w:tc>
        <w:tc>
          <w:tcPr>
            <w:tcW w:type="dxa" w:w="1404"/>
          </w:tcPr>
          <w:p>
            <w:pPr>
              <w:spacing w:after="0"/>
              <w:jc w:val="right"/>
            </w:pPr>
            <w:r>
              <w:rPr>
                <w:sz w:val="16"/>
              </w:rPr>
              <w:t>81.2</w:t>
            </w:r>
          </w:p>
        </w:tc>
        <w:tc>
          <w:tcPr>
            <w:tcW w:type="dxa" w:w="5727"/>
          </w:tcPr>
          <w:p>
            <w:pPr>
              <w:spacing w:after="0"/>
              <w:jc w:val="left"/>
            </w:pPr>
            <w:r>
              <w:rPr>
                <w:sz w:val="16"/>
              </w:rPr>
              <w:t>Relatively Moderate 13, Relatively Low 20, Very Low 1, No Rating 1</w:t>
            </w:r>
          </w:p>
        </w:tc>
      </w:tr>
      <w:tr>
        <w:trPr>
          <w:cantSplit/>
        </w:trPr>
        <w:tc>
          <w:tcPr>
            <w:tcW w:type="dxa" w:w="2246"/>
          </w:tcPr>
          <w:p>
            <w:pPr>
              <w:spacing w:after="0"/>
              <w:jc w:val="left"/>
            </w:pPr>
            <w:r>
              <w:rPr>
                <w:sz w:val="16"/>
              </w:rPr>
              <w:t>Heat Wave</w:t>
            </w:r>
          </w:p>
        </w:tc>
        <w:tc>
          <w:tcPr>
            <w:tcW w:type="dxa" w:w="1859"/>
          </w:tcPr>
          <w:p>
            <w:pPr>
              <w:spacing w:after="0"/>
              <w:jc w:val="right"/>
            </w:pPr>
            <w:r>
              <w:rPr>
                <w:sz w:val="16"/>
              </w:rPr>
              <w:t>34 of 35</w:t>
            </w:r>
          </w:p>
        </w:tc>
        <w:tc>
          <w:tcPr>
            <w:tcW w:type="dxa" w:w="1404"/>
          </w:tcPr>
          <w:p>
            <w:pPr>
              <w:spacing w:after="0"/>
              <w:jc w:val="right"/>
            </w:pPr>
            <w:r>
              <w:rPr>
                <w:sz w:val="16"/>
              </w:rPr>
              <w:t>1.5</w:t>
            </w:r>
          </w:p>
        </w:tc>
        <w:tc>
          <w:tcPr>
            <w:tcW w:type="dxa" w:w="1472"/>
          </w:tcPr>
          <w:p>
            <w:pPr>
              <w:spacing w:after="0"/>
              <w:jc w:val="right"/>
            </w:pPr>
            <w:r>
              <w:rPr>
                <w:sz w:val="16"/>
              </w:rPr>
              <w:t>50.3</w:t>
            </w:r>
          </w:p>
        </w:tc>
        <w:tc>
          <w:tcPr>
            <w:tcW w:type="dxa" w:w="1404"/>
          </w:tcPr>
          <w:p>
            <w:pPr>
              <w:spacing w:after="0"/>
              <w:jc w:val="right"/>
            </w:pPr>
            <w:r>
              <w:rPr>
                <w:sz w:val="16"/>
              </w:rPr>
              <w:t>79.5</w:t>
            </w:r>
          </w:p>
        </w:tc>
        <w:tc>
          <w:tcPr>
            <w:tcW w:type="dxa" w:w="5727"/>
          </w:tcPr>
          <w:p>
            <w:pPr>
              <w:spacing w:after="0"/>
              <w:jc w:val="left"/>
            </w:pPr>
            <w:r>
              <w:rPr>
                <w:sz w:val="16"/>
              </w:rPr>
              <w:t>Relatively Moderate 13, Relatively Low 15, Very Low 6, No Rating 1</w:t>
            </w:r>
          </w:p>
        </w:tc>
      </w:tr>
      <w:tr>
        <w:trPr>
          <w:cantSplit/>
        </w:trPr>
        <w:tc>
          <w:tcPr>
            <w:tcW w:type="dxa" w:w="2246"/>
          </w:tcPr>
          <w:p>
            <w:pPr>
              <w:spacing w:after="0"/>
              <w:jc w:val="left"/>
            </w:pPr>
            <w:r>
              <w:rPr>
                <w:sz w:val="16"/>
              </w:rPr>
              <w:t>Hurricane</w:t>
            </w:r>
          </w:p>
        </w:tc>
        <w:tc>
          <w:tcPr>
            <w:tcW w:type="dxa" w:w="1859"/>
          </w:tcPr>
          <w:p>
            <w:pPr>
              <w:spacing w:after="0"/>
              <w:jc w:val="right"/>
            </w:pPr>
            <w:r>
              <w:rPr>
                <w:sz w:val="16"/>
              </w:rPr>
              <w:t>0 of 35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5727"/>
          </w:tcPr>
          <w:p>
            <w:pPr>
              <w:spacing w:after="0"/>
              <w:jc w:val="left"/>
            </w:pPr>
            <w:r>
              <w:rPr>
                <w:sz w:val="16"/>
              </w:rPr>
              <w:t>Not Applicable 35</w:t>
            </w:r>
          </w:p>
        </w:tc>
      </w:tr>
      <w:tr>
        <w:trPr>
          <w:cantSplit/>
        </w:trPr>
        <w:tc>
          <w:tcPr>
            <w:tcW w:type="dxa" w:w="2246"/>
          </w:tcPr>
          <w:p>
            <w:pPr>
              <w:spacing w:after="0"/>
              <w:jc w:val="left"/>
            </w:pPr>
            <w:r>
              <w:rPr>
                <w:sz w:val="16"/>
              </w:rPr>
              <w:t>Ice Storm</w:t>
            </w:r>
          </w:p>
        </w:tc>
        <w:tc>
          <w:tcPr>
            <w:tcW w:type="dxa" w:w="1859"/>
          </w:tcPr>
          <w:p>
            <w:pPr>
              <w:spacing w:after="0"/>
              <w:jc w:val="right"/>
            </w:pPr>
            <w:r>
              <w:rPr>
                <w:sz w:val="16"/>
              </w:rPr>
              <w:t>34 of 35</w:t>
            </w:r>
          </w:p>
        </w:tc>
        <w:tc>
          <w:tcPr>
            <w:tcW w:type="dxa" w:w="1404"/>
          </w:tcPr>
          <w:p>
            <w:pPr>
              <w:spacing w:after="0"/>
              <w:jc w:val="right"/>
            </w:pPr>
            <w:r>
              <w:rPr>
                <w:sz w:val="16"/>
              </w:rPr>
              <w:t>0.1</w:t>
            </w:r>
          </w:p>
        </w:tc>
        <w:tc>
          <w:tcPr>
            <w:tcW w:type="dxa" w:w="1472"/>
          </w:tcPr>
          <w:p>
            <w:pPr>
              <w:spacing w:after="0"/>
              <w:jc w:val="right"/>
            </w:pPr>
            <w:r>
              <w:rPr>
                <w:sz w:val="16"/>
              </w:rPr>
              <w:t>3.7</w:t>
            </w:r>
          </w:p>
        </w:tc>
        <w:tc>
          <w:tcPr>
            <w:tcW w:type="dxa" w:w="1404"/>
          </w:tcPr>
          <w:p>
            <w:pPr>
              <w:spacing w:after="0"/>
              <w:jc w:val="right"/>
            </w:pPr>
            <w:r>
              <w:rPr>
                <w:sz w:val="16"/>
              </w:rPr>
              <w:t>9.9</w:t>
            </w:r>
          </w:p>
        </w:tc>
        <w:tc>
          <w:tcPr>
            <w:tcW w:type="dxa" w:w="5727"/>
          </w:tcPr>
          <w:p>
            <w:pPr>
              <w:spacing w:after="0"/>
              <w:jc w:val="left"/>
            </w:pPr>
            <w:r>
              <w:rPr>
                <w:sz w:val="16"/>
              </w:rPr>
              <w:t>Very Low 34, No Rating 1</w:t>
            </w:r>
          </w:p>
        </w:tc>
      </w:tr>
      <w:tr>
        <w:trPr>
          <w:cantSplit/>
        </w:trPr>
        <w:tc>
          <w:tcPr>
            <w:tcW w:type="dxa" w:w="2246"/>
          </w:tcPr>
          <w:p>
            <w:pPr>
              <w:spacing w:after="0"/>
              <w:jc w:val="left"/>
            </w:pPr>
            <w:r>
              <w:rPr>
                <w:sz w:val="16"/>
              </w:rPr>
              <w:t>Inland Flooding</w:t>
            </w:r>
          </w:p>
        </w:tc>
        <w:tc>
          <w:tcPr>
            <w:tcW w:type="dxa" w:w="1859"/>
          </w:tcPr>
          <w:p>
            <w:pPr>
              <w:spacing w:after="0"/>
              <w:jc w:val="right"/>
            </w:pPr>
            <w:r>
              <w:rPr>
                <w:sz w:val="16"/>
              </w:rPr>
              <w:t>34 of 35</w:t>
            </w:r>
          </w:p>
        </w:tc>
        <w:tc>
          <w:tcPr>
            <w:tcW w:type="dxa" w:w="1404"/>
          </w:tcPr>
          <w:p>
            <w:pPr>
              <w:spacing w:after="0"/>
              <w:jc w:val="right"/>
            </w:pPr>
            <w:r>
              <w:rPr>
                <w:sz w:val="16"/>
              </w:rPr>
              <w:t>0.7</w:t>
            </w:r>
          </w:p>
        </w:tc>
        <w:tc>
          <w:tcPr>
            <w:tcW w:type="dxa" w:w="1472"/>
          </w:tcPr>
          <w:p>
            <w:pPr>
              <w:spacing w:after="0"/>
              <w:jc w:val="right"/>
            </w:pPr>
            <w:r>
              <w:rPr>
                <w:sz w:val="16"/>
              </w:rPr>
              <w:t>42.1</w:t>
            </w:r>
          </w:p>
        </w:tc>
        <w:tc>
          <w:tcPr>
            <w:tcW w:type="dxa" w:w="1404"/>
          </w:tcPr>
          <w:p>
            <w:pPr>
              <w:spacing w:after="0"/>
              <w:jc w:val="right"/>
            </w:pPr>
            <w:r>
              <w:rPr>
                <w:sz w:val="16"/>
              </w:rPr>
              <w:t>97.1</w:t>
            </w:r>
          </w:p>
        </w:tc>
        <w:tc>
          <w:tcPr>
            <w:tcW w:type="dxa" w:w="5727"/>
          </w:tcPr>
          <w:p>
            <w:pPr>
              <w:spacing w:after="0"/>
              <w:jc w:val="left"/>
            </w:pPr>
            <w:r>
              <w:rPr>
                <w:sz w:val="16"/>
              </w:rPr>
              <w:t>Very High 2, Relatively High 5, Relatively Moderate 8, Relatively Low 14, Very Low 5, No Rating 1</w:t>
            </w:r>
          </w:p>
        </w:tc>
      </w:tr>
      <w:tr>
        <w:trPr>
          <w:cantSplit/>
        </w:trPr>
        <w:tc>
          <w:tcPr>
            <w:tcW w:type="dxa" w:w="2246"/>
          </w:tcPr>
          <w:p>
            <w:pPr>
              <w:spacing w:after="0"/>
              <w:jc w:val="left"/>
            </w:pPr>
            <w:r>
              <w:rPr>
                <w:sz w:val="16"/>
              </w:rPr>
              <w:t>Landslide</w:t>
            </w:r>
          </w:p>
        </w:tc>
        <w:tc>
          <w:tcPr>
            <w:tcW w:type="dxa" w:w="1859"/>
          </w:tcPr>
          <w:p>
            <w:pPr>
              <w:spacing w:after="0"/>
              <w:jc w:val="right"/>
            </w:pPr>
            <w:r>
              <w:rPr>
                <w:sz w:val="16"/>
              </w:rPr>
              <w:t>33 of 35</w:t>
            </w:r>
          </w:p>
        </w:tc>
        <w:tc>
          <w:tcPr>
            <w:tcW w:type="dxa" w:w="1404"/>
          </w:tcPr>
          <w:p>
            <w:pPr>
              <w:spacing w:after="0"/>
              <w:jc w:val="right"/>
            </w:pPr>
            <w:r>
              <w:rPr>
                <w:sz w:val="16"/>
              </w:rPr>
              <w:t>11.5</w:t>
            </w:r>
          </w:p>
        </w:tc>
        <w:tc>
          <w:tcPr>
            <w:tcW w:type="dxa" w:w="1472"/>
          </w:tcPr>
          <w:p>
            <w:pPr>
              <w:spacing w:after="0"/>
              <w:jc w:val="right"/>
            </w:pPr>
            <w:r>
              <w:rPr>
                <w:sz w:val="16"/>
              </w:rPr>
              <w:t>48.4</w:t>
            </w:r>
          </w:p>
        </w:tc>
        <w:tc>
          <w:tcPr>
            <w:tcW w:type="dxa" w:w="1404"/>
          </w:tcPr>
          <w:p>
            <w:pPr>
              <w:spacing w:after="0"/>
              <w:jc w:val="right"/>
            </w:pPr>
            <w:r>
              <w:rPr>
                <w:sz w:val="16"/>
              </w:rPr>
              <w:t>99.6</w:t>
            </w:r>
          </w:p>
        </w:tc>
        <w:tc>
          <w:tcPr>
            <w:tcW w:type="dxa" w:w="5727"/>
          </w:tcPr>
          <w:p>
            <w:pPr>
              <w:spacing w:after="0"/>
              <w:jc w:val="left"/>
            </w:pPr>
            <w:r>
              <w:rPr>
                <w:sz w:val="16"/>
              </w:rPr>
              <w:t>Relatively High 1, Relatively Moderate 3, Relatively Low 5, Very Low 24, No Rating 2</w:t>
            </w:r>
          </w:p>
        </w:tc>
      </w:tr>
      <w:tr>
        <w:trPr>
          <w:cantSplit/>
        </w:trPr>
        <w:tc>
          <w:tcPr>
            <w:tcW w:type="dxa" w:w="2246"/>
          </w:tcPr>
          <w:p>
            <w:pPr>
              <w:spacing w:after="0"/>
              <w:jc w:val="left"/>
            </w:pPr>
            <w:r>
              <w:rPr>
                <w:sz w:val="16"/>
              </w:rPr>
              <w:t>Lightning</w:t>
            </w:r>
          </w:p>
        </w:tc>
        <w:tc>
          <w:tcPr>
            <w:tcW w:type="dxa" w:w="1859"/>
          </w:tcPr>
          <w:p>
            <w:pPr>
              <w:spacing w:after="0"/>
              <w:jc w:val="right"/>
            </w:pPr>
            <w:r>
              <w:rPr>
                <w:sz w:val="16"/>
              </w:rPr>
              <w:t>34 of 35</w:t>
            </w:r>
          </w:p>
        </w:tc>
        <w:tc>
          <w:tcPr>
            <w:tcW w:type="dxa" w:w="1404"/>
          </w:tcPr>
          <w:p>
            <w:pPr>
              <w:spacing w:after="0"/>
              <w:jc w:val="right"/>
            </w:pPr>
            <w:r>
              <w:rPr>
                <w:sz w:val="16"/>
              </w:rPr>
              <w:t>0.5</w:t>
            </w:r>
          </w:p>
        </w:tc>
        <w:tc>
          <w:tcPr>
            <w:tcW w:type="dxa" w:w="1472"/>
          </w:tcPr>
          <w:p>
            <w:pPr>
              <w:spacing w:after="0"/>
              <w:jc w:val="right"/>
            </w:pPr>
            <w:r>
              <w:rPr>
                <w:sz w:val="16"/>
              </w:rPr>
              <w:t>82.7</w:t>
            </w:r>
          </w:p>
        </w:tc>
        <w:tc>
          <w:tcPr>
            <w:tcW w:type="dxa" w:w="1404"/>
          </w:tcPr>
          <w:p>
            <w:pPr>
              <w:spacing w:after="0"/>
              <w:jc w:val="right"/>
            </w:pPr>
            <w:r>
              <w:rPr>
                <w:sz w:val="16"/>
              </w:rPr>
              <w:t>96.7</w:t>
            </w:r>
          </w:p>
        </w:tc>
        <w:tc>
          <w:tcPr>
            <w:tcW w:type="dxa" w:w="5727"/>
          </w:tcPr>
          <w:p>
            <w:pPr>
              <w:spacing w:after="0"/>
              <w:jc w:val="left"/>
            </w:pPr>
            <w:r>
              <w:rPr>
                <w:sz w:val="16"/>
              </w:rPr>
              <w:t>Very High 1, Relatively High 20, Relatively Moderate 11, Relatively Low 1, Very Low 1, No Rating 1</w:t>
            </w:r>
          </w:p>
        </w:tc>
      </w:tr>
      <w:tr>
        <w:trPr>
          <w:cantSplit/>
        </w:trPr>
        <w:tc>
          <w:tcPr>
            <w:tcW w:type="dxa" w:w="2246"/>
          </w:tcPr>
          <w:p>
            <w:pPr>
              <w:spacing w:after="0"/>
              <w:jc w:val="left"/>
            </w:pPr>
            <w:r>
              <w:rPr>
                <w:sz w:val="16"/>
              </w:rPr>
              <w:t>Strong Wind</w:t>
            </w:r>
          </w:p>
        </w:tc>
        <w:tc>
          <w:tcPr>
            <w:tcW w:type="dxa" w:w="1859"/>
          </w:tcPr>
          <w:p>
            <w:pPr>
              <w:spacing w:after="0"/>
              <w:jc w:val="right"/>
            </w:pPr>
            <w:r>
              <w:rPr>
                <w:sz w:val="16"/>
              </w:rPr>
              <w:t>34 of 35</w:t>
            </w:r>
          </w:p>
        </w:tc>
        <w:tc>
          <w:tcPr>
            <w:tcW w:type="dxa" w:w="1404"/>
          </w:tcPr>
          <w:p>
            <w:pPr>
              <w:spacing w:after="0"/>
              <w:jc w:val="right"/>
            </w:pPr>
            <w:r>
              <w:rPr>
                <w:sz w:val="16"/>
              </w:rPr>
              <w:t>7.6</w:t>
            </w:r>
          </w:p>
        </w:tc>
        <w:tc>
          <w:tcPr>
            <w:tcW w:type="dxa" w:w="1472"/>
          </w:tcPr>
          <w:p>
            <w:pPr>
              <w:spacing w:after="0"/>
              <w:jc w:val="right"/>
            </w:pPr>
            <w:r>
              <w:rPr>
                <w:sz w:val="16"/>
              </w:rPr>
              <w:t>38.8</w:t>
            </w:r>
          </w:p>
        </w:tc>
        <w:tc>
          <w:tcPr>
            <w:tcW w:type="dxa" w:w="1404"/>
          </w:tcPr>
          <w:p>
            <w:pPr>
              <w:spacing w:after="0"/>
              <w:jc w:val="right"/>
            </w:pPr>
            <w:r>
              <w:rPr>
                <w:sz w:val="16"/>
              </w:rPr>
              <w:t>63.8</w:t>
            </w:r>
          </w:p>
        </w:tc>
        <w:tc>
          <w:tcPr>
            <w:tcW w:type="dxa" w:w="5727"/>
          </w:tcPr>
          <w:p>
            <w:pPr>
              <w:spacing w:after="0"/>
              <w:jc w:val="left"/>
            </w:pPr>
            <w:r>
              <w:rPr>
                <w:sz w:val="16"/>
              </w:rPr>
              <w:t>Relatively Moderate 4, Relatively Low 27, Very Low 3, No Rating 1</w:t>
            </w:r>
          </w:p>
        </w:tc>
      </w:tr>
      <w:tr>
        <w:trPr>
          <w:cantSplit/>
        </w:trPr>
        <w:tc>
          <w:tcPr>
            <w:tcW w:type="dxa" w:w="2246"/>
          </w:tcPr>
          <w:p>
            <w:pPr>
              <w:spacing w:after="0"/>
              <w:jc w:val="left"/>
            </w:pPr>
            <w:r>
              <w:rPr>
                <w:sz w:val="16"/>
              </w:rPr>
              <w:t>Tornado</w:t>
            </w:r>
          </w:p>
        </w:tc>
        <w:tc>
          <w:tcPr>
            <w:tcW w:type="dxa" w:w="1859"/>
          </w:tcPr>
          <w:p>
            <w:pPr>
              <w:spacing w:after="0"/>
              <w:jc w:val="right"/>
            </w:pPr>
            <w:r>
              <w:rPr>
                <w:sz w:val="16"/>
              </w:rPr>
              <w:t>34 of 35</w:t>
            </w:r>
          </w:p>
        </w:tc>
        <w:tc>
          <w:tcPr>
            <w:tcW w:type="dxa" w:w="1404"/>
          </w:tcPr>
          <w:p>
            <w:pPr>
              <w:spacing w:after="0"/>
              <w:jc w:val="right"/>
            </w:pPr>
            <w:r>
              <w:rPr>
                <w:sz w:val="16"/>
              </w:rPr>
              <w:t>3.6</w:t>
            </w:r>
          </w:p>
        </w:tc>
        <w:tc>
          <w:tcPr>
            <w:tcW w:type="dxa" w:w="1472"/>
          </w:tcPr>
          <w:p>
            <w:pPr>
              <w:spacing w:after="0"/>
              <w:jc w:val="right"/>
            </w:pPr>
            <w:r>
              <w:rPr>
                <w:sz w:val="16"/>
              </w:rPr>
              <w:t>21.0</w:t>
            </w:r>
          </w:p>
        </w:tc>
        <w:tc>
          <w:tcPr>
            <w:tcW w:type="dxa" w:w="1404"/>
          </w:tcPr>
          <w:p>
            <w:pPr>
              <w:spacing w:after="0"/>
              <w:jc w:val="right"/>
            </w:pPr>
            <w:r>
              <w:rPr>
                <w:sz w:val="16"/>
              </w:rPr>
              <w:t>33.6</w:t>
            </w:r>
          </w:p>
        </w:tc>
        <w:tc>
          <w:tcPr>
            <w:tcW w:type="dxa" w:w="5727"/>
          </w:tcPr>
          <w:p>
            <w:pPr>
              <w:spacing w:after="0"/>
              <w:jc w:val="left"/>
            </w:pPr>
            <w:r>
              <w:rPr>
                <w:sz w:val="16"/>
              </w:rPr>
              <w:t>Relatively Low 1, Very Low 33, No Rating 1</w:t>
            </w:r>
          </w:p>
        </w:tc>
      </w:tr>
      <w:tr>
        <w:trPr>
          <w:cantSplit/>
        </w:trPr>
        <w:tc>
          <w:tcPr>
            <w:tcW w:type="dxa" w:w="2246"/>
          </w:tcPr>
          <w:p>
            <w:pPr>
              <w:spacing w:after="0"/>
              <w:jc w:val="left"/>
            </w:pPr>
            <w:r>
              <w:rPr>
                <w:sz w:val="16"/>
              </w:rPr>
              <w:t>Volcanic Activity</w:t>
            </w:r>
          </w:p>
        </w:tc>
        <w:tc>
          <w:tcPr>
            <w:tcW w:type="dxa" w:w="1859"/>
          </w:tcPr>
          <w:p>
            <w:pPr>
              <w:spacing w:after="0"/>
              <w:jc w:val="right"/>
            </w:pPr>
            <w:r>
              <w:rPr>
                <w:sz w:val="16"/>
              </w:rPr>
              <w:t>1 of 35</w:t>
            </w:r>
          </w:p>
        </w:tc>
        <w:tc>
          <w:tcPr>
            <w:tcW w:type="dxa" w:w="1404"/>
          </w:tcPr>
          <w:p>
            <w:pPr>
              <w:spacing w:after="0"/>
              <w:jc w:val="right"/>
            </w:pPr>
            <w:r>
              <w:rPr>
                <w:sz w:val="16"/>
              </w:rPr>
              <w:t>40.1</w:t>
            </w:r>
          </w:p>
        </w:tc>
        <w:tc>
          <w:tcPr>
            <w:tcW w:type="dxa" w:w="1472"/>
          </w:tcPr>
          <w:p>
            <w:pPr>
              <w:spacing w:after="0"/>
              <w:jc w:val="right"/>
            </w:pPr>
            <w:r>
              <w:rPr>
                <w:sz w:val="16"/>
              </w:rPr>
              <w:t>40.1</w:t>
            </w:r>
          </w:p>
        </w:tc>
        <w:tc>
          <w:tcPr>
            <w:tcW w:type="dxa" w:w="1404"/>
          </w:tcPr>
          <w:p>
            <w:pPr>
              <w:spacing w:after="0"/>
              <w:jc w:val="right"/>
            </w:pPr>
            <w:r>
              <w:rPr>
                <w:sz w:val="16"/>
              </w:rPr>
              <w:t>40.1</w:t>
            </w:r>
          </w:p>
        </w:tc>
        <w:tc>
          <w:tcPr>
            <w:tcW w:type="dxa" w:w="5727"/>
          </w:tcPr>
          <w:p>
            <w:pPr>
              <w:spacing w:after="0"/>
              <w:jc w:val="left"/>
            </w:pPr>
            <w:r>
              <w:rPr>
                <w:sz w:val="16"/>
              </w:rPr>
              <w:t>Very Low 1, No Rating 34</w:t>
            </w:r>
          </w:p>
        </w:tc>
      </w:tr>
      <w:tr>
        <w:trPr>
          <w:cantSplit/>
        </w:trPr>
        <w:tc>
          <w:tcPr>
            <w:tcW w:type="dxa" w:w="2246"/>
          </w:tcPr>
          <w:p>
            <w:pPr>
              <w:spacing w:after="0"/>
              <w:jc w:val="left"/>
            </w:pPr>
            <w:r>
              <w:rPr>
                <w:sz w:val="16"/>
              </w:rPr>
              <w:t>Wildfire</w:t>
            </w:r>
          </w:p>
        </w:tc>
        <w:tc>
          <w:tcPr>
            <w:tcW w:type="dxa" w:w="1859"/>
          </w:tcPr>
          <w:p>
            <w:pPr>
              <w:spacing w:after="0"/>
              <w:jc w:val="right"/>
            </w:pPr>
            <w:r>
              <w:rPr>
                <w:sz w:val="16"/>
              </w:rPr>
              <w:t>33 of 35</w:t>
            </w:r>
          </w:p>
        </w:tc>
        <w:tc>
          <w:tcPr>
            <w:tcW w:type="dxa" w:w="1404"/>
          </w:tcPr>
          <w:p>
            <w:pPr>
              <w:spacing w:after="0"/>
              <w:jc w:val="right"/>
            </w:pPr>
            <w:r>
              <w:rPr>
                <w:sz w:val="16"/>
              </w:rPr>
              <w:t>25.5</w:t>
            </w:r>
          </w:p>
        </w:tc>
        <w:tc>
          <w:tcPr>
            <w:tcW w:type="dxa" w:w="1472"/>
          </w:tcPr>
          <w:p>
            <w:pPr>
              <w:spacing w:after="0"/>
              <w:jc w:val="right"/>
            </w:pPr>
            <w:r>
              <w:rPr>
                <w:sz w:val="16"/>
              </w:rPr>
              <w:t>85.1</w:t>
            </w:r>
          </w:p>
        </w:tc>
        <w:tc>
          <w:tcPr>
            <w:tcW w:type="dxa" w:w="1404"/>
          </w:tcPr>
          <w:p>
            <w:pPr>
              <w:spacing w:after="0"/>
              <w:jc w:val="right"/>
            </w:pPr>
            <w:r>
              <w:rPr>
                <w:sz w:val="16"/>
              </w:rPr>
              <w:t>99.4</w:t>
            </w:r>
          </w:p>
        </w:tc>
        <w:tc>
          <w:tcPr>
            <w:tcW w:type="dxa" w:w="5727"/>
          </w:tcPr>
          <w:p>
            <w:pPr>
              <w:spacing w:after="0"/>
              <w:jc w:val="left"/>
            </w:pPr>
            <w:r>
              <w:rPr>
                <w:sz w:val="16"/>
              </w:rPr>
              <w:t>Very High 1, Relatively High 2, Relatively Moderate 5, Relatively Low 21, Very Low 4, No Rating 2</w:t>
            </w:r>
          </w:p>
        </w:tc>
      </w:tr>
      <w:tr>
        <w:trPr>
          <w:cantSplit/>
        </w:trPr>
        <w:tc>
          <w:tcPr>
            <w:tcW w:type="dxa" w:w="2246"/>
          </w:tcPr>
          <w:p>
            <w:pPr>
              <w:spacing w:after="0"/>
              <w:jc w:val="left"/>
            </w:pPr>
            <w:r>
              <w:rPr>
                <w:sz w:val="16"/>
              </w:rPr>
              <w:t>Winter Weather</w:t>
            </w:r>
          </w:p>
        </w:tc>
        <w:tc>
          <w:tcPr>
            <w:tcW w:type="dxa" w:w="1859"/>
          </w:tcPr>
          <w:p>
            <w:pPr>
              <w:spacing w:after="0"/>
              <w:jc w:val="right"/>
            </w:pPr>
            <w:r>
              <w:rPr>
                <w:sz w:val="16"/>
              </w:rPr>
              <w:t>34 of 35</w:t>
            </w:r>
          </w:p>
        </w:tc>
        <w:tc>
          <w:tcPr>
            <w:tcW w:type="dxa" w:w="1404"/>
          </w:tcPr>
          <w:p>
            <w:pPr>
              <w:spacing w:after="0"/>
              <w:jc w:val="right"/>
            </w:pPr>
            <w:r>
              <w:rPr>
                <w:sz w:val="16"/>
              </w:rPr>
              <w:t>16.2</w:t>
            </w:r>
          </w:p>
        </w:tc>
        <w:tc>
          <w:tcPr>
            <w:tcW w:type="dxa" w:w="1472"/>
          </w:tcPr>
          <w:p>
            <w:pPr>
              <w:spacing w:after="0"/>
              <w:jc w:val="right"/>
            </w:pPr>
            <w:r>
              <w:rPr>
                <w:sz w:val="16"/>
              </w:rPr>
              <w:t>68.4</w:t>
            </w:r>
          </w:p>
        </w:tc>
        <w:tc>
          <w:tcPr>
            <w:tcW w:type="dxa" w:w="1404"/>
          </w:tcPr>
          <w:p>
            <w:pPr>
              <w:spacing w:after="0"/>
              <w:jc w:val="right"/>
            </w:pPr>
            <w:r>
              <w:rPr>
                <w:sz w:val="16"/>
              </w:rPr>
              <w:t>88.1</w:t>
            </w:r>
          </w:p>
        </w:tc>
        <w:tc>
          <w:tcPr>
            <w:tcW w:type="dxa" w:w="5727"/>
          </w:tcPr>
          <w:p>
            <w:pPr>
              <w:spacing w:after="0"/>
              <w:jc w:val="left"/>
            </w:pPr>
            <w:r>
              <w:rPr>
                <w:sz w:val="16"/>
              </w:rPr>
              <w:t>Relatively High 6, Relatively Moderate 24, Relatively Low 3, Very Low 1, No Rating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3"/>
        <w:gridCol w:w="769"/>
        <w:gridCol w:w="2421"/>
        <w:gridCol w:w="2083"/>
        <w:gridCol w:w="2156"/>
        <w:gridCol w:w="2421"/>
        <w:gridCol w:w="2699"/>
      </w:tblGrid>
      <w:tr>
        <w:trPr>
          <w:cantSplit/>
          <w:tblHeader/>
        </w:trPr>
        <w:tc>
          <w:tcPr>
            <w:tcW w:type="dxa" w:w="156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9"/>
            <w:shd w:val="clear" w:color="auto" w:fill="E8E8E8"/>
          </w:tcPr>
          <w:p>
            <w:pPr>
              <w:spacing w:after="0"/>
              <w:jc w:val="left"/>
            </w:pPr>
            <w:r>
              <w:rPr>
                <w:b/>
                <w:sz w:val="16"/>
              </w:rPr>
              <w:t>Notes</w:t>
            </w:r>
          </w:p>
        </w:tc>
      </w:tr>
      <w:tr>
        <w:trPr>
          <w:cantSplit/>
        </w:trPr>
        <w:tc>
          <w:tcPr>
            <w:tcW w:type="dxa" w:w="1563"/>
          </w:tcPr>
          <w:p>
            <w:pPr>
              <w:spacing w:after="0"/>
              <w:jc w:val="left"/>
            </w:pPr>
            <w:r>
              <w:rPr>
                <w:sz w:val="16"/>
              </w:rPr>
              <w:t>Sandoval County</w:t>
            </w:r>
          </w:p>
        </w:tc>
        <w:tc>
          <w:tcPr>
            <w:tcW w:type="dxa" w:w="769"/>
          </w:tcPr>
          <w:p>
            <w:pPr>
              <w:spacing w:after="0"/>
              <w:jc w:val="left"/>
            </w:pPr>
            <w:r>
              <w:rPr>
                <w:sz w:val="16"/>
              </w:rPr>
              <w:t>County</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$1,392,896.89</w:t>
            </w:r>
          </w:p>
        </w:tc>
        <w:tc>
          <w:tcPr>
            <w:tcW w:type="dxa" w:w="2421"/>
          </w:tcPr>
          <w:p>
            <w:pPr>
              <w:spacing w:after="0"/>
              <w:jc w:val="right"/>
            </w:pPr>
            <w:r>
              <w:rPr>
                <w:sz w:val="16"/>
              </w:rPr>
              <w:t>0 total; no approved plan</w:t>
            </w:r>
          </w:p>
        </w:tc>
        <w:tc>
          <w:tcPr>
            <w:tcW w:type="dxa" w:w="2699"/>
          </w:tcPr>
          <w:p>
            <w:pPr>
              <w:spacing w:after="0"/>
              <w:jc w:val="left"/>
            </w:pPr>
            <w:r>
              <w:rPr>
                <w:sz w:val="16"/>
              </w:rPr>
              <w:t>Includes $650,889.47 for declarations not counted as hazard incidents (DR-4529-NM).</w:t>
            </w:r>
          </w:p>
        </w:tc>
      </w:tr>
      <w:tr>
        <w:trPr>
          <w:cantSplit/>
        </w:trPr>
        <w:tc>
          <w:tcPr>
            <w:tcW w:type="dxa" w:w="1563"/>
          </w:tcPr>
          <w:p>
            <w:pPr>
              <w:spacing w:after="0"/>
              <w:jc w:val="left"/>
            </w:pPr>
            <w:r>
              <w:rPr>
                <w:sz w:val="16"/>
              </w:rPr>
              <w:t>Bernalillo town</w:t>
            </w:r>
          </w:p>
        </w:tc>
        <w:tc>
          <w:tcPr>
            <w:tcW w:type="dxa" w:w="769"/>
          </w:tcPr>
          <w:p>
            <w:pPr>
              <w:spacing w:after="0"/>
              <w:jc w:val="left"/>
            </w:pPr>
            <w:r>
              <w:rPr>
                <w:sz w:val="16"/>
              </w:rPr>
              <w:t>Town</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$11,810.63</w:t>
            </w:r>
          </w:p>
        </w:tc>
        <w:tc>
          <w:tcPr>
            <w:tcW w:type="dxa" w:w="2421"/>
          </w:tcPr>
          <w:p>
            <w:pPr>
              <w:spacing w:after="0"/>
              <w:jc w:val="right"/>
            </w:pPr>
            <w:r>
              <w:rPr>
                <w:sz w:val="16"/>
              </w:rPr>
              <w:t>16 total; no approved plan</w:t>
            </w:r>
          </w:p>
        </w:tc>
        <w:tc>
          <w:tcPr>
            <w:tcW w:type="dxa" w:w="2699"/>
          </w:tcPr>
          <w:p>
            <w:pPr>
              <w:spacing w:after="0"/>
              <w:jc w:val="left"/>
            </w:pPr>
          </w:p>
        </w:tc>
      </w:tr>
      <w:tr>
        <w:trPr>
          <w:cantSplit/>
        </w:trPr>
        <w:tc>
          <w:tcPr>
            <w:tcW w:type="dxa" w:w="1563"/>
          </w:tcPr>
          <w:p>
            <w:pPr>
              <w:spacing w:after="0"/>
              <w:jc w:val="left"/>
            </w:pPr>
            <w:r>
              <w:rPr>
                <w:sz w:val="16"/>
              </w:rPr>
              <w:t>Corrales village</w:t>
            </w:r>
          </w:p>
        </w:tc>
        <w:tc>
          <w:tcPr>
            <w:tcW w:type="dxa" w:w="769"/>
          </w:tcPr>
          <w:p>
            <w:pPr>
              <w:spacing w:after="0"/>
              <w:jc w:val="left"/>
            </w:pPr>
            <w:r>
              <w:rPr>
                <w:sz w:val="16"/>
              </w:rPr>
              <w:t>Village</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$581,455.87</w:t>
            </w:r>
          </w:p>
        </w:tc>
        <w:tc>
          <w:tcPr>
            <w:tcW w:type="dxa" w:w="2421"/>
          </w:tcPr>
          <w:p>
            <w:pPr>
              <w:spacing w:after="0"/>
              <w:jc w:val="right"/>
            </w:pPr>
            <w:r>
              <w:rPr>
                <w:sz w:val="16"/>
              </w:rPr>
              <w:t>15 total; no approved plan</w:t>
            </w:r>
          </w:p>
        </w:tc>
        <w:tc>
          <w:tcPr>
            <w:tcW w:type="dxa" w:w="2699"/>
          </w:tcPr>
          <w:p>
            <w:pPr>
              <w:spacing w:after="0"/>
              <w:jc w:val="left"/>
            </w:pPr>
          </w:p>
        </w:tc>
      </w:tr>
      <w:tr>
        <w:trPr>
          <w:cantSplit/>
        </w:trPr>
        <w:tc>
          <w:tcPr>
            <w:tcW w:type="dxa" w:w="1563"/>
          </w:tcPr>
          <w:p>
            <w:pPr>
              <w:spacing w:after="0"/>
              <w:jc w:val="left"/>
            </w:pPr>
            <w:r>
              <w:rPr>
                <w:sz w:val="16"/>
              </w:rPr>
              <w:t>Jemez Springs village</w:t>
            </w:r>
          </w:p>
        </w:tc>
        <w:tc>
          <w:tcPr>
            <w:tcW w:type="dxa" w:w="769"/>
          </w:tcPr>
          <w:p>
            <w:pPr>
              <w:spacing w:after="0"/>
              <w:jc w:val="left"/>
            </w:pPr>
            <w:r>
              <w:rPr>
                <w:sz w:val="16"/>
              </w:rPr>
              <w:t>Village</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$94,820.14</w:t>
            </w:r>
          </w:p>
        </w:tc>
        <w:tc>
          <w:tcPr>
            <w:tcW w:type="dxa" w:w="2421"/>
          </w:tcPr>
          <w:p>
            <w:pPr>
              <w:spacing w:after="0"/>
              <w:jc w:val="right"/>
            </w:pPr>
            <w:r>
              <w:rPr>
                <w:sz w:val="16"/>
              </w:rPr>
              <w:t>26 total; no approved plan</w:t>
            </w:r>
          </w:p>
        </w:tc>
        <w:tc>
          <w:tcPr>
            <w:tcW w:type="dxa" w:w="2699"/>
          </w:tcPr>
          <w:p>
            <w:pPr>
              <w:spacing w:after="0"/>
              <w:jc w:val="left"/>
            </w:pPr>
          </w:p>
        </w:tc>
      </w:tr>
      <w:tr>
        <w:trPr>
          <w:cantSplit/>
        </w:trPr>
        <w:tc>
          <w:tcPr>
            <w:tcW w:type="dxa" w:w="1563"/>
          </w:tcPr>
          <w:p>
            <w:pPr>
              <w:spacing w:after="0"/>
              <w:jc w:val="left"/>
            </w:pPr>
            <w:r>
              <w:rPr>
                <w:sz w:val="16"/>
              </w:rPr>
              <w:t>Rio Rancho city</w:t>
            </w:r>
          </w:p>
        </w:tc>
        <w:tc>
          <w:tcPr>
            <w:tcW w:type="dxa" w:w="769"/>
          </w:tcPr>
          <w:p>
            <w:pPr>
              <w:spacing w:after="0"/>
              <w:jc w:val="left"/>
            </w:pPr>
            <w:r>
              <w:rPr>
                <w:sz w:val="16"/>
              </w:rPr>
              <w:t>City</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$3,669,317.67</w:t>
            </w:r>
          </w:p>
        </w:tc>
        <w:tc>
          <w:tcPr>
            <w:tcW w:type="dxa" w:w="2421"/>
          </w:tcPr>
          <w:p>
            <w:pPr>
              <w:spacing w:after="0"/>
              <w:jc w:val="right"/>
            </w:pPr>
            <w:r>
              <w:rPr>
                <w:sz w:val="16"/>
              </w:rPr>
              <w:t>48 total; no approved plan</w:t>
            </w:r>
          </w:p>
        </w:tc>
        <w:tc>
          <w:tcPr>
            <w:tcW w:type="dxa" w:w="2699"/>
          </w:tcPr>
          <w:p>
            <w:pPr>
              <w:spacing w:after="0"/>
              <w:jc w:val="left"/>
            </w:pPr>
            <w:r>
              <w:rPr>
                <w:sz w:val="16"/>
              </w:rPr>
              <w:t>Includes $722,158.34 for declarations not counted as hazard incidents (DR-4529-NM).</w:t>
            </w:r>
          </w:p>
        </w:tc>
      </w:tr>
      <w:tr>
        <w:trPr>
          <w:cantSplit/>
        </w:trPr>
        <w:tc>
          <w:tcPr>
            <w:tcW w:type="dxa" w:w="1563"/>
          </w:tcPr>
          <w:p>
            <w:pPr>
              <w:spacing w:after="0"/>
              <w:jc w:val="left"/>
            </w:pPr>
            <w:r>
              <w:rPr>
                <w:sz w:val="16"/>
              </w:rPr>
              <w:t>San Ysidro village</w:t>
            </w:r>
          </w:p>
        </w:tc>
        <w:tc>
          <w:tcPr>
            <w:tcW w:type="dxa" w:w="769"/>
          </w:tcPr>
          <w:p>
            <w:pPr>
              <w:spacing w:after="0"/>
              <w:jc w:val="left"/>
            </w:pPr>
            <w:r>
              <w:rPr>
                <w:sz w:val="16"/>
              </w:rPr>
              <w:t>Village</w:t>
            </w:r>
          </w:p>
        </w:tc>
        <w:tc>
          <w:tcPr>
            <w:tcW w:type="dxa" w:w="2421"/>
          </w:tcPr>
          <w:p>
            <w:pPr>
              <w:spacing w:after="0"/>
              <w:jc w:val="left"/>
            </w:pPr>
            <w:r>
              <w:rPr>
                <w:sz w:val="16"/>
              </w:rPr>
              <w:t>No approved plan on record</w:t>
            </w:r>
          </w:p>
        </w:tc>
        <w:tc>
          <w:tcPr>
            <w:tcW w:type="dxa" w:w="2083"/>
          </w:tcPr>
          <w:p>
            <w:pPr>
              <w:spacing w:after="0"/>
              <w:jc w:val="right"/>
            </w:pPr>
            <w:r>
              <w:rPr>
                <w:sz w:val="16"/>
              </w:rPr>
              <w:t>FMA RL 0, SRL 0; any 0</w:t>
            </w:r>
          </w:p>
        </w:tc>
        <w:tc>
          <w:tcPr>
            <w:tcW w:type="dxa" w:w="2156"/>
          </w:tcPr>
          <w:p>
            <w:pPr>
              <w:spacing w:after="0"/>
              <w:jc w:val="right"/>
            </w:pPr>
            <w:r>
              <w:rPr>
                <w:sz w:val="16"/>
              </w:rPr>
              <w:t>no Public Assistance recorded</w:t>
            </w:r>
          </w:p>
        </w:tc>
        <w:tc>
          <w:tcPr>
            <w:tcW w:type="dxa" w:w="2421"/>
          </w:tcPr>
          <w:p>
            <w:pPr>
              <w:spacing w:after="0"/>
              <w:jc w:val="right"/>
            </w:pPr>
            <w:r>
              <w:rPr>
                <w:sz w:val="16"/>
              </w:rPr>
              <w:t>5 total; no approved plan</w:t>
            </w:r>
          </w:p>
        </w:tc>
        <w:tc>
          <w:tcPr>
            <w:tcW w:type="dxa" w:w="2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$2,398,288</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111"/>
          </w:tcPr>
          <w:p>
            <w:pPr>
              <w:spacing w:after="0"/>
              <w:jc w:val="right"/>
            </w:pPr>
            <w:r>
              <w:rPr>
                <w:sz w:val="16"/>
              </w:rPr>
              <w:t>$146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$24,897,730,344</w:t>
            </w:r>
          </w:p>
        </w:tc>
        <w:tc>
          <w:tcPr>
            <w:tcW w:type="dxa" w:w="1132"/>
          </w:tcPr>
          <w:p>
            <w:pPr>
              <w:spacing w:after="0"/>
              <w:jc w:val="right"/>
            </w:pPr>
            <w:r>
              <w:rPr>
                <w:sz w:val="16"/>
              </w:rPr>
              <w:t>$15,929,724</w:t>
            </w:r>
          </w:p>
        </w:tc>
        <w:tc>
          <w:tcPr>
            <w:tcW w:type="dxa" w:w="1042"/>
          </w:tcPr>
          <w:p>
            <w:pPr>
              <w:spacing w:after="0"/>
              <w:jc w:val="right"/>
            </w:pPr>
            <w:r>
              <w:rPr>
                <w:sz w:val="16"/>
              </w:rPr>
              <w:t>148,244</w:t>
            </w:r>
          </w:p>
        </w:tc>
        <w:tc>
          <w:tcPr>
            <w:tcW w:type="dxa" w:w="1126"/>
          </w:tcPr>
          <w:p>
            <w:pPr>
              <w:spacing w:after="0"/>
              <w:jc w:val="right"/>
            </w:pPr>
            <w:r>
              <w:rPr>
                <w:sz w:val="16"/>
              </w:rPr>
              <w:t>$587</w:t>
            </w:r>
          </w:p>
        </w:tc>
        <w:tc>
          <w:tcPr>
            <w:tcW w:type="dxa" w:w="1126"/>
          </w:tcPr>
          <w:p>
            <w:pPr>
              <w:spacing w:after="0"/>
              <w:jc w:val="right"/>
            </w:pPr>
            <w:r>
              <w:rPr>
                <w:sz w:val="16"/>
              </w:rPr>
              <w:t>$664</w:t>
            </w:r>
          </w:p>
        </w:tc>
        <w:tc>
          <w:tcPr>
            <w:tcW w:type="dxa" w:w="1111"/>
          </w:tcPr>
          <w:p>
            <w:pPr>
              <w:spacing w:after="0"/>
              <w:jc w:val="right"/>
            </w:pPr>
            <w:r>
              <w:rPr>
                <w:sz w:val="16"/>
              </w:rPr>
              <w:t>$260,540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$5,918,659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$527,923</w:t>
            </w:r>
          </w:p>
        </w:tc>
        <w:tc>
          <w:tcPr>
            <w:tcW w:type="dxa" w:w="1111"/>
          </w:tcPr>
          <w:p>
            <w:pPr>
              <w:spacing w:after="0"/>
              <w:jc w:val="right"/>
            </w:pPr>
            <w:r>
              <w:rPr>
                <w:sz w:val="16"/>
              </w:rPr>
              <w:t>n/a</w:t>
            </w:r>
          </w:p>
        </w:tc>
        <w:tc>
          <w:tcPr>
            <w:tcW w:type="dxa" w:w="1305"/>
          </w:tcPr>
          <w:p>
            <w:pPr>
              <w:spacing w:after="0"/>
              <w:jc w:val="right"/>
            </w:pPr>
            <w:r>
              <w:rPr>
                <w:sz w:val="16"/>
              </w:rPr>
              <w:t>8.92%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$40,755,421,573</w:t>
            </w:r>
          </w:p>
        </w:tc>
        <w:tc>
          <w:tcPr>
            <w:tcW w:type="dxa" w:w="1132"/>
          </w:tcPr>
          <w:p>
            <w:pPr>
              <w:spacing w:after="0"/>
              <w:jc w:val="right"/>
            </w:pPr>
            <w:r>
              <w:rPr>
                <w:sz w:val="16"/>
              </w:rPr>
              <w:t>n/a</w:t>
            </w:r>
          </w:p>
        </w:tc>
        <w:tc>
          <w:tcPr>
            <w:tcW w:type="dxa" w:w="1042"/>
          </w:tcPr>
          <w:p>
            <w:pPr>
              <w:spacing w:after="0"/>
              <w:jc w:val="right"/>
            </w:pPr>
            <w:r>
              <w:rPr>
                <w:sz w:val="16"/>
              </w:rPr>
              <w:t>148,834</w:t>
            </w:r>
          </w:p>
        </w:tc>
        <w:tc>
          <w:tcPr>
            <w:tcW w:type="dxa" w:w="1126"/>
          </w:tcPr>
          <w:p>
            <w:pPr>
              <w:spacing w:after="0"/>
              <w:jc w:val="right"/>
            </w:pPr>
            <w:r>
              <w:rPr>
                <w:sz w:val="16"/>
              </w:rPr>
              <w:t>$2,791,131</w:t>
            </w:r>
          </w:p>
        </w:tc>
        <w:tc>
          <w:tcPr>
            <w:tcW w:type="dxa" w:w="1126"/>
          </w:tcPr>
          <w:p>
            <w:pPr>
              <w:spacing w:after="0"/>
              <w:jc w:val="right"/>
            </w:pPr>
            <w:r>
              <w:rPr>
                <w:sz w:val="16"/>
              </w:rPr>
              <w:t>n/a</w:t>
            </w:r>
          </w:p>
        </w:tc>
        <w:tc>
          <w:tcPr>
            <w:tcW w:type="dxa" w:w="1111"/>
          </w:tcPr>
          <w:p>
            <w:pPr>
              <w:spacing w:after="0"/>
              <w:jc w:val="right"/>
            </w:pPr>
            <w:r>
              <w:rPr>
                <w:sz w:val="16"/>
              </w:rPr>
              <w:t>$893,899</w:t>
            </w:r>
          </w:p>
        </w:tc>
        <w:tc>
          <w:tcPr>
            <w:tcW w:type="dxa" w:w="1305"/>
          </w:tcPr>
          <w:p>
            <w:pPr>
              <w:spacing w:after="0"/>
              <w:jc w:val="right"/>
            </w:pPr>
            <w:r>
              <w:rPr>
                <w:sz w:val="16"/>
              </w:rPr>
              <w:t>0.00685%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$24,899,699,840</w:t>
            </w:r>
          </w:p>
        </w:tc>
        <w:tc>
          <w:tcPr>
            <w:tcW w:type="dxa" w:w="1132"/>
          </w:tcPr>
          <w:p>
            <w:pPr>
              <w:spacing w:after="0"/>
              <w:jc w:val="right"/>
            </w:pPr>
            <w:r>
              <w:rPr>
                <w:sz w:val="16"/>
              </w:rPr>
              <w:t>$15,929,724</w:t>
            </w:r>
          </w:p>
        </w:tc>
        <w:tc>
          <w:tcPr>
            <w:tcW w:type="dxa" w:w="1042"/>
          </w:tcPr>
          <w:p>
            <w:pPr>
              <w:spacing w:after="0"/>
              <w:jc w:val="right"/>
            </w:pPr>
            <w:r>
              <w:rPr>
                <w:sz w:val="16"/>
              </w:rPr>
              <w:t>148,310</w:t>
            </w:r>
          </w:p>
        </w:tc>
        <w:tc>
          <w:tcPr>
            <w:tcW w:type="dxa" w:w="1126"/>
          </w:tcPr>
          <w:p>
            <w:pPr>
              <w:spacing w:after="0"/>
              <w:jc w:val="right"/>
            </w:pPr>
            <w:r>
              <w:rPr>
                <w:sz w:val="16"/>
              </w:rPr>
              <w:t>$131,905</w:t>
            </w:r>
          </w:p>
        </w:tc>
        <w:tc>
          <w:tcPr>
            <w:tcW w:type="dxa" w:w="1126"/>
          </w:tcPr>
          <w:p>
            <w:pPr>
              <w:spacing w:after="0"/>
              <w:jc w:val="right"/>
            </w:pPr>
            <w:r>
              <w:rPr>
                <w:sz w:val="16"/>
              </w:rPr>
              <w:t>$10,023</w:t>
            </w:r>
          </w:p>
        </w:tc>
        <w:tc>
          <w:tcPr>
            <w:tcW w:type="dxa" w:w="1111"/>
          </w:tcPr>
          <w:p>
            <w:pPr>
              <w:spacing w:after="0"/>
              <w:jc w:val="right"/>
            </w:pPr>
            <w:r>
              <w:rPr>
                <w:sz w:val="16"/>
              </w:rPr>
              <w:t>$440,358</w:t>
            </w:r>
          </w:p>
        </w:tc>
        <w:tc>
          <w:tcPr>
            <w:tcW w:type="dxa" w:w="1305"/>
          </w:tcPr>
          <w:p>
            <w:pPr>
              <w:spacing w:after="0"/>
              <w:jc w:val="right"/>
            </w:pPr>
            <w:r>
              <w:rPr>
                <w:sz w:val="16"/>
              </w:rPr>
              <w:t>0.00053%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$24,899,699,840</w:t>
            </w:r>
          </w:p>
        </w:tc>
        <w:tc>
          <w:tcPr>
            <w:tcW w:type="dxa" w:w="1132"/>
          </w:tcPr>
          <w:p>
            <w:pPr>
              <w:spacing w:after="0"/>
              <w:jc w:val="right"/>
            </w:pPr>
            <w:r>
              <w:rPr>
                <w:sz w:val="16"/>
              </w:rPr>
              <w:t>$15,929,724</w:t>
            </w:r>
          </w:p>
        </w:tc>
        <w:tc>
          <w:tcPr>
            <w:tcW w:type="dxa" w:w="1042"/>
          </w:tcPr>
          <w:p>
            <w:pPr>
              <w:spacing w:after="0"/>
              <w:jc w:val="right"/>
            </w:pPr>
            <w:r>
              <w:rPr>
                <w:sz w:val="16"/>
              </w:rPr>
              <w:t>148,310</w:t>
            </w:r>
          </w:p>
        </w:tc>
        <w:tc>
          <w:tcPr>
            <w:tcW w:type="dxa" w:w="1126"/>
          </w:tcPr>
          <w:p>
            <w:pPr>
              <w:spacing w:after="0"/>
              <w:jc w:val="right"/>
            </w:pPr>
            <w:r>
              <w:rPr>
                <w:sz w:val="16"/>
              </w:rPr>
              <w:t>$256</w:t>
            </w:r>
          </w:p>
        </w:tc>
        <w:tc>
          <w:tcPr>
            <w:tcW w:type="dxa" w:w="1126"/>
          </w:tcPr>
          <w:p>
            <w:pPr>
              <w:spacing w:after="0"/>
              <w:jc w:val="right"/>
            </w:pPr>
            <w:r>
              <w:rPr>
                <w:sz w:val="16"/>
              </w:rPr>
              <w:t>$633</w:t>
            </w:r>
          </w:p>
        </w:tc>
        <w:tc>
          <w:tcPr>
            <w:tcW w:type="dxa" w:w="1111"/>
          </w:tcPr>
          <w:p>
            <w:pPr>
              <w:spacing w:after="0"/>
              <w:jc w:val="right"/>
            </w:pPr>
            <w:r>
              <w:rPr>
                <w:sz w:val="16"/>
              </w:rPr>
              <w:t>$1,294,796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$24,899,699,840</w:t>
            </w:r>
          </w:p>
        </w:tc>
        <w:tc>
          <w:tcPr>
            <w:tcW w:type="dxa" w:w="1132"/>
          </w:tcPr>
          <w:p>
            <w:pPr>
              <w:spacing w:after="0"/>
              <w:jc w:val="right"/>
            </w:pPr>
            <w:r>
              <w:rPr>
                <w:sz w:val="16"/>
              </w:rPr>
              <w:t>n/a</w:t>
            </w:r>
          </w:p>
        </w:tc>
        <w:tc>
          <w:tcPr>
            <w:tcW w:type="dxa" w:w="1042"/>
          </w:tcPr>
          <w:p>
            <w:pPr>
              <w:spacing w:after="0"/>
              <w:jc w:val="right"/>
            </w:pPr>
            <w:r>
              <w:rPr>
                <w:sz w:val="16"/>
              </w:rPr>
              <w:t>148,310</w:t>
            </w:r>
          </w:p>
        </w:tc>
        <w:tc>
          <w:tcPr>
            <w:tcW w:type="dxa" w:w="1126"/>
          </w:tcPr>
          <w:p>
            <w:pPr>
              <w:spacing w:after="0"/>
              <w:jc w:val="right"/>
            </w:pPr>
            <w:r>
              <w:rPr>
                <w:sz w:val="16"/>
              </w:rPr>
              <w:t>$849</w:t>
            </w:r>
          </w:p>
        </w:tc>
        <w:tc>
          <w:tcPr>
            <w:tcW w:type="dxa" w:w="1126"/>
          </w:tcPr>
          <w:p>
            <w:pPr>
              <w:spacing w:after="0"/>
              <w:jc w:val="right"/>
            </w:pPr>
            <w:r>
              <w:rPr>
                <w:sz w:val="16"/>
              </w:rPr>
              <w:t>n/a</w:t>
            </w:r>
          </w:p>
        </w:tc>
        <w:tc>
          <w:tcPr>
            <w:tcW w:type="dxa" w:w="1111"/>
          </w:tcPr>
          <w:p>
            <w:pPr>
              <w:spacing w:after="0"/>
              <w:jc w:val="right"/>
            </w:pPr>
            <w:r>
              <w:rPr>
                <w:sz w:val="16"/>
              </w:rPr>
              <w:t>$10,118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$24,891,470,919</w:t>
            </w:r>
          </w:p>
        </w:tc>
        <w:tc>
          <w:tcPr>
            <w:tcW w:type="dxa" w:w="1132"/>
          </w:tcPr>
          <w:p>
            <w:pPr>
              <w:spacing w:after="0"/>
              <w:jc w:val="right"/>
            </w:pPr>
            <w:r>
              <w:rPr>
                <w:sz w:val="16"/>
              </w:rPr>
              <w:t>$1,160,318</w:t>
            </w:r>
          </w:p>
        </w:tc>
        <w:tc>
          <w:tcPr>
            <w:tcW w:type="dxa" w:w="1042"/>
          </w:tcPr>
          <w:p>
            <w:pPr>
              <w:spacing w:after="0"/>
              <w:jc w:val="right"/>
            </w:pPr>
            <w:r>
              <w:rPr>
                <w:sz w:val="16"/>
              </w:rPr>
              <w:t>6,152</w:t>
            </w:r>
          </w:p>
        </w:tc>
        <w:tc>
          <w:tcPr>
            <w:tcW w:type="dxa" w:w="1126"/>
          </w:tcPr>
          <w:p>
            <w:pPr>
              <w:spacing w:after="0"/>
              <w:jc w:val="right"/>
            </w:pPr>
            <w:r>
              <w:rPr>
                <w:sz w:val="16"/>
              </w:rPr>
              <w:t>$20,044,935</w:t>
            </w:r>
          </w:p>
        </w:tc>
        <w:tc>
          <w:tcPr>
            <w:tcW w:type="dxa" w:w="1126"/>
          </w:tcPr>
          <w:p>
            <w:pPr>
              <w:spacing w:after="0"/>
              <w:jc w:val="right"/>
            </w:pPr>
            <w:r>
              <w:rPr>
                <w:sz w:val="16"/>
              </w:rPr>
              <w:t>$29,619</w:t>
            </w:r>
          </w:p>
        </w:tc>
        <w:tc>
          <w:tcPr>
            <w:tcW w:type="dxa" w:w="1111"/>
          </w:tcPr>
          <w:p>
            <w:pPr>
              <w:spacing w:after="0"/>
              <w:jc w:val="right"/>
            </w:pPr>
            <w:r>
              <w:rPr>
                <w:sz w:val="16"/>
              </w:rPr>
              <w:t>$965,563</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$525,729,081</w:t>
            </w:r>
          </w:p>
        </w:tc>
        <w:tc>
          <w:tcPr>
            <w:tcW w:type="dxa" w:w="1132"/>
          </w:tcPr>
          <w:p>
            <w:pPr>
              <w:spacing w:after="0"/>
              <w:jc w:val="right"/>
            </w:pPr>
            <w:r>
              <w:rPr>
                <w:sz w:val="16"/>
              </w:rPr>
              <w:t>n/a</w:t>
            </w:r>
          </w:p>
        </w:tc>
        <w:tc>
          <w:tcPr>
            <w:tcW w:type="dxa" w:w="1042"/>
          </w:tcPr>
          <w:p>
            <w:pPr>
              <w:spacing w:after="0"/>
              <w:jc w:val="right"/>
            </w:pPr>
            <w:r>
              <w:rPr>
                <w:sz w:val="16"/>
              </w:rPr>
              <w:t>2,120</w:t>
            </w:r>
          </w:p>
        </w:tc>
        <w:tc>
          <w:tcPr>
            <w:tcW w:type="dxa" w:w="1126"/>
          </w:tcPr>
          <w:p>
            <w:pPr>
              <w:spacing w:after="0"/>
              <w:jc w:val="right"/>
            </w:pPr>
            <w:r>
              <w:rPr>
                <w:sz w:val="16"/>
              </w:rPr>
              <w:t>$38,503</w:t>
            </w:r>
          </w:p>
        </w:tc>
        <w:tc>
          <w:tcPr>
            <w:tcW w:type="dxa" w:w="1126"/>
          </w:tcPr>
          <w:p>
            <w:pPr>
              <w:spacing w:after="0"/>
              <w:jc w:val="right"/>
            </w:pPr>
            <w:r>
              <w:rPr>
                <w:sz w:val="16"/>
              </w:rPr>
              <w:t>n/a</w:t>
            </w:r>
          </w:p>
        </w:tc>
        <w:tc>
          <w:tcPr>
            <w:tcW w:type="dxa" w:w="1111"/>
          </w:tcPr>
          <w:p>
            <w:pPr>
              <w:spacing w:after="0"/>
              <w:jc w:val="right"/>
            </w:pPr>
            <w:r>
              <w:rPr>
                <w:sz w:val="16"/>
              </w:rPr>
              <w:t>$51,455</w:t>
            </w:r>
          </w:p>
        </w:tc>
        <w:tc>
          <w:tcPr>
            <w:tcW w:type="dxa" w:w="1305"/>
          </w:tcPr>
          <w:p>
            <w:pPr>
              <w:spacing w:after="0"/>
              <w:jc w:val="right"/>
            </w:pPr>
            <w:r>
              <w:rPr>
                <w:sz w:val="16"/>
              </w:rPr>
              <w:t>0.00732%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$24,899,699,840</w:t>
            </w:r>
          </w:p>
        </w:tc>
        <w:tc>
          <w:tcPr>
            <w:tcW w:type="dxa" w:w="1132"/>
          </w:tcPr>
          <w:p>
            <w:pPr>
              <w:spacing w:after="0"/>
              <w:jc w:val="right"/>
            </w:pPr>
            <w:r>
              <w:rPr>
                <w:sz w:val="16"/>
              </w:rPr>
              <w:t>n/a</w:t>
            </w:r>
          </w:p>
        </w:tc>
        <w:tc>
          <w:tcPr>
            <w:tcW w:type="dxa" w:w="1042"/>
          </w:tcPr>
          <w:p>
            <w:pPr>
              <w:spacing w:after="0"/>
              <w:jc w:val="right"/>
            </w:pPr>
            <w:r>
              <w:rPr>
                <w:sz w:val="16"/>
              </w:rPr>
              <w:t>148,310</w:t>
            </w:r>
          </w:p>
        </w:tc>
        <w:tc>
          <w:tcPr>
            <w:tcW w:type="dxa" w:w="1126"/>
          </w:tcPr>
          <w:p>
            <w:pPr>
              <w:spacing w:after="0"/>
              <w:jc w:val="right"/>
            </w:pPr>
            <w:r>
              <w:rPr>
                <w:sz w:val="16"/>
              </w:rPr>
              <w:t>$6,690</w:t>
            </w:r>
          </w:p>
        </w:tc>
        <w:tc>
          <w:tcPr>
            <w:tcW w:type="dxa" w:w="1126"/>
          </w:tcPr>
          <w:p>
            <w:pPr>
              <w:spacing w:after="0"/>
              <w:jc w:val="right"/>
            </w:pPr>
            <w:r>
              <w:rPr>
                <w:sz w:val="16"/>
              </w:rPr>
              <w:t>n/a</w:t>
            </w:r>
          </w:p>
        </w:tc>
        <w:tc>
          <w:tcPr>
            <w:tcW w:type="dxa" w:w="1111"/>
          </w:tcPr>
          <w:p>
            <w:pPr>
              <w:spacing w:after="0"/>
              <w:jc w:val="right"/>
            </w:pPr>
            <w:r>
              <w:rPr>
                <w:sz w:val="16"/>
              </w:rPr>
              <w:t>$1,046,775</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$24,899,699,840</w:t>
            </w:r>
          </w:p>
        </w:tc>
        <w:tc>
          <w:tcPr>
            <w:tcW w:type="dxa" w:w="1132"/>
          </w:tcPr>
          <w:p>
            <w:pPr>
              <w:spacing w:after="0"/>
              <w:jc w:val="right"/>
            </w:pPr>
            <w:r>
              <w:rPr>
                <w:sz w:val="16"/>
              </w:rPr>
              <w:t>$15,929,724</w:t>
            </w:r>
          </w:p>
        </w:tc>
        <w:tc>
          <w:tcPr>
            <w:tcW w:type="dxa" w:w="1042"/>
          </w:tcPr>
          <w:p>
            <w:pPr>
              <w:spacing w:after="0"/>
              <w:jc w:val="right"/>
            </w:pPr>
            <w:r>
              <w:rPr>
                <w:sz w:val="16"/>
              </w:rPr>
              <w:t>148,310</w:t>
            </w:r>
          </w:p>
        </w:tc>
        <w:tc>
          <w:tcPr>
            <w:tcW w:type="dxa" w:w="1126"/>
          </w:tcPr>
          <w:p>
            <w:pPr>
              <w:spacing w:after="0"/>
              <w:jc w:val="right"/>
            </w:pPr>
            <w:r>
              <w:rPr>
                <w:sz w:val="16"/>
              </w:rPr>
              <w:t>$63,139</w:t>
            </w:r>
          </w:p>
        </w:tc>
        <w:tc>
          <w:tcPr>
            <w:tcW w:type="dxa" w:w="1126"/>
          </w:tcPr>
          <w:p>
            <w:pPr>
              <w:spacing w:after="0"/>
              <w:jc w:val="right"/>
            </w:pPr>
            <w:r>
              <w:rPr>
                <w:sz w:val="16"/>
              </w:rPr>
              <w:t>$179</w:t>
            </w:r>
          </w:p>
        </w:tc>
        <w:tc>
          <w:tcPr>
            <w:tcW w:type="dxa" w:w="1111"/>
          </w:tcPr>
          <w:p>
            <w:pPr>
              <w:spacing w:after="0"/>
              <w:jc w:val="right"/>
            </w:pPr>
            <w:r>
              <w:rPr>
                <w:sz w:val="16"/>
              </w:rPr>
              <w:t>$289,792</w:t>
            </w:r>
          </w:p>
        </w:tc>
        <w:tc>
          <w:tcPr>
            <w:tcW w:type="dxa" w:w="1305"/>
          </w:tcPr>
          <w:p>
            <w:pPr>
              <w:spacing w:after="0"/>
              <w:jc w:val="right"/>
            </w:pPr>
            <w:r>
              <w:rPr>
                <w:sz w:val="16"/>
              </w:rPr>
              <w:t>0.000254%</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$24,899,699,840</w:t>
            </w:r>
          </w:p>
        </w:tc>
        <w:tc>
          <w:tcPr>
            <w:tcW w:type="dxa" w:w="1132"/>
          </w:tcPr>
          <w:p>
            <w:pPr>
              <w:spacing w:after="0"/>
              <w:jc w:val="right"/>
            </w:pPr>
            <w:r>
              <w:rPr>
                <w:sz w:val="16"/>
              </w:rPr>
              <w:t>$15,929,724</w:t>
            </w:r>
          </w:p>
        </w:tc>
        <w:tc>
          <w:tcPr>
            <w:tcW w:type="dxa" w:w="1042"/>
          </w:tcPr>
          <w:p>
            <w:pPr>
              <w:spacing w:after="0"/>
              <w:jc w:val="right"/>
            </w:pPr>
            <w:r>
              <w:rPr>
                <w:sz w:val="16"/>
              </w:rPr>
              <w:t>148,310</w:t>
            </w:r>
          </w:p>
        </w:tc>
        <w:tc>
          <w:tcPr>
            <w:tcW w:type="dxa" w:w="1126"/>
          </w:tcPr>
          <w:p>
            <w:pPr>
              <w:spacing w:after="0"/>
              <w:jc w:val="right"/>
            </w:pPr>
            <w:r>
              <w:rPr>
                <w:sz w:val="16"/>
              </w:rPr>
              <w:t>$137,003</w:t>
            </w:r>
          </w:p>
        </w:tc>
        <w:tc>
          <w:tcPr>
            <w:tcW w:type="dxa" w:w="1126"/>
          </w:tcPr>
          <w:p>
            <w:pPr>
              <w:spacing w:after="0"/>
              <w:jc w:val="right"/>
            </w:pPr>
            <w:r>
              <w:rPr>
                <w:sz w:val="16"/>
              </w:rPr>
              <w:t>$23</w:t>
            </w:r>
          </w:p>
        </w:tc>
        <w:tc>
          <w:tcPr>
            <w:tcW w:type="dxa" w:w="1111"/>
          </w:tcPr>
          <w:p>
            <w:pPr>
              <w:spacing w:after="0"/>
              <w:jc w:val="right"/>
            </w:pPr>
            <w:r>
              <w:rPr>
                <w:sz w:val="16"/>
              </w:rPr>
              <w:t>$146,028</w:t>
            </w:r>
          </w:p>
        </w:tc>
        <w:tc>
          <w:tcPr>
            <w:tcW w:type="dxa" w:w="1305"/>
          </w:tcPr>
          <w:p>
            <w:pPr>
              <w:spacing w:after="0"/>
              <w:jc w:val="right"/>
            </w:pPr>
            <w:r>
              <w:rPr>
                <w:sz w:val="16"/>
              </w:rPr>
              <w:t>0.00055%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$24,899,699,840</w:t>
            </w:r>
          </w:p>
        </w:tc>
        <w:tc>
          <w:tcPr>
            <w:tcW w:type="dxa" w:w="1132"/>
          </w:tcPr>
          <w:p>
            <w:pPr>
              <w:spacing w:after="0"/>
              <w:jc w:val="right"/>
            </w:pPr>
            <w:r>
              <w:rPr>
                <w:sz w:val="16"/>
              </w:rPr>
              <w:t>n/a</w:t>
            </w:r>
          </w:p>
        </w:tc>
        <w:tc>
          <w:tcPr>
            <w:tcW w:type="dxa" w:w="1042"/>
          </w:tcPr>
          <w:p>
            <w:pPr>
              <w:spacing w:after="0"/>
              <w:jc w:val="right"/>
            </w:pPr>
            <w:r>
              <w:rPr>
                <w:sz w:val="16"/>
              </w:rPr>
              <w:t>148,310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$3,643,739,609</w:t>
            </w:r>
          </w:p>
        </w:tc>
        <w:tc>
          <w:tcPr>
            <w:tcW w:type="dxa" w:w="1132"/>
          </w:tcPr>
          <w:p>
            <w:pPr>
              <w:spacing w:after="0"/>
              <w:jc w:val="right"/>
            </w:pPr>
            <w:r>
              <w:rPr>
                <w:sz w:val="16"/>
              </w:rPr>
              <w:t>$9,677,868</w:t>
            </w:r>
          </w:p>
        </w:tc>
        <w:tc>
          <w:tcPr>
            <w:tcW w:type="dxa" w:w="1042"/>
          </w:tcPr>
          <w:p>
            <w:pPr>
              <w:spacing w:after="0"/>
              <w:jc w:val="right"/>
            </w:pPr>
            <w:r>
              <w:rPr>
                <w:sz w:val="16"/>
              </w:rPr>
              <w:t>33,659</w:t>
            </w:r>
          </w:p>
        </w:tc>
        <w:tc>
          <w:tcPr>
            <w:tcW w:type="dxa" w:w="1126"/>
          </w:tcPr>
          <w:p>
            <w:pPr>
              <w:spacing w:after="0"/>
              <w:jc w:val="right"/>
            </w:pPr>
            <w:r>
              <w:rPr>
                <w:sz w:val="16"/>
              </w:rPr>
              <w:t>$2,058,990</w:t>
            </w:r>
          </w:p>
        </w:tc>
        <w:tc>
          <w:tcPr>
            <w:tcW w:type="dxa" w:w="1126"/>
          </w:tcPr>
          <w:p>
            <w:pPr>
              <w:spacing w:after="0"/>
              <w:jc w:val="right"/>
            </w:pPr>
            <w:r>
              <w:rPr>
                <w:sz w:val="16"/>
              </w:rPr>
              <w:t>$46</w:t>
            </w:r>
          </w:p>
        </w:tc>
        <w:tc>
          <w:tcPr>
            <w:tcW w:type="dxa" w:w="1111"/>
          </w:tcPr>
          <w:p>
            <w:pPr>
              <w:spacing w:after="0"/>
              <w:jc w:val="right"/>
            </w:pPr>
            <w:r>
              <w:rPr>
                <w:sz w:val="16"/>
              </w:rPr>
              <w:t>$96,198</w:t>
            </w:r>
          </w:p>
        </w:tc>
        <w:tc>
          <w:tcPr>
            <w:tcW w:type="dxa" w:w="1305"/>
          </w:tcPr>
          <w:p>
            <w:pPr>
              <w:spacing w:after="0"/>
              <w:jc w:val="right"/>
            </w:pPr>
            <w:r>
              <w:rPr>
                <w:sz w:val="16"/>
              </w:rPr>
              <w:t>0.0565%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$24,899,699,840</w:t>
            </w:r>
          </w:p>
        </w:tc>
        <w:tc>
          <w:tcPr>
            <w:tcW w:type="dxa" w:w="1132"/>
          </w:tcPr>
          <w:p>
            <w:pPr>
              <w:spacing w:after="0"/>
              <w:jc w:val="right"/>
            </w:pPr>
            <w:r>
              <w:rPr>
                <w:sz w:val="16"/>
              </w:rPr>
              <w:t>$15,929,724</w:t>
            </w:r>
          </w:p>
        </w:tc>
        <w:tc>
          <w:tcPr>
            <w:tcW w:type="dxa" w:w="1042"/>
          </w:tcPr>
          <w:p>
            <w:pPr>
              <w:spacing w:after="0"/>
              <w:jc w:val="right"/>
            </w:pPr>
            <w:r>
              <w:rPr>
                <w:sz w:val="16"/>
              </w:rPr>
              <w:t>148,310</w:t>
            </w:r>
          </w:p>
        </w:tc>
        <w:tc>
          <w:tcPr>
            <w:tcW w:type="dxa" w:w="1126"/>
          </w:tcPr>
          <w:p>
            <w:pPr>
              <w:spacing w:after="0"/>
              <w:jc w:val="right"/>
            </w:pPr>
            <w:r>
              <w:rPr>
                <w:sz w:val="16"/>
              </w:rPr>
              <w:t>$12,106</w:t>
            </w:r>
          </w:p>
        </w:tc>
        <w:tc>
          <w:tcPr>
            <w:tcW w:type="dxa" w:w="1126"/>
          </w:tcPr>
          <w:p>
            <w:pPr>
              <w:spacing w:after="0"/>
              <w:jc w:val="right"/>
            </w:pPr>
            <w:r>
              <w:rPr>
                <w:sz w:val="16"/>
              </w:rPr>
              <w:t>$446</w:t>
            </w:r>
          </w:p>
        </w:tc>
        <w:tc>
          <w:tcPr>
            <w:tcW w:type="dxa" w:w="1111"/>
          </w:tcPr>
          <w:p>
            <w:pPr>
              <w:spacing w:after="0"/>
              <w:jc w:val="right"/>
            </w:pPr>
            <w:r>
              <w:rPr>
                <w:sz w:val="16"/>
              </w:rPr>
              <w:t>$159,378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148,310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$24,899,699,840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$15,929,724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$25,855,651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$5,655,047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Sandoval County</w:t>
            </w:r>
          </w:p>
        </w:tc>
        <w:tc>
          <w:tcPr>
            <w:tcW w:type="dxa" w:w="1589"/>
          </w:tcPr>
          <w:p>
            <w:pPr>
              <w:spacing w:after="0"/>
              <w:jc w:val="left"/>
            </w:pPr>
            <w:r>
              <w:rPr>
                <w:sz w:val="16"/>
              </w:rPr>
              <w:t>350055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Bernalillo town</w:t>
            </w:r>
          </w:p>
        </w:tc>
        <w:tc>
          <w:tcPr>
            <w:tcW w:type="dxa" w:w="1589"/>
          </w:tcPr>
          <w:p>
            <w:pPr>
              <w:spacing w:after="0"/>
              <w:jc w:val="left"/>
            </w:pPr>
            <w:r>
              <w:rPr>
                <w:sz w:val="16"/>
              </w:rPr>
              <w:t>350056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Corrales village</w:t>
            </w:r>
          </w:p>
        </w:tc>
        <w:tc>
          <w:tcPr>
            <w:tcW w:type="dxa" w:w="1589"/>
          </w:tcPr>
          <w:p>
            <w:pPr>
              <w:spacing w:after="0"/>
              <w:jc w:val="left"/>
            </w:pPr>
            <w:r>
              <w:rPr>
                <w:sz w:val="16"/>
              </w:rPr>
              <w:t>350094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Jemez Springs village</w:t>
            </w:r>
          </w:p>
        </w:tc>
        <w:tc>
          <w:tcPr>
            <w:tcW w:type="dxa" w:w="1589"/>
          </w:tcPr>
          <w:p>
            <w:pPr>
              <w:spacing w:after="0"/>
              <w:jc w:val="left"/>
            </w:pPr>
            <w:r>
              <w:rPr>
                <w:sz w:val="16"/>
              </w:rPr>
              <w:t>350096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Rio Rancho city</w:t>
            </w:r>
          </w:p>
        </w:tc>
        <w:tc>
          <w:tcPr>
            <w:tcW w:type="dxa" w:w="1589"/>
          </w:tcPr>
          <w:p>
            <w:pPr>
              <w:spacing w:after="0"/>
              <w:jc w:val="left"/>
            </w:pPr>
            <w:r>
              <w:rPr>
                <w:sz w:val="16"/>
              </w:rPr>
              <w:t>350146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 Ysidro village</w:t>
            </w:r>
          </w:p>
        </w:tc>
        <w:tc>
          <w:tcPr>
            <w:tcW w:type="dxa" w:w="1589"/>
          </w:tcPr>
          <w:p>
            <w:pPr>
              <w:spacing w:after="0"/>
              <w:jc w:val="left"/>
            </w:pPr>
            <w:r>
              <w:rPr>
                <w:sz w:val="16"/>
              </w:rPr>
              <w:t>350138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Sandoval County, NM: risk-assessment baseline packet, release 2026-10 (data as of 2026-09-30; County FIPS 35043). Automated baseline. </w:t>
      </w:r>
      <w:hyperlink r:id="rId15">
        <w:r>
          <w:rPr>
            <w:color w:val="1F4E99"/>
            <w:sz w:val="17"/>
            <w:u w:val="single"/>
          </w:rPr>
          <w:t>https://hazardplain.org/nm/35043/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Sandoval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Sandoval County, NM: Risk-assessment baseline packet</dc:title>
  <dc:subject>Hazard Plain release 2026-10, as of 2026-09-30. Automated baseline</dc:subject>
  <dc:creator>Hazard Plain</dc:creator>
  <cp:keywords>Hazard Plain; hazard mitigation; risk assessment; 35043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