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Rio Arriba County, NM</w:t>
      </w:r>
    </w:p>
    <w:p>
      <w:pPr>
        <w:spacing w:after="120" w:before="0"/>
      </w:pPr>
      <w:r>
        <w:rPr>
          <w:color w:val="555555"/>
          <w:sz w:val="24"/>
        </w:rPr>
        <w:t>Risk-assessment baseline packet</w:t>
      </w:r>
    </w:p>
    <w:p>
      <w:pPr>
        <w:spacing w:after="120" w:before="0"/>
      </w:pPr>
      <w:r>
        <w:rPr>
          <w:b/>
          <w:sz w:val="18"/>
        </w:rPr>
        <w:t xml:space="preserve">County FIPS: </w:t>
      </w:r>
      <w:r>
        <w:rPr>
          <w:sz w:val="18"/>
        </w:rPr>
        <w:t>35039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($20,326,854 a year), Wildfire ($3,207,820) and Lightning ($1,084,349).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2"/>
        <w:gridCol w:w="1726"/>
        <w:gridCol w:w="1709"/>
        <w:gridCol w:w="648"/>
        <w:gridCol w:w="858"/>
        <w:gridCol w:w="769"/>
        <w:gridCol w:w="843"/>
        <w:gridCol w:w="3052"/>
        <w:gridCol w:w="2494"/>
      </w:tblGrid>
      <w:tr>
        <w:trPr>
          <w:cantSplit/>
          <w:tblHeader/>
        </w:trPr>
        <w:tc>
          <w:tcPr>
            <w:tcW w:type="dxa" w:w="2012"/>
            <w:shd w:val="clear" w:color="auto" w:fill="E8E8E8"/>
          </w:tcPr>
          <w:p>
            <w:pPr>
              <w:spacing w:after="0"/>
              <w:jc w:val="left"/>
            </w:pPr>
            <w:r>
              <w:rPr>
                <w:b/>
                <w:sz w:val="16"/>
              </w:rPr>
              <w:t>Jurisdiction</w:t>
            </w:r>
          </w:p>
        </w:tc>
        <w:tc>
          <w:tcPr>
            <w:tcW w:type="dxa" w:w="1726"/>
            <w:shd w:val="clear" w:color="auto" w:fill="E8E8E8"/>
          </w:tcPr>
          <w:p>
            <w:pPr>
              <w:spacing w:after="0"/>
              <w:jc w:val="left"/>
            </w:pPr>
            <w:r>
              <w:rPr>
                <w:b/>
                <w:sz w:val="16"/>
              </w:rPr>
              <w:t>Type</w:t>
            </w:r>
          </w:p>
        </w:tc>
        <w:tc>
          <w:tcPr>
            <w:tcW w:type="dxa" w:w="1709"/>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52"/>
            <w:shd w:val="clear" w:color="auto" w:fill="E8E8E8"/>
          </w:tcPr>
          <w:p>
            <w:pPr>
              <w:spacing w:after="0"/>
              <w:jc w:val="left"/>
            </w:pPr>
            <w:r>
              <w:rPr>
                <w:b/>
                <w:sz w:val="16"/>
              </w:rPr>
              <w:t>Update underway</w:t>
            </w:r>
          </w:p>
        </w:tc>
        <w:tc>
          <w:tcPr>
            <w:tcW w:type="dxa" w:w="2494"/>
            <w:shd w:val="clear" w:color="auto" w:fill="E8E8E8"/>
          </w:tcPr>
          <w:p>
            <w:pPr>
              <w:spacing w:after="0"/>
              <w:jc w:val="left"/>
            </w:pPr>
            <w:r>
              <w:rPr>
                <w:b/>
                <w:sz w:val="16"/>
              </w:rPr>
              <w:t>Notes</w:t>
            </w:r>
          </w:p>
        </w:tc>
      </w:tr>
      <w:tr>
        <w:trPr>
          <w:cantSplit/>
        </w:trPr>
        <w:tc>
          <w:tcPr>
            <w:tcW w:type="dxa" w:w="2012"/>
          </w:tcPr>
          <w:p>
            <w:pPr>
              <w:spacing w:after="0"/>
              <w:jc w:val="left"/>
            </w:pPr>
            <w:r>
              <w:rPr>
                <w:sz w:val="16"/>
              </w:rPr>
              <w:t>Rio Arriba County</w:t>
            </w:r>
          </w:p>
        </w:tc>
        <w:tc>
          <w:tcPr>
            <w:tcW w:type="dxa" w:w="1726"/>
          </w:tcPr>
          <w:p>
            <w:pPr>
              <w:spacing w:after="0"/>
              <w:jc w:val="left"/>
            </w:pPr>
            <w:r>
              <w:rPr>
                <w:sz w:val="16"/>
              </w:rPr>
              <w:t>County</w:t>
            </w:r>
          </w:p>
        </w:tc>
        <w:tc>
          <w:tcPr>
            <w:tcW w:type="dxa" w:w="170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2"/>
          </w:tcPr>
          <w:p>
            <w:pPr>
              <w:spacing w:after="0"/>
              <w:jc w:val="left"/>
            </w:pPr>
            <w:r>
              <w:rPr>
                <w:sz w:val="16"/>
              </w:rPr>
              <w:t>FEMA tracker shows a plan approvable pending adoption</w:t>
            </w:r>
          </w:p>
        </w:tc>
        <w:tc>
          <w:tcPr>
            <w:tcW w:type="dxa" w:w="2494"/>
          </w:tcPr>
          <w:p>
            <w:pPr>
              <w:spacing w:after="0"/>
              <w:jc w:val="left"/>
            </w:pPr>
            <w:r>
              <w:rPr>
                <w:sz w:val="16"/>
              </w:rPr>
              <w:t>Not yet eligible: adopt the approved plan.</w:t>
            </w:r>
          </w:p>
        </w:tc>
      </w:tr>
      <w:tr>
        <w:trPr>
          <w:cantSplit/>
        </w:trPr>
        <w:tc>
          <w:tcPr>
            <w:tcW w:type="dxa" w:w="2012"/>
          </w:tcPr>
          <w:p>
            <w:pPr>
              <w:spacing w:after="0"/>
              <w:jc w:val="left"/>
            </w:pPr>
            <w:r>
              <w:rPr>
                <w:sz w:val="16"/>
              </w:rPr>
              <w:t>Chama village</w:t>
            </w:r>
          </w:p>
        </w:tc>
        <w:tc>
          <w:tcPr>
            <w:tcW w:type="dxa" w:w="1726"/>
          </w:tcPr>
          <w:p>
            <w:pPr>
              <w:spacing w:after="0"/>
              <w:jc w:val="left"/>
            </w:pPr>
            <w:r>
              <w:rPr>
                <w:sz w:val="16"/>
              </w:rPr>
              <w:t>Village</w:t>
            </w:r>
          </w:p>
        </w:tc>
        <w:tc>
          <w:tcPr>
            <w:tcW w:type="dxa" w:w="170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2"/>
          </w:tcPr>
          <w:p>
            <w:pPr>
              <w:spacing w:after="0"/>
              <w:jc w:val="left"/>
            </w:pPr>
            <w:r>
              <w:rPr>
                <w:sz w:val="16"/>
              </w:rPr>
              <w:t>FEMA tracker shows a plan approvable pending adoption</w:t>
            </w:r>
          </w:p>
        </w:tc>
        <w:tc>
          <w:tcPr>
            <w:tcW w:type="dxa" w:w="2494"/>
          </w:tcPr>
          <w:p>
            <w:pPr>
              <w:spacing w:after="0"/>
              <w:jc w:val="left"/>
            </w:pPr>
            <w:r>
              <w:rPr>
                <w:sz w:val="16"/>
              </w:rPr>
              <w:t>Not yet eligible: adopt the approved plan.</w:t>
            </w:r>
          </w:p>
        </w:tc>
      </w:tr>
      <w:tr>
        <w:trPr>
          <w:cantSplit/>
        </w:trPr>
        <w:tc>
          <w:tcPr>
            <w:tcW w:type="dxa" w:w="2012"/>
          </w:tcPr>
          <w:p>
            <w:pPr>
              <w:spacing w:after="0"/>
              <w:jc w:val="left"/>
            </w:pPr>
            <w:r>
              <w:rPr>
                <w:sz w:val="16"/>
              </w:rPr>
              <w:t>Española city</w:t>
            </w:r>
          </w:p>
        </w:tc>
        <w:tc>
          <w:tcPr>
            <w:tcW w:type="dxa" w:w="1726"/>
          </w:tcPr>
          <w:p>
            <w:pPr>
              <w:spacing w:after="0"/>
              <w:jc w:val="left"/>
            </w:pPr>
            <w:r>
              <w:rPr>
                <w:sz w:val="16"/>
              </w:rPr>
              <w:t>City</w:t>
            </w:r>
          </w:p>
        </w:tc>
        <w:tc>
          <w:tcPr>
            <w:tcW w:type="dxa" w:w="170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2"/>
          </w:tcPr>
          <w:p>
            <w:pPr>
              <w:spacing w:after="0"/>
              <w:jc w:val="left"/>
            </w:pPr>
            <w:r>
              <w:rPr>
                <w:sz w:val="16"/>
              </w:rPr>
              <w:t>FEMA tracker shows a plan approvable pending adoption</w:t>
            </w:r>
          </w:p>
        </w:tc>
        <w:tc>
          <w:tcPr>
            <w:tcW w:type="dxa" w:w="2494"/>
          </w:tcPr>
          <w:p>
            <w:pPr>
              <w:spacing w:after="0"/>
              <w:jc w:val="left"/>
            </w:pPr>
            <w:r>
              <w:rPr>
                <w:sz w:val="16"/>
              </w:rPr>
              <w:t>Not yet eligible: adopt the approved plan.</w:t>
            </w:r>
          </w:p>
        </w:tc>
      </w:tr>
      <w:tr>
        <w:trPr>
          <w:cantSplit/>
        </w:trPr>
        <w:tc>
          <w:tcPr>
            <w:tcW w:type="dxa" w:w="2012"/>
          </w:tcPr>
          <w:p>
            <w:pPr>
              <w:spacing w:after="0"/>
              <w:jc w:val="left"/>
            </w:pPr>
            <w:r>
              <w:rPr>
                <w:sz w:val="16"/>
              </w:rPr>
              <w:t>Chama Valley Independent Schools</w:t>
            </w:r>
          </w:p>
        </w:tc>
        <w:tc>
          <w:tcPr>
            <w:tcW w:type="dxa" w:w="1726"/>
          </w:tcPr>
          <w:p>
            <w:pPr>
              <w:spacing w:after="0"/>
              <w:jc w:val="left"/>
            </w:pPr>
            <w:r>
              <w:rPr>
                <w:sz w:val="16"/>
              </w:rPr>
              <w:t>School/School District</w:t>
            </w:r>
          </w:p>
        </w:tc>
        <w:tc>
          <w:tcPr>
            <w:tcW w:type="dxa" w:w="170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2"/>
          </w:tcPr>
          <w:p>
            <w:pPr>
              <w:spacing w:after="0"/>
              <w:jc w:val="left"/>
            </w:pPr>
            <w:r>
              <w:rPr>
                <w:sz w:val="16"/>
              </w:rPr>
              <w:t>FEMA tracker shows a plan approvable pending adoption</w:t>
            </w:r>
          </w:p>
        </w:tc>
        <w:tc>
          <w:tcPr>
            <w:tcW w:type="dxa" w:w="2494"/>
          </w:tcPr>
          <w:p>
            <w:pPr>
              <w:spacing w:after="0"/>
              <w:jc w:val="left"/>
            </w:pPr>
            <w:r>
              <w:rPr>
                <w:sz w:val="16"/>
              </w:rPr>
              <w:t>Not yet eligible: adopt the approved plan.</w:t>
            </w:r>
          </w:p>
        </w:tc>
      </w:tr>
      <w:tr>
        <w:trPr>
          <w:cantSplit/>
        </w:trPr>
        <w:tc>
          <w:tcPr>
            <w:tcW w:type="dxa" w:w="2012"/>
          </w:tcPr>
          <w:p>
            <w:pPr>
              <w:spacing w:after="0"/>
              <w:jc w:val="left"/>
            </w:pPr>
            <w:r>
              <w:rPr>
                <w:sz w:val="16"/>
              </w:rPr>
              <w:t>Dulce Independent Schools</w:t>
            </w:r>
          </w:p>
        </w:tc>
        <w:tc>
          <w:tcPr>
            <w:tcW w:type="dxa" w:w="1726"/>
          </w:tcPr>
          <w:p>
            <w:pPr>
              <w:spacing w:after="0"/>
              <w:jc w:val="left"/>
            </w:pPr>
            <w:r>
              <w:rPr>
                <w:sz w:val="16"/>
              </w:rPr>
              <w:t>School/School District</w:t>
            </w:r>
          </w:p>
        </w:tc>
        <w:tc>
          <w:tcPr>
            <w:tcW w:type="dxa" w:w="170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2"/>
          </w:tcPr>
          <w:p>
            <w:pPr>
              <w:spacing w:after="0"/>
              <w:jc w:val="left"/>
            </w:pPr>
            <w:r>
              <w:rPr>
                <w:sz w:val="16"/>
              </w:rPr>
              <w:t>FEMA tracker shows a plan approvable pending adoption</w:t>
            </w:r>
          </w:p>
        </w:tc>
        <w:tc>
          <w:tcPr>
            <w:tcW w:type="dxa" w:w="2494"/>
          </w:tcPr>
          <w:p>
            <w:pPr>
              <w:spacing w:after="0"/>
              <w:jc w:val="left"/>
            </w:pPr>
            <w:r>
              <w:rPr>
                <w:sz w:val="16"/>
              </w:rPr>
              <w:t>Not yet eligible: adopt the approved plan.</w:t>
            </w:r>
          </w:p>
        </w:tc>
      </w:tr>
      <w:tr>
        <w:trPr>
          <w:cantSplit/>
        </w:trPr>
        <w:tc>
          <w:tcPr>
            <w:tcW w:type="dxa" w:w="2012"/>
          </w:tcPr>
          <w:p>
            <w:pPr>
              <w:spacing w:after="0"/>
              <w:jc w:val="left"/>
            </w:pPr>
            <w:r>
              <w:rPr>
                <w:sz w:val="16"/>
              </w:rPr>
              <w:t>Española Municipal Schools</w:t>
            </w:r>
          </w:p>
        </w:tc>
        <w:tc>
          <w:tcPr>
            <w:tcW w:type="dxa" w:w="1726"/>
          </w:tcPr>
          <w:p>
            <w:pPr>
              <w:spacing w:after="0"/>
              <w:jc w:val="left"/>
            </w:pPr>
            <w:r>
              <w:rPr>
                <w:sz w:val="16"/>
              </w:rPr>
              <w:t>School/School District</w:t>
            </w:r>
          </w:p>
        </w:tc>
        <w:tc>
          <w:tcPr>
            <w:tcW w:type="dxa" w:w="170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2"/>
          </w:tcPr>
          <w:p>
            <w:pPr>
              <w:spacing w:after="0"/>
              <w:jc w:val="left"/>
            </w:pPr>
            <w:r>
              <w:rPr>
                <w:sz w:val="16"/>
              </w:rPr>
              <w:t>FEMA tracker shows a plan approvable pending adoption</w:t>
            </w:r>
          </w:p>
        </w:tc>
        <w:tc>
          <w:tcPr>
            <w:tcW w:type="dxa" w:w="2494"/>
          </w:tcPr>
          <w:p>
            <w:pPr>
              <w:spacing w:after="0"/>
              <w:jc w:val="left"/>
            </w:pPr>
            <w:r>
              <w:rPr>
                <w:sz w:val="16"/>
              </w:rPr>
              <w:t>Not yet eligible: adopt the approved plan.</w:t>
            </w:r>
          </w:p>
        </w:tc>
      </w:tr>
      <w:tr>
        <w:trPr>
          <w:cantSplit/>
        </w:trPr>
        <w:tc>
          <w:tcPr>
            <w:tcW w:type="dxa" w:w="2012"/>
          </w:tcPr>
          <w:p>
            <w:pPr>
              <w:spacing w:after="0"/>
              <w:jc w:val="left"/>
            </w:pPr>
            <w:r>
              <w:rPr>
                <w:sz w:val="16"/>
              </w:rPr>
              <w:t>Jemez Mountain Public Schools</w:t>
            </w:r>
          </w:p>
        </w:tc>
        <w:tc>
          <w:tcPr>
            <w:tcW w:type="dxa" w:w="1726"/>
          </w:tcPr>
          <w:p>
            <w:pPr>
              <w:spacing w:after="0"/>
              <w:jc w:val="left"/>
            </w:pPr>
            <w:r>
              <w:rPr>
                <w:sz w:val="16"/>
              </w:rPr>
              <w:t>School/School District</w:t>
            </w:r>
          </w:p>
        </w:tc>
        <w:tc>
          <w:tcPr>
            <w:tcW w:type="dxa" w:w="170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2"/>
          </w:tcPr>
          <w:p>
            <w:pPr>
              <w:spacing w:after="0"/>
              <w:jc w:val="left"/>
            </w:pPr>
            <w:r>
              <w:rPr>
                <w:sz w:val="16"/>
              </w:rPr>
              <w:t>FEMA tracker shows a plan approvable pending adoption</w:t>
            </w:r>
          </w:p>
        </w:tc>
        <w:tc>
          <w:tcPr>
            <w:tcW w:type="dxa" w:w="2494"/>
          </w:tcPr>
          <w:p>
            <w:pPr>
              <w:spacing w:after="0"/>
              <w:jc w:val="left"/>
            </w:pPr>
            <w:r>
              <w:rPr>
                <w:sz w:val="16"/>
              </w:rPr>
              <w:t>Not yet eligible: adopt the approved plan.</w:t>
            </w:r>
          </w:p>
        </w:tc>
      </w:tr>
      <w:tr>
        <w:trPr>
          <w:cantSplit/>
        </w:trPr>
        <w:tc>
          <w:tcPr>
            <w:tcW w:type="dxa" w:w="2012"/>
          </w:tcPr>
          <w:p>
            <w:pPr>
              <w:spacing w:after="0"/>
              <w:jc w:val="left"/>
            </w:pPr>
            <w:r>
              <w:rPr>
                <w:sz w:val="16"/>
              </w:rPr>
              <w:t>Mesa Vista Consolidated Schools</w:t>
            </w:r>
          </w:p>
        </w:tc>
        <w:tc>
          <w:tcPr>
            <w:tcW w:type="dxa" w:w="1726"/>
          </w:tcPr>
          <w:p>
            <w:pPr>
              <w:spacing w:after="0"/>
              <w:jc w:val="left"/>
            </w:pPr>
            <w:r>
              <w:rPr>
                <w:sz w:val="16"/>
              </w:rPr>
              <w:t>School/School District</w:t>
            </w:r>
          </w:p>
        </w:tc>
        <w:tc>
          <w:tcPr>
            <w:tcW w:type="dxa" w:w="170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2"/>
          </w:tcPr>
          <w:p>
            <w:pPr>
              <w:spacing w:after="0"/>
              <w:jc w:val="left"/>
            </w:pPr>
            <w:r>
              <w:rPr>
                <w:sz w:val="16"/>
              </w:rPr>
              <w:t>FEMA tracker shows a plan approvable pending adoption</w:t>
            </w:r>
          </w:p>
        </w:tc>
        <w:tc>
          <w:tcPr>
            <w:tcW w:type="dxa" w:w="2494"/>
          </w:tcPr>
          <w:p>
            <w:pPr>
              <w:spacing w:after="0"/>
              <w:jc w:val="left"/>
            </w:pPr>
            <w:r>
              <w:rPr>
                <w:sz w:val="16"/>
              </w:rPr>
              <w:t>Not yet eligible: adopt the approved plan.</w:t>
            </w:r>
          </w:p>
        </w:tc>
      </w:tr>
      <w:tr>
        <w:trPr>
          <w:cantSplit/>
        </w:trPr>
        <w:tc>
          <w:tcPr>
            <w:tcW w:type="dxa" w:w="2012"/>
          </w:tcPr>
          <w:p>
            <w:pPr>
              <w:spacing w:after="0"/>
              <w:jc w:val="left"/>
            </w:pPr>
            <w:r>
              <w:rPr>
                <w:sz w:val="16"/>
              </w:rPr>
              <w:t>Peñasco Independent Schools</w:t>
            </w:r>
          </w:p>
        </w:tc>
        <w:tc>
          <w:tcPr>
            <w:tcW w:type="dxa" w:w="1726"/>
          </w:tcPr>
          <w:p>
            <w:pPr>
              <w:spacing w:after="0"/>
              <w:jc w:val="left"/>
            </w:pPr>
            <w:r>
              <w:rPr>
                <w:sz w:val="16"/>
              </w:rPr>
              <w:t>School/School District</w:t>
            </w:r>
          </w:p>
        </w:tc>
        <w:tc>
          <w:tcPr>
            <w:tcW w:type="dxa" w:w="1709"/>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3"/>
          </w:tcPr>
          <w:p>
            <w:pPr>
              <w:spacing w:after="0"/>
              <w:jc w:val="right"/>
            </w:pPr>
          </w:p>
        </w:tc>
        <w:tc>
          <w:tcPr>
            <w:tcW w:type="dxa" w:w="3052"/>
          </w:tcPr>
          <w:p>
            <w:pPr>
              <w:spacing w:after="0"/>
              <w:jc w:val="left"/>
            </w:pPr>
            <w:r>
              <w:rPr>
                <w:sz w:val="16"/>
              </w:rPr>
              <w:t>FEMA tracker shows a plan approvable pending adoption</w:t>
            </w:r>
          </w:p>
        </w:tc>
        <w:tc>
          <w:tcPr>
            <w:tcW w:type="dxa" w:w="249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197"/>
        <w:gridCol w:w="1126"/>
        <w:gridCol w:w="1126"/>
        <w:gridCol w:w="1500"/>
        <w:gridCol w:w="1166"/>
        <w:gridCol w:w="1596"/>
        <w:gridCol w:w="1549"/>
        <w:gridCol w:w="189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7"/>
          </w:tcPr>
          <w:p>
            <w:pPr>
              <w:spacing w:after="0"/>
              <w:jc w:val="left"/>
            </w:pPr>
            <w:r>
              <w:rPr>
                <w:sz w:val="16"/>
              </w:rPr>
              <w:t>Relatively Moderate</w:t>
            </w:r>
          </w:p>
        </w:tc>
        <w:tc>
          <w:tcPr>
            <w:tcW w:type="dxa" w:w="1197"/>
          </w:tcPr>
          <w:p>
            <w:pPr>
              <w:spacing w:after="0"/>
              <w:jc w:val="left"/>
            </w:pPr>
            <w:r>
              <w:rPr>
                <w:sz w:val="16"/>
              </w:rPr>
              <w:t>Relatively Moderate</w:t>
            </w:r>
          </w:p>
        </w:tc>
        <w:tc>
          <w:tcPr>
            <w:tcW w:type="dxa" w:w="1126"/>
          </w:tcPr>
          <w:p>
            <w:pPr>
              <w:spacing w:after="0"/>
              <w:jc w:val="right"/>
            </w:pPr>
            <w:r>
              <w:rPr>
                <w:sz w:val="16"/>
              </w:rPr>
              <w:t>$19,834,920</w:t>
            </w:r>
          </w:p>
        </w:tc>
        <w:tc>
          <w:tcPr>
            <w:tcW w:type="dxa" w:w="1126"/>
          </w:tcPr>
          <w:p>
            <w:pPr>
              <w:spacing w:after="0"/>
              <w:jc w:val="right"/>
            </w:pPr>
            <w:r>
              <w:rPr>
                <w:sz w:val="16"/>
              </w:rPr>
              <w:t>$22</w:t>
            </w:r>
          </w:p>
        </w:tc>
        <w:tc>
          <w:tcPr>
            <w:tcW w:type="dxa" w:w="1500"/>
          </w:tcPr>
          <w:p>
            <w:pPr>
              <w:spacing w:after="0"/>
              <w:jc w:val="right"/>
            </w:pPr>
            <w:r>
              <w:rPr>
                <w:sz w:val="16"/>
              </w:rPr>
              <w:t>$491,912</w:t>
            </w:r>
          </w:p>
        </w:tc>
        <w:tc>
          <w:tcPr>
            <w:tcW w:type="dxa" w:w="1166"/>
          </w:tcPr>
          <w:p>
            <w:pPr>
              <w:spacing w:after="0"/>
              <w:jc w:val="right"/>
            </w:pPr>
            <w:r>
              <w:rPr>
                <w:sz w:val="16"/>
              </w:rPr>
              <w:t>$20,326,854</w:t>
            </w:r>
          </w:p>
        </w:tc>
        <w:tc>
          <w:tcPr>
            <w:tcW w:type="dxa" w:w="1596"/>
          </w:tcPr>
          <w:p>
            <w:pPr>
              <w:spacing w:after="0"/>
              <w:jc w:val="right"/>
            </w:pPr>
            <w:r>
              <w:rPr>
                <w:sz w:val="16"/>
              </w:rPr>
              <w:t>45</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Wildfire</w:t>
            </w:r>
          </w:p>
        </w:tc>
        <w:tc>
          <w:tcPr>
            <w:tcW w:type="dxa" w:w="1237"/>
          </w:tcPr>
          <w:p>
            <w:pPr>
              <w:spacing w:after="0"/>
              <w:jc w:val="left"/>
            </w:pPr>
            <w:r>
              <w:rPr>
                <w:sz w:val="16"/>
              </w:rPr>
              <w:t>Relatively Moderate</w:t>
            </w:r>
          </w:p>
        </w:tc>
        <w:tc>
          <w:tcPr>
            <w:tcW w:type="dxa" w:w="1197"/>
          </w:tcPr>
          <w:p>
            <w:pPr>
              <w:spacing w:after="0"/>
              <w:jc w:val="left"/>
            </w:pPr>
            <w:r>
              <w:rPr>
                <w:sz w:val="16"/>
              </w:rPr>
              <w:t>Relatively Moderate</w:t>
            </w:r>
          </w:p>
        </w:tc>
        <w:tc>
          <w:tcPr>
            <w:tcW w:type="dxa" w:w="1126"/>
          </w:tcPr>
          <w:p>
            <w:pPr>
              <w:spacing w:after="0"/>
              <w:jc w:val="right"/>
            </w:pPr>
            <w:r>
              <w:rPr>
                <w:sz w:val="16"/>
              </w:rPr>
              <w:t>$3,002,582</w:t>
            </w:r>
          </w:p>
        </w:tc>
        <w:tc>
          <w:tcPr>
            <w:tcW w:type="dxa" w:w="1126"/>
          </w:tcPr>
          <w:p>
            <w:pPr>
              <w:spacing w:after="0"/>
              <w:jc w:val="right"/>
            </w:pPr>
            <w:r>
              <w:rPr>
                <w:sz w:val="16"/>
              </w:rPr>
              <w:t>$107</w:t>
            </w:r>
          </w:p>
        </w:tc>
        <w:tc>
          <w:tcPr>
            <w:tcW w:type="dxa" w:w="1500"/>
          </w:tcPr>
          <w:p>
            <w:pPr>
              <w:spacing w:after="0"/>
              <w:jc w:val="right"/>
            </w:pPr>
            <w:r>
              <w:rPr>
                <w:sz w:val="16"/>
              </w:rPr>
              <w:t>$205,131</w:t>
            </w:r>
          </w:p>
        </w:tc>
        <w:tc>
          <w:tcPr>
            <w:tcW w:type="dxa" w:w="1166"/>
          </w:tcPr>
          <w:p>
            <w:pPr>
              <w:spacing w:after="0"/>
              <w:jc w:val="right"/>
            </w:pPr>
            <w:r>
              <w:rPr>
                <w:sz w:val="16"/>
              </w:rPr>
              <w:t>$3,207,820</w:t>
            </w:r>
          </w:p>
        </w:tc>
        <w:tc>
          <w:tcPr>
            <w:tcW w:type="dxa" w:w="1596"/>
          </w:tcPr>
          <w:p>
            <w:pPr>
              <w:spacing w:after="0"/>
              <w:jc w:val="right"/>
            </w:pPr>
            <w:r>
              <w:rPr>
                <w:sz w:val="16"/>
              </w:rPr>
              <w:t>16</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Lightning</w:t>
            </w:r>
          </w:p>
        </w:tc>
        <w:tc>
          <w:tcPr>
            <w:tcW w:type="dxa" w:w="1237"/>
          </w:tcPr>
          <w:p>
            <w:pPr>
              <w:spacing w:after="0"/>
              <w:jc w:val="left"/>
            </w:pPr>
            <w:r>
              <w:rPr>
                <w:sz w:val="16"/>
              </w:rPr>
              <w:t>Relatively High</w:t>
            </w:r>
          </w:p>
        </w:tc>
        <w:tc>
          <w:tcPr>
            <w:tcW w:type="dxa" w:w="1197"/>
          </w:tcPr>
          <w:p>
            <w:pPr>
              <w:spacing w:after="0"/>
              <w:jc w:val="left"/>
            </w:pPr>
            <w:r>
              <w:rPr>
                <w:sz w:val="16"/>
              </w:rPr>
              <w:t>Relatively High</w:t>
            </w:r>
          </w:p>
        </w:tc>
        <w:tc>
          <w:tcPr>
            <w:tcW w:type="dxa" w:w="1126"/>
          </w:tcPr>
          <w:p>
            <w:pPr>
              <w:spacing w:after="0"/>
              <w:jc w:val="right"/>
            </w:pPr>
            <w:r>
              <w:rPr>
                <w:sz w:val="16"/>
              </w:rPr>
              <w:t>$7,920</w:t>
            </w:r>
          </w:p>
        </w:tc>
        <w:tc>
          <w:tcPr>
            <w:tcW w:type="dxa" w:w="1126"/>
          </w:tcPr>
          <w:p>
            <w:pPr>
              <w:spacing w:after="0"/>
              <w:jc w:val="right"/>
            </w:pPr>
            <w:r>
              <w:rPr>
                <w:sz w:val="16"/>
              </w:rPr>
              <w:t>n/a</w:t>
            </w:r>
          </w:p>
        </w:tc>
        <w:tc>
          <w:tcPr>
            <w:tcW w:type="dxa" w:w="1500"/>
          </w:tcPr>
          <w:p>
            <w:pPr>
              <w:spacing w:after="0"/>
              <w:jc w:val="right"/>
            </w:pPr>
            <w:r>
              <w:rPr>
                <w:sz w:val="16"/>
              </w:rPr>
              <w:t>$1,076,429</w:t>
            </w:r>
          </w:p>
        </w:tc>
        <w:tc>
          <w:tcPr>
            <w:tcW w:type="dxa" w:w="1166"/>
          </w:tcPr>
          <w:p>
            <w:pPr>
              <w:spacing w:after="0"/>
              <w:jc w:val="right"/>
            </w:pPr>
            <w:r>
              <w:rPr>
                <w:sz w:val="16"/>
              </w:rPr>
              <w:t>$1,084,349</w:t>
            </w:r>
          </w:p>
        </w:tc>
        <w:tc>
          <w:tcPr>
            <w:tcW w:type="dxa" w:w="1596"/>
          </w:tcPr>
          <w:p>
            <w:pPr>
              <w:spacing w:after="0"/>
              <w:jc w:val="right"/>
            </w:pPr>
            <w:r>
              <w:rPr>
                <w:sz w:val="16"/>
              </w:rPr>
              <w:t>7</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237"/>
          </w:tcPr>
          <w:p>
            <w:pPr>
              <w:spacing w:after="0"/>
              <w:jc w:val="left"/>
            </w:pPr>
            <w:r>
              <w:rPr>
                <w:sz w:val="16"/>
              </w:rPr>
              <w:t>Relatively Low</w:t>
            </w:r>
          </w:p>
        </w:tc>
        <w:tc>
          <w:tcPr>
            <w:tcW w:type="dxa" w:w="1197"/>
          </w:tcPr>
          <w:p>
            <w:pPr>
              <w:spacing w:after="0"/>
              <w:jc w:val="left"/>
            </w:pPr>
            <w:r>
              <w:rPr>
                <w:sz w:val="16"/>
              </w:rPr>
              <w:t>Relatively Low</w:t>
            </w:r>
          </w:p>
        </w:tc>
        <w:tc>
          <w:tcPr>
            <w:tcW w:type="dxa" w:w="1126"/>
          </w:tcPr>
          <w:p>
            <w:pPr>
              <w:spacing w:after="0"/>
              <w:jc w:val="right"/>
            </w:pPr>
            <w:r>
              <w:rPr>
                <w:sz w:val="16"/>
              </w:rPr>
              <w:t>$719,090</w:t>
            </w:r>
          </w:p>
        </w:tc>
        <w:tc>
          <w:tcPr>
            <w:tcW w:type="dxa" w:w="1126"/>
          </w:tcPr>
          <w:p>
            <w:pPr>
              <w:spacing w:after="0"/>
              <w:jc w:val="right"/>
            </w:pPr>
            <w:r>
              <w:rPr>
                <w:sz w:val="16"/>
              </w:rPr>
              <w:t>n/a</w:t>
            </w:r>
          </w:p>
        </w:tc>
        <w:tc>
          <w:tcPr>
            <w:tcW w:type="dxa" w:w="1500"/>
          </w:tcPr>
          <w:p>
            <w:pPr>
              <w:spacing w:after="0"/>
              <w:jc w:val="right"/>
            </w:pPr>
            <w:r>
              <w:rPr>
                <w:sz w:val="16"/>
              </w:rPr>
              <w:t>$235,059</w:t>
            </w:r>
          </w:p>
        </w:tc>
        <w:tc>
          <w:tcPr>
            <w:tcW w:type="dxa" w:w="1166"/>
          </w:tcPr>
          <w:p>
            <w:pPr>
              <w:spacing w:after="0"/>
              <w:jc w:val="right"/>
            </w:pPr>
            <w:r>
              <w:rPr>
                <w:sz w:val="16"/>
              </w:rPr>
              <w:t>$954,149</w:t>
            </w:r>
          </w:p>
        </w:tc>
        <w:tc>
          <w:tcPr>
            <w:tcW w:type="dxa" w:w="1596"/>
          </w:tcPr>
          <w:p>
            <w:pPr>
              <w:spacing w:after="0"/>
              <w:jc w:val="right"/>
            </w:pPr>
          </w:p>
        </w:tc>
        <w:tc>
          <w:tcPr>
            <w:tcW w:type="dxa" w:w="1549"/>
          </w:tcPr>
          <w:p>
            <w:pPr>
              <w:spacing w:after="0"/>
              <w:jc w:val="left"/>
            </w:pPr>
          </w:p>
        </w:tc>
        <w:tc>
          <w:tcPr>
            <w:tcW w:type="dxa" w:w="1892"/>
          </w:tcPr>
          <w:p>
            <w:pPr>
              <w:spacing w:after="0"/>
              <w:jc w:val="left"/>
            </w:pPr>
            <w:r>
              <w:rPr>
                <w:sz w:val="16"/>
              </w:rPr>
              <w:t>Storm Events does not record earthquakes.</w:t>
            </w:r>
          </w:p>
        </w:tc>
      </w:tr>
      <w:tr>
        <w:trPr>
          <w:cantSplit/>
        </w:trPr>
        <w:tc>
          <w:tcPr>
            <w:tcW w:type="dxa" w:w="686"/>
          </w:tcPr>
          <w:p>
            <w:pPr>
              <w:spacing w:after="0"/>
              <w:jc w:val="right"/>
            </w:pPr>
            <w:r>
              <w:rPr>
                <w:sz w:val="16"/>
              </w:rPr>
              <w:t>5</w:t>
            </w:r>
          </w:p>
        </w:tc>
        <w:tc>
          <w:tcPr>
            <w:tcW w:type="dxa" w:w="1037"/>
          </w:tcPr>
          <w:p>
            <w:pPr>
              <w:spacing w:after="0"/>
              <w:jc w:val="left"/>
            </w:pPr>
            <w:r>
              <w:rPr>
                <w:sz w:val="16"/>
              </w:rPr>
              <w:t>Drought</w:t>
            </w:r>
          </w:p>
        </w:tc>
        <w:tc>
          <w:tcPr>
            <w:tcW w:type="dxa" w:w="1237"/>
          </w:tcPr>
          <w:p>
            <w:pPr>
              <w:spacing w:after="0"/>
              <w:jc w:val="left"/>
            </w:pPr>
            <w:r>
              <w:rPr>
                <w:sz w:val="16"/>
              </w:rPr>
              <w:t>Relatively Moderate</w:t>
            </w:r>
          </w:p>
        </w:tc>
        <w:tc>
          <w:tcPr>
            <w:tcW w:type="dxa" w:w="119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$325,637</w:t>
            </w:r>
          </w:p>
        </w:tc>
        <w:tc>
          <w:tcPr>
            <w:tcW w:type="dxa" w:w="1500"/>
          </w:tcPr>
          <w:p>
            <w:pPr>
              <w:spacing w:after="0"/>
              <w:jc w:val="right"/>
            </w:pPr>
            <w:r>
              <w:rPr>
                <w:sz w:val="16"/>
              </w:rPr>
              <w:t>n/a</w:t>
            </w:r>
          </w:p>
        </w:tc>
        <w:tc>
          <w:tcPr>
            <w:tcW w:type="dxa" w:w="1166"/>
          </w:tcPr>
          <w:p>
            <w:pPr>
              <w:spacing w:after="0"/>
              <w:jc w:val="right"/>
            </w:pPr>
            <w:r>
              <w:rPr>
                <w:sz w:val="16"/>
              </w:rPr>
              <w:t>$325,637</w:t>
            </w:r>
          </w:p>
        </w:tc>
        <w:tc>
          <w:tcPr>
            <w:tcW w:type="dxa" w:w="1596"/>
          </w:tcPr>
          <w:p>
            <w:pPr>
              <w:spacing w:after="0"/>
              <w:jc w:val="right"/>
            </w:pPr>
            <w:r>
              <w:rPr>
                <w:sz w:val="16"/>
              </w:rPr>
              <w:t>74</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237"/>
          </w:tcPr>
          <w:p>
            <w:pPr>
              <w:spacing w:after="0"/>
              <w:jc w:val="left"/>
            </w:pPr>
            <w:r>
              <w:rPr>
                <w:sz w:val="16"/>
              </w:rPr>
              <w:t>Relatively Low</w:t>
            </w:r>
          </w:p>
        </w:tc>
        <w:tc>
          <w:tcPr>
            <w:tcW w:type="dxa" w:w="1197"/>
          </w:tcPr>
          <w:p>
            <w:pPr>
              <w:spacing w:after="0"/>
              <w:jc w:val="left"/>
            </w:pPr>
            <w:r>
              <w:rPr>
                <w:sz w:val="16"/>
              </w:rPr>
              <w:t>Relatively Low</w:t>
            </w:r>
          </w:p>
        </w:tc>
        <w:tc>
          <w:tcPr>
            <w:tcW w:type="dxa" w:w="1126"/>
          </w:tcPr>
          <w:p>
            <w:pPr>
              <w:spacing w:after="0"/>
              <w:jc w:val="right"/>
            </w:pPr>
            <w:r>
              <w:rPr>
                <w:sz w:val="16"/>
              </w:rPr>
              <w:t>$851</w:t>
            </w:r>
          </w:p>
        </w:tc>
        <w:tc>
          <w:tcPr>
            <w:tcW w:type="dxa" w:w="1126"/>
          </w:tcPr>
          <w:p>
            <w:pPr>
              <w:spacing w:after="0"/>
              <w:jc w:val="right"/>
            </w:pPr>
            <w:r>
              <w:rPr>
                <w:sz w:val="16"/>
              </w:rPr>
              <w:t>$593</w:t>
            </w:r>
          </w:p>
        </w:tc>
        <w:tc>
          <w:tcPr>
            <w:tcW w:type="dxa" w:w="1500"/>
          </w:tcPr>
          <w:p>
            <w:pPr>
              <w:spacing w:after="0"/>
              <w:jc w:val="right"/>
            </w:pPr>
            <w:r>
              <w:rPr>
                <w:sz w:val="16"/>
              </w:rPr>
              <w:t>$263,934</w:t>
            </w:r>
          </w:p>
        </w:tc>
        <w:tc>
          <w:tcPr>
            <w:tcW w:type="dxa" w:w="1166"/>
          </w:tcPr>
          <w:p>
            <w:pPr>
              <w:spacing w:after="0"/>
              <w:jc w:val="right"/>
            </w:pPr>
            <w:r>
              <w:rPr>
                <w:sz w:val="16"/>
              </w:rPr>
              <w:t>$265,378</w:t>
            </w:r>
          </w:p>
        </w:tc>
        <w:tc>
          <w:tcPr>
            <w:tcW w:type="dxa" w:w="1596"/>
          </w:tcPr>
          <w:p>
            <w:pPr>
              <w:spacing w:after="0"/>
              <w:jc w:val="right"/>
            </w:pPr>
            <w:r>
              <w:rPr>
                <w:sz w:val="16"/>
              </w:rPr>
              <w:t>1</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23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$18</w:t>
            </w:r>
          </w:p>
        </w:tc>
        <w:tc>
          <w:tcPr>
            <w:tcW w:type="dxa" w:w="1126"/>
          </w:tcPr>
          <w:p>
            <w:pPr>
              <w:spacing w:after="0"/>
              <w:jc w:val="right"/>
            </w:pPr>
            <w:r>
              <w:rPr>
                <w:sz w:val="16"/>
              </w:rPr>
              <w:t>$162</w:t>
            </w:r>
          </w:p>
        </w:tc>
        <w:tc>
          <w:tcPr>
            <w:tcW w:type="dxa" w:w="1500"/>
          </w:tcPr>
          <w:p>
            <w:pPr>
              <w:spacing w:after="0"/>
              <w:jc w:val="right"/>
            </w:pPr>
            <w:r>
              <w:rPr>
                <w:sz w:val="16"/>
              </w:rPr>
              <w:t>$84,690</w:t>
            </w:r>
          </w:p>
        </w:tc>
        <w:tc>
          <w:tcPr>
            <w:tcW w:type="dxa" w:w="1166"/>
          </w:tcPr>
          <w:p>
            <w:pPr>
              <w:spacing w:after="0"/>
              <w:jc w:val="right"/>
            </w:pPr>
            <w:r>
              <w:rPr>
                <w:sz w:val="16"/>
              </w:rPr>
              <w:t>$84,870</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Landslide</w:t>
            </w:r>
          </w:p>
        </w:tc>
        <w:tc>
          <w:tcPr>
            <w:tcW w:type="dxa" w:w="1237"/>
          </w:tcPr>
          <w:p>
            <w:pPr>
              <w:spacing w:after="0"/>
              <w:jc w:val="left"/>
            </w:pPr>
            <w:r>
              <w:rPr>
                <w:sz w:val="16"/>
              </w:rPr>
              <w:t>Relatively Moderate</w:t>
            </w:r>
          </w:p>
        </w:tc>
        <w:tc>
          <w:tcPr>
            <w:tcW w:type="dxa" w:w="1197"/>
          </w:tcPr>
          <w:p>
            <w:pPr>
              <w:spacing w:after="0"/>
              <w:jc w:val="left"/>
            </w:pPr>
            <w:r>
              <w:rPr>
                <w:sz w:val="16"/>
              </w:rPr>
              <w:t>Relatively Low</w:t>
            </w:r>
          </w:p>
        </w:tc>
        <w:tc>
          <w:tcPr>
            <w:tcW w:type="dxa" w:w="1126"/>
          </w:tcPr>
          <w:p>
            <w:pPr>
              <w:spacing w:after="0"/>
              <w:jc w:val="right"/>
            </w:pPr>
            <w:r>
              <w:rPr>
                <w:sz w:val="16"/>
              </w:rPr>
              <w:t>$21,573</w:t>
            </w:r>
          </w:p>
        </w:tc>
        <w:tc>
          <w:tcPr>
            <w:tcW w:type="dxa" w:w="1126"/>
          </w:tcPr>
          <w:p>
            <w:pPr>
              <w:spacing w:after="0"/>
              <w:jc w:val="right"/>
            </w:pPr>
            <w:r>
              <w:rPr>
                <w:sz w:val="16"/>
              </w:rPr>
              <w:t>n/a</w:t>
            </w:r>
          </w:p>
        </w:tc>
        <w:tc>
          <w:tcPr>
            <w:tcW w:type="dxa" w:w="1500"/>
          </w:tcPr>
          <w:p>
            <w:pPr>
              <w:spacing w:after="0"/>
              <w:jc w:val="right"/>
            </w:pPr>
            <w:r>
              <w:rPr>
                <w:sz w:val="16"/>
              </w:rPr>
              <w:t>$56,798</w:t>
            </w:r>
          </w:p>
        </w:tc>
        <w:tc>
          <w:tcPr>
            <w:tcW w:type="dxa" w:w="1166"/>
          </w:tcPr>
          <w:p>
            <w:pPr>
              <w:spacing w:after="0"/>
              <w:jc w:val="right"/>
            </w:pPr>
            <w:r>
              <w:rPr>
                <w:sz w:val="16"/>
              </w:rPr>
              <w:t>$78,371</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Declared 1 time; no Storm Events record of this type.</w:t>
            </w: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23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$20,770</w:t>
            </w:r>
          </w:p>
        </w:tc>
        <w:tc>
          <w:tcPr>
            <w:tcW w:type="dxa" w:w="1126"/>
          </w:tcPr>
          <w:p>
            <w:pPr>
              <w:spacing w:after="0"/>
              <w:jc w:val="right"/>
            </w:pPr>
            <w:r>
              <w:rPr>
                <w:sz w:val="16"/>
              </w:rPr>
              <w:t>$1,638</w:t>
            </w:r>
          </w:p>
        </w:tc>
        <w:tc>
          <w:tcPr>
            <w:tcW w:type="dxa" w:w="1500"/>
          </w:tcPr>
          <w:p>
            <w:pPr>
              <w:spacing w:after="0"/>
              <w:jc w:val="right"/>
            </w:pPr>
            <w:r>
              <w:rPr>
                <w:sz w:val="16"/>
              </w:rPr>
              <w:t>$43,011</w:t>
            </w:r>
          </w:p>
        </w:tc>
        <w:tc>
          <w:tcPr>
            <w:tcW w:type="dxa" w:w="1166"/>
          </w:tcPr>
          <w:p>
            <w:pPr>
              <w:spacing w:after="0"/>
              <w:jc w:val="right"/>
            </w:pPr>
            <w:r>
              <w:rPr>
                <w:sz w:val="16"/>
              </w:rPr>
              <w:t>$65,419</w:t>
            </w:r>
          </w:p>
        </w:tc>
        <w:tc>
          <w:tcPr>
            <w:tcW w:type="dxa" w:w="1596"/>
          </w:tcPr>
          <w:p>
            <w:pPr>
              <w:spacing w:after="0"/>
              <w:jc w:val="right"/>
            </w:pPr>
            <w:r>
              <w:rPr>
                <w:sz w:val="16"/>
              </w:rPr>
              <w:t>34</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Strong Wind</w:t>
            </w:r>
          </w:p>
        </w:tc>
        <w:tc>
          <w:tcPr>
            <w:tcW w:type="dxa" w:w="123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$16,868</w:t>
            </w:r>
          </w:p>
        </w:tc>
        <w:tc>
          <w:tcPr>
            <w:tcW w:type="dxa" w:w="1126"/>
          </w:tcPr>
          <w:p>
            <w:pPr>
              <w:spacing w:after="0"/>
              <w:jc w:val="right"/>
            </w:pPr>
            <w:r>
              <w:rPr>
                <w:sz w:val="16"/>
              </w:rPr>
              <w:t>$19</w:t>
            </w:r>
          </w:p>
        </w:tc>
        <w:tc>
          <w:tcPr>
            <w:tcW w:type="dxa" w:w="1500"/>
          </w:tcPr>
          <w:p>
            <w:pPr>
              <w:spacing w:after="0"/>
              <w:jc w:val="right"/>
            </w:pPr>
            <w:r>
              <w:rPr>
                <w:sz w:val="16"/>
              </w:rPr>
              <w:t>$45,380</w:t>
            </w:r>
          </w:p>
        </w:tc>
        <w:tc>
          <w:tcPr>
            <w:tcW w:type="dxa" w:w="1166"/>
          </w:tcPr>
          <w:p>
            <w:pPr>
              <w:spacing w:after="0"/>
              <w:jc w:val="right"/>
            </w:pPr>
            <w:r>
              <w:rPr>
                <w:sz w:val="16"/>
              </w:rPr>
              <w:t>$62,267</w:t>
            </w:r>
          </w:p>
        </w:tc>
        <w:tc>
          <w:tcPr>
            <w:tcW w:type="dxa" w:w="1596"/>
          </w:tcPr>
          <w:p>
            <w:pPr>
              <w:spacing w:after="0"/>
              <w:jc w:val="right"/>
            </w:pPr>
            <w:r>
              <w:rPr>
                <w:sz w:val="16"/>
              </w:rPr>
              <w:t>44</w:t>
            </w:r>
          </w:p>
        </w:tc>
        <w:tc>
          <w:tcPr>
            <w:tcW w:type="dxa" w:w="1549"/>
          </w:tcPr>
          <w:p>
            <w:pPr>
              <w:spacing w:after="0"/>
              <w:jc w:val="left"/>
            </w:pPr>
          </w:p>
        </w:tc>
        <w:tc>
          <w:tcPr>
            <w:tcW w:type="dxa" w:w="1892"/>
          </w:tcPr>
          <w:p>
            <w:pPr>
              <w:spacing w:after="0"/>
              <w:jc w:val="left"/>
            </w:pPr>
            <w:r>
              <w:rPr>
                <w:sz w:val="16"/>
              </w:rPr>
              <w:t>Includes 24 High Wind and 1 Strong Wind records (NOAA non-thunderstorm wind types, outside NRI's Strong Wind definition).</w:t>
            </w:r>
          </w:p>
        </w:tc>
      </w:tr>
      <w:tr>
        <w:trPr>
          <w:cantSplit/>
        </w:trPr>
        <w:tc>
          <w:tcPr>
            <w:tcW w:type="dxa" w:w="686"/>
          </w:tcPr>
          <w:p>
            <w:pPr>
              <w:spacing w:after="0"/>
              <w:jc w:val="right"/>
            </w:pPr>
            <w:r>
              <w:rPr>
                <w:sz w:val="16"/>
              </w:rPr>
              <w:t>11</w:t>
            </w:r>
          </w:p>
        </w:tc>
        <w:tc>
          <w:tcPr>
            <w:tcW w:type="dxa" w:w="1037"/>
          </w:tcPr>
          <w:p>
            <w:pPr>
              <w:spacing w:after="0"/>
              <w:jc w:val="left"/>
            </w:pPr>
            <w:r>
              <w:rPr>
                <w:sz w:val="16"/>
              </w:rPr>
              <w:t>Tornado</w:t>
            </w:r>
          </w:p>
        </w:tc>
        <w:tc>
          <w:tcPr>
            <w:tcW w:type="dxa" w:w="123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$31,973</w:t>
            </w:r>
          </w:p>
        </w:tc>
        <w:tc>
          <w:tcPr>
            <w:tcW w:type="dxa" w:w="1126"/>
          </w:tcPr>
          <w:p>
            <w:pPr>
              <w:spacing w:after="0"/>
              <w:jc w:val="right"/>
            </w:pPr>
            <w:r>
              <w:rPr>
                <w:sz w:val="16"/>
              </w:rPr>
              <w:t>$25</w:t>
            </w:r>
          </w:p>
        </w:tc>
        <w:tc>
          <w:tcPr>
            <w:tcW w:type="dxa" w:w="1500"/>
          </w:tcPr>
          <w:p>
            <w:pPr>
              <w:spacing w:after="0"/>
              <w:jc w:val="right"/>
            </w:pPr>
            <w:r>
              <w:rPr>
                <w:sz w:val="16"/>
              </w:rPr>
              <w:t>$21,349</w:t>
            </w:r>
          </w:p>
        </w:tc>
        <w:tc>
          <w:tcPr>
            <w:tcW w:type="dxa" w:w="1166"/>
          </w:tcPr>
          <w:p>
            <w:pPr>
              <w:spacing w:after="0"/>
              <w:jc w:val="right"/>
            </w:pPr>
            <w:r>
              <w:rPr>
                <w:sz w:val="16"/>
              </w:rPr>
              <w:t>$53,347</w:t>
            </w:r>
          </w:p>
        </w:tc>
        <w:tc>
          <w:tcPr>
            <w:tcW w:type="dxa" w:w="1596"/>
          </w:tcPr>
          <w:p>
            <w:pPr>
              <w:spacing w:after="0"/>
              <w:jc w:val="right"/>
            </w:pPr>
            <w:r>
              <w:rPr>
                <w:sz w:val="16"/>
              </w:rPr>
              <w:t>2</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237"/>
          </w:tcPr>
          <w:p>
            <w:pPr>
              <w:spacing w:after="0"/>
              <w:jc w:val="left"/>
            </w:pPr>
            <w:r>
              <w:rPr>
                <w:sz w:val="16"/>
              </w:rPr>
              <w:t>Relatively Low</w:t>
            </w:r>
          </w:p>
        </w:tc>
        <w:tc>
          <w:tcPr>
            <w:tcW w:type="dxa" w:w="1197"/>
          </w:tcPr>
          <w:p>
            <w:pPr>
              <w:spacing w:after="0"/>
              <w:jc w:val="left"/>
            </w:pPr>
            <w:r>
              <w:rPr>
                <w:sz w:val="16"/>
              </w:rPr>
              <w:t>Relatively Low</w:t>
            </w:r>
          </w:p>
        </w:tc>
        <w:tc>
          <w:tcPr>
            <w:tcW w:type="dxa" w:w="1126"/>
          </w:tcPr>
          <w:p>
            <w:pPr>
              <w:spacing w:after="0"/>
              <w:jc w:val="right"/>
            </w:pPr>
            <w:r>
              <w:rPr>
                <w:sz w:val="16"/>
              </w:rPr>
              <w:t>$2,446</w:t>
            </w:r>
          </w:p>
        </w:tc>
        <w:tc>
          <w:tcPr>
            <w:tcW w:type="dxa" w:w="1126"/>
          </w:tcPr>
          <w:p>
            <w:pPr>
              <w:spacing w:after="0"/>
              <w:jc w:val="right"/>
            </w:pPr>
            <w:r>
              <w:rPr>
                <w:sz w:val="16"/>
              </w:rPr>
              <w:t>$1,095</w:t>
            </w:r>
          </w:p>
        </w:tc>
        <w:tc>
          <w:tcPr>
            <w:tcW w:type="dxa" w:w="1500"/>
          </w:tcPr>
          <w:p>
            <w:pPr>
              <w:spacing w:after="0"/>
              <w:jc w:val="right"/>
            </w:pPr>
            <w:r>
              <w:rPr>
                <w:sz w:val="16"/>
              </w:rPr>
              <w:t>$32,246</w:t>
            </w:r>
          </w:p>
        </w:tc>
        <w:tc>
          <w:tcPr>
            <w:tcW w:type="dxa" w:w="1166"/>
          </w:tcPr>
          <w:p>
            <w:pPr>
              <w:spacing w:after="0"/>
              <w:jc w:val="right"/>
            </w:pPr>
            <w:r>
              <w:rPr>
                <w:sz w:val="16"/>
              </w:rPr>
              <w:t>$35,787</w:t>
            </w:r>
          </w:p>
        </w:tc>
        <w:tc>
          <w:tcPr>
            <w:tcW w:type="dxa" w:w="1596"/>
          </w:tcPr>
          <w:p>
            <w:pPr>
              <w:spacing w:after="0"/>
              <w:jc w:val="right"/>
            </w:pPr>
            <w:r>
              <w:rPr>
                <w:sz w:val="16"/>
              </w:rPr>
              <w:t>81</w:t>
            </w:r>
          </w:p>
        </w:tc>
        <w:tc>
          <w:tcPr>
            <w:tcW w:type="dxa" w:w="1549"/>
          </w:tcPr>
          <w:p>
            <w:pPr>
              <w:spacing w:after="0"/>
              <w:jc w:val="left"/>
            </w:pPr>
          </w:p>
        </w:tc>
        <w:tc>
          <w:tcPr>
            <w:tcW w:type="dxa" w:w="189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23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$124</w:t>
            </w:r>
          </w:p>
        </w:tc>
        <w:tc>
          <w:tcPr>
            <w:tcW w:type="dxa" w:w="1126"/>
          </w:tcPr>
          <w:p>
            <w:pPr>
              <w:spacing w:after="0"/>
              <w:jc w:val="right"/>
            </w:pPr>
            <w:r>
              <w:rPr>
                <w:sz w:val="16"/>
              </w:rPr>
              <w:t>n/a</w:t>
            </w:r>
          </w:p>
        </w:tc>
        <w:tc>
          <w:tcPr>
            <w:tcW w:type="dxa" w:w="1500"/>
          </w:tcPr>
          <w:p>
            <w:pPr>
              <w:spacing w:after="0"/>
              <w:jc w:val="right"/>
            </w:pPr>
            <w:r>
              <w:rPr>
                <w:sz w:val="16"/>
              </w:rPr>
              <w:t>$2,743</w:t>
            </w:r>
          </w:p>
        </w:tc>
        <w:tc>
          <w:tcPr>
            <w:tcW w:type="dxa" w:w="1166"/>
          </w:tcPr>
          <w:p>
            <w:pPr>
              <w:spacing w:after="0"/>
              <w:jc w:val="right"/>
            </w:pPr>
            <w:r>
              <w:rPr>
                <w:sz w:val="16"/>
              </w:rPr>
              <w:t>$2,867</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Declared 1 time; no Storm Events record of this type.</w:t>
            </w:r>
          </w:p>
        </w:tc>
      </w:tr>
      <w:tr>
        <w:trPr>
          <w:cantSplit/>
        </w:trPr>
        <w:tc>
          <w:tcPr>
            <w:tcW w:type="dxa" w:w="686"/>
          </w:tcPr>
          <w:p>
            <w:pPr>
              <w:spacing w:after="0"/>
              <w:jc w:val="right"/>
            </w:pPr>
            <w:r>
              <w:rPr>
                <w:sz w:val="16"/>
              </w:rPr>
              <w:t>14</w:t>
            </w:r>
          </w:p>
        </w:tc>
        <w:tc>
          <w:tcPr>
            <w:tcW w:type="dxa" w:w="1037"/>
          </w:tcPr>
          <w:p>
            <w:pPr>
              <w:spacing w:after="0"/>
              <w:jc w:val="left"/>
            </w:pPr>
            <w:r>
              <w:rPr>
                <w:sz w:val="16"/>
              </w:rPr>
              <w:t>Avalanche</w:t>
            </w:r>
          </w:p>
        </w:tc>
        <w:tc>
          <w:tcPr>
            <w:tcW w:type="dxa" w:w="1237"/>
          </w:tcPr>
          <w:p>
            <w:pPr>
              <w:spacing w:after="0"/>
              <w:jc w:val="left"/>
            </w:pPr>
            <w:r>
              <w:rPr>
                <w:sz w:val="16"/>
              </w:rPr>
              <w:t>Very Low</w:t>
            </w:r>
          </w:p>
        </w:tc>
        <w:tc>
          <w:tcPr>
            <w:tcW w:type="dxa" w:w="119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00"/>
          </w:tcPr>
          <w:p>
            <w:pPr>
              <w:spacing w:after="0"/>
              <w:jc w:val="right"/>
            </w:pPr>
            <w:r>
              <w:rPr>
                <w:sz w:val="16"/>
              </w:rPr>
              <w:t>$179</w:t>
            </w:r>
          </w:p>
        </w:tc>
        <w:tc>
          <w:tcPr>
            <w:tcW w:type="dxa" w:w="1166"/>
          </w:tcPr>
          <w:p>
            <w:pPr>
              <w:spacing w:after="0"/>
              <w:jc w:val="right"/>
            </w:pPr>
            <w:r>
              <w:rPr>
                <w:sz w:val="16"/>
              </w:rPr>
              <w:t>$179</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15</w:t>
            </w:r>
          </w:p>
        </w:tc>
        <w:tc>
          <w:tcPr>
            <w:tcW w:type="dxa" w:w="1037"/>
          </w:tcPr>
          <w:p>
            <w:pPr>
              <w:spacing w:after="0"/>
              <w:jc w:val="left"/>
            </w:pPr>
            <w:r>
              <w:rPr>
                <w:sz w:val="16"/>
              </w:rPr>
              <w:t>Volcanic Activity</w:t>
            </w:r>
          </w:p>
        </w:tc>
        <w:tc>
          <w:tcPr>
            <w:tcW w:type="dxa" w:w="1237"/>
          </w:tcPr>
          <w:p>
            <w:pPr>
              <w:spacing w:after="0"/>
              <w:jc w:val="left"/>
            </w:pPr>
            <w:r>
              <w:rPr>
                <w:sz w:val="16"/>
              </w:rPr>
              <w:t>No Rating</w:t>
            </w:r>
          </w:p>
        </w:tc>
        <w:tc>
          <w:tcPr>
            <w:tcW w:type="dxa" w:w="119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00"/>
          </w:tcPr>
          <w:p>
            <w:pPr>
              <w:spacing w:after="0"/>
              <w:jc w:val="right"/>
            </w:pPr>
            <w:r>
              <w:rPr>
                <w:sz w:val="16"/>
              </w:rPr>
              <w:t>$0</w:t>
            </w:r>
          </w:p>
        </w:tc>
        <w:tc>
          <w:tcPr>
            <w:tcW w:type="dxa" w:w="1166"/>
          </w:tcPr>
          <w:p>
            <w:pPr>
              <w:spacing w:after="0"/>
              <w:jc w:val="right"/>
            </w:pPr>
            <w:r>
              <w:rPr>
                <w:sz w:val="16"/>
              </w:rPr>
              <w:t>$0</w:t>
            </w:r>
          </w:p>
        </w:tc>
        <w:tc>
          <w:tcPr>
            <w:tcW w:type="dxa" w:w="1596"/>
          </w:tcPr>
          <w:p>
            <w:pPr>
              <w:spacing w:after="0"/>
              <w:jc w:val="right"/>
            </w:pPr>
            <w:r>
              <w:rPr>
                <w:sz w:val="16"/>
              </w:rPr>
              <w:t>0</w:t>
            </w:r>
          </w:p>
        </w:tc>
        <w:tc>
          <w:tcPr>
            <w:tcW w:type="dxa" w:w="1549"/>
          </w:tcPr>
          <w:p>
            <w:pPr>
              <w:spacing w:after="0"/>
              <w:jc w:val="left"/>
            </w:pPr>
          </w:p>
        </w:tc>
        <w:tc>
          <w:tcPr>
            <w:tcW w:type="dxa" w:w="1892"/>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237"/>
          </w:tcPr>
          <w:p>
            <w:pPr>
              <w:spacing w:after="0"/>
              <w:jc w:val="left"/>
            </w:pPr>
            <w:r>
              <w:rPr>
                <w:sz w:val="16"/>
              </w:rPr>
              <w:t>Not Applicable</w:t>
            </w:r>
          </w:p>
        </w:tc>
        <w:tc>
          <w:tcPr>
            <w:tcW w:type="dxa" w:w="119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0"/>
          </w:tcPr>
          <w:p>
            <w:pPr>
              <w:spacing w:after="0"/>
              <w:jc w:val="right"/>
            </w:pPr>
          </w:p>
        </w:tc>
        <w:tc>
          <w:tcPr>
            <w:tcW w:type="dxa" w:w="1166"/>
          </w:tcPr>
          <w:p>
            <w:pPr>
              <w:spacing w:after="0"/>
              <w:jc w:val="right"/>
            </w:pPr>
          </w:p>
        </w:tc>
        <w:tc>
          <w:tcPr>
            <w:tcW w:type="dxa" w:w="1596"/>
          </w:tcPr>
          <w:p>
            <w:pPr>
              <w:spacing w:after="0"/>
              <w:jc w:val="right"/>
            </w:pPr>
            <w:r>
              <w:rPr>
                <w:sz w:val="16"/>
              </w:rPr>
              <w:t>0</w:t>
            </w:r>
          </w:p>
        </w:tc>
        <w:tc>
          <w:tcPr>
            <w:tcW w:type="dxa" w:w="1549"/>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8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9408 (Very Low, 28.7); tract 1 (Very Low, 27.4); tract 4.02 (Very Low, 26.7)</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9407 (Relatively Moderate, 84.6); tract 9441 (Relatively Moderate, 79.8); tract 2 (Relatively Low, 77.5)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5 (Relatively Moderate, 99.2); tract 9410 (Relatively Moderate, 99.1); tract 4.01 (Relatively Moderate, 97.9)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5 (Relatively Low, 29.8); tract 9410 (Very Low, 27.1); tract 2 (Very Low, 17.7)</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9408 (Relatively High, 98.4); tract 5 (Relatively High, 98.4); tract 1 (Relatively High, 98.3)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9408 is Census Tract 9408).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9"/>
        <w:gridCol w:w="2009"/>
        <w:gridCol w:w="1507"/>
        <w:gridCol w:w="1532"/>
        <w:gridCol w:w="1606"/>
        <w:gridCol w:w="1622"/>
        <w:gridCol w:w="2359"/>
        <w:gridCol w:w="1588"/>
      </w:tblGrid>
      <w:tr>
        <w:trPr>
          <w:cantSplit/>
          <w:tblHeader/>
        </w:trPr>
        <w:tc>
          <w:tcPr>
            <w:tcW w:type="dxa" w:w="1889"/>
            <w:shd w:val="clear" w:color="auto" w:fill="E8E8E8"/>
          </w:tcPr>
          <w:p>
            <w:pPr>
              <w:spacing w:after="0"/>
              <w:jc w:val="left"/>
            </w:pPr>
            <w:r>
              <w:rPr>
                <w:b/>
                <w:sz w:val="16"/>
              </w:rPr>
              <w:t>Hazard</w:t>
            </w:r>
          </w:p>
        </w:tc>
        <w:tc>
          <w:tcPr>
            <w:tcW w:type="dxa" w:w="2009"/>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32"/>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2359"/>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89"/>
          </w:tcPr>
          <w:p>
            <w:pPr>
              <w:spacing w:after="0"/>
              <w:jc w:val="left"/>
            </w:pPr>
            <w:r>
              <w:rPr>
                <w:sz w:val="16"/>
              </w:rPr>
              <w:t>Avalanche</w:t>
            </w:r>
          </w:p>
        </w:tc>
        <w:tc>
          <w:tcPr>
            <w:tcW w:type="dxa" w:w="2009"/>
          </w:tcPr>
          <w:p>
            <w:pPr>
              <w:spacing w:after="0"/>
              <w:jc w:val="left"/>
            </w:pPr>
            <w:r>
              <w:rPr>
                <w:sz w:val="16"/>
              </w:rPr>
              <w:t>none (count and damage only)</w:t>
            </w:r>
          </w:p>
        </w:tc>
        <w:tc>
          <w:tcPr>
            <w:tcW w:type="dxa" w:w="1507"/>
          </w:tcPr>
          <w:p>
            <w:pPr>
              <w:spacing w:after="0"/>
              <w:jc w:val="right"/>
            </w:pPr>
            <w:r>
              <w:rPr>
                <w:sz w:val="16"/>
              </w:rPr>
              <w:t>0</w:t>
            </w:r>
          </w:p>
        </w:tc>
        <w:tc>
          <w:tcPr>
            <w:tcW w:type="dxa" w:w="1532"/>
          </w:tcPr>
          <w:p>
            <w:pPr>
              <w:spacing w:after="0"/>
              <w:jc w:val="left"/>
            </w:pPr>
          </w:p>
        </w:tc>
        <w:tc>
          <w:tcPr>
            <w:tcW w:type="dxa" w:w="1606"/>
          </w:tcPr>
          <w:p>
            <w:pPr>
              <w:spacing w:after="0"/>
              <w:jc w:val="left"/>
            </w:pPr>
          </w:p>
        </w:tc>
        <w:tc>
          <w:tcPr>
            <w:tcW w:type="dxa" w:w="1622"/>
          </w:tcPr>
          <w:p>
            <w:pPr>
              <w:spacing w:after="0"/>
              <w:jc w:val="left"/>
            </w:pPr>
          </w:p>
        </w:tc>
        <w:tc>
          <w:tcPr>
            <w:tcW w:type="dxa" w:w="2359"/>
          </w:tcPr>
          <w:p>
            <w:pPr>
              <w:spacing w:after="0"/>
              <w:jc w:val="left"/>
            </w:pPr>
          </w:p>
        </w:tc>
        <w:tc>
          <w:tcPr>
            <w:tcW w:type="dxa" w:w="1588"/>
          </w:tcPr>
          <w:p>
            <w:pPr>
              <w:spacing w:after="0"/>
              <w:jc w:val="left"/>
            </w:pPr>
          </w:p>
        </w:tc>
      </w:tr>
      <w:tr>
        <w:trPr>
          <w:cantSplit/>
        </w:trPr>
        <w:tc>
          <w:tcPr>
            <w:tcW w:type="dxa" w:w="1889"/>
          </w:tcPr>
          <w:p>
            <w:pPr>
              <w:spacing w:after="0"/>
              <w:jc w:val="left"/>
            </w:pPr>
            <w:r>
              <w:rPr>
                <w:sz w:val="16"/>
              </w:rPr>
              <w:t>Cold/Wind Chill, Extreme Cold/Wind Chill</w:t>
            </w:r>
          </w:p>
        </w:tc>
        <w:tc>
          <w:tcPr>
            <w:tcW w:type="dxa" w:w="2009"/>
          </w:tcPr>
          <w:p>
            <w:pPr>
              <w:spacing w:after="0"/>
              <w:jc w:val="left"/>
            </w:pPr>
            <w:r>
              <w:rPr>
                <w:sz w:val="16"/>
              </w:rPr>
              <w:t>wind chill</w:t>
            </w:r>
          </w:p>
        </w:tc>
        <w:tc>
          <w:tcPr>
            <w:tcW w:type="dxa" w:w="1507"/>
          </w:tcPr>
          <w:p>
            <w:pPr>
              <w:spacing w:after="0"/>
              <w:jc w:val="right"/>
            </w:pPr>
            <w:r>
              <w:rPr>
                <w:sz w:val="16"/>
              </w:rPr>
              <w:t>1 record, 2022 (1 zone-level)</w:t>
            </w:r>
          </w:p>
        </w:tc>
        <w:tc>
          <w:tcPr>
            <w:tcW w:type="dxa" w:w="1532"/>
          </w:tcPr>
          <w:p>
            <w:pPr>
              <w:spacing w:after="0"/>
              <w:jc w:val="left"/>
            </w:pPr>
            <w:r>
              <w:rPr>
                <w:sz w:val="16"/>
              </w:rPr>
              <w:t>2 days; 1 with a recorded value</w:t>
            </w:r>
          </w:p>
        </w:tc>
        <w:tc>
          <w:tcPr>
            <w:tcW w:type="dxa" w:w="1606"/>
          </w:tcPr>
          <w:p>
            <w:pPr>
              <w:spacing w:after="0"/>
              <w:jc w:val="left"/>
            </w:pPr>
            <w:r>
              <w:rPr>
                <w:sz w:val="16"/>
              </w:rPr>
              <w:t>2 consecutive days, 2022-02-03 to 2022-02-04, zone-level</w:t>
            </w:r>
          </w:p>
        </w:tc>
        <w:tc>
          <w:tcPr>
            <w:tcW w:type="dxa" w:w="1622"/>
          </w:tcPr>
          <w:p>
            <w:pPr>
              <w:spacing w:after="0"/>
              <w:jc w:val="left"/>
            </w:pPr>
          </w:p>
        </w:tc>
        <w:tc>
          <w:tcPr>
            <w:tcW w:type="dxa" w:w="2359"/>
          </w:tcPr>
          <w:p>
            <w:pPr>
              <w:spacing w:after="0"/>
              <w:jc w:val="left"/>
            </w:pPr>
            <w:r>
              <w:rPr>
                <w:sz w:val="16"/>
              </w:rPr>
              <w:t>Countywide (zone-level records).</w:t>
            </w:r>
          </w:p>
        </w:tc>
        <w:tc>
          <w:tcPr>
            <w:tcW w:type="dxa" w:w="1588"/>
          </w:tcPr>
          <w:p>
            <w:pPr>
              <w:spacing w:after="0"/>
              <w:jc w:val="left"/>
            </w:pPr>
          </w:p>
        </w:tc>
      </w:tr>
      <w:tr>
        <w:trPr>
          <w:cantSplit/>
        </w:trPr>
        <w:tc>
          <w:tcPr>
            <w:tcW w:type="dxa" w:w="1889"/>
          </w:tcPr>
          <w:p>
            <w:pPr>
              <w:spacing w:after="0"/>
              <w:jc w:val="left"/>
            </w:pPr>
            <w:r>
              <w:rPr>
                <w:sz w:val="16"/>
              </w:rPr>
              <w:t>Frost/Freeze (outside NRI's Cold Wave definition)</w:t>
            </w:r>
          </w:p>
        </w:tc>
        <w:tc>
          <w:tcPr>
            <w:tcW w:type="dxa" w:w="2009"/>
          </w:tcPr>
          <w:p>
            <w:pPr>
              <w:spacing w:after="0"/>
              <w:jc w:val="left"/>
            </w:pPr>
            <w:r>
              <w:rPr>
                <w:sz w:val="16"/>
              </w:rPr>
              <w:t>crop damage</w:t>
            </w:r>
          </w:p>
        </w:tc>
        <w:tc>
          <w:tcPr>
            <w:tcW w:type="dxa" w:w="1507"/>
          </w:tcPr>
          <w:p>
            <w:pPr>
              <w:spacing w:after="0"/>
              <w:jc w:val="right"/>
            </w:pPr>
            <w:r>
              <w:rPr>
                <w:sz w:val="16"/>
              </w:rPr>
              <w:t>0</w:t>
            </w:r>
          </w:p>
        </w:tc>
        <w:tc>
          <w:tcPr>
            <w:tcW w:type="dxa" w:w="1532"/>
          </w:tcPr>
          <w:p>
            <w:pPr>
              <w:spacing w:after="0"/>
              <w:jc w:val="left"/>
            </w:pPr>
          </w:p>
        </w:tc>
        <w:tc>
          <w:tcPr>
            <w:tcW w:type="dxa" w:w="1606"/>
          </w:tcPr>
          <w:p>
            <w:pPr>
              <w:spacing w:after="0"/>
              <w:jc w:val="left"/>
            </w:pPr>
          </w:p>
        </w:tc>
        <w:tc>
          <w:tcPr>
            <w:tcW w:type="dxa" w:w="1622"/>
          </w:tcPr>
          <w:p>
            <w:pPr>
              <w:spacing w:after="0"/>
              <w:jc w:val="left"/>
            </w:pPr>
          </w:p>
        </w:tc>
        <w:tc>
          <w:tcPr>
            <w:tcW w:type="dxa" w:w="2359"/>
          </w:tcPr>
          <w:p>
            <w:pPr>
              <w:spacing w:after="0"/>
              <w:jc w:val="left"/>
            </w:pPr>
          </w:p>
        </w:tc>
        <w:tc>
          <w:tcPr>
            <w:tcW w:type="dxa" w:w="1588"/>
          </w:tcPr>
          <w:p>
            <w:pPr>
              <w:spacing w:after="0"/>
              <w:jc w:val="left"/>
            </w:pPr>
          </w:p>
        </w:tc>
      </w:tr>
      <w:tr>
        <w:trPr>
          <w:cantSplit/>
        </w:trPr>
        <w:tc>
          <w:tcPr>
            <w:tcW w:type="dxa" w:w="1889"/>
          </w:tcPr>
          <w:p>
            <w:pPr>
              <w:spacing w:after="0"/>
              <w:jc w:val="left"/>
            </w:pPr>
            <w:r>
              <w:rPr>
                <w:sz w:val="16"/>
              </w:rPr>
              <w:t>Drought</w:t>
            </w:r>
          </w:p>
        </w:tc>
        <w:tc>
          <w:tcPr>
            <w:tcW w:type="dxa" w:w="2009"/>
          </w:tcPr>
          <w:p>
            <w:pPr>
              <w:spacing w:after="0"/>
              <w:jc w:val="left"/>
            </w:pPr>
            <w:r>
              <w:rPr>
                <w:sz w:val="16"/>
              </w:rPr>
              <w:t>U.S. Drought Monitor scale (D0 to D4)</w:t>
            </w:r>
          </w:p>
        </w:tc>
        <w:tc>
          <w:tcPr>
            <w:tcW w:type="dxa" w:w="1507"/>
          </w:tcPr>
          <w:p>
            <w:pPr>
              <w:spacing w:after="0"/>
              <w:jc w:val="right"/>
            </w:pPr>
            <w:r>
              <w:rPr>
                <w:sz w:val="16"/>
              </w:rPr>
              <w:t>74 records, 2019 to 2026 (74 zone-level)</w:t>
            </w:r>
          </w:p>
        </w:tc>
        <w:tc>
          <w:tcPr>
            <w:tcW w:type="dxa" w:w="1532"/>
          </w:tcPr>
          <w:p>
            <w:pPr>
              <w:spacing w:after="0"/>
              <w:jc w:val="left"/>
            </w:pPr>
            <w:r>
              <w:rPr>
                <w:sz w:val="16"/>
              </w:rPr>
              <w:t>59 days to 1,263 days (median 457 days); 4 with a recorded value</w:t>
            </w:r>
          </w:p>
        </w:tc>
        <w:tc>
          <w:tcPr>
            <w:tcW w:type="dxa" w:w="1606"/>
          </w:tcPr>
          <w:p>
            <w:pPr>
              <w:spacing w:after="0"/>
              <w:jc w:val="left"/>
            </w:pPr>
            <w:r>
              <w:rPr>
                <w:sz w:val="16"/>
              </w:rPr>
              <w:t>1263 days (about 41.5 months), 2019-10-16 to 2023-03-31, a run of 42 consecutive Storm Events drought records, zone-level</w:t>
            </w:r>
          </w:p>
        </w:tc>
        <w:tc>
          <w:tcPr>
            <w:tcW w:type="dxa" w:w="1622"/>
          </w:tcPr>
          <w:p>
            <w:pPr>
              <w:spacing w:after="0"/>
              <w:jc w:val="left"/>
            </w:pPr>
          </w:p>
        </w:tc>
        <w:tc>
          <w:tcPr>
            <w:tcW w:type="dxa" w:w="2359"/>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9"/>
          </w:tcPr>
          <w:p>
            <w:pPr>
              <w:spacing w:after="0"/>
              <w:jc w:val="left"/>
            </w:pPr>
            <w:r>
              <w:rPr>
                <w:sz w:val="16"/>
              </w:rPr>
              <w:t>Earthquake</w:t>
            </w:r>
          </w:p>
        </w:tc>
        <w:tc>
          <w:tcPr>
            <w:tcW w:type="dxa" w:w="2009"/>
          </w:tcPr>
          <w:p>
            <w:pPr>
              <w:spacing w:after="0"/>
              <w:jc w:val="left"/>
            </w:pPr>
            <w:r>
              <w:rPr>
                <w:sz w:val="16"/>
              </w:rPr>
              <w:t>Modified Mercalli (local data)</w:t>
            </w:r>
          </w:p>
        </w:tc>
        <w:tc>
          <w:tcPr>
            <w:tcW w:type="dxa" w:w="1507"/>
          </w:tcPr>
          <w:p>
            <w:pPr>
              <w:spacing w:after="0"/>
              <w:jc w:val="right"/>
            </w:pPr>
            <w:r>
              <w:rPr>
                <w:sz w:val="16"/>
              </w:rPr>
              <w:t>0</w:t>
            </w:r>
          </w:p>
        </w:tc>
        <w:tc>
          <w:tcPr>
            <w:tcW w:type="dxa" w:w="1532"/>
          </w:tcPr>
          <w:p>
            <w:pPr>
              <w:spacing w:after="0"/>
              <w:jc w:val="left"/>
            </w:pPr>
          </w:p>
        </w:tc>
        <w:tc>
          <w:tcPr>
            <w:tcW w:type="dxa" w:w="1606"/>
          </w:tcPr>
          <w:p>
            <w:pPr>
              <w:spacing w:after="0"/>
              <w:jc w:val="left"/>
            </w:pPr>
          </w:p>
        </w:tc>
        <w:tc>
          <w:tcPr>
            <w:tcW w:type="dxa" w:w="1622"/>
          </w:tcPr>
          <w:p>
            <w:pPr>
              <w:spacing w:after="0"/>
              <w:jc w:val="left"/>
            </w:pPr>
          </w:p>
        </w:tc>
        <w:tc>
          <w:tcPr>
            <w:tcW w:type="dxa" w:w="2359"/>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89"/>
          </w:tcPr>
          <w:p>
            <w:pPr>
              <w:spacing w:after="0"/>
              <w:jc w:val="left"/>
            </w:pPr>
            <w:r>
              <w:rPr>
                <w:sz w:val="16"/>
              </w:rPr>
              <w:t>Hail</w:t>
            </w:r>
          </w:p>
        </w:tc>
        <w:tc>
          <w:tcPr>
            <w:tcW w:type="dxa" w:w="2009"/>
          </w:tcPr>
          <w:p>
            <w:pPr>
              <w:spacing w:after="0"/>
              <w:jc w:val="left"/>
            </w:pPr>
            <w:r>
              <w:rPr>
                <w:sz w:val="16"/>
              </w:rPr>
              <w:t>hail size (inches)</w:t>
            </w:r>
          </w:p>
        </w:tc>
        <w:tc>
          <w:tcPr>
            <w:tcW w:type="dxa" w:w="1507"/>
          </w:tcPr>
          <w:p>
            <w:pPr>
              <w:spacing w:after="0"/>
              <w:jc w:val="right"/>
            </w:pPr>
            <w:r>
              <w:rPr>
                <w:sz w:val="16"/>
              </w:rPr>
              <w:t>41 records, 1955 to 2024</w:t>
            </w:r>
          </w:p>
        </w:tc>
        <w:tc>
          <w:tcPr>
            <w:tcW w:type="dxa" w:w="1532"/>
          </w:tcPr>
          <w:p>
            <w:pPr>
              <w:spacing w:after="0"/>
              <w:jc w:val="left"/>
            </w:pPr>
            <w:r>
              <w:rPr>
                <w:sz w:val="16"/>
              </w:rPr>
              <w:t>0.75 in to 2 in (median 1 in); 41 with a recorded value</w:t>
            </w:r>
          </w:p>
        </w:tc>
        <w:tc>
          <w:tcPr>
            <w:tcW w:type="dxa" w:w="1606"/>
          </w:tcPr>
          <w:p>
            <w:pPr>
              <w:spacing w:after="0"/>
              <w:jc w:val="left"/>
            </w:pPr>
            <w:r>
              <w:rPr>
                <w:sz w:val="16"/>
              </w:rPr>
              <w:t>2 in hail, 2018-07-31</w:t>
            </w:r>
          </w:p>
        </w:tc>
        <w:tc>
          <w:tcPr>
            <w:tcW w:type="dxa" w:w="1622"/>
          </w:tcPr>
          <w:p>
            <w:pPr>
              <w:spacing w:after="0"/>
              <w:jc w:val="left"/>
            </w:pPr>
            <w:r>
              <w:rPr>
                <w:sz w:val="16"/>
              </w:rPr>
              <w:t>Hail, 2014-09-29, $30,000 property; $0 crops (2014 dollars)</w:t>
            </w:r>
          </w:p>
        </w:tc>
        <w:tc>
          <w:tcPr>
            <w:tcW w:type="dxa" w:w="2359"/>
          </w:tcPr>
          <w:p>
            <w:pPr>
              <w:spacing w:after="0"/>
              <w:jc w:val="left"/>
            </w:pPr>
            <w:r>
              <w:rPr>
                <w:sz w:val="16"/>
              </w:rPr>
              <w:t>Event records naming jurisdictions in the plan: Chama village (4 records), Española city (4 records).</w:t>
            </w:r>
          </w:p>
        </w:tc>
        <w:tc>
          <w:tcPr>
            <w:tcW w:type="dxa" w:w="1588"/>
          </w:tcPr>
          <w:p>
            <w:pPr>
              <w:spacing w:after="0"/>
              <w:jc w:val="left"/>
            </w:pPr>
          </w:p>
        </w:tc>
      </w:tr>
      <w:tr>
        <w:trPr>
          <w:cantSplit/>
        </w:trPr>
        <w:tc>
          <w:tcPr>
            <w:tcW w:type="dxa" w:w="1889"/>
          </w:tcPr>
          <w:p>
            <w:pPr>
              <w:spacing w:after="0"/>
              <w:jc w:val="left"/>
            </w:pPr>
            <w:r>
              <w:rPr>
                <w:sz w:val="16"/>
              </w:rPr>
              <w:t>Excessive Heat, Heat</w:t>
            </w:r>
          </w:p>
        </w:tc>
        <w:tc>
          <w:tcPr>
            <w:tcW w:type="dxa" w:w="2009"/>
          </w:tcPr>
          <w:p>
            <w:pPr>
              <w:spacing w:after="0"/>
              <w:jc w:val="left"/>
            </w:pPr>
            <w:r>
              <w:rPr>
                <w:sz w:val="16"/>
              </w:rPr>
              <w:t>heat index (in event narratives)</w:t>
            </w:r>
          </w:p>
        </w:tc>
        <w:tc>
          <w:tcPr>
            <w:tcW w:type="dxa" w:w="1507"/>
          </w:tcPr>
          <w:p>
            <w:pPr>
              <w:spacing w:after="0"/>
              <w:jc w:val="right"/>
            </w:pPr>
            <w:r>
              <w:rPr>
                <w:sz w:val="16"/>
              </w:rPr>
              <w:t>0</w:t>
            </w:r>
          </w:p>
        </w:tc>
        <w:tc>
          <w:tcPr>
            <w:tcW w:type="dxa" w:w="1532"/>
          </w:tcPr>
          <w:p>
            <w:pPr>
              <w:spacing w:after="0"/>
              <w:jc w:val="left"/>
            </w:pPr>
          </w:p>
        </w:tc>
        <w:tc>
          <w:tcPr>
            <w:tcW w:type="dxa" w:w="1606"/>
          </w:tcPr>
          <w:p>
            <w:pPr>
              <w:spacing w:after="0"/>
              <w:jc w:val="left"/>
            </w:pPr>
          </w:p>
        </w:tc>
        <w:tc>
          <w:tcPr>
            <w:tcW w:type="dxa" w:w="1622"/>
          </w:tcPr>
          <w:p>
            <w:pPr>
              <w:spacing w:after="0"/>
              <w:jc w:val="left"/>
            </w:pPr>
          </w:p>
        </w:tc>
        <w:tc>
          <w:tcPr>
            <w:tcW w:type="dxa" w:w="2359"/>
          </w:tcPr>
          <w:p>
            <w:pPr>
              <w:spacing w:after="0"/>
              <w:jc w:val="left"/>
            </w:pPr>
          </w:p>
        </w:tc>
        <w:tc>
          <w:tcPr>
            <w:tcW w:type="dxa" w:w="1588"/>
          </w:tcPr>
          <w:p>
            <w:pPr>
              <w:spacing w:after="0"/>
              <w:jc w:val="left"/>
            </w:pPr>
          </w:p>
        </w:tc>
      </w:tr>
      <w:tr>
        <w:trPr>
          <w:cantSplit/>
        </w:trPr>
        <w:tc>
          <w:tcPr>
            <w:tcW w:type="dxa" w:w="1889"/>
          </w:tcPr>
          <w:p>
            <w:pPr>
              <w:spacing w:after="0"/>
              <w:jc w:val="left"/>
            </w:pPr>
            <w:r>
              <w:rPr>
                <w:sz w:val="16"/>
              </w:rPr>
              <w:t>Hurricane, Tropical Storm, Tropical Depression</w:t>
            </w:r>
          </w:p>
        </w:tc>
        <w:tc>
          <w:tcPr>
            <w:tcW w:type="dxa" w:w="2009"/>
          </w:tcPr>
          <w:p>
            <w:pPr>
              <w:spacing w:after="0"/>
              <w:jc w:val="left"/>
            </w:pPr>
            <w:r>
              <w:rPr>
                <w:sz w:val="16"/>
              </w:rPr>
              <w:t>Saffir-Simpson</w:t>
            </w:r>
          </w:p>
        </w:tc>
        <w:tc>
          <w:tcPr>
            <w:tcW w:type="dxa" w:w="1507"/>
          </w:tcPr>
          <w:p>
            <w:pPr>
              <w:spacing w:after="0"/>
              <w:jc w:val="right"/>
            </w:pPr>
            <w:r>
              <w:rPr>
                <w:sz w:val="16"/>
              </w:rPr>
              <w:t>0</w:t>
            </w:r>
          </w:p>
        </w:tc>
        <w:tc>
          <w:tcPr>
            <w:tcW w:type="dxa" w:w="1532"/>
          </w:tcPr>
          <w:p>
            <w:pPr>
              <w:spacing w:after="0"/>
              <w:jc w:val="left"/>
            </w:pPr>
          </w:p>
        </w:tc>
        <w:tc>
          <w:tcPr>
            <w:tcW w:type="dxa" w:w="1606"/>
          </w:tcPr>
          <w:p>
            <w:pPr>
              <w:spacing w:after="0"/>
              <w:jc w:val="left"/>
            </w:pPr>
          </w:p>
        </w:tc>
        <w:tc>
          <w:tcPr>
            <w:tcW w:type="dxa" w:w="1622"/>
          </w:tcPr>
          <w:p>
            <w:pPr>
              <w:spacing w:after="0"/>
              <w:jc w:val="left"/>
            </w:pPr>
          </w:p>
        </w:tc>
        <w:tc>
          <w:tcPr>
            <w:tcW w:type="dxa" w:w="2359"/>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9"/>
          </w:tcPr>
          <w:p>
            <w:pPr>
              <w:spacing w:after="0"/>
              <w:jc w:val="left"/>
            </w:pPr>
            <w:r>
              <w:rPr>
                <w:sz w:val="16"/>
              </w:rPr>
              <w:t>Ice Storm</w:t>
            </w:r>
          </w:p>
        </w:tc>
        <w:tc>
          <w:tcPr>
            <w:tcW w:type="dxa" w:w="2009"/>
          </w:tcPr>
          <w:p>
            <w:pPr>
              <w:spacing w:after="0"/>
              <w:jc w:val="left"/>
            </w:pPr>
            <w:r>
              <w:rPr>
                <w:sz w:val="16"/>
              </w:rPr>
              <w:t>Sperry-Piltz ice scale (local data)</w:t>
            </w:r>
          </w:p>
        </w:tc>
        <w:tc>
          <w:tcPr>
            <w:tcW w:type="dxa" w:w="1507"/>
          </w:tcPr>
          <w:p>
            <w:pPr>
              <w:spacing w:after="0"/>
              <w:jc w:val="right"/>
            </w:pPr>
            <w:r>
              <w:rPr>
                <w:sz w:val="16"/>
              </w:rPr>
              <w:t>0</w:t>
            </w:r>
          </w:p>
        </w:tc>
        <w:tc>
          <w:tcPr>
            <w:tcW w:type="dxa" w:w="1532"/>
          </w:tcPr>
          <w:p>
            <w:pPr>
              <w:spacing w:after="0"/>
              <w:jc w:val="left"/>
            </w:pPr>
          </w:p>
        </w:tc>
        <w:tc>
          <w:tcPr>
            <w:tcW w:type="dxa" w:w="1606"/>
          </w:tcPr>
          <w:p>
            <w:pPr>
              <w:spacing w:after="0"/>
              <w:jc w:val="left"/>
            </w:pPr>
          </w:p>
        </w:tc>
        <w:tc>
          <w:tcPr>
            <w:tcW w:type="dxa" w:w="1622"/>
          </w:tcPr>
          <w:p>
            <w:pPr>
              <w:spacing w:after="0"/>
              <w:jc w:val="left"/>
            </w:pPr>
          </w:p>
        </w:tc>
        <w:tc>
          <w:tcPr>
            <w:tcW w:type="dxa" w:w="2359"/>
          </w:tcPr>
          <w:p>
            <w:pPr>
              <w:spacing w:after="0"/>
              <w:jc w:val="left"/>
            </w:pPr>
          </w:p>
        </w:tc>
        <w:tc>
          <w:tcPr>
            <w:tcW w:type="dxa" w:w="1588"/>
          </w:tcPr>
          <w:p>
            <w:pPr>
              <w:spacing w:after="0"/>
              <w:jc w:val="left"/>
            </w:pPr>
          </w:p>
        </w:tc>
      </w:tr>
      <w:tr>
        <w:trPr>
          <w:cantSplit/>
        </w:trPr>
        <w:tc>
          <w:tcPr>
            <w:tcW w:type="dxa" w:w="1889"/>
          </w:tcPr>
          <w:p>
            <w:pPr>
              <w:spacing w:after="0"/>
              <w:jc w:val="left"/>
            </w:pPr>
            <w:r>
              <w:rPr>
                <w:sz w:val="16"/>
              </w:rPr>
              <w:t>Flash Flood, Flood, Lakeshore Flood</w:t>
            </w:r>
          </w:p>
        </w:tc>
        <w:tc>
          <w:tcPr>
            <w:tcW w:type="dxa" w:w="2009"/>
          </w:tcPr>
          <w:p>
            <w:pPr>
              <w:spacing w:after="0"/>
              <w:jc w:val="left"/>
            </w:pPr>
            <w:r>
              <w:rPr>
                <w:sz w:val="16"/>
              </w:rPr>
              <w:t>damage and flood days (flood depth: FIRM)</w:t>
            </w:r>
          </w:p>
        </w:tc>
        <w:tc>
          <w:tcPr>
            <w:tcW w:type="dxa" w:w="1507"/>
          </w:tcPr>
          <w:p>
            <w:pPr>
              <w:spacing w:after="0"/>
              <w:jc w:val="right"/>
            </w:pPr>
            <w:r>
              <w:rPr>
                <w:sz w:val="16"/>
              </w:rPr>
              <w:t>45 records, 1998 to 2025</w:t>
            </w:r>
          </w:p>
        </w:tc>
        <w:tc>
          <w:tcPr>
            <w:tcW w:type="dxa" w:w="1532"/>
          </w:tcPr>
          <w:p>
            <w:pPr>
              <w:spacing w:after="0"/>
              <w:jc w:val="left"/>
            </w:pPr>
          </w:p>
        </w:tc>
        <w:tc>
          <w:tcPr>
            <w:tcW w:type="dxa" w:w="1606"/>
          </w:tcPr>
          <w:p>
            <w:pPr>
              <w:spacing w:after="0"/>
              <w:jc w:val="left"/>
            </w:pPr>
            <w:r>
              <w:rPr>
                <w:sz w:val="16"/>
              </w:rPr>
              <w:t>Flash Flood, 2016-08-22, $2,000,000 property; $0 crops (2016 dollars)</w:t>
            </w:r>
          </w:p>
        </w:tc>
        <w:tc>
          <w:tcPr>
            <w:tcW w:type="dxa" w:w="1622"/>
          </w:tcPr>
          <w:p>
            <w:pPr>
              <w:spacing w:after="0"/>
              <w:jc w:val="left"/>
            </w:pPr>
          </w:p>
        </w:tc>
        <w:tc>
          <w:tcPr>
            <w:tcW w:type="dxa" w:w="2359"/>
          </w:tcPr>
          <w:p>
            <w:pPr>
              <w:spacing w:after="0"/>
              <w:jc w:val="left"/>
            </w:pPr>
            <w:r>
              <w:rPr>
                <w:sz w:val="16"/>
              </w:rPr>
              <w:t>Event records naming jurisdictions in the plan: Española city (5 records), Chama village (1 record).</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9"/>
          </w:tcPr>
          <w:p>
            <w:pPr>
              <w:spacing w:after="0"/>
              <w:jc w:val="left"/>
            </w:pPr>
            <w:r>
              <w:rPr>
                <w:sz w:val="16"/>
              </w:rPr>
              <w:t>Debris Flow</w:t>
            </w:r>
          </w:p>
        </w:tc>
        <w:tc>
          <w:tcPr>
            <w:tcW w:type="dxa" w:w="2009"/>
          </w:tcPr>
          <w:p>
            <w:pPr>
              <w:spacing w:after="0"/>
              <w:jc w:val="left"/>
            </w:pPr>
            <w:r>
              <w:rPr>
                <w:sz w:val="16"/>
              </w:rPr>
              <w:t>none (count and damage only)</w:t>
            </w:r>
          </w:p>
        </w:tc>
        <w:tc>
          <w:tcPr>
            <w:tcW w:type="dxa" w:w="1507"/>
          </w:tcPr>
          <w:p>
            <w:pPr>
              <w:spacing w:after="0"/>
              <w:jc w:val="right"/>
            </w:pPr>
            <w:r>
              <w:rPr>
                <w:sz w:val="16"/>
              </w:rPr>
              <w:t>0</w:t>
            </w:r>
          </w:p>
        </w:tc>
        <w:tc>
          <w:tcPr>
            <w:tcW w:type="dxa" w:w="1532"/>
          </w:tcPr>
          <w:p>
            <w:pPr>
              <w:spacing w:after="0"/>
              <w:jc w:val="left"/>
            </w:pPr>
          </w:p>
        </w:tc>
        <w:tc>
          <w:tcPr>
            <w:tcW w:type="dxa" w:w="1606"/>
          </w:tcPr>
          <w:p>
            <w:pPr>
              <w:spacing w:after="0"/>
              <w:jc w:val="left"/>
            </w:pPr>
          </w:p>
        </w:tc>
        <w:tc>
          <w:tcPr>
            <w:tcW w:type="dxa" w:w="1622"/>
          </w:tcPr>
          <w:p>
            <w:pPr>
              <w:spacing w:after="0"/>
              <w:jc w:val="left"/>
            </w:pPr>
          </w:p>
        </w:tc>
        <w:tc>
          <w:tcPr>
            <w:tcW w:type="dxa" w:w="2359"/>
          </w:tcPr>
          <w:p>
            <w:pPr>
              <w:spacing w:after="0"/>
              <w:jc w:val="left"/>
            </w:pPr>
          </w:p>
        </w:tc>
        <w:tc>
          <w:tcPr>
            <w:tcW w:type="dxa" w:w="1588"/>
          </w:tcPr>
          <w:p>
            <w:pPr>
              <w:spacing w:after="0"/>
              <w:jc w:val="left"/>
            </w:pPr>
          </w:p>
        </w:tc>
      </w:tr>
      <w:tr>
        <w:trPr>
          <w:cantSplit/>
        </w:trPr>
        <w:tc>
          <w:tcPr>
            <w:tcW w:type="dxa" w:w="1889"/>
          </w:tcPr>
          <w:p>
            <w:pPr>
              <w:spacing w:after="0"/>
              <w:jc w:val="left"/>
            </w:pPr>
            <w:r>
              <w:rPr>
                <w:sz w:val="16"/>
              </w:rPr>
              <w:t>Lightning</w:t>
            </w:r>
          </w:p>
        </w:tc>
        <w:tc>
          <w:tcPr>
            <w:tcW w:type="dxa" w:w="2009"/>
          </w:tcPr>
          <w:p>
            <w:pPr>
              <w:spacing w:after="0"/>
              <w:jc w:val="left"/>
            </w:pPr>
            <w:r>
              <w:rPr>
                <w:sz w:val="16"/>
              </w:rPr>
              <w:t>annualized frequency (the measure FEMA's Local Mitigation Planning Handbook names)</w:t>
            </w:r>
          </w:p>
        </w:tc>
        <w:tc>
          <w:tcPr>
            <w:tcW w:type="dxa" w:w="1507"/>
          </w:tcPr>
          <w:p>
            <w:pPr>
              <w:spacing w:after="0"/>
              <w:jc w:val="right"/>
            </w:pPr>
            <w:r>
              <w:rPr>
                <w:sz w:val="16"/>
              </w:rPr>
              <w:t>7 records, 1996 to 2015</w:t>
            </w:r>
          </w:p>
        </w:tc>
        <w:tc>
          <w:tcPr>
            <w:tcW w:type="dxa" w:w="1532"/>
          </w:tcPr>
          <w:p>
            <w:pPr>
              <w:spacing w:after="0"/>
              <w:jc w:val="left"/>
            </w:pPr>
          </w:p>
        </w:tc>
        <w:tc>
          <w:tcPr>
            <w:tcW w:type="dxa" w:w="1606"/>
          </w:tcPr>
          <w:p>
            <w:pPr>
              <w:spacing w:after="0"/>
              <w:jc w:val="left"/>
            </w:pPr>
            <w:r>
              <w:rPr>
                <w:sz w:val="16"/>
              </w:rPr>
              <w:t>Lightning, 2015-08-01, $3,000 property; $0 crops (2015 dollars), 1 direct death</w:t>
            </w:r>
          </w:p>
        </w:tc>
        <w:tc>
          <w:tcPr>
            <w:tcW w:type="dxa" w:w="1622"/>
          </w:tcPr>
          <w:p>
            <w:pPr>
              <w:spacing w:after="0"/>
              <w:jc w:val="left"/>
            </w:pPr>
            <w:r>
              <w:rPr>
                <w:sz w:val="16"/>
              </w:rPr>
              <w:t>Lightning, 2000-06-27, $50,000 property; crops not reported (2000 dollars)</w:t>
            </w:r>
          </w:p>
        </w:tc>
        <w:tc>
          <w:tcPr>
            <w:tcW w:type="dxa" w:w="2359"/>
          </w:tcPr>
          <w:p>
            <w:pPr>
              <w:spacing w:after="0"/>
              <w:jc w:val="left"/>
            </w:pPr>
            <w:r>
              <w:rPr>
                <w:sz w:val="16"/>
              </w:rPr>
              <w:t>Event records naming jurisdictions in the plan: Chama village (1 record).</w:t>
            </w:r>
          </w:p>
        </w:tc>
        <w:tc>
          <w:tcPr>
            <w:tcW w:type="dxa" w:w="1588"/>
          </w:tcPr>
          <w:p>
            <w:pPr>
              <w:spacing w:after="0"/>
              <w:jc w:val="left"/>
            </w:pPr>
            <w:r>
              <w:rPr>
                <w:sz w:val="16"/>
              </w:rPr>
              <w:t>Storm Events lists lightning with damage or casualties.</w:t>
            </w:r>
          </w:p>
        </w:tc>
      </w:tr>
      <w:tr>
        <w:trPr>
          <w:cantSplit/>
        </w:trPr>
        <w:tc>
          <w:tcPr>
            <w:tcW w:type="dxa" w:w="1889"/>
          </w:tcPr>
          <w:p>
            <w:pPr>
              <w:spacing w:after="0"/>
              <w:jc w:val="left"/>
            </w:pPr>
            <w:r>
              <w:rPr>
                <w:sz w:val="16"/>
              </w:rPr>
              <w:t>High Wind and Strong Wind (outside NRI's Strong Wind definition)</w:t>
            </w:r>
          </w:p>
        </w:tc>
        <w:tc>
          <w:tcPr>
            <w:tcW w:type="dxa" w:w="2009"/>
          </w:tcPr>
          <w:p>
            <w:pPr>
              <w:spacing w:after="0"/>
              <w:jc w:val="left"/>
            </w:pPr>
            <w:r>
              <w:rPr>
                <w:sz w:val="16"/>
              </w:rPr>
              <w:t>wind speed (kt and mph)</w:t>
            </w:r>
          </w:p>
        </w:tc>
        <w:tc>
          <w:tcPr>
            <w:tcW w:type="dxa" w:w="1507"/>
          </w:tcPr>
          <w:p>
            <w:pPr>
              <w:spacing w:after="0"/>
              <w:jc w:val="right"/>
            </w:pPr>
            <w:r>
              <w:rPr>
                <w:sz w:val="16"/>
              </w:rPr>
              <w:t>25 records, 2020 to 2026 (25 zone-level)</w:t>
            </w:r>
          </w:p>
        </w:tc>
        <w:tc>
          <w:tcPr>
            <w:tcW w:type="dxa" w:w="1532"/>
          </w:tcPr>
          <w:p>
            <w:pPr>
              <w:spacing w:after="0"/>
              <w:jc w:val="left"/>
            </w:pPr>
            <w:r>
              <w:rPr>
                <w:sz w:val="16"/>
              </w:rPr>
              <w:t>35 kt (40 mph) to 78 kt (90 mph) (median 54 kt (62 mph)); 25 with a recorded value</w:t>
            </w:r>
          </w:p>
        </w:tc>
        <w:tc>
          <w:tcPr>
            <w:tcW w:type="dxa" w:w="1606"/>
          </w:tcPr>
          <w:p>
            <w:pPr>
              <w:spacing w:after="0"/>
              <w:jc w:val="left"/>
            </w:pPr>
            <w:r>
              <w:rPr>
                <w:sz w:val="16"/>
              </w:rPr>
              <w:t>78 kt (90 mph) estimated gust, High Wind, 2021-12-15; NWS zone NMZ211</w:t>
            </w:r>
          </w:p>
        </w:tc>
        <w:tc>
          <w:tcPr>
            <w:tcW w:type="dxa" w:w="1622"/>
          </w:tcPr>
          <w:p>
            <w:pPr>
              <w:spacing w:after="0"/>
              <w:jc w:val="left"/>
            </w:pPr>
          </w:p>
        </w:tc>
        <w:tc>
          <w:tcPr>
            <w:tcW w:type="dxa" w:w="2359"/>
          </w:tcPr>
          <w:p>
            <w:pPr>
              <w:spacing w:after="0"/>
              <w:jc w:val="left"/>
            </w:pPr>
            <w:r>
              <w:rPr>
                <w:sz w:val="16"/>
              </w:rPr>
              <w:t>Countywide (zone-level records).</w:t>
            </w:r>
          </w:p>
        </w:tc>
        <w:tc>
          <w:tcPr>
            <w:tcW w:type="dxa" w:w="1588"/>
          </w:tcPr>
          <w:p>
            <w:pPr>
              <w:spacing w:after="0"/>
              <w:jc w:val="left"/>
            </w:pPr>
          </w:p>
        </w:tc>
      </w:tr>
      <w:tr>
        <w:trPr>
          <w:cantSplit/>
        </w:trPr>
        <w:tc>
          <w:tcPr>
            <w:tcW w:type="dxa" w:w="1889"/>
          </w:tcPr>
          <w:p>
            <w:pPr>
              <w:spacing w:after="0"/>
              <w:jc w:val="left"/>
            </w:pPr>
            <w:r>
              <w:rPr>
                <w:sz w:val="16"/>
              </w:rPr>
              <w:t>Thunderstorm Wind</w:t>
            </w:r>
          </w:p>
        </w:tc>
        <w:tc>
          <w:tcPr>
            <w:tcW w:type="dxa" w:w="2009"/>
          </w:tcPr>
          <w:p>
            <w:pPr>
              <w:spacing w:after="0"/>
              <w:jc w:val="left"/>
            </w:pPr>
            <w:r>
              <w:rPr>
                <w:sz w:val="16"/>
              </w:rPr>
              <w:t>wind speed (kt and mph)</w:t>
            </w:r>
          </w:p>
        </w:tc>
        <w:tc>
          <w:tcPr>
            <w:tcW w:type="dxa" w:w="1507"/>
          </w:tcPr>
          <w:p>
            <w:pPr>
              <w:spacing w:after="0"/>
              <w:jc w:val="right"/>
            </w:pPr>
            <w:r>
              <w:rPr>
                <w:sz w:val="16"/>
              </w:rPr>
              <w:t>23 records, 1981 to 2024</w:t>
            </w:r>
          </w:p>
        </w:tc>
        <w:tc>
          <w:tcPr>
            <w:tcW w:type="dxa" w:w="1532"/>
          </w:tcPr>
          <w:p>
            <w:pPr>
              <w:spacing w:after="0"/>
              <w:jc w:val="left"/>
            </w:pPr>
            <w:r>
              <w:rPr>
                <w:sz w:val="16"/>
              </w:rPr>
              <w:t>51 kt (59 mph) to 70 kt (81 mph) (median 58 kt (67 mph)); 16 with a recorded value</w:t>
            </w:r>
          </w:p>
        </w:tc>
        <w:tc>
          <w:tcPr>
            <w:tcW w:type="dxa" w:w="1606"/>
          </w:tcPr>
          <w:p>
            <w:pPr>
              <w:spacing w:after="0"/>
              <w:jc w:val="left"/>
            </w:pPr>
            <w:r>
              <w:rPr>
                <w:sz w:val="16"/>
              </w:rPr>
              <w:t>70 kt (81 mph), measurement type not recorded, Thunderstorm Wind, 1998-06-03</w:t>
            </w:r>
          </w:p>
        </w:tc>
        <w:tc>
          <w:tcPr>
            <w:tcW w:type="dxa" w:w="1622"/>
          </w:tcPr>
          <w:p>
            <w:pPr>
              <w:spacing w:after="0"/>
              <w:jc w:val="left"/>
            </w:pPr>
            <w:r>
              <w:rPr>
                <w:sz w:val="16"/>
              </w:rPr>
              <w:t>Thunderstorm Wind, 2017-08-03, $50,000 property; $0 crops (2017 dollars)</w:t>
            </w:r>
          </w:p>
        </w:tc>
        <w:tc>
          <w:tcPr>
            <w:tcW w:type="dxa" w:w="2359"/>
          </w:tcPr>
          <w:p>
            <w:pPr>
              <w:spacing w:after="0"/>
              <w:jc w:val="left"/>
            </w:pPr>
            <w:r>
              <w:rPr>
                <w:sz w:val="16"/>
              </w:rPr>
              <w:t>Event records naming jurisdictions in the plan: Española city (5 records), Chama village (1 record).</w:t>
            </w:r>
          </w:p>
        </w:tc>
        <w:tc>
          <w:tcPr>
            <w:tcW w:type="dxa" w:w="1588"/>
          </w:tcPr>
          <w:p>
            <w:pPr>
              <w:spacing w:after="0"/>
              <w:jc w:val="left"/>
            </w:pPr>
          </w:p>
        </w:tc>
      </w:tr>
      <w:tr>
        <w:trPr>
          <w:cantSplit/>
        </w:trPr>
        <w:tc>
          <w:tcPr>
            <w:tcW w:type="dxa" w:w="1889"/>
          </w:tcPr>
          <w:p>
            <w:pPr>
              <w:spacing w:after="0"/>
              <w:jc w:val="left"/>
            </w:pPr>
            <w:r>
              <w:rPr>
                <w:sz w:val="16"/>
              </w:rPr>
              <w:t>Tornado</w:t>
            </w:r>
          </w:p>
        </w:tc>
        <w:tc>
          <w:tcPr>
            <w:tcW w:type="dxa" w:w="2009"/>
          </w:tcPr>
          <w:p>
            <w:pPr>
              <w:spacing w:after="0"/>
              <w:jc w:val="left"/>
            </w:pPr>
            <w:r>
              <w:rPr>
                <w:sz w:val="16"/>
              </w:rPr>
              <w:t>Enhanced Fujita (Fujita before Feb 2007)</w:t>
            </w:r>
          </w:p>
        </w:tc>
        <w:tc>
          <w:tcPr>
            <w:tcW w:type="dxa" w:w="1507"/>
          </w:tcPr>
          <w:p>
            <w:pPr>
              <w:spacing w:after="0"/>
              <w:jc w:val="right"/>
            </w:pPr>
            <w:r>
              <w:rPr>
                <w:sz w:val="16"/>
              </w:rPr>
              <w:t>2 records, 1998 to 2014</w:t>
            </w:r>
          </w:p>
        </w:tc>
        <w:tc>
          <w:tcPr>
            <w:tcW w:type="dxa" w:w="1532"/>
          </w:tcPr>
          <w:p>
            <w:pPr>
              <w:spacing w:after="0"/>
              <w:jc w:val="left"/>
            </w:pPr>
            <w:r>
              <w:rPr>
                <w:sz w:val="16"/>
              </w:rPr>
              <w:t>F/EF0 to F/EF1 (median between F/EF0 and F/EF1); 2 with a recorded value</w:t>
            </w:r>
          </w:p>
        </w:tc>
        <w:tc>
          <w:tcPr>
            <w:tcW w:type="dxa" w:w="1606"/>
          </w:tcPr>
          <w:p>
            <w:pPr>
              <w:spacing w:after="0"/>
              <w:jc w:val="left"/>
            </w:pPr>
            <w:r>
              <w:rPr>
                <w:sz w:val="16"/>
              </w:rPr>
              <w:t>EF1 tornado, 2014-09-29, 2.26 mi within this county, 700 yd wide, $100,000 property; $0 crops (2014 dollars)</w:t>
            </w:r>
          </w:p>
        </w:tc>
        <w:tc>
          <w:tcPr>
            <w:tcW w:type="dxa" w:w="1622"/>
          </w:tcPr>
          <w:p>
            <w:pPr>
              <w:spacing w:after="0"/>
              <w:jc w:val="left"/>
            </w:pPr>
          </w:p>
        </w:tc>
        <w:tc>
          <w:tcPr>
            <w:tcW w:type="dxa" w:w="2359"/>
          </w:tcPr>
          <w:p>
            <w:pPr>
              <w:spacing w:after="0"/>
              <w:jc w:val="left"/>
            </w:pPr>
            <w:r>
              <w:rPr>
                <w:sz w:val="16"/>
              </w:rPr>
              <w:t>No event record names a jurisdiction in the plan.</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9"/>
          </w:tcPr>
          <w:p>
            <w:pPr>
              <w:spacing w:after="0"/>
              <w:jc w:val="left"/>
            </w:pPr>
            <w:r>
              <w:rPr>
                <w:sz w:val="16"/>
              </w:rPr>
              <w:t>Volcanic Ash, Volcanic Ashfall</w:t>
            </w:r>
          </w:p>
        </w:tc>
        <w:tc>
          <w:tcPr>
            <w:tcW w:type="dxa" w:w="2009"/>
          </w:tcPr>
          <w:p>
            <w:pPr>
              <w:spacing w:after="0"/>
              <w:jc w:val="left"/>
            </w:pPr>
            <w:r>
              <w:rPr>
                <w:sz w:val="16"/>
              </w:rPr>
              <w:t>Volcanic Explosivity Index (local data)</w:t>
            </w:r>
          </w:p>
        </w:tc>
        <w:tc>
          <w:tcPr>
            <w:tcW w:type="dxa" w:w="1507"/>
          </w:tcPr>
          <w:p>
            <w:pPr>
              <w:spacing w:after="0"/>
              <w:jc w:val="right"/>
            </w:pPr>
            <w:r>
              <w:rPr>
                <w:sz w:val="16"/>
              </w:rPr>
              <w:t>0</w:t>
            </w:r>
          </w:p>
        </w:tc>
        <w:tc>
          <w:tcPr>
            <w:tcW w:type="dxa" w:w="1532"/>
          </w:tcPr>
          <w:p>
            <w:pPr>
              <w:spacing w:after="0"/>
              <w:jc w:val="left"/>
            </w:pPr>
          </w:p>
        </w:tc>
        <w:tc>
          <w:tcPr>
            <w:tcW w:type="dxa" w:w="1606"/>
          </w:tcPr>
          <w:p>
            <w:pPr>
              <w:spacing w:after="0"/>
              <w:jc w:val="left"/>
            </w:pPr>
          </w:p>
        </w:tc>
        <w:tc>
          <w:tcPr>
            <w:tcW w:type="dxa" w:w="1622"/>
          </w:tcPr>
          <w:p>
            <w:pPr>
              <w:spacing w:after="0"/>
              <w:jc w:val="left"/>
            </w:pPr>
          </w:p>
        </w:tc>
        <w:tc>
          <w:tcPr>
            <w:tcW w:type="dxa" w:w="2359"/>
          </w:tcPr>
          <w:p>
            <w:pPr>
              <w:spacing w:after="0"/>
              <w:jc w:val="left"/>
            </w:pPr>
          </w:p>
        </w:tc>
        <w:tc>
          <w:tcPr>
            <w:tcW w:type="dxa" w:w="1588"/>
          </w:tcPr>
          <w:p>
            <w:pPr>
              <w:spacing w:after="0"/>
              <w:jc w:val="left"/>
            </w:pPr>
          </w:p>
        </w:tc>
      </w:tr>
      <w:tr>
        <w:trPr>
          <w:cantSplit/>
        </w:trPr>
        <w:tc>
          <w:tcPr>
            <w:tcW w:type="dxa" w:w="1889"/>
          </w:tcPr>
          <w:p>
            <w:pPr>
              <w:spacing w:after="0"/>
              <w:jc w:val="left"/>
            </w:pPr>
            <w:r>
              <w:rPr>
                <w:sz w:val="16"/>
              </w:rPr>
              <w:t>Wildfire</w:t>
            </w:r>
          </w:p>
        </w:tc>
        <w:tc>
          <w:tcPr>
            <w:tcW w:type="dxa" w:w="2009"/>
          </w:tcPr>
          <w:p>
            <w:pPr>
              <w:spacing w:after="0"/>
              <w:jc w:val="left"/>
            </w:pPr>
            <w:r>
              <w:rPr>
                <w:sz w:val="16"/>
              </w:rPr>
              <w:t>acres burned (local data)</w:t>
            </w:r>
          </w:p>
        </w:tc>
        <w:tc>
          <w:tcPr>
            <w:tcW w:type="dxa" w:w="1507"/>
          </w:tcPr>
          <w:p>
            <w:pPr>
              <w:spacing w:after="0"/>
              <w:jc w:val="right"/>
            </w:pPr>
            <w:r>
              <w:rPr>
                <w:sz w:val="16"/>
              </w:rPr>
              <w:t>16 records, 2002 to 2026 (15 zone-level)</w:t>
            </w:r>
          </w:p>
        </w:tc>
        <w:tc>
          <w:tcPr>
            <w:tcW w:type="dxa" w:w="1532"/>
          </w:tcPr>
          <w:p>
            <w:pPr>
              <w:spacing w:after="0"/>
              <w:jc w:val="left"/>
            </w:pPr>
          </w:p>
        </w:tc>
        <w:tc>
          <w:tcPr>
            <w:tcW w:type="dxa" w:w="1606"/>
          </w:tcPr>
          <w:p>
            <w:pPr>
              <w:spacing w:after="0"/>
              <w:jc w:val="left"/>
            </w:pPr>
            <w:r>
              <w:rPr>
                <w:sz w:val="16"/>
              </w:rPr>
              <w:t>Wildfire, 2022-04-22, $10,000,000 property; $0 crops (2022 dollars); NWS zone NMZ211</w:t>
            </w:r>
          </w:p>
        </w:tc>
        <w:tc>
          <w:tcPr>
            <w:tcW w:type="dxa" w:w="1622"/>
          </w:tcPr>
          <w:p>
            <w:pPr>
              <w:spacing w:after="0"/>
              <w:jc w:val="left"/>
            </w:pPr>
          </w:p>
        </w:tc>
        <w:tc>
          <w:tcPr>
            <w:tcW w:type="dxa" w:w="2359"/>
          </w:tcPr>
          <w:p>
            <w:pPr>
              <w:spacing w:after="0"/>
              <w:jc w:val="left"/>
            </w:pPr>
            <w:r>
              <w:rPr>
                <w:sz w:val="16"/>
              </w:rPr>
              <w:t>No event record names a jurisdiction in the plan. Zone-level records (15) apply countywide.</w:t>
            </w:r>
          </w:p>
        </w:tc>
        <w:tc>
          <w:tcPr>
            <w:tcW w:type="dxa" w:w="1588"/>
          </w:tcPr>
          <w:p>
            <w:pPr>
              <w:spacing w:after="0"/>
              <w:jc w:val="left"/>
            </w:pPr>
          </w:p>
        </w:tc>
      </w:tr>
      <w:tr>
        <w:trPr>
          <w:cantSplit/>
        </w:trPr>
        <w:tc>
          <w:tcPr>
            <w:tcW w:type="dxa" w:w="1889"/>
          </w:tcPr>
          <w:p>
            <w:pPr>
              <w:spacing w:after="0"/>
              <w:jc w:val="left"/>
            </w:pPr>
            <w:r>
              <w:rPr>
                <w:sz w:val="16"/>
              </w:rPr>
              <w:t>Winter Storm, Heavy Snow, Blizzard, Lake-Effect Snow, Winter Weather, Sleet</w:t>
            </w:r>
          </w:p>
        </w:tc>
        <w:tc>
          <w:tcPr>
            <w:tcW w:type="dxa" w:w="2009"/>
          </w:tcPr>
          <w:p>
            <w:pPr>
              <w:spacing w:after="0"/>
              <w:jc w:val="left"/>
            </w:pPr>
            <w:r>
              <w:rPr>
                <w:sz w:val="16"/>
              </w:rPr>
              <w:t>none in data (snowfall: local data)</w:t>
            </w:r>
          </w:p>
        </w:tc>
        <w:tc>
          <w:tcPr>
            <w:tcW w:type="dxa" w:w="1507"/>
          </w:tcPr>
          <w:p>
            <w:pPr>
              <w:spacing w:after="0"/>
              <w:jc w:val="right"/>
            </w:pPr>
            <w:r>
              <w:rPr>
                <w:sz w:val="16"/>
              </w:rPr>
              <w:t>81 records, 2019 to 2026 (81 zone-level)</w:t>
            </w:r>
          </w:p>
        </w:tc>
        <w:tc>
          <w:tcPr>
            <w:tcW w:type="dxa" w:w="1532"/>
          </w:tcPr>
          <w:p>
            <w:pPr>
              <w:spacing w:after="0"/>
              <w:jc w:val="left"/>
            </w:pPr>
          </w:p>
        </w:tc>
        <w:tc>
          <w:tcPr>
            <w:tcW w:type="dxa" w:w="1606"/>
          </w:tcPr>
          <w:p>
            <w:pPr>
              <w:spacing w:after="0"/>
              <w:jc w:val="left"/>
            </w:pPr>
            <w:r>
              <w:rPr>
                <w:sz w:val="16"/>
              </w:rPr>
              <w:t>Winter Storm, 2020-09-08, $50,000 property; $0 crops (2020 dollars); NWS zone NMZ210</w:t>
            </w:r>
          </w:p>
        </w:tc>
        <w:tc>
          <w:tcPr>
            <w:tcW w:type="dxa" w:w="1622"/>
          </w:tcPr>
          <w:p>
            <w:pPr>
              <w:spacing w:after="0"/>
              <w:jc w:val="left"/>
            </w:pPr>
          </w:p>
        </w:tc>
        <w:tc>
          <w:tcPr>
            <w:tcW w:type="dxa" w:w="2359"/>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3141"/>
        <w:gridCol w:w="2220"/>
        <w:gridCol w:w="2644"/>
        <w:gridCol w:w="73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3141"/>
            <w:shd w:val="clear" w:color="auto" w:fill="E8E8E8"/>
          </w:tcPr>
          <w:p>
            <w:pPr>
              <w:spacing w:after="0"/>
              <w:jc w:val="left"/>
            </w:pPr>
            <w:r>
              <w:rPr>
                <w:b/>
                <w:sz w:val="16"/>
              </w:rPr>
              <w:t>Title</w:t>
            </w:r>
          </w:p>
        </w:tc>
        <w:tc>
          <w:tcPr>
            <w:tcW w:type="dxa" w:w="2220"/>
            <w:shd w:val="clear" w:color="auto" w:fill="E8E8E8"/>
          </w:tcPr>
          <w:p>
            <w:pPr>
              <w:spacing w:after="0"/>
              <w:jc w:val="left"/>
            </w:pPr>
            <w:r>
              <w:rPr>
                <w:b/>
                <w:sz w:val="16"/>
              </w:rPr>
              <w:t>Mapped hazard</w:t>
            </w:r>
          </w:p>
        </w:tc>
        <w:tc>
          <w:tcPr>
            <w:tcW w:type="dxa" w:w="26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2024-06-20</w:t>
            </w:r>
          </w:p>
        </w:tc>
        <w:tc>
          <w:tcPr>
            <w:tcW w:type="dxa" w:w="1037"/>
          </w:tcPr>
          <w:p>
            <w:pPr>
              <w:spacing w:after="0"/>
              <w:jc w:val="left"/>
            </w:pPr>
            <w:r>
              <w:rPr>
                <w:sz w:val="16"/>
              </w:rPr>
              <w:t>2024-06-17</w:t>
            </w:r>
          </w:p>
        </w:tc>
        <w:tc>
          <w:tcPr>
            <w:tcW w:type="dxa" w:w="1037"/>
          </w:tcPr>
          <w:p>
            <w:pPr>
              <w:spacing w:after="0"/>
              <w:jc w:val="left"/>
            </w:pPr>
            <w:r>
              <w:rPr>
                <w:sz w:val="16"/>
              </w:rPr>
              <w:t>DR-4795-NM</w:t>
            </w:r>
          </w:p>
        </w:tc>
        <w:tc>
          <w:tcPr>
            <w:tcW w:type="dxa" w:w="1372"/>
          </w:tcPr>
          <w:p>
            <w:pPr>
              <w:spacing w:after="0"/>
              <w:jc w:val="left"/>
            </w:pPr>
            <w:r>
              <w:rPr>
                <w:sz w:val="16"/>
              </w:rPr>
              <w:t>Major disaster</w:t>
            </w:r>
          </w:p>
        </w:tc>
        <w:tc>
          <w:tcPr>
            <w:tcW w:type="dxa" w:w="3141"/>
          </w:tcPr>
          <w:p>
            <w:pPr>
              <w:spacing w:after="0"/>
              <w:jc w:val="left"/>
            </w:pPr>
            <w:r>
              <w:rPr>
                <w:sz w:val="16"/>
              </w:rPr>
              <w:t>South Fork Fire, Salt Fire, and Flooding</w:t>
            </w:r>
          </w:p>
        </w:tc>
        <w:tc>
          <w:tcPr>
            <w:tcW w:type="dxa" w:w="2220"/>
          </w:tcPr>
          <w:p>
            <w:pPr>
              <w:spacing w:after="0"/>
              <w:jc w:val="left"/>
            </w:pPr>
            <w:r>
              <w:rPr>
                <w:sz w:val="16"/>
              </w:rPr>
              <w:t>Wildfire</w:t>
            </w:r>
          </w:p>
        </w:tc>
        <w:tc>
          <w:tcPr>
            <w:tcW w:type="dxa" w:w="2644"/>
          </w:tcPr>
          <w:p>
            <w:pPr>
              <w:spacing w:after="0"/>
              <w:jc w:val="right"/>
            </w:pPr>
            <w:r>
              <w:rPr>
                <w:sz w:val="16"/>
              </w:rPr>
              <w:t>$2,828,376.90</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DR-4529-NM</w:t>
            </w:r>
          </w:p>
        </w:tc>
        <w:tc>
          <w:tcPr>
            <w:tcW w:type="dxa" w:w="1372"/>
          </w:tcPr>
          <w:p>
            <w:pPr>
              <w:spacing w:after="0"/>
              <w:jc w:val="left"/>
            </w:pPr>
            <w:r>
              <w:rPr>
                <w:sz w:val="16"/>
              </w:rPr>
              <w:t>Major disaster</w:t>
            </w:r>
          </w:p>
        </w:tc>
        <w:tc>
          <w:tcPr>
            <w:tcW w:type="dxa" w:w="3141"/>
          </w:tcPr>
          <w:p>
            <w:pPr>
              <w:spacing w:after="0"/>
              <w:jc w:val="left"/>
            </w:pPr>
            <w:r>
              <w:rPr>
                <w:sz w:val="16"/>
              </w:rPr>
              <w:t>COVID-19 Pandemic</w:t>
            </w:r>
          </w:p>
        </w:tc>
        <w:tc>
          <w:tcPr>
            <w:tcW w:type="dxa" w:w="2220"/>
          </w:tcPr>
          <w:p>
            <w:pPr>
              <w:spacing w:after="0"/>
              <w:jc w:val="left"/>
            </w:pPr>
            <w:r>
              <w:rPr>
                <w:sz w:val="16"/>
              </w:rPr>
              <w:t>Non-natural, not counted</w:t>
            </w:r>
          </w:p>
        </w:tc>
        <w:tc>
          <w:tcPr>
            <w:tcW w:type="dxa" w:w="2644"/>
          </w:tcPr>
          <w:p>
            <w:pPr>
              <w:spacing w:after="0"/>
              <w:jc w:val="right"/>
            </w:pPr>
            <w:r>
              <w:rPr>
                <w:sz w:val="16"/>
              </w:rPr>
              <w:t>$59,112.45</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EM-3460-NM</w:t>
            </w:r>
          </w:p>
        </w:tc>
        <w:tc>
          <w:tcPr>
            <w:tcW w:type="dxa" w:w="1372"/>
          </w:tcPr>
          <w:p>
            <w:pPr>
              <w:spacing w:after="0"/>
              <w:jc w:val="left"/>
            </w:pPr>
            <w:r>
              <w:rPr>
                <w:sz w:val="16"/>
              </w:rPr>
              <w:t>Emergency</w:t>
            </w:r>
          </w:p>
        </w:tc>
        <w:tc>
          <w:tcPr>
            <w:tcW w:type="dxa" w:w="3141"/>
          </w:tcPr>
          <w:p>
            <w:pPr>
              <w:spacing w:after="0"/>
              <w:jc w:val="left"/>
            </w:pPr>
            <w:r>
              <w:rPr>
                <w:sz w:val="16"/>
              </w:rPr>
              <w:t>COVID-19</w:t>
            </w:r>
          </w:p>
        </w:tc>
        <w:tc>
          <w:tcPr>
            <w:tcW w:type="dxa" w:w="2220"/>
          </w:tcPr>
          <w:p>
            <w:pPr>
              <w:spacing w:after="0"/>
              <w:jc w:val="left"/>
            </w:pPr>
            <w:r>
              <w:rPr>
                <w:sz w:val="16"/>
              </w:rPr>
              <w:t>Non-natural, not counted</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DR-4529</w:t>
            </w:r>
          </w:p>
        </w:tc>
      </w:tr>
      <w:tr>
        <w:trPr>
          <w:cantSplit/>
        </w:trPr>
        <w:tc>
          <w:tcPr>
            <w:tcW w:type="dxa" w:w="1037"/>
          </w:tcPr>
          <w:p>
            <w:pPr>
              <w:spacing w:after="0"/>
              <w:jc w:val="left"/>
            </w:pPr>
            <w:r>
              <w:rPr>
                <w:sz w:val="16"/>
              </w:rPr>
              <w:t>2014-10-06</w:t>
            </w:r>
          </w:p>
        </w:tc>
        <w:tc>
          <w:tcPr>
            <w:tcW w:type="dxa" w:w="1037"/>
          </w:tcPr>
          <w:p>
            <w:pPr>
              <w:spacing w:after="0"/>
              <w:jc w:val="left"/>
            </w:pPr>
            <w:r>
              <w:rPr>
                <w:sz w:val="16"/>
              </w:rPr>
              <w:t>2014-07-27</w:t>
            </w:r>
          </w:p>
        </w:tc>
        <w:tc>
          <w:tcPr>
            <w:tcW w:type="dxa" w:w="1037"/>
          </w:tcPr>
          <w:p>
            <w:pPr>
              <w:spacing w:after="0"/>
              <w:jc w:val="left"/>
            </w:pPr>
            <w:r>
              <w:rPr>
                <w:sz w:val="16"/>
              </w:rPr>
              <w:t>DR-4197-NM</w:t>
            </w:r>
          </w:p>
        </w:tc>
        <w:tc>
          <w:tcPr>
            <w:tcW w:type="dxa" w:w="1372"/>
          </w:tcPr>
          <w:p>
            <w:pPr>
              <w:spacing w:after="0"/>
              <w:jc w:val="left"/>
            </w:pPr>
            <w:r>
              <w:rPr>
                <w:sz w:val="16"/>
              </w:rPr>
              <w:t>Major disaster</w:t>
            </w:r>
          </w:p>
        </w:tc>
        <w:tc>
          <w:tcPr>
            <w:tcW w:type="dxa" w:w="3141"/>
          </w:tcPr>
          <w:p>
            <w:pPr>
              <w:spacing w:after="0"/>
              <w:jc w:val="left"/>
            </w:pPr>
            <w:r>
              <w:rPr>
                <w:sz w:val="16"/>
              </w:rPr>
              <w:t>Severe Storms and Flooding</w:t>
            </w:r>
          </w:p>
        </w:tc>
        <w:tc>
          <w:tcPr>
            <w:tcW w:type="dxa" w:w="2220"/>
          </w:tcPr>
          <w:p>
            <w:pPr>
              <w:spacing w:after="0"/>
              <w:jc w:val="left"/>
            </w:pPr>
            <w:r>
              <w:rPr>
                <w:sz w:val="16"/>
              </w:rPr>
              <w:t>Inland Flooding</w:t>
            </w:r>
          </w:p>
        </w:tc>
        <w:tc>
          <w:tcPr>
            <w:tcW w:type="dxa" w:w="2644"/>
          </w:tcPr>
          <w:p>
            <w:pPr>
              <w:spacing w:after="0"/>
              <w:jc w:val="right"/>
            </w:pPr>
            <w:r>
              <w:rPr>
                <w:sz w:val="16"/>
              </w:rPr>
              <w:t>$755,870.27</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2013-10-29</w:t>
            </w:r>
          </w:p>
        </w:tc>
        <w:tc>
          <w:tcPr>
            <w:tcW w:type="dxa" w:w="1037"/>
          </w:tcPr>
          <w:p>
            <w:pPr>
              <w:spacing w:after="0"/>
              <w:jc w:val="left"/>
            </w:pPr>
            <w:r>
              <w:rPr>
                <w:sz w:val="16"/>
              </w:rPr>
              <w:t>2013-09-09</w:t>
            </w:r>
          </w:p>
        </w:tc>
        <w:tc>
          <w:tcPr>
            <w:tcW w:type="dxa" w:w="1037"/>
          </w:tcPr>
          <w:p>
            <w:pPr>
              <w:spacing w:after="0"/>
              <w:jc w:val="left"/>
            </w:pPr>
            <w:r>
              <w:rPr>
                <w:sz w:val="16"/>
              </w:rPr>
              <w:t>DR-4152-NM</w:t>
            </w:r>
          </w:p>
        </w:tc>
        <w:tc>
          <w:tcPr>
            <w:tcW w:type="dxa" w:w="1372"/>
          </w:tcPr>
          <w:p>
            <w:pPr>
              <w:spacing w:after="0"/>
              <w:jc w:val="left"/>
            </w:pPr>
            <w:r>
              <w:rPr>
                <w:sz w:val="16"/>
              </w:rPr>
              <w:t>Major disaster</w:t>
            </w:r>
          </w:p>
        </w:tc>
        <w:tc>
          <w:tcPr>
            <w:tcW w:type="dxa" w:w="3141"/>
          </w:tcPr>
          <w:p>
            <w:pPr>
              <w:spacing w:after="0"/>
              <w:jc w:val="left"/>
            </w:pPr>
            <w:r>
              <w:rPr>
                <w:sz w:val="16"/>
              </w:rPr>
              <w:t>Severe Storms, Flooding, and Mudslides</w:t>
            </w:r>
          </w:p>
        </w:tc>
        <w:tc>
          <w:tcPr>
            <w:tcW w:type="dxa" w:w="2220"/>
          </w:tcPr>
          <w:p>
            <w:pPr>
              <w:spacing w:after="0"/>
              <w:jc w:val="left"/>
            </w:pPr>
            <w:r>
              <w:rPr>
                <w:sz w:val="16"/>
              </w:rPr>
              <w:t>Inland Flooding (primary); also designated: Landslide</w:t>
            </w:r>
          </w:p>
        </w:tc>
        <w:tc>
          <w:tcPr>
            <w:tcW w:type="dxa" w:w="2644"/>
          </w:tcPr>
          <w:p>
            <w:pPr>
              <w:spacing w:after="0"/>
              <w:jc w:val="right"/>
            </w:pPr>
            <w:r>
              <w:rPr>
                <w:sz w:val="16"/>
              </w:rPr>
              <w:t>$260,319.62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2011-06-26</w:t>
            </w:r>
          </w:p>
        </w:tc>
        <w:tc>
          <w:tcPr>
            <w:tcW w:type="dxa" w:w="1037"/>
          </w:tcPr>
          <w:p>
            <w:pPr>
              <w:spacing w:after="0"/>
              <w:jc w:val="left"/>
            </w:pPr>
            <w:r>
              <w:rPr>
                <w:sz w:val="16"/>
              </w:rPr>
              <w:t>2011-06-26</w:t>
            </w:r>
          </w:p>
        </w:tc>
        <w:tc>
          <w:tcPr>
            <w:tcW w:type="dxa" w:w="1037"/>
          </w:tcPr>
          <w:p>
            <w:pPr>
              <w:spacing w:after="0"/>
              <w:jc w:val="left"/>
            </w:pPr>
            <w:r>
              <w:rPr>
                <w:sz w:val="16"/>
              </w:rPr>
              <w:t>FM-2933-NM</w:t>
            </w:r>
          </w:p>
        </w:tc>
        <w:tc>
          <w:tcPr>
            <w:tcW w:type="dxa" w:w="1372"/>
          </w:tcPr>
          <w:p>
            <w:pPr>
              <w:spacing w:after="0"/>
              <w:jc w:val="left"/>
            </w:pPr>
            <w:r>
              <w:rPr>
                <w:sz w:val="16"/>
              </w:rPr>
              <w:t>Fire management</w:t>
            </w:r>
          </w:p>
        </w:tc>
        <w:tc>
          <w:tcPr>
            <w:tcW w:type="dxa" w:w="3141"/>
          </w:tcPr>
          <w:p>
            <w:pPr>
              <w:spacing w:after="0"/>
              <w:jc w:val="left"/>
            </w:pPr>
            <w:r>
              <w:rPr>
                <w:sz w:val="16"/>
              </w:rPr>
              <w:t>Las Conchas Fire</w:t>
            </w:r>
          </w:p>
        </w:tc>
        <w:tc>
          <w:tcPr>
            <w:tcW w:type="dxa" w:w="2220"/>
          </w:tcPr>
          <w:p>
            <w:pPr>
              <w:spacing w:after="0"/>
              <w:jc w:val="left"/>
            </w:pPr>
            <w:r>
              <w:rPr>
                <w:sz w:val="16"/>
              </w:rPr>
              <w:t>Wildfire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2011-03-24</w:t>
            </w:r>
          </w:p>
        </w:tc>
        <w:tc>
          <w:tcPr>
            <w:tcW w:type="dxa" w:w="1037"/>
          </w:tcPr>
          <w:p>
            <w:pPr>
              <w:spacing w:after="0"/>
              <w:jc w:val="left"/>
            </w:pPr>
            <w:r>
              <w:rPr>
                <w:sz w:val="16"/>
              </w:rPr>
              <w:t>2011-02-01</w:t>
            </w:r>
          </w:p>
        </w:tc>
        <w:tc>
          <w:tcPr>
            <w:tcW w:type="dxa" w:w="1037"/>
          </w:tcPr>
          <w:p>
            <w:pPr>
              <w:spacing w:after="0"/>
              <w:jc w:val="left"/>
            </w:pPr>
            <w:r>
              <w:rPr>
                <w:sz w:val="16"/>
              </w:rPr>
              <w:t>DR-1962-NM</w:t>
            </w:r>
          </w:p>
        </w:tc>
        <w:tc>
          <w:tcPr>
            <w:tcW w:type="dxa" w:w="1372"/>
          </w:tcPr>
          <w:p>
            <w:pPr>
              <w:spacing w:after="0"/>
              <w:jc w:val="left"/>
            </w:pPr>
            <w:r>
              <w:rPr>
                <w:sz w:val="16"/>
              </w:rPr>
              <w:t>Major disaster</w:t>
            </w:r>
          </w:p>
        </w:tc>
        <w:tc>
          <w:tcPr>
            <w:tcW w:type="dxa" w:w="3141"/>
          </w:tcPr>
          <w:p>
            <w:pPr>
              <w:spacing w:after="0"/>
              <w:jc w:val="left"/>
            </w:pPr>
            <w:r>
              <w:rPr>
                <w:sz w:val="16"/>
              </w:rPr>
              <w:t>Severe Winter Storm and Extreme Cold Temperatures</w:t>
            </w:r>
          </w:p>
        </w:tc>
        <w:tc>
          <w:tcPr>
            <w:tcW w:type="dxa" w:w="2220"/>
          </w:tcPr>
          <w:p>
            <w:pPr>
              <w:spacing w:after="0"/>
              <w:jc w:val="left"/>
            </w:pPr>
            <w:r>
              <w:rPr>
                <w:sz w:val="16"/>
              </w:rPr>
              <w:t>Winter Weather</w:t>
            </w:r>
          </w:p>
        </w:tc>
        <w:tc>
          <w:tcPr>
            <w:tcW w:type="dxa" w:w="2644"/>
          </w:tcPr>
          <w:p>
            <w:pPr>
              <w:spacing w:after="0"/>
              <w:jc w:val="right"/>
            </w:pPr>
            <w:r>
              <w:rPr>
                <w:sz w:val="16"/>
              </w:rPr>
              <w:t>$78,866.16</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2006-08-30</w:t>
            </w:r>
          </w:p>
        </w:tc>
        <w:tc>
          <w:tcPr>
            <w:tcW w:type="dxa" w:w="1037"/>
          </w:tcPr>
          <w:p>
            <w:pPr>
              <w:spacing w:after="0"/>
              <w:jc w:val="left"/>
            </w:pPr>
            <w:r>
              <w:rPr>
                <w:sz w:val="16"/>
              </w:rPr>
              <w:t>2006-07-26</w:t>
            </w:r>
          </w:p>
        </w:tc>
        <w:tc>
          <w:tcPr>
            <w:tcW w:type="dxa" w:w="1037"/>
          </w:tcPr>
          <w:p>
            <w:pPr>
              <w:spacing w:after="0"/>
              <w:jc w:val="left"/>
            </w:pPr>
            <w:r>
              <w:rPr>
                <w:sz w:val="16"/>
              </w:rPr>
              <w:t>DR-1659-NM</w:t>
            </w:r>
          </w:p>
        </w:tc>
        <w:tc>
          <w:tcPr>
            <w:tcW w:type="dxa" w:w="1372"/>
          </w:tcPr>
          <w:p>
            <w:pPr>
              <w:spacing w:after="0"/>
              <w:jc w:val="left"/>
            </w:pPr>
            <w:r>
              <w:rPr>
                <w:sz w:val="16"/>
              </w:rPr>
              <w:t>Major disaster</w:t>
            </w:r>
          </w:p>
        </w:tc>
        <w:tc>
          <w:tcPr>
            <w:tcW w:type="dxa" w:w="3141"/>
          </w:tcPr>
          <w:p>
            <w:pPr>
              <w:spacing w:after="0"/>
              <w:jc w:val="left"/>
            </w:pPr>
            <w:r>
              <w:rPr>
                <w:sz w:val="16"/>
              </w:rPr>
              <w:t>Severe Storms and Flooding</w:t>
            </w:r>
          </w:p>
        </w:tc>
        <w:tc>
          <w:tcPr>
            <w:tcW w:type="dxa" w:w="2220"/>
          </w:tcPr>
          <w:p>
            <w:pPr>
              <w:spacing w:after="0"/>
              <w:jc w:val="left"/>
            </w:pPr>
            <w:r>
              <w:rPr>
                <w:sz w:val="16"/>
              </w:rPr>
              <w:t>Inland Flooding</w:t>
            </w:r>
          </w:p>
        </w:tc>
        <w:tc>
          <w:tcPr>
            <w:tcW w:type="dxa" w:w="2644"/>
          </w:tcPr>
          <w:p>
            <w:pPr>
              <w:spacing w:after="0"/>
              <w:jc w:val="right"/>
            </w:pPr>
            <w:r>
              <w:rPr>
                <w:sz w:val="16"/>
              </w:rPr>
              <w:t>$787,968.51</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EM-3229-NM</w:t>
            </w:r>
          </w:p>
        </w:tc>
        <w:tc>
          <w:tcPr>
            <w:tcW w:type="dxa" w:w="1372"/>
          </w:tcPr>
          <w:p>
            <w:pPr>
              <w:spacing w:after="0"/>
              <w:jc w:val="left"/>
            </w:pPr>
            <w:r>
              <w:rPr>
                <w:sz w:val="16"/>
              </w:rPr>
              <w:t>Emergency</w:t>
            </w:r>
          </w:p>
        </w:tc>
        <w:tc>
          <w:tcPr>
            <w:tcW w:type="dxa" w:w="3141"/>
          </w:tcPr>
          <w:p>
            <w:pPr>
              <w:spacing w:after="0"/>
              <w:jc w:val="left"/>
            </w:pPr>
            <w:r>
              <w:rPr>
                <w:sz w:val="16"/>
              </w:rPr>
              <w:t>Hurricane Katrina Evacuation</w:t>
            </w:r>
          </w:p>
        </w:tc>
        <w:tc>
          <w:tcPr>
            <w:tcW w:type="dxa" w:w="2220"/>
          </w:tcPr>
          <w:p>
            <w:pPr>
              <w:spacing w:after="0"/>
              <w:jc w:val="left"/>
            </w:pPr>
            <w:r>
              <w:rPr>
                <w:sz w:val="16"/>
              </w:rPr>
              <w:t>Hurricane: evacuation support, not a local hazard event; not counted</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2002-05-23</w:t>
            </w:r>
          </w:p>
        </w:tc>
        <w:tc>
          <w:tcPr>
            <w:tcW w:type="dxa" w:w="1037"/>
          </w:tcPr>
          <w:p>
            <w:pPr>
              <w:spacing w:after="0"/>
              <w:jc w:val="left"/>
            </w:pPr>
            <w:r>
              <w:rPr>
                <w:sz w:val="16"/>
              </w:rPr>
              <w:t>2002-05-22</w:t>
            </w:r>
          </w:p>
        </w:tc>
        <w:tc>
          <w:tcPr>
            <w:tcW w:type="dxa" w:w="1037"/>
          </w:tcPr>
          <w:p>
            <w:pPr>
              <w:spacing w:after="0"/>
              <w:jc w:val="left"/>
            </w:pPr>
            <w:r>
              <w:rPr>
                <w:sz w:val="16"/>
              </w:rPr>
              <w:t>FM-2408-NM</w:t>
            </w:r>
          </w:p>
        </w:tc>
        <w:tc>
          <w:tcPr>
            <w:tcW w:type="dxa" w:w="1372"/>
          </w:tcPr>
          <w:p>
            <w:pPr>
              <w:spacing w:after="0"/>
              <w:jc w:val="left"/>
            </w:pPr>
            <w:r>
              <w:rPr>
                <w:sz w:val="16"/>
              </w:rPr>
              <w:t>Fire management</w:t>
            </w:r>
          </w:p>
        </w:tc>
        <w:tc>
          <w:tcPr>
            <w:tcW w:type="dxa" w:w="3141"/>
          </w:tcPr>
          <w:p>
            <w:pPr>
              <w:spacing w:after="0"/>
              <w:jc w:val="left"/>
            </w:pPr>
            <w:r>
              <w:rPr>
                <w:sz w:val="16"/>
              </w:rPr>
              <w:t>Nm - Borrego Fire - 5-23-02</w:t>
            </w:r>
          </w:p>
        </w:tc>
        <w:tc>
          <w:tcPr>
            <w:tcW w:type="dxa" w:w="2220"/>
          </w:tcPr>
          <w:p>
            <w:pPr>
              <w:spacing w:after="0"/>
              <w:jc w:val="left"/>
            </w:pPr>
            <w:r>
              <w:rPr>
                <w:sz w:val="16"/>
              </w:rPr>
              <w:t>Wildfire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2000-05-13</w:t>
            </w:r>
          </w:p>
        </w:tc>
        <w:tc>
          <w:tcPr>
            <w:tcW w:type="dxa" w:w="1037"/>
          </w:tcPr>
          <w:p>
            <w:pPr>
              <w:spacing w:after="0"/>
              <w:jc w:val="left"/>
            </w:pPr>
            <w:r>
              <w:rPr>
                <w:sz w:val="16"/>
              </w:rPr>
              <w:t>2000-05-05</w:t>
            </w:r>
          </w:p>
        </w:tc>
        <w:tc>
          <w:tcPr>
            <w:tcW w:type="dxa" w:w="1037"/>
          </w:tcPr>
          <w:p>
            <w:pPr>
              <w:spacing w:after="0"/>
              <w:jc w:val="left"/>
            </w:pPr>
            <w:r>
              <w:rPr>
                <w:sz w:val="16"/>
              </w:rPr>
              <w:t>DR-1329-NM</w:t>
            </w:r>
          </w:p>
        </w:tc>
        <w:tc>
          <w:tcPr>
            <w:tcW w:type="dxa" w:w="1372"/>
          </w:tcPr>
          <w:p>
            <w:pPr>
              <w:spacing w:after="0"/>
              <w:jc w:val="left"/>
            </w:pPr>
            <w:r>
              <w:rPr>
                <w:sz w:val="16"/>
              </w:rPr>
              <w:t>Major disaster</w:t>
            </w:r>
          </w:p>
        </w:tc>
        <w:tc>
          <w:tcPr>
            <w:tcW w:type="dxa" w:w="3141"/>
          </w:tcPr>
          <w:p>
            <w:pPr>
              <w:spacing w:after="0"/>
              <w:jc w:val="left"/>
            </w:pPr>
            <w:r>
              <w:rPr>
                <w:sz w:val="16"/>
              </w:rPr>
              <w:t>Severe Forest Fire</w:t>
            </w:r>
          </w:p>
        </w:tc>
        <w:tc>
          <w:tcPr>
            <w:tcW w:type="dxa" w:w="2220"/>
          </w:tcPr>
          <w:p>
            <w:pPr>
              <w:spacing w:after="0"/>
              <w:jc w:val="left"/>
            </w:pPr>
            <w:r>
              <w:rPr>
                <w:sz w:val="16"/>
              </w:rPr>
              <w:t>Wildfire</w:t>
            </w:r>
          </w:p>
        </w:tc>
        <w:tc>
          <w:tcPr>
            <w:tcW w:type="dxa" w:w="2644"/>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2000-05-10</w:t>
            </w:r>
          </w:p>
        </w:tc>
        <w:tc>
          <w:tcPr>
            <w:tcW w:type="dxa" w:w="1037"/>
          </w:tcPr>
          <w:p>
            <w:pPr>
              <w:spacing w:after="0"/>
              <w:jc w:val="left"/>
            </w:pPr>
            <w:r>
              <w:rPr>
                <w:sz w:val="16"/>
              </w:rPr>
              <w:t>2000-05-05</w:t>
            </w:r>
          </w:p>
        </w:tc>
        <w:tc>
          <w:tcPr>
            <w:tcW w:type="dxa" w:w="1037"/>
          </w:tcPr>
          <w:p>
            <w:pPr>
              <w:spacing w:after="0"/>
              <w:jc w:val="left"/>
            </w:pPr>
            <w:r>
              <w:rPr>
                <w:sz w:val="16"/>
              </w:rPr>
              <w:t>EM-3154-NM</w:t>
            </w:r>
          </w:p>
        </w:tc>
        <w:tc>
          <w:tcPr>
            <w:tcW w:type="dxa" w:w="1372"/>
          </w:tcPr>
          <w:p>
            <w:pPr>
              <w:spacing w:after="0"/>
              <w:jc w:val="left"/>
            </w:pPr>
            <w:r>
              <w:rPr>
                <w:sz w:val="16"/>
              </w:rPr>
              <w:t>Emergency</w:t>
            </w:r>
          </w:p>
        </w:tc>
        <w:tc>
          <w:tcPr>
            <w:tcW w:type="dxa" w:w="3141"/>
          </w:tcPr>
          <w:p>
            <w:pPr>
              <w:spacing w:after="0"/>
              <w:jc w:val="left"/>
            </w:pPr>
            <w:r>
              <w:rPr>
                <w:sz w:val="16"/>
              </w:rPr>
              <w:t>Severe Fire Threats</w:t>
            </w:r>
          </w:p>
        </w:tc>
        <w:tc>
          <w:tcPr>
            <w:tcW w:type="dxa" w:w="2220"/>
          </w:tcPr>
          <w:p>
            <w:pPr>
              <w:spacing w:after="0"/>
              <w:jc w:val="left"/>
            </w:pPr>
            <w:r>
              <w:rPr>
                <w:sz w:val="16"/>
              </w:rPr>
              <w:t>Wildfire</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DR-1329</w:t>
            </w:r>
          </w:p>
        </w:tc>
      </w:tr>
      <w:tr>
        <w:trPr>
          <w:cantSplit/>
        </w:trPr>
        <w:tc>
          <w:tcPr>
            <w:tcW w:type="dxa" w:w="1037"/>
          </w:tcPr>
          <w:p>
            <w:pPr>
              <w:spacing w:after="0"/>
              <w:jc w:val="left"/>
            </w:pPr>
            <w:r>
              <w:rPr>
                <w:sz w:val="16"/>
              </w:rPr>
              <w:t>1999-09-22</w:t>
            </w:r>
          </w:p>
        </w:tc>
        <w:tc>
          <w:tcPr>
            <w:tcW w:type="dxa" w:w="1037"/>
          </w:tcPr>
          <w:p>
            <w:pPr>
              <w:spacing w:after="0"/>
              <w:jc w:val="left"/>
            </w:pPr>
            <w:r>
              <w:rPr>
                <w:sz w:val="16"/>
              </w:rPr>
              <w:t>1999-07-16</w:t>
            </w:r>
          </w:p>
        </w:tc>
        <w:tc>
          <w:tcPr>
            <w:tcW w:type="dxa" w:w="1037"/>
          </w:tcPr>
          <w:p>
            <w:pPr>
              <w:spacing w:after="0"/>
              <w:jc w:val="left"/>
            </w:pPr>
            <w:r>
              <w:rPr>
                <w:sz w:val="16"/>
              </w:rPr>
              <w:t>DR-1301-NM</w:t>
            </w:r>
          </w:p>
        </w:tc>
        <w:tc>
          <w:tcPr>
            <w:tcW w:type="dxa" w:w="1372"/>
          </w:tcPr>
          <w:p>
            <w:pPr>
              <w:spacing w:after="0"/>
              <w:jc w:val="left"/>
            </w:pPr>
            <w:r>
              <w:rPr>
                <w:sz w:val="16"/>
              </w:rPr>
              <w:t>Major disaster</w:t>
            </w:r>
          </w:p>
        </w:tc>
        <w:tc>
          <w:tcPr>
            <w:tcW w:type="dxa" w:w="3141"/>
          </w:tcPr>
          <w:p>
            <w:pPr>
              <w:spacing w:after="0"/>
              <w:jc w:val="left"/>
            </w:pPr>
            <w:r>
              <w:rPr>
                <w:sz w:val="16"/>
              </w:rPr>
              <w:t>Severe Ice Storms, Flooding and Heavy Rains</w:t>
            </w:r>
          </w:p>
        </w:tc>
        <w:tc>
          <w:tcPr>
            <w:tcW w:type="dxa" w:w="2220"/>
          </w:tcPr>
          <w:p>
            <w:pPr>
              <w:spacing w:after="0"/>
              <w:jc w:val="left"/>
            </w:pPr>
            <w:r>
              <w:rPr>
                <w:sz w:val="16"/>
              </w:rPr>
              <w:t>Ice Storm; Inland Flooding</w:t>
            </w:r>
          </w:p>
        </w:tc>
        <w:tc>
          <w:tcPr>
            <w:tcW w:type="dxa" w:w="2644"/>
          </w:tcPr>
          <w:p>
            <w:pPr>
              <w:spacing w:after="0"/>
              <w:jc w:val="right"/>
            </w:pPr>
            <w:r>
              <w:rPr>
                <w:sz w:val="16"/>
              </w:rPr>
              <w:t>$197,796.72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1979-06-23</w:t>
            </w:r>
          </w:p>
        </w:tc>
        <w:tc>
          <w:tcPr>
            <w:tcW w:type="dxa" w:w="1037"/>
          </w:tcPr>
          <w:p>
            <w:pPr>
              <w:spacing w:after="0"/>
              <w:jc w:val="left"/>
            </w:pPr>
            <w:r>
              <w:rPr>
                <w:sz w:val="16"/>
              </w:rPr>
              <w:t>1979-06-23</w:t>
            </w:r>
          </w:p>
        </w:tc>
        <w:tc>
          <w:tcPr>
            <w:tcW w:type="dxa" w:w="1037"/>
          </w:tcPr>
          <w:p>
            <w:pPr>
              <w:spacing w:after="0"/>
              <w:jc w:val="left"/>
            </w:pPr>
            <w:r>
              <w:rPr>
                <w:sz w:val="16"/>
              </w:rPr>
              <w:t>DR-589-NM</w:t>
            </w:r>
          </w:p>
        </w:tc>
        <w:tc>
          <w:tcPr>
            <w:tcW w:type="dxa" w:w="1372"/>
          </w:tcPr>
          <w:p>
            <w:pPr>
              <w:spacing w:after="0"/>
              <w:jc w:val="left"/>
            </w:pPr>
            <w:r>
              <w:rPr>
                <w:sz w:val="16"/>
              </w:rPr>
              <w:t>Major disaster</w:t>
            </w:r>
          </w:p>
        </w:tc>
        <w:tc>
          <w:tcPr>
            <w:tcW w:type="dxa" w:w="3141"/>
          </w:tcPr>
          <w:p>
            <w:pPr>
              <w:spacing w:after="0"/>
              <w:jc w:val="left"/>
            </w:pPr>
            <w:r>
              <w:rPr>
                <w:sz w:val="16"/>
              </w:rPr>
              <w:t>Severe Storms, Snowmelt &amp; Flooding</w:t>
            </w:r>
          </w:p>
        </w:tc>
        <w:tc>
          <w:tcPr>
            <w:tcW w:type="dxa" w:w="2220"/>
          </w:tcPr>
          <w:p>
            <w:pPr>
              <w:spacing w:after="0"/>
              <w:jc w:val="left"/>
            </w:pPr>
            <w:r>
              <w:rPr>
                <w:sz w:val="16"/>
              </w:rPr>
              <w:t>Inland Flooding</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EM-3034-NM</w:t>
            </w:r>
          </w:p>
        </w:tc>
        <w:tc>
          <w:tcPr>
            <w:tcW w:type="dxa" w:w="1372"/>
          </w:tcPr>
          <w:p>
            <w:pPr>
              <w:spacing w:after="0"/>
              <w:jc w:val="left"/>
            </w:pPr>
            <w:r>
              <w:rPr>
                <w:sz w:val="16"/>
              </w:rPr>
              <w:t>Emergency</w:t>
            </w:r>
          </w:p>
        </w:tc>
        <w:tc>
          <w:tcPr>
            <w:tcW w:type="dxa" w:w="3141"/>
          </w:tcPr>
          <w:p>
            <w:pPr>
              <w:spacing w:after="0"/>
              <w:jc w:val="left"/>
            </w:pPr>
            <w:r>
              <w:rPr>
                <w:sz w:val="16"/>
              </w:rPr>
              <w:t>Drought</w:t>
            </w:r>
          </w:p>
        </w:tc>
        <w:tc>
          <w:tcPr>
            <w:tcW w:type="dxa" w:w="2220"/>
          </w:tcPr>
          <w:p>
            <w:pPr>
              <w:spacing w:after="0"/>
              <w:jc w:val="left"/>
            </w:pPr>
            <w:r>
              <w:rPr>
                <w:sz w:val="16"/>
              </w:rPr>
              <w:t>Drought</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DR-380-NM</w:t>
            </w:r>
          </w:p>
        </w:tc>
        <w:tc>
          <w:tcPr>
            <w:tcW w:type="dxa" w:w="1372"/>
          </w:tcPr>
          <w:p>
            <w:pPr>
              <w:spacing w:after="0"/>
              <w:jc w:val="left"/>
            </w:pPr>
            <w:r>
              <w:rPr>
                <w:sz w:val="16"/>
              </w:rPr>
              <w:t>Major disaster</w:t>
            </w:r>
          </w:p>
        </w:tc>
        <w:tc>
          <w:tcPr>
            <w:tcW w:type="dxa" w:w="3141"/>
          </w:tcPr>
          <w:p>
            <w:pPr>
              <w:spacing w:after="0"/>
              <w:jc w:val="left"/>
            </w:pPr>
            <w:r>
              <w:rPr>
                <w:sz w:val="16"/>
              </w:rPr>
              <w:t>Severe Storms, Snow Melt &amp; Flooding</w:t>
            </w:r>
          </w:p>
        </w:tc>
        <w:tc>
          <w:tcPr>
            <w:tcW w:type="dxa" w:w="2220"/>
          </w:tcPr>
          <w:p>
            <w:pPr>
              <w:spacing w:after="0"/>
              <w:jc w:val="left"/>
            </w:pPr>
            <w:r>
              <w:rPr>
                <w:sz w:val="16"/>
              </w:rPr>
              <w:t>Inland Flooding</w:t>
            </w:r>
          </w:p>
        </w:tc>
        <w:tc>
          <w:tcPr>
            <w:tcW w:type="dxa" w:w="2644"/>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24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14</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59</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69"/>
        <w:gridCol w:w="3018"/>
        <w:gridCol w:w="940"/>
        <w:gridCol w:w="2865"/>
        <w:gridCol w:w="713"/>
        <w:gridCol w:w="29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69"/>
            <w:shd w:val="clear" w:color="auto" w:fill="E8E8E8"/>
          </w:tcPr>
          <w:p>
            <w:pPr>
              <w:spacing w:after="0"/>
              <w:jc w:val="left"/>
            </w:pPr>
            <w:r>
              <w:rPr>
                <w:b/>
                <w:sz w:val="16"/>
              </w:rPr>
              <w:t>Magnitude or extent</w:t>
            </w:r>
          </w:p>
        </w:tc>
        <w:tc>
          <w:tcPr>
            <w:tcW w:type="dxa" w:w="3018"/>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5"/>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2022-04-22</w:t>
            </w:r>
          </w:p>
        </w:tc>
        <w:tc>
          <w:tcPr>
            <w:tcW w:type="dxa" w:w="1215"/>
          </w:tcPr>
          <w:p>
            <w:pPr>
              <w:spacing w:after="0"/>
              <w:jc w:val="left"/>
            </w:pPr>
            <w:r>
              <w:rPr>
                <w:sz w:val="16"/>
              </w:rPr>
              <w:t>Wildfire</w:t>
            </w:r>
          </w:p>
        </w:tc>
        <w:tc>
          <w:tcPr>
            <w:tcW w:type="dxa" w:w="1369"/>
          </w:tcPr>
          <w:p>
            <w:pPr>
              <w:spacing w:after="0"/>
              <w:jc w:val="left"/>
            </w:pPr>
          </w:p>
        </w:tc>
        <w:tc>
          <w:tcPr>
            <w:tcW w:type="dxa" w:w="3018"/>
          </w:tcPr>
          <w:p>
            <w:pPr>
              <w:spacing w:after="0"/>
              <w:jc w:val="left"/>
            </w:pPr>
            <w:r>
              <w:rPr>
                <w:sz w:val="16"/>
              </w:rPr>
              <w:t>$10,000,000 property; $0 crops (zone total, 2022 dollars)</w:t>
            </w:r>
          </w:p>
        </w:tc>
        <w:tc>
          <w:tcPr>
            <w:tcW w:type="dxa" w:w="940"/>
          </w:tcPr>
          <w:p>
            <w:pPr>
              <w:spacing w:after="0"/>
              <w:jc w:val="right"/>
            </w:pPr>
            <w:r>
              <w:rPr>
                <w:sz w:val="16"/>
              </w:rPr>
              <w:t>0, 0</w:t>
            </w:r>
          </w:p>
        </w:tc>
        <w:tc>
          <w:tcPr>
            <w:tcW w:type="dxa" w:w="2865"/>
          </w:tcPr>
          <w:p>
            <w:pPr>
              <w:spacing w:after="0"/>
              <w:jc w:val="left"/>
            </w:pPr>
            <w:r>
              <w:rPr>
                <w:sz w:val="16"/>
              </w:rPr>
              <w:t>NWS zone NMZ211 (JEMEZ MOUNTAINS), zone-level</w:t>
            </w:r>
          </w:p>
        </w:tc>
        <w:tc>
          <w:tcPr>
            <w:tcW w:type="dxa" w:w="713"/>
          </w:tcPr>
          <w:p>
            <w:pPr>
              <w:spacing w:after="0"/>
              <w:jc w:val="left"/>
            </w:pPr>
            <w:r>
              <w:rPr>
                <w:sz w:val="16"/>
              </w:rPr>
              <w:t>within last 5 years</w:t>
            </w:r>
          </w:p>
        </w:tc>
        <w:tc>
          <w:tcPr>
            <w:tcW w:type="dxa" w:w="2954"/>
          </w:tcPr>
          <w:p>
            <w:pPr>
              <w:spacing w:after="0"/>
              <w:jc w:val="left"/>
            </w:pPr>
            <w:r>
              <w:rPr>
                <w:sz w:val="16"/>
              </w:rPr>
              <w:t>B1-c worst recorded: Wildfire</w:t>
            </w:r>
          </w:p>
        </w:tc>
      </w:tr>
      <w:tr>
        <w:trPr>
          <w:cantSplit/>
        </w:trPr>
        <w:tc>
          <w:tcPr>
            <w:tcW w:type="dxa" w:w="1037"/>
          </w:tcPr>
          <w:p>
            <w:pPr>
              <w:spacing w:after="0"/>
              <w:jc w:val="left"/>
            </w:pPr>
            <w:r>
              <w:rPr>
                <w:sz w:val="16"/>
              </w:rPr>
              <w:t>2022-02-03</w:t>
            </w:r>
          </w:p>
        </w:tc>
        <w:tc>
          <w:tcPr>
            <w:tcW w:type="dxa" w:w="1215"/>
          </w:tcPr>
          <w:p>
            <w:pPr>
              <w:spacing w:after="0"/>
              <w:jc w:val="left"/>
            </w:pPr>
            <w:r>
              <w:rPr>
                <w:sz w:val="16"/>
              </w:rPr>
              <w:t>Extreme Cold/Wind Chill</w:t>
            </w:r>
          </w:p>
        </w:tc>
        <w:tc>
          <w:tcPr>
            <w:tcW w:type="dxa" w:w="1369"/>
          </w:tcPr>
          <w:p>
            <w:pPr>
              <w:spacing w:after="0"/>
              <w:jc w:val="left"/>
            </w:pPr>
          </w:p>
        </w:tc>
        <w:tc>
          <w:tcPr>
            <w:tcW w:type="dxa" w:w="3018"/>
          </w:tcPr>
          <w:p>
            <w:pPr>
              <w:spacing w:after="0"/>
              <w:jc w:val="left"/>
            </w:pPr>
            <w:r>
              <w:rPr>
                <w:sz w:val="16"/>
              </w:rPr>
              <w:t>$0 property; $0 crops (zone total, 2022 dollars)</w:t>
            </w:r>
          </w:p>
        </w:tc>
        <w:tc>
          <w:tcPr>
            <w:tcW w:type="dxa" w:w="940"/>
          </w:tcPr>
          <w:p>
            <w:pPr>
              <w:spacing w:after="0"/>
              <w:jc w:val="right"/>
            </w:pPr>
            <w:r>
              <w:rPr>
                <w:sz w:val="16"/>
              </w:rPr>
              <w:t>0, 0</w:t>
            </w:r>
          </w:p>
        </w:tc>
        <w:tc>
          <w:tcPr>
            <w:tcW w:type="dxa" w:w="2865"/>
          </w:tcPr>
          <w:p>
            <w:pPr>
              <w:spacing w:after="0"/>
              <w:jc w:val="left"/>
            </w:pPr>
            <w:r>
              <w:rPr>
                <w:sz w:val="16"/>
              </w:rPr>
              <w:t>NWS zone NMZ216 (UPPER RIO GRANDE VALLEY), zone-level</w:t>
            </w:r>
          </w:p>
        </w:tc>
        <w:tc>
          <w:tcPr>
            <w:tcW w:type="dxa" w:w="713"/>
          </w:tcPr>
          <w:p>
            <w:pPr>
              <w:spacing w:after="0"/>
              <w:jc w:val="left"/>
            </w:pPr>
            <w:r>
              <w:rPr>
                <w:sz w:val="16"/>
              </w:rPr>
              <w:t>within last 5 years</w:t>
            </w:r>
          </w:p>
        </w:tc>
        <w:tc>
          <w:tcPr>
            <w:tcW w:type="dxa" w:w="29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369"/>
          </w:tcPr>
          <w:p>
            <w:pPr>
              <w:spacing w:after="0"/>
              <w:jc w:val="left"/>
            </w:pPr>
            <w:r>
              <w:rPr>
                <w:sz w:val="16"/>
              </w:rPr>
              <w:t>78 kt (90 mph) estimated gust</w:t>
            </w:r>
          </w:p>
        </w:tc>
        <w:tc>
          <w:tcPr>
            <w:tcW w:type="dxa" w:w="3018"/>
          </w:tcPr>
          <w:p>
            <w:pPr>
              <w:spacing w:after="0"/>
              <w:jc w:val="left"/>
            </w:pPr>
            <w:r>
              <w:rPr>
                <w:sz w:val="16"/>
              </w:rPr>
              <w:t>$500,000 property; $0 crops (zone total, 2021 dollars)</w:t>
            </w:r>
          </w:p>
        </w:tc>
        <w:tc>
          <w:tcPr>
            <w:tcW w:type="dxa" w:w="940"/>
          </w:tcPr>
          <w:p>
            <w:pPr>
              <w:spacing w:after="0"/>
              <w:jc w:val="right"/>
            </w:pPr>
            <w:r>
              <w:rPr>
                <w:sz w:val="16"/>
              </w:rPr>
              <w:t>0, 0</w:t>
            </w:r>
          </w:p>
        </w:tc>
        <w:tc>
          <w:tcPr>
            <w:tcW w:type="dxa" w:w="2865"/>
          </w:tcPr>
          <w:p>
            <w:pPr>
              <w:spacing w:after="0"/>
              <w:jc w:val="left"/>
            </w:pPr>
            <w:r>
              <w:rPr>
                <w:sz w:val="16"/>
              </w:rPr>
              <w:t>NWS zone NMZ211 (JEMEZ MOUNTAINS), zone-level</w:t>
            </w:r>
          </w:p>
        </w:tc>
        <w:tc>
          <w:tcPr>
            <w:tcW w:type="dxa" w:w="713"/>
          </w:tcPr>
          <w:p>
            <w:pPr>
              <w:spacing w:after="0"/>
              <w:jc w:val="left"/>
            </w:pPr>
            <w:r>
              <w:rPr>
                <w:sz w:val="16"/>
              </w:rPr>
              <w:t>within last 5 years</w:t>
            </w:r>
          </w:p>
        </w:tc>
        <w:tc>
          <w:tcPr>
            <w:tcW w:type="dxa" w:w="2954"/>
          </w:tcPr>
          <w:p>
            <w:pPr>
              <w:spacing w:after="0"/>
              <w:jc w:val="left"/>
            </w:pPr>
            <w:r>
              <w:rPr>
                <w:sz w:val="16"/>
              </w:rPr>
              <w:t>B1-c worst recorded: High Wind and Strong Wind</w:t>
            </w:r>
          </w:p>
        </w:tc>
      </w:tr>
      <w:tr>
        <w:trPr>
          <w:cantSplit/>
        </w:trPr>
        <w:tc>
          <w:tcPr>
            <w:tcW w:type="dxa" w:w="1037"/>
          </w:tcPr>
          <w:p>
            <w:pPr>
              <w:spacing w:after="0"/>
              <w:jc w:val="left"/>
            </w:pPr>
            <w:r>
              <w:rPr>
                <w:sz w:val="16"/>
              </w:rPr>
              <w:t>2020-09-08</w:t>
            </w:r>
          </w:p>
        </w:tc>
        <w:tc>
          <w:tcPr>
            <w:tcW w:type="dxa" w:w="1215"/>
          </w:tcPr>
          <w:p>
            <w:pPr>
              <w:spacing w:after="0"/>
              <w:jc w:val="left"/>
            </w:pPr>
            <w:r>
              <w:rPr>
                <w:sz w:val="16"/>
              </w:rPr>
              <w:t>Winter Storm</w:t>
            </w:r>
          </w:p>
        </w:tc>
        <w:tc>
          <w:tcPr>
            <w:tcW w:type="dxa" w:w="1369"/>
          </w:tcPr>
          <w:p>
            <w:pPr>
              <w:spacing w:after="0"/>
              <w:jc w:val="left"/>
            </w:pPr>
          </w:p>
        </w:tc>
        <w:tc>
          <w:tcPr>
            <w:tcW w:type="dxa" w:w="3018"/>
          </w:tcPr>
          <w:p>
            <w:pPr>
              <w:spacing w:after="0"/>
              <w:jc w:val="left"/>
            </w:pPr>
            <w:r>
              <w:rPr>
                <w:sz w:val="16"/>
              </w:rPr>
              <w:t>$50,000 property; $0 crops (zone total, 2020 dollars)</w:t>
            </w:r>
          </w:p>
        </w:tc>
        <w:tc>
          <w:tcPr>
            <w:tcW w:type="dxa" w:w="940"/>
          </w:tcPr>
          <w:p>
            <w:pPr>
              <w:spacing w:after="0"/>
              <w:jc w:val="right"/>
            </w:pPr>
            <w:r>
              <w:rPr>
                <w:sz w:val="16"/>
              </w:rPr>
              <w:t>0, 0</w:t>
            </w:r>
          </w:p>
        </w:tc>
        <w:tc>
          <w:tcPr>
            <w:tcW w:type="dxa" w:w="2865"/>
          </w:tcPr>
          <w:p>
            <w:pPr>
              <w:spacing w:after="0"/>
              <w:jc w:val="left"/>
            </w:pPr>
            <w:r>
              <w:rPr>
                <w:sz w:val="16"/>
              </w:rPr>
              <w:t>NWS zone NMZ210 (TUSAS MOUNTAINS INCLUDING CHAMA), zone-level</w:t>
            </w:r>
          </w:p>
        </w:tc>
        <w:tc>
          <w:tcPr>
            <w:tcW w:type="dxa" w:w="713"/>
          </w:tcPr>
          <w:p>
            <w:pPr>
              <w:spacing w:after="0"/>
              <w:jc w:val="left"/>
            </w:pPr>
          </w:p>
        </w:tc>
        <w:tc>
          <w:tcPr>
            <w:tcW w:type="dxa" w:w="29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2019-10-16</w:t>
            </w:r>
          </w:p>
        </w:tc>
        <w:tc>
          <w:tcPr>
            <w:tcW w:type="dxa" w:w="1215"/>
          </w:tcPr>
          <w:p>
            <w:pPr>
              <w:spacing w:after="0"/>
              <w:jc w:val="left"/>
            </w:pPr>
            <w:r>
              <w:rPr>
                <w:sz w:val="16"/>
              </w:rPr>
              <w:t>Drought</w:t>
            </w:r>
          </w:p>
        </w:tc>
        <w:tc>
          <w:tcPr>
            <w:tcW w:type="dxa" w:w="1369"/>
          </w:tcPr>
          <w:p>
            <w:pPr>
              <w:spacing w:after="0"/>
              <w:jc w:val="left"/>
            </w:pPr>
          </w:p>
        </w:tc>
        <w:tc>
          <w:tcPr>
            <w:tcW w:type="dxa" w:w="3018"/>
          </w:tcPr>
          <w:p>
            <w:pPr>
              <w:spacing w:after="0"/>
              <w:jc w:val="left"/>
            </w:pPr>
            <w:r>
              <w:rPr>
                <w:sz w:val="16"/>
              </w:rPr>
              <w:t>damage not reported</w:t>
            </w:r>
          </w:p>
        </w:tc>
        <w:tc>
          <w:tcPr>
            <w:tcW w:type="dxa" w:w="940"/>
          </w:tcPr>
          <w:p>
            <w:pPr>
              <w:spacing w:after="0"/>
              <w:jc w:val="right"/>
            </w:pPr>
            <w:r>
              <w:rPr>
                <w:sz w:val="16"/>
              </w:rPr>
              <w:t>0, 0</w:t>
            </w:r>
          </w:p>
        </w:tc>
        <w:tc>
          <w:tcPr>
            <w:tcW w:type="dxa" w:w="2865"/>
          </w:tcPr>
          <w:p>
            <w:pPr>
              <w:spacing w:after="0"/>
              <w:jc w:val="left"/>
            </w:pPr>
            <w:r>
              <w:rPr>
                <w:sz w:val="16"/>
              </w:rPr>
              <w:t>NWS zone NMZ204 (NORTHWEST HIGHLANDS), zone-level</w:t>
            </w:r>
          </w:p>
        </w:tc>
        <w:tc>
          <w:tcPr>
            <w:tcW w:type="dxa" w:w="713"/>
          </w:tcPr>
          <w:p>
            <w:pPr>
              <w:spacing w:after="0"/>
              <w:jc w:val="left"/>
            </w:pPr>
          </w:p>
        </w:tc>
        <w:tc>
          <w:tcPr>
            <w:tcW w:type="dxa" w:w="2954"/>
          </w:tcPr>
          <w:p>
            <w:pPr>
              <w:spacing w:after="0"/>
              <w:jc w:val="left"/>
            </w:pPr>
            <w:r>
              <w:rPr>
                <w:sz w:val="16"/>
              </w:rPr>
              <w:t>B1-c worst recorded: Drought</w:t>
            </w:r>
          </w:p>
        </w:tc>
      </w:tr>
      <w:tr>
        <w:trPr>
          <w:cantSplit/>
        </w:trPr>
        <w:tc>
          <w:tcPr>
            <w:tcW w:type="dxa" w:w="1037"/>
          </w:tcPr>
          <w:p>
            <w:pPr>
              <w:spacing w:after="0"/>
              <w:jc w:val="left"/>
            </w:pPr>
            <w:r>
              <w:rPr>
                <w:sz w:val="16"/>
              </w:rPr>
              <w:t>2018-07-31</w:t>
            </w:r>
          </w:p>
        </w:tc>
        <w:tc>
          <w:tcPr>
            <w:tcW w:type="dxa" w:w="1215"/>
          </w:tcPr>
          <w:p>
            <w:pPr>
              <w:spacing w:after="0"/>
              <w:jc w:val="left"/>
            </w:pPr>
            <w:r>
              <w:rPr>
                <w:sz w:val="16"/>
              </w:rPr>
              <w:t>Hail</w:t>
            </w:r>
          </w:p>
        </w:tc>
        <w:tc>
          <w:tcPr>
            <w:tcW w:type="dxa" w:w="1369"/>
          </w:tcPr>
          <w:p>
            <w:pPr>
              <w:spacing w:after="0"/>
              <w:jc w:val="left"/>
            </w:pPr>
            <w:r>
              <w:rPr>
                <w:sz w:val="16"/>
              </w:rPr>
              <w:t>2 in</w:t>
            </w:r>
          </w:p>
        </w:tc>
        <w:tc>
          <w:tcPr>
            <w:tcW w:type="dxa" w:w="3018"/>
          </w:tcPr>
          <w:p>
            <w:pPr>
              <w:spacing w:after="0"/>
              <w:jc w:val="left"/>
            </w:pPr>
            <w:r>
              <w:rPr>
                <w:sz w:val="16"/>
              </w:rPr>
              <w:t>property not reported; $0 crops (2018 dollars)</w:t>
            </w:r>
          </w:p>
        </w:tc>
        <w:tc>
          <w:tcPr>
            <w:tcW w:type="dxa" w:w="940"/>
          </w:tcPr>
          <w:p>
            <w:pPr>
              <w:spacing w:after="0"/>
              <w:jc w:val="right"/>
            </w:pPr>
            <w:r>
              <w:rPr>
                <w:sz w:val="16"/>
              </w:rPr>
              <w:t>0, 0</w:t>
            </w:r>
          </w:p>
        </w:tc>
        <w:tc>
          <w:tcPr>
            <w:tcW w:type="dxa" w:w="2865"/>
          </w:tcPr>
          <w:p>
            <w:pPr>
              <w:spacing w:after="0"/>
              <w:jc w:val="left"/>
            </w:pPr>
            <w:r>
              <w:rPr>
                <w:sz w:val="16"/>
              </w:rPr>
              <w:t>YOUNGSVILLE</w:t>
            </w:r>
          </w:p>
        </w:tc>
        <w:tc>
          <w:tcPr>
            <w:tcW w:type="dxa" w:w="713"/>
          </w:tcPr>
          <w:p>
            <w:pPr>
              <w:spacing w:after="0"/>
              <w:jc w:val="left"/>
            </w:pPr>
          </w:p>
        </w:tc>
        <w:tc>
          <w:tcPr>
            <w:tcW w:type="dxa" w:w="2954"/>
          </w:tcPr>
          <w:p>
            <w:pPr>
              <w:spacing w:after="0"/>
              <w:jc w:val="left"/>
            </w:pPr>
            <w:r>
              <w:rPr>
                <w:sz w:val="16"/>
              </w:rPr>
              <w:t>B1-c worst recorded: Hail</w:t>
            </w:r>
          </w:p>
        </w:tc>
      </w:tr>
      <w:tr>
        <w:trPr>
          <w:cantSplit/>
        </w:trPr>
        <w:tc>
          <w:tcPr>
            <w:tcW w:type="dxa" w:w="1037"/>
          </w:tcPr>
          <w:p>
            <w:pPr>
              <w:spacing w:after="0"/>
              <w:jc w:val="left"/>
            </w:pPr>
            <w:r>
              <w:rPr>
                <w:sz w:val="16"/>
              </w:rPr>
              <w:t>2016-08-22</w:t>
            </w:r>
          </w:p>
        </w:tc>
        <w:tc>
          <w:tcPr>
            <w:tcW w:type="dxa" w:w="1215"/>
          </w:tcPr>
          <w:p>
            <w:pPr>
              <w:spacing w:after="0"/>
              <w:jc w:val="left"/>
            </w:pPr>
            <w:r>
              <w:rPr>
                <w:sz w:val="16"/>
              </w:rPr>
              <w:t>Flash Flood</w:t>
            </w:r>
          </w:p>
        </w:tc>
        <w:tc>
          <w:tcPr>
            <w:tcW w:type="dxa" w:w="1369"/>
          </w:tcPr>
          <w:p>
            <w:pPr>
              <w:spacing w:after="0"/>
              <w:jc w:val="left"/>
            </w:pPr>
          </w:p>
        </w:tc>
        <w:tc>
          <w:tcPr>
            <w:tcW w:type="dxa" w:w="3018"/>
          </w:tcPr>
          <w:p>
            <w:pPr>
              <w:spacing w:after="0"/>
              <w:jc w:val="left"/>
            </w:pPr>
            <w:r>
              <w:rPr>
                <w:sz w:val="16"/>
              </w:rPr>
              <w:t>$2,000,000 property; $0 crops (2016 dollars)</w:t>
            </w:r>
          </w:p>
        </w:tc>
        <w:tc>
          <w:tcPr>
            <w:tcW w:type="dxa" w:w="940"/>
          </w:tcPr>
          <w:p>
            <w:pPr>
              <w:spacing w:after="0"/>
              <w:jc w:val="right"/>
            </w:pPr>
            <w:r>
              <w:rPr>
                <w:sz w:val="16"/>
              </w:rPr>
              <w:t>0, 0</w:t>
            </w:r>
          </w:p>
        </w:tc>
        <w:tc>
          <w:tcPr>
            <w:tcW w:type="dxa" w:w="2865"/>
          </w:tcPr>
          <w:p>
            <w:pPr>
              <w:spacing w:after="0"/>
              <w:jc w:val="left"/>
            </w:pPr>
            <w:r>
              <w:rPr>
                <w:sz w:val="16"/>
              </w:rPr>
              <w:t>HERNANDEZ to LA VILLITA</w:t>
            </w:r>
          </w:p>
        </w:tc>
        <w:tc>
          <w:tcPr>
            <w:tcW w:type="dxa" w:w="713"/>
          </w:tcPr>
          <w:p>
            <w:pPr>
              <w:spacing w:after="0"/>
              <w:jc w:val="left"/>
            </w:pPr>
          </w:p>
        </w:tc>
        <w:tc>
          <w:tcPr>
            <w:tcW w:type="dxa" w:w="29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2015-08-01</w:t>
            </w:r>
          </w:p>
        </w:tc>
        <w:tc>
          <w:tcPr>
            <w:tcW w:type="dxa" w:w="1215"/>
          </w:tcPr>
          <w:p>
            <w:pPr>
              <w:spacing w:after="0"/>
              <w:jc w:val="left"/>
            </w:pPr>
            <w:r>
              <w:rPr>
                <w:sz w:val="16"/>
              </w:rPr>
              <w:t>Lightning</w:t>
            </w:r>
          </w:p>
        </w:tc>
        <w:tc>
          <w:tcPr>
            <w:tcW w:type="dxa" w:w="1369"/>
          </w:tcPr>
          <w:p>
            <w:pPr>
              <w:spacing w:after="0"/>
              <w:jc w:val="left"/>
            </w:pPr>
          </w:p>
        </w:tc>
        <w:tc>
          <w:tcPr>
            <w:tcW w:type="dxa" w:w="3018"/>
          </w:tcPr>
          <w:p>
            <w:pPr>
              <w:spacing w:after="0"/>
              <w:jc w:val="left"/>
            </w:pPr>
            <w:r>
              <w:rPr>
                <w:sz w:val="16"/>
              </w:rPr>
              <w:t>$3,000 property; $0 crops (2015 dollars)</w:t>
            </w:r>
          </w:p>
        </w:tc>
        <w:tc>
          <w:tcPr>
            <w:tcW w:type="dxa" w:w="940"/>
          </w:tcPr>
          <w:p>
            <w:pPr>
              <w:spacing w:after="0"/>
              <w:jc w:val="right"/>
            </w:pPr>
            <w:r>
              <w:rPr>
                <w:sz w:val="16"/>
              </w:rPr>
              <w:t>1, 0</w:t>
            </w:r>
          </w:p>
        </w:tc>
        <w:tc>
          <w:tcPr>
            <w:tcW w:type="dxa" w:w="2865"/>
          </w:tcPr>
          <w:p>
            <w:pPr>
              <w:spacing w:after="0"/>
              <w:jc w:val="left"/>
            </w:pPr>
            <w:r>
              <w:rPr>
                <w:sz w:val="16"/>
              </w:rPr>
              <w:t>TUSAS</w:t>
            </w:r>
          </w:p>
        </w:tc>
        <w:tc>
          <w:tcPr>
            <w:tcW w:type="dxa" w:w="713"/>
          </w:tcPr>
          <w:p>
            <w:pPr>
              <w:spacing w:after="0"/>
              <w:jc w:val="left"/>
            </w:pP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2014-09-29</w:t>
            </w:r>
          </w:p>
        </w:tc>
        <w:tc>
          <w:tcPr>
            <w:tcW w:type="dxa" w:w="1215"/>
          </w:tcPr>
          <w:p>
            <w:pPr>
              <w:spacing w:after="0"/>
              <w:jc w:val="left"/>
            </w:pPr>
            <w:r>
              <w:rPr>
                <w:sz w:val="16"/>
              </w:rPr>
              <w:t>Tornado</w:t>
            </w:r>
          </w:p>
        </w:tc>
        <w:tc>
          <w:tcPr>
            <w:tcW w:type="dxa" w:w="1369"/>
          </w:tcPr>
          <w:p>
            <w:pPr>
              <w:spacing w:after="0"/>
              <w:jc w:val="left"/>
            </w:pPr>
            <w:r>
              <w:rPr>
                <w:sz w:val="16"/>
              </w:rPr>
              <w:t>EF1, 2.26 mi within this county, 700 yd wide</w:t>
            </w:r>
          </w:p>
        </w:tc>
        <w:tc>
          <w:tcPr>
            <w:tcW w:type="dxa" w:w="3018"/>
          </w:tcPr>
          <w:p>
            <w:pPr>
              <w:spacing w:after="0"/>
              <w:jc w:val="left"/>
            </w:pPr>
            <w:r>
              <w:rPr>
                <w:sz w:val="16"/>
              </w:rPr>
              <w:t>$100,000 property; $0 crops (2014 dollars)</w:t>
            </w:r>
          </w:p>
        </w:tc>
        <w:tc>
          <w:tcPr>
            <w:tcW w:type="dxa" w:w="940"/>
          </w:tcPr>
          <w:p>
            <w:pPr>
              <w:spacing w:after="0"/>
              <w:jc w:val="right"/>
            </w:pPr>
            <w:r>
              <w:rPr>
                <w:sz w:val="16"/>
              </w:rPr>
              <w:t>0, 0</w:t>
            </w:r>
          </w:p>
        </w:tc>
        <w:tc>
          <w:tcPr>
            <w:tcW w:type="dxa" w:w="2865"/>
          </w:tcPr>
          <w:p>
            <w:pPr>
              <w:spacing w:after="0"/>
              <w:jc w:val="left"/>
            </w:pPr>
            <w:r>
              <w:rPr>
                <w:sz w:val="16"/>
              </w:rPr>
              <w:t>MONERO</w:t>
            </w:r>
          </w:p>
        </w:tc>
        <w:tc>
          <w:tcPr>
            <w:tcW w:type="dxa" w:w="713"/>
          </w:tcPr>
          <w:p>
            <w:pPr>
              <w:spacing w:after="0"/>
              <w:jc w:val="left"/>
            </w:pPr>
          </w:p>
        </w:tc>
        <w:tc>
          <w:tcPr>
            <w:tcW w:type="dxa" w:w="2954"/>
          </w:tcPr>
          <w:p>
            <w:pPr>
              <w:spacing w:after="0"/>
              <w:jc w:val="left"/>
            </w:pPr>
            <w:r>
              <w:rPr>
                <w:sz w:val="16"/>
              </w:rPr>
              <w:t>B1-c worst recorded: Tornado</w:t>
            </w:r>
          </w:p>
        </w:tc>
      </w:tr>
      <w:tr>
        <w:trPr>
          <w:cantSplit/>
        </w:trPr>
        <w:tc>
          <w:tcPr>
            <w:tcW w:type="dxa" w:w="1037"/>
          </w:tcPr>
          <w:p>
            <w:pPr>
              <w:spacing w:after="0"/>
              <w:jc w:val="left"/>
            </w:pPr>
            <w:r>
              <w:rPr>
                <w:sz w:val="16"/>
              </w:rPr>
              <w:t>2006-08-15</w:t>
            </w:r>
          </w:p>
        </w:tc>
        <w:tc>
          <w:tcPr>
            <w:tcW w:type="dxa" w:w="1215"/>
          </w:tcPr>
          <w:p>
            <w:pPr>
              <w:spacing w:after="0"/>
              <w:jc w:val="left"/>
            </w:pPr>
            <w:r>
              <w:rPr>
                <w:sz w:val="16"/>
              </w:rPr>
              <w:t>Flash Flood</w:t>
            </w:r>
          </w:p>
        </w:tc>
        <w:tc>
          <w:tcPr>
            <w:tcW w:type="dxa" w:w="1369"/>
          </w:tcPr>
          <w:p>
            <w:pPr>
              <w:spacing w:after="0"/>
              <w:jc w:val="left"/>
            </w:pPr>
          </w:p>
        </w:tc>
        <w:tc>
          <w:tcPr>
            <w:tcW w:type="dxa" w:w="3018"/>
          </w:tcPr>
          <w:p>
            <w:pPr>
              <w:spacing w:after="0"/>
              <w:jc w:val="left"/>
            </w:pPr>
            <w:r>
              <w:rPr>
                <w:sz w:val="16"/>
              </w:rPr>
              <w:t>damage not reported</w:t>
            </w:r>
          </w:p>
        </w:tc>
        <w:tc>
          <w:tcPr>
            <w:tcW w:type="dxa" w:w="940"/>
          </w:tcPr>
          <w:p>
            <w:pPr>
              <w:spacing w:after="0"/>
              <w:jc w:val="right"/>
            </w:pPr>
            <w:r>
              <w:rPr>
                <w:sz w:val="16"/>
              </w:rPr>
              <w:t>1, 0</w:t>
            </w:r>
          </w:p>
        </w:tc>
        <w:tc>
          <w:tcPr>
            <w:tcW w:type="dxa" w:w="2865"/>
          </w:tcPr>
          <w:p>
            <w:pPr>
              <w:spacing w:after="0"/>
              <w:jc w:val="left"/>
            </w:pPr>
            <w:r>
              <w:rPr>
                <w:sz w:val="16"/>
              </w:rPr>
              <w:t>DIXON</w:t>
            </w:r>
          </w:p>
        </w:tc>
        <w:tc>
          <w:tcPr>
            <w:tcW w:type="dxa" w:w="713"/>
          </w:tcPr>
          <w:p>
            <w:pPr>
              <w:spacing w:after="0"/>
              <w:jc w:val="left"/>
            </w:pP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1998-06-03</w:t>
            </w:r>
          </w:p>
        </w:tc>
        <w:tc>
          <w:tcPr>
            <w:tcW w:type="dxa" w:w="1215"/>
          </w:tcPr>
          <w:p>
            <w:pPr>
              <w:spacing w:after="0"/>
              <w:jc w:val="left"/>
            </w:pPr>
            <w:r>
              <w:rPr>
                <w:sz w:val="16"/>
              </w:rPr>
              <w:t>Thunderstorm Wind</w:t>
            </w:r>
          </w:p>
        </w:tc>
        <w:tc>
          <w:tcPr>
            <w:tcW w:type="dxa" w:w="1369"/>
          </w:tcPr>
          <w:p>
            <w:pPr>
              <w:spacing w:after="0"/>
              <w:jc w:val="left"/>
            </w:pPr>
            <w:r>
              <w:rPr>
                <w:sz w:val="16"/>
              </w:rPr>
              <w:t>70 kt (81 mph), measurement type not recorded</w:t>
            </w:r>
          </w:p>
        </w:tc>
        <w:tc>
          <w:tcPr>
            <w:tcW w:type="dxa" w:w="3018"/>
          </w:tcPr>
          <w:p>
            <w:pPr>
              <w:spacing w:after="0"/>
              <w:jc w:val="left"/>
            </w:pPr>
            <w:r>
              <w:rPr>
                <w:sz w:val="16"/>
              </w:rPr>
              <w:t>damage not reported</w:t>
            </w:r>
          </w:p>
        </w:tc>
        <w:tc>
          <w:tcPr>
            <w:tcW w:type="dxa" w:w="940"/>
          </w:tcPr>
          <w:p>
            <w:pPr>
              <w:spacing w:after="0"/>
              <w:jc w:val="right"/>
            </w:pPr>
            <w:r>
              <w:rPr>
                <w:sz w:val="16"/>
              </w:rPr>
              <w:t>0, 0</w:t>
            </w:r>
          </w:p>
        </w:tc>
        <w:tc>
          <w:tcPr>
            <w:tcW w:type="dxa" w:w="2865"/>
          </w:tcPr>
          <w:p>
            <w:pPr>
              <w:spacing w:after="0"/>
              <w:jc w:val="left"/>
            </w:pPr>
            <w:r>
              <w:rPr>
                <w:sz w:val="16"/>
              </w:rPr>
              <w:t>CHAMA</w:t>
            </w:r>
          </w:p>
        </w:tc>
        <w:tc>
          <w:tcPr>
            <w:tcW w:type="dxa" w:w="713"/>
          </w:tcPr>
          <w:p>
            <w:pPr>
              <w:spacing w:after="0"/>
              <w:jc w:val="left"/>
            </w:pPr>
          </w:p>
        </w:tc>
        <w:tc>
          <w:tcPr>
            <w:tcW w:type="dxa" w:w="2954"/>
          </w:tcPr>
          <w:p>
            <w:pPr>
              <w:spacing w:after="0"/>
              <w:jc w:val="left"/>
            </w:pPr>
            <w:r>
              <w:rPr>
                <w:sz w:val="16"/>
              </w:rPr>
              <w:t>B1-c worst recorded: Thunderstorm Wind</w:t>
            </w:r>
          </w:p>
        </w:tc>
      </w:tr>
      <w:tr>
        <w:trPr>
          <w:cantSplit/>
        </w:trPr>
        <w:tc>
          <w:tcPr>
            <w:tcW w:type="dxa" w:w="1037"/>
          </w:tcPr>
          <w:p>
            <w:pPr>
              <w:spacing w:after="0"/>
              <w:jc w:val="left"/>
            </w:pPr>
            <w:r>
              <w:rPr>
                <w:sz w:val="16"/>
              </w:rPr>
              <w:t>1997-05-20</w:t>
            </w:r>
          </w:p>
        </w:tc>
        <w:tc>
          <w:tcPr>
            <w:tcW w:type="dxa" w:w="1215"/>
          </w:tcPr>
          <w:p>
            <w:pPr>
              <w:spacing w:after="0"/>
              <w:jc w:val="left"/>
            </w:pPr>
            <w:r>
              <w:rPr>
                <w:sz w:val="16"/>
              </w:rPr>
              <w:t>Lightning</w:t>
            </w:r>
          </w:p>
        </w:tc>
        <w:tc>
          <w:tcPr>
            <w:tcW w:type="dxa" w:w="1369"/>
          </w:tcPr>
          <w:p>
            <w:pPr>
              <w:spacing w:after="0"/>
              <w:jc w:val="left"/>
            </w:pPr>
          </w:p>
        </w:tc>
        <w:tc>
          <w:tcPr>
            <w:tcW w:type="dxa" w:w="3018"/>
          </w:tcPr>
          <w:p>
            <w:pPr>
              <w:spacing w:after="0"/>
              <w:jc w:val="left"/>
            </w:pPr>
            <w:r>
              <w:rPr>
                <w:sz w:val="16"/>
              </w:rPr>
              <w:t>damage not reported</w:t>
            </w:r>
          </w:p>
        </w:tc>
        <w:tc>
          <w:tcPr>
            <w:tcW w:type="dxa" w:w="940"/>
          </w:tcPr>
          <w:p>
            <w:pPr>
              <w:spacing w:after="0"/>
              <w:jc w:val="right"/>
            </w:pPr>
            <w:r>
              <w:rPr>
                <w:sz w:val="16"/>
              </w:rPr>
              <w:t>1, 0</w:t>
            </w:r>
          </w:p>
        </w:tc>
        <w:tc>
          <w:tcPr>
            <w:tcW w:type="dxa" w:w="2865"/>
          </w:tcPr>
          <w:p>
            <w:pPr>
              <w:spacing w:after="0"/>
              <w:jc w:val="left"/>
            </w:pPr>
            <w:r>
              <w:rPr>
                <w:sz w:val="16"/>
              </w:rPr>
              <w:t>TRES PIEDRAS</w:t>
            </w:r>
          </w:p>
        </w:tc>
        <w:tc>
          <w:tcPr>
            <w:tcW w:type="dxa" w:w="713"/>
          </w:tcPr>
          <w:p>
            <w:pPr>
              <w:spacing w:after="0"/>
              <w:jc w:val="left"/>
            </w:pPr>
          </w:p>
        </w:tc>
        <w:tc>
          <w:tcPr>
            <w:tcW w:type="dxa" w:w="295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9"/>
        <w:gridCol w:w="1302"/>
        <w:gridCol w:w="1630"/>
        <w:gridCol w:w="1037"/>
        <w:gridCol w:w="2116"/>
        <w:gridCol w:w="1544"/>
        <w:gridCol w:w="1588"/>
        <w:gridCol w:w="1037"/>
        <w:gridCol w:w="1543"/>
      </w:tblGrid>
      <w:tr>
        <w:trPr>
          <w:cantSplit/>
          <w:tblHeader/>
        </w:trPr>
        <w:tc>
          <w:tcPr>
            <w:tcW w:type="dxa" w:w="1037"/>
            <w:shd w:val="clear" w:color="auto" w:fill="E8E8E8"/>
          </w:tcPr>
          <w:p>
            <w:pPr>
              <w:spacing w:after="0"/>
              <w:jc w:val="left"/>
            </w:pPr>
            <w:r>
              <w:rPr>
                <w:b/>
                <w:sz w:val="16"/>
              </w:rPr>
              <w:t>Hazard</w:t>
            </w:r>
          </w:p>
        </w:tc>
        <w:tc>
          <w:tcPr>
            <w:tcW w:type="dxa" w:w="127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6"/>
            <w:shd w:val="clear" w:color="auto" w:fill="E8E8E8"/>
          </w:tcPr>
          <w:p>
            <w:pPr>
              <w:spacing w:after="0"/>
              <w:jc w:val="left"/>
            </w:pPr>
            <w:r>
              <w:rPr>
                <w:b/>
                <w:sz w:val="16"/>
              </w:rPr>
              <w:t>Descriptor basis</w:t>
            </w:r>
          </w:p>
        </w:tc>
        <w:tc>
          <w:tcPr>
            <w:tcW w:type="dxa" w:w="1544"/>
            <w:shd w:val="clear" w:color="auto" w:fill="E8E8E8"/>
          </w:tcPr>
          <w:p>
            <w:pPr>
              <w:spacing w:after="0"/>
              <w:jc w:val="right"/>
            </w:pPr>
            <w:r>
              <w:rPr>
                <w:b/>
                <w:sz w:val="16"/>
              </w:rPr>
              <w:t>NRI events or days in its record period (hail, wind and tornado are area-weighted, so can be fractional)</w:t>
            </w:r>
          </w:p>
        </w:tc>
        <w:tc>
          <w:tcPr>
            <w:tcW w:type="dxa" w:w="15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9"/>
          </w:tcPr>
          <w:p>
            <w:pPr>
              <w:spacing w:after="0"/>
              <w:jc w:val="right"/>
            </w:pPr>
            <w:r>
              <w:rPr>
                <w:sz w:val="16"/>
              </w:rPr>
              <w:t>0.01</w:t>
            </w:r>
          </w:p>
        </w:tc>
        <w:tc>
          <w:tcPr>
            <w:tcW w:type="dxa" w:w="1302"/>
          </w:tcPr>
          <w:p>
            <w:pPr>
              <w:spacing w:after="0"/>
              <w:jc w:val="left"/>
            </w:pPr>
            <w:r>
              <w:rPr>
                <w:sz w:val="16"/>
              </w:rPr>
              <w:t>events per year</w:t>
            </w:r>
          </w:p>
        </w:tc>
        <w:tc>
          <w:tcPr>
            <w:tcW w:type="dxa" w:w="1630"/>
          </w:tcPr>
          <w:p>
            <w:pPr>
              <w:spacing w:after="0"/>
              <w:jc w:val="left"/>
            </w:pPr>
            <w:r>
              <w:rPr>
                <w:sz w:val="16"/>
              </w:rPr>
              <w:t>about 1 in 100 years</w:t>
            </w:r>
          </w:p>
        </w:tc>
        <w:tc>
          <w:tcPr>
            <w:tcW w:type="dxa" w:w="1037"/>
          </w:tcPr>
          <w:p>
            <w:pPr>
              <w:spacing w:after="0"/>
              <w:jc w:val="left"/>
            </w:pPr>
            <w:r>
              <w:rPr>
                <w:sz w:val="16"/>
              </w:rPr>
              <w:t>Possible</w:t>
            </w:r>
          </w:p>
        </w:tc>
        <w:tc>
          <w:tcPr>
            <w:tcW w:type="dxa" w:w="2116"/>
          </w:tcPr>
          <w:p>
            <w:pPr>
              <w:spacing w:after="0"/>
              <w:jc w:val="left"/>
            </w:pPr>
            <w:r>
              <w:rPr>
                <w:sz w:val="16"/>
              </w:rPr>
              <w:t>FEMA annualized frequency (modeled)</w:t>
            </w:r>
          </w:p>
        </w:tc>
        <w:tc>
          <w:tcPr>
            <w:tcW w:type="dxa" w:w="1544"/>
          </w:tcPr>
          <w:p>
            <w:pPr>
              <w:spacing w:after="0"/>
              <w:jc w:val="right"/>
            </w:pPr>
            <w:r>
              <w:rPr>
                <w:sz w:val="16"/>
              </w:rPr>
              <w:t>0</w:t>
            </w:r>
          </w:p>
        </w:tc>
        <w:tc>
          <w:tcPr>
            <w:tcW w:type="dxa" w:w="1588"/>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9"/>
          </w:tcPr>
          <w:p>
            <w:pPr>
              <w:spacing w:after="0"/>
              <w:jc w:val="right"/>
            </w:pPr>
            <w:r>
              <w:rPr>
                <w:sz w:val="16"/>
              </w:rPr>
              <w:t>0.0535</w:t>
            </w:r>
          </w:p>
        </w:tc>
        <w:tc>
          <w:tcPr>
            <w:tcW w:type="dxa" w:w="1302"/>
          </w:tcPr>
          <w:p>
            <w:pPr>
              <w:spacing w:after="0"/>
              <w:jc w:val="left"/>
            </w:pPr>
            <w:r>
              <w:rPr>
                <w:sz w:val="16"/>
              </w:rPr>
              <w:t>event-days per year</w:t>
            </w:r>
          </w:p>
        </w:tc>
        <w:tc>
          <w:tcPr>
            <w:tcW w:type="dxa" w:w="1630"/>
          </w:tcPr>
          <w:p>
            <w:pPr>
              <w:spacing w:after="0"/>
              <w:jc w:val="left"/>
            </w:pPr>
            <w:r>
              <w:rPr>
                <w:sz w:val="16"/>
              </w:rPr>
              <w:t>about 0.0535 days per year</w:t>
            </w:r>
          </w:p>
        </w:tc>
        <w:tc>
          <w:tcPr>
            <w:tcW w:type="dxa" w:w="1037"/>
          </w:tcPr>
          <w:p>
            <w:pPr>
              <w:spacing w:after="0"/>
              <w:jc w:val="left"/>
            </w:pPr>
            <w:r>
              <w:rPr>
                <w:sz w:val="16"/>
              </w:rPr>
              <w:t>Possible</w:t>
            </w:r>
          </w:p>
        </w:tc>
        <w:tc>
          <w:tcPr>
            <w:tcW w:type="dxa" w:w="2116"/>
          </w:tcPr>
          <w:p>
            <w:pPr>
              <w:spacing w:after="0"/>
              <w:jc w:val="left"/>
            </w:pPr>
            <w:r>
              <w:rPr>
                <w:sz w:val="16"/>
              </w:rPr>
              <w:t>Storm Events event-days in 1 of 30 years, 1996 to 2025 (3.33%)</w:t>
            </w:r>
          </w:p>
        </w:tc>
        <w:tc>
          <w:tcPr>
            <w:tcW w:type="dxa" w:w="1544"/>
          </w:tcPr>
          <w:p>
            <w:pPr>
              <w:spacing w:after="0"/>
              <w:jc w:val="right"/>
            </w:pPr>
            <w:r>
              <w:rPr>
                <w:sz w:val="16"/>
              </w:rPr>
              <w:t>1.02</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9"/>
          </w:tcPr>
          <w:p>
            <w:pPr>
              <w:spacing w:after="0"/>
              <w:jc w:val="right"/>
            </w:pPr>
            <w:r>
              <w:rPr>
                <w:sz w:val="16"/>
              </w:rPr>
              <w:t>106</w:t>
            </w:r>
          </w:p>
        </w:tc>
        <w:tc>
          <w:tcPr>
            <w:tcW w:type="dxa" w:w="1302"/>
          </w:tcPr>
          <w:p>
            <w:pPr>
              <w:spacing w:after="0"/>
              <w:jc w:val="left"/>
            </w:pPr>
            <w:r>
              <w:rPr>
                <w:sz w:val="16"/>
              </w:rPr>
              <w:t>event-days per year</w:t>
            </w:r>
          </w:p>
        </w:tc>
        <w:tc>
          <w:tcPr>
            <w:tcW w:type="dxa" w:w="1630"/>
          </w:tcPr>
          <w:p>
            <w:pPr>
              <w:spacing w:after="0"/>
              <w:jc w:val="left"/>
            </w:pPr>
            <w:r>
              <w:rPr>
                <w:sz w:val="16"/>
              </w:rPr>
              <w:t>about 106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7 of 30 years, 1996 to 2025 (23.3%)</w:t>
            </w:r>
          </w:p>
        </w:tc>
        <w:tc>
          <w:tcPr>
            <w:tcW w:type="dxa" w:w="1544"/>
          </w:tcPr>
          <w:p>
            <w:pPr>
              <w:spacing w:after="0"/>
              <w:jc w:val="right"/>
            </w:pPr>
            <w:r>
              <w:rPr>
                <w:sz w:val="16"/>
              </w:rPr>
              <w:t>4,102</w:t>
            </w:r>
          </w:p>
        </w:tc>
        <w:tc>
          <w:tcPr>
            <w:tcW w:type="dxa" w:w="15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9"/>
          </w:tcPr>
          <w:p>
            <w:pPr>
              <w:spacing w:after="0"/>
              <w:jc w:val="right"/>
            </w:pPr>
            <w:r>
              <w:rPr>
                <w:sz w:val="16"/>
              </w:rPr>
              <w:t>0.0022</w:t>
            </w:r>
          </w:p>
        </w:tc>
        <w:tc>
          <w:tcPr>
            <w:tcW w:type="dxa" w:w="1302"/>
          </w:tcPr>
          <w:p>
            <w:pPr>
              <w:spacing w:after="0"/>
              <w:jc w:val="left"/>
            </w:pPr>
            <w:r>
              <w:rPr>
                <w:sz w:val="16"/>
              </w:rPr>
              <w:t>annual probability at a location</w:t>
            </w:r>
          </w:p>
        </w:tc>
        <w:tc>
          <w:tcPr>
            <w:tcW w:type="dxa" w:w="1630"/>
          </w:tcPr>
          <w:p>
            <w:pPr>
              <w:spacing w:after="0"/>
              <w:jc w:val="left"/>
            </w:pPr>
            <w:r>
              <w:rPr>
                <w:sz w:val="16"/>
              </w:rPr>
              <w:t>chance a given location in the county has at least minor-damage shaking in a year: 0.22%</w:t>
            </w:r>
          </w:p>
        </w:tc>
        <w:tc>
          <w:tcPr>
            <w:tcW w:type="dxa" w:w="1037"/>
          </w:tcPr>
          <w:p>
            <w:pPr>
              <w:spacing w:after="0"/>
              <w:jc w:val="left"/>
            </w:pPr>
          </w:p>
        </w:tc>
        <w:tc>
          <w:tcPr>
            <w:tcW w:type="dxa" w:w="2116"/>
          </w:tcPr>
          <w:p>
            <w:pPr>
              <w:spacing w:after="0"/>
              <w:jc w:val="left"/>
            </w:pP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9"/>
          </w:tcPr>
          <w:p>
            <w:pPr>
              <w:spacing w:after="0"/>
              <w:jc w:val="right"/>
            </w:pPr>
            <w:r>
              <w:rPr>
                <w:sz w:val="16"/>
              </w:rPr>
              <w:t>0.287</w:t>
            </w:r>
          </w:p>
        </w:tc>
        <w:tc>
          <w:tcPr>
            <w:tcW w:type="dxa" w:w="1302"/>
          </w:tcPr>
          <w:p>
            <w:pPr>
              <w:spacing w:after="0"/>
              <w:jc w:val="left"/>
            </w:pPr>
            <w:r>
              <w:rPr>
                <w:sz w:val="16"/>
              </w:rPr>
              <w:t>events per year</w:t>
            </w:r>
          </w:p>
        </w:tc>
        <w:tc>
          <w:tcPr>
            <w:tcW w:type="dxa" w:w="1630"/>
          </w:tcPr>
          <w:p>
            <w:pPr>
              <w:spacing w:after="0"/>
              <w:jc w:val="left"/>
            </w:pPr>
            <w:r>
              <w:rPr>
                <w:sz w:val="16"/>
              </w:rPr>
              <w:t>about 1 in 3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10.9 (modeled)</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9"/>
          </w:tcPr>
          <w:p>
            <w:pPr>
              <w:spacing w:after="0"/>
              <w:jc w:val="right"/>
            </w:pPr>
            <w:r>
              <w:rPr>
                <w:sz w:val="16"/>
              </w:rPr>
              <w:t>0.231</w:t>
            </w:r>
          </w:p>
        </w:tc>
        <w:tc>
          <w:tcPr>
            <w:tcW w:type="dxa" w:w="1302"/>
          </w:tcPr>
          <w:p>
            <w:pPr>
              <w:spacing w:after="0"/>
              <w:jc w:val="left"/>
            </w:pPr>
            <w:r>
              <w:rPr>
                <w:sz w:val="16"/>
              </w:rPr>
              <w:t>event-days per year</w:t>
            </w:r>
          </w:p>
        </w:tc>
        <w:tc>
          <w:tcPr>
            <w:tcW w:type="dxa" w:w="1630"/>
          </w:tcPr>
          <w:p>
            <w:pPr>
              <w:spacing w:after="0"/>
              <w:jc w:val="left"/>
            </w:pPr>
            <w:r>
              <w:rPr>
                <w:sz w:val="16"/>
              </w:rPr>
              <w:t>about 0.231 days per year</w:t>
            </w:r>
          </w:p>
        </w:tc>
        <w:tc>
          <w:tcPr>
            <w:tcW w:type="dxa" w:w="1037"/>
          </w:tcPr>
          <w:p>
            <w:pPr>
              <w:spacing w:after="0"/>
              <w:jc w:val="left"/>
            </w:pPr>
          </w:p>
        </w:tc>
        <w:tc>
          <w:tcPr>
            <w:tcW w:type="dxa" w:w="2116"/>
          </w:tcPr>
          <w:p>
            <w:pPr>
              <w:spacing w:after="0"/>
              <w:jc w:val="left"/>
            </w:pPr>
            <w:r>
              <w:rPr>
                <w:sz w:val="16"/>
              </w:rPr>
              <w:t>Storm Events event-days in 0 of 30 years, 1996 to 2025 (0%)</w:t>
            </w:r>
          </w:p>
        </w:tc>
        <w:tc>
          <w:tcPr>
            <w:tcW w:type="dxa" w:w="1544"/>
          </w:tcPr>
          <w:p>
            <w:pPr>
              <w:spacing w:after="0"/>
              <w:jc w:val="right"/>
            </w:pPr>
            <w:r>
              <w:rPr>
                <w:sz w:val="16"/>
              </w:rPr>
              <w:t>4.4</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9"/>
          </w:tcPr>
          <w:p>
            <w:pPr>
              <w:spacing w:after="0"/>
              <w:jc w:val="right"/>
            </w:pPr>
          </w:p>
        </w:tc>
        <w:tc>
          <w:tcPr>
            <w:tcW w:type="dxa" w:w="1302"/>
          </w:tcPr>
          <w:p>
            <w:pPr>
              <w:spacing w:after="0"/>
              <w:jc w:val="left"/>
            </w:pPr>
            <w:r>
              <w:rPr>
                <w:sz w:val="16"/>
              </w:rPr>
              <w:t>events per year</w:t>
            </w:r>
          </w:p>
        </w:tc>
        <w:tc>
          <w:tcPr>
            <w:tcW w:type="dxa" w:w="1630"/>
          </w:tcPr>
          <w:p>
            <w:pPr>
              <w:spacing w:after="0"/>
              <w:jc w:val="left"/>
            </w:pPr>
          </w:p>
        </w:tc>
        <w:tc>
          <w:tcPr>
            <w:tcW w:type="dxa" w:w="1037"/>
          </w:tcPr>
          <w:p>
            <w:pPr>
              <w:spacing w:after="0"/>
              <w:jc w:val="left"/>
            </w:pPr>
          </w:p>
        </w:tc>
        <w:tc>
          <w:tcPr>
            <w:tcW w:type="dxa" w:w="2116"/>
          </w:tcPr>
          <w:p>
            <w:pPr>
              <w:spacing w:after="0"/>
              <w:jc w:val="left"/>
            </w:pPr>
          </w:p>
        </w:tc>
        <w:tc>
          <w:tcPr>
            <w:tcW w:type="dxa" w:w="1544"/>
          </w:tcPr>
          <w:p>
            <w:pPr>
              <w:spacing w:after="0"/>
              <w:jc w:val="right"/>
            </w:pPr>
          </w:p>
        </w:tc>
        <w:tc>
          <w:tcPr>
            <w:tcW w:type="dxa" w:w="1588"/>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9"/>
          </w:tcPr>
          <w:p>
            <w:pPr>
              <w:spacing w:after="0"/>
              <w:jc w:val="right"/>
            </w:pPr>
            <w:r>
              <w:rPr>
                <w:sz w:val="16"/>
              </w:rPr>
              <w:t>0.0149</w:t>
            </w:r>
          </w:p>
        </w:tc>
        <w:tc>
          <w:tcPr>
            <w:tcW w:type="dxa" w:w="1302"/>
          </w:tcPr>
          <w:p>
            <w:pPr>
              <w:spacing w:after="0"/>
              <w:jc w:val="left"/>
            </w:pPr>
            <w:r>
              <w:rPr>
                <w:sz w:val="16"/>
              </w:rPr>
              <w:t>event-days per year</w:t>
            </w:r>
          </w:p>
        </w:tc>
        <w:tc>
          <w:tcPr>
            <w:tcW w:type="dxa" w:w="1630"/>
          </w:tcPr>
          <w:p>
            <w:pPr>
              <w:spacing w:after="0"/>
              <w:jc w:val="left"/>
            </w:pPr>
            <w:r>
              <w:rPr>
                <w:sz w:val="16"/>
              </w:rPr>
              <w:t>about 0.0149 days per year</w:t>
            </w:r>
          </w:p>
        </w:tc>
        <w:tc>
          <w:tcPr>
            <w:tcW w:type="dxa" w:w="1037"/>
          </w:tcPr>
          <w:p>
            <w:pPr>
              <w:spacing w:after="0"/>
              <w:jc w:val="left"/>
            </w:pPr>
          </w:p>
        </w:tc>
        <w:tc>
          <w:tcPr>
            <w:tcW w:type="dxa" w:w="2116"/>
          </w:tcPr>
          <w:p>
            <w:pPr>
              <w:spacing w:after="0"/>
              <w:jc w:val="left"/>
            </w:pPr>
            <w:r>
              <w:rPr>
                <w:sz w:val="16"/>
              </w:rPr>
              <w:t>Storm Events event-days in 0 of 30 years, 1996 to 2025 (0%)</w:t>
            </w:r>
          </w:p>
        </w:tc>
        <w:tc>
          <w:tcPr>
            <w:tcW w:type="dxa" w:w="1544"/>
          </w:tcPr>
          <w:p>
            <w:pPr>
              <w:spacing w:after="0"/>
              <w:jc w:val="right"/>
            </w:pPr>
            <w:r>
              <w:rPr>
                <w:sz w:val="16"/>
              </w:rPr>
              <w:t>0</w:t>
            </w:r>
          </w:p>
        </w:tc>
        <w:tc>
          <w:tcPr>
            <w:tcW w:type="dxa" w:w="1588"/>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9"/>
          </w:tcPr>
          <w:p>
            <w:pPr>
              <w:spacing w:after="0"/>
              <w:jc w:val="right"/>
            </w:pPr>
            <w:r>
              <w:rPr>
                <w:sz w:val="16"/>
              </w:rPr>
              <w:t>1.18</w:t>
            </w:r>
          </w:p>
        </w:tc>
        <w:tc>
          <w:tcPr>
            <w:tcW w:type="dxa" w:w="1302"/>
          </w:tcPr>
          <w:p>
            <w:pPr>
              <w:spacing w:after="0"/>
              <w:jc w:val="left"/>
            </w:pPr>
            <w:r>
              <w:rPr>
                <w:sz w:val="16"/>
              </w:rPr>
              <w:t>event-days per year</w:t>
            </w:r>
          </w:p>
        </w:tc>
        <w:tc>
          <w:tcPr>
            <w:tcW w:type="dxa" w:w="1630"/>
          </w:tcPr>
          <w:p>
            <w:pPr>
              <w:spacing w:after="0"/>
              <w:jc w:val="left"/>
            </w:pPr>
            <w:r>
              <w:rPr>
                <w:sz w:val="16"/>
              </w:rPr>
              <w:t>about 1.18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19 of 30 years, 1996 to 2025 (63.3%)</w:t>
            </w:r>
          </w:p>
        </w:tc>
        <w:tc>
          <w:tcPr>
            <w:tcW w:type="dxa" w:w="1544"/>
          </w:tcPr>
          <w:p>
            <w:pPr>
              <w:spacing w:after="0"/>
              <w:jc w:val="right"/>
            </w:pPr>
            <w:r>
              <w:rPr>
                <w:sz w:val="16"/>
              </w:rPr>
              <w:t>33</w:t>
            </w:r>
          </w:p>
        </w:tc>
        <w:tc>
          <w:tcPr>
            <w:tcW w:type="dxa" w:w="1588"/>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9"/>
          </w:tcPr>
          <w:p>
            <w:pPr>
              <w:spacing w:after="0"/>
              <w:jc w:val="right"/>
            </w:pPr>
            <w:r>
              <w:rPr>
                <w:sz w:val="16"/>
              </w:rPr>
              <w:t>2.59</w:t>
            </w:r>
          </w:p>
        </w:tc>
        <w:tc>
          <w:tcPr>
            <w:tcW w:type="dxa" w:w="1302"/>
          </w:tcPr>
          <w:p>
            <w:pPr>
              <w:spacing w:after="0"/>
              <w:jc w:val="left"/>
            </w:pPr>
            <w:r>
              <w:rPr>
                <w:sz w:val="16"/>
              </w:rPr>
              <w:t>events per year (modeled)</w:t>
            </w:r>
          </w:p>
        </w:tc>
        <w:tc>
          <w:tcPr>
            <w:tcW w:type="dxa" w:w="1630"/>
          </w:tcPr>
          <w:p>
            <w:pPr>
              <w:spacing w:after="0"/>
              <w:jc w:val="left"/>
            </w:pPr>
            <w:r>
              <w:rPr>
                <w:sz w:val="16"/>
              </w:rPr>
              <w:t>about 2.59 per year</w:t>
            </w:r>
          </w:p>
        </w:tc>
        <w:tc>
          <w:tcPr>
            <w:tcW w:type="dxa" w:w="1037"/>
          </w:tcPr>
          <w:p>
            <w:pPr>
              <w:spacing w:after="0"/>
              <w:jc w:val="left"/>
            </w:pPr>
            <w:r>
              <w:rPr>
                <w:sz w:val="16"/>
              </w:rPr>
              <w:t>Highly 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9"/>
          </w:tcPr>
          <w:p>
            <w:pPr>
              <w:spacing w:after="0"/>
              <w:jc w:val="right"/>
            </w:pPr>
            <w:r>
              <w:rPr>
                <w:sz w:val="16"/>
              </w:rPr>
              <w:t>65.4</w:t>
            </w:r>
          </w:p>
        </w:tc>
        <w:tc>
          <w:tcPr>
            <w:tcW w:type="dxa" w:w="1302"/>
          </w:tcPr>
          <w:p>
            <w:pPr>
              <w:spacing w:after="0"/>
              <w:jc w:val="left"/>
            </w:pPr>
            <w:r>
              <w:rPr>
                <w:sz w:val="16"/>
              </w:rPr>
              <w:t>days per year with a strike</w:t>
            </w:r>
          </w:p>
        </w:tc>
        <w:tc>
          <w:tcPr>
            <w:tcW w:type="dxa" w:w="1630"/>
          </w:tcPr>
          <w:p>
            <w:pPr>
              <w:spacing w:after="0"/>
              <w:jc w:val="left"/>
            </w:pPr>
            <w:r>
              <w:rPr>
                <w:sz w:val="16"/>
              </w:rPr>
              <w:t>about 65.4 days per year</w:t>
            </w:r>
          </w:p>
        </w:tc>
        <w:tc>
          <w:tcPr>
            <w:tcW w:type="dxa" w:w="1037"/>
          </w:tcPr>
          <w:p>
            <w:pPr>
              <w:spacing w:after="0"/>
              <w:jc w:val="left"/>
            </w:pPr>
            <w:r>
              <w:rPr>
                <w:sz w:val="16"/>
              </w:rPr>
              <w:t>Highly 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9"/>
          </w:tcPr>
          <w:p>
            <w:pPr>
              <w:spacing w:after="0"/>
              <w:jc w:val="right"/>
            </w:pPr>
            <w:r>
              <w:rPr>
                <w:sz w:val="16"/>
              </w:rPr>
              <w:t>0.079</w:t>
            </w:r>
          </w:p>
        </w:tc>
        <w:tc>
          <w:tcPr>
            <w:tcW w:type="dxa" w:w="1302"/>
          </w:tcPr>
          <w:p>
            <w:pPr>
              <w:spacing w:after="0"/>
              <w:jc w:val="left"/>
            </w:pPr>
            <w:r>
              <w:rPr>
                <w:sz w:val="16"/>
              </w:rPr>
              <w:t>events per year</w:t>
            </w:r>
          </w:p>
        </w:tc>
        <w:tc>
          <w:tcPr>
            <w:tcW w:type="dxa" w:w="1630"/>
          </w:tcPr>
          <w:p>
            <w:pPr>
              <w:spacing w:after="0"/>
              <w:jc w:val="left"/>
            </w:pPr>
            <w:r>
              <w:rPr>
                <w:sz w:val="16"/>
              </w:rPr>
              <w:t>about 1 in 13 years</w:t>
            </w:r>
          </w:p>
        </w:tc>
        <w:tc>
          <w:tcPr>
            <w:tcW w:type="dxa" w:w="1037"/>
          </w:tcPr>
          <w:p>
            <w:pPr>
              <w:spacing w:after="0"/>
              <w:jc w:val="left"/>
            </w:pPr>
            <w:r>
              <w:rPr>
                <w:sz w:val="16"/>
              </w:rPr>
              <w:t>Possible</w:t>
            </w:r>
          </w:p>
        </w:tc>
        <w:tc>
          <w:tcPr>
            <w:tcW w:type="dxa" w:w="2116"/>
          </w:tcPr>
          <w:p>
            <w:pPr>
              <w:spacing w:after="0"/>
              <w:jc w:val="left"/>
            </w:pPr>
            <w:r>
              <w:rPr>
                <w:sz w:val="16"/>
              </w:rPr>
              <w:t>FEMA annualized frequency (modeled)</w:t>
            </w:r>
          </w:p>
        </w:tc>
        <w:tc>
          <w:tcPr>
            <w:tcW w:type="dxa" w:w="1544"/>
          </w:tcPr>
          <w:p>
            <w:pPr>
              <w:spacing w:after="0"/>
              <w:jc w:val="right"/>
            </w:pPr>
            <w:r>
              <w:rPr>
                <w:sz w:val="16"/>
              </w:rPr>
              <w:t>4</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9"/>
          </w:tcPr>
          <w:p>
            <w:pPr>
              <w:spacing w:after="0"/>
              <w:jc w:val="right"/>
            </w:pPr>
            <w:r>
              <w:rPr>
                <w:sz w:val="16"/>
              </w:rPr>
              <w:t>0.229</w:t>
            </w:r>
          </w:p>
        </w:tc>
        <w:tc>
          <w:tcPr>
            <w:tcW w:type="dxa" w:w="1302"/>
          </w:tcPr>
          <w:p>
            <w:pPr>
              <w:spacing w:after="0"/>
              <w:jc w:val="left"/>
            </w:pPr>
            <w:r>
              <w:rPr>
                <w:sz w:val="16"/>
              </w:rPr>
              <w:t>events per year</w:t>
            </w:r>
          </w:p>
        </w:tc>
        <w:tc>
          <w:tcPr>
            <w:tcW w:type="dxa" w:w="1630"/>
          </w:tcPr>
          <w:p>
            <w:pPr>
              <w:spacing w:after="0"/>
              <w:jc w:val="left"/>
            </w:pPr>
            <w:r>
              <w:rPr>
                <w:sz w:val="16"/>
              </w:rPr>
              <w:t>about 1 in 4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9"/>
          </w:tcPr>
          <w:p>
            <w:pPr>
              <w:spacing w:after="0"/>
              <w:jc w:val="right"/>
            </w:pPr>
            <w:r>
              <w:rPr>
                <w:sz w:val="16"/>
              </w:rPr>
              <w:t>0</w:t>
            </w:r>
          </w:p>
        </w:tc>
        <w:tc>
          <w:tcPr>
            <w:tcW w:type="dxa" w:w="1302"/>
          </w:tcPr>
          <w:p>
            <w:pPr>
              <w:spacing w:after="0"/>
              <w:jc w:val="left"/>
            </w:pPr>
            <w:r>
              <w:rPr>
                <w:sz w:val="16"/>
              </w:rPr>
              <w:t>annual probability</w:t>
            </w:r>
          </w:p>
        </w:tc>
        <w:tc>
          <w:tcPr>
            <w:tcW w:type="dxa" w:w="1630"/>
          </w:tcPr>
          <w:p>
            <w:pPr>
              <w:spacing w:after="0"/>
              <w:jc w:val="left"/>
            </w:pPr>
            <w:r>
              <w:rPr>
                <w:sz w:val="16"/>
              </w:rPr>
              <w:t>none modeled</w:t>
            </w:r>
          </w:p>
        </w:tc>
        <w:tc>
          <w:tcPr>
            <w:tcW w:type="dxa" w:w="1037"/>
          </w:tcPr>
          <w:p>
            <w:pPr>
              <w:spacing w:after="0"/>
              <w:jc w:val="left"/>
            </w:pPr>
            <w:r>
              <w:rPr>
                <w:sz w:val="16"/>
              </w:rPr>
              <w:t>Unlikely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9"/>
          </w:tcPr>
          <w:p>
            <w:pPr>
              <w:spacing w:after="0"/>
              <w:jc w:val="right"/>
            </w:pPr>
            <w:r>
              <w:rPr>
                <w:sz w:val="16"/>
              </w:rPr>
              <w:t>0.00297</w:t>
            </w:r>
          </w:p>
        </w:tc>
        <w:tc>
          <w:tcPr>
            <w:tcW w:type="dxa" w:w="1302"/>
          </w:tcPr>
          <w:p>
            <w:pPr>
              <w:spacing w:after="0"/>
              <w:jc w:val="left"/>
            </w:pPr>
            <w:r>
              <w:rPr>
                <w:sz w:val="16"/>
              </w:rPr>
              <w:t>annual probability at a location</w:t>
            </w:r>
          </w:p>
        </w:tc>
        <w:tc>
          <w:tcPr>
            <w:tcW w:type="dxa" w:w="1630"/>
          </w:tcPr>
          <w:p>
            <w:pPr>
              <w:spacing w:after="0"/>
              <w:jc w:val="left"/>
            </w:pPr>
            <w:r>
              <w:rPr>
                <w:sz w:val="16"/>
              </w:rPr>
              <w:t>chance a given location in the county burns in a year: 0.297%</w:t>
            </w:r>
          </w:p>
        </w:tc>
        <w:tc>
          <w:tcPr>
            <w:tcW w:type="dxa" w:w="1037"/>
          </w:tcPr>
          <w:p>
            <w:pPr>
              <w:spacing w:after="0"/>
              <w:jc w:val="left"/>
            </w:pPr>
            <w:r>
              <w:rPr>
                <w:sz w:val="16"/>
              </w:rPr>
              <w:t>Likely</w:t>
            </w:r>
          </w:p>
        </w:tc>
        <w:tc>
          <w:tcPr>
            <w:tcW w:type="dxa" w:w="2116"/>
          </w:tcPr>
          <w:p>
            <w:pPr>
              <w:spacing w:after="0"/>
              <w:jc w:val="left"/>
            </w:pPr>
            <w:r>
              <w:rPr>
                <w:sz w:val="16"/>
              </w:rPr>
              <w:t>Storm Events records in 5 of 30 years, 1996 to 2025 (16.7%)</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9"/>
          </w:tcPr>
          <w:p>
            <w:pPr>
              <w:spacing w:after="0"/>
              <w:jc w:val="right"/>
            </w:pPr>
            <w:r>
              <w:rPr>
                <w:sz w:val="16"/>
              </w:rPr>
              <w:t>23.5</w:t>
            </w:r>
          </w:p>
        </w:tc>
        <w:tc>
          <w:tcPr>
            <w:tcW w:type="dxa" w:w="1302"/>
          </w:tcPr>
          <w:p>
            <w:pPr>
              <w:spacing w:after="0"/>
              <w:jc w:val="left"/>
            </w:pPr>
            <w:r>
              <w:rPr>
                <w:sz w:val="16"/>
              </w:rPr>
              <w:t>event-days per year</w:t>
            </w:r>
          </w:p>
        </w:tc>
        <w:tc>
          <w:tcPr>
            <w:tcW w:type="dxa" w:w="1630"/>
          </w:tcPr>
          <w:p>
            <w:pPr>
              <w:spacing w:after="0"/>
              <w:jc w:val="left"/>
            </w:pPr>
            <w:r>
              <w:rPr>
                <w:sz w:val="16"/>
              </w:rPr>
              <w:t>about 23.5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7 of 30 years, 1996 to 2025 (23.3%)</w:t>
            </w:r>
          </w:p>
        </w:tc>
        <w:tc>
          <w:tcPr>
            <w:tcW w:type="dxa" w:w="1544"/>
          </w:tcPr>
          <w:p>
            <w:pPr>
              <w:spacing w:after="0"/>
              <w:jc w:val="right"/>
            </w:pPr>
            <w:r>
              <w:rPr>
                <w:sz w:val="16"/>
              </w:rPr>
              <w:t>447</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8 of 11</w:t>
            </w:r>
          </w:p>
        </w:tc>
        <w:tc>
          <w:tcPr>
            <w:tcW w:type="dxa" w:w="1220"/>
          </w:tcPr>
          <w:p>
            <w:pPr>
              <w:spacing w:after="0"/>
              <w:jc w:val="right"/>
            </w:pPr>
            <w:r>
              <w:rPr>
                <w:sz w:val="16"/>
              </w:rPr>
              <w:t>24.8</w:t>
            </w:r>
          </w:p>
        </w:tc>
        <w:tc>
          <w:tcPr>
            <w:tcW w:type="dxa" w:w="1279"/>
          </w:tcPr>
          <w:p>
            <w:pPr>
              <w:spacing w:after="0"/>
              <w:jc w:val="right"/>
            </w:pPr>
            <w:r>
              <w:rPr>
                <w:sz w:val="16"/>
              </w:rPr>
              <w:t>25.9</w:t>
            </w:r>
          </w:p>
        </w:tc>
        <w:tc>
          <w:tcPr>
            <w:tcW w:type="dxa" w:w="1220"/>
          </w:tcPr>
          <w:p>
            <w:pPr>
              <w:spacing w:after="0"/>
              <w:jc w:val="right"/>
            </w:pPr>
            <w:r>
              <w:rPr>
                <w:sz w:val="16"/>
              </w:rPr>
              <w:t>28.7</w:t>
            </w:r>
          </w:p>
        </w:tc>
        <w:tc>
          <w:tcPr>
            <w:tcW w:type="dxa" w:w="6826"/>
          </w:tcPr>
          <w:p>
            <w:pPr>
              <w:spacing w:after="0"/>
              <w:jc w:val="left"/>
            </w:pPr>
            <w:r>
              <w:rPr>
                <w:sz w:val="16"/>
              </w:rPr>
              <w:t>Very Low 8,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11 of 11</w:t>
            </w:r>
          </w:p>
        </w:tc>
        <w:tc>
          <w:tcPr>
            <w:tcW w:type="dxa" w:w="1220"/>
          </w:tcPr>
          <w:p>
            <w:pPr>
              <w:spacing w:after="0"/>
              <w:jc w:val="right"/>
            </w:pPr>
            <w:r>
              <w:rPr>
                <w:sz w:val="16"/>
              </w:rPr>
              <w:t>27.4</w:t>
            </w:r>
          </w:p>
        </w:tc>
        <w:tc>
          <w:tcPr>
            <w:tcW w:type="dxa" w:w="1279"/>
          </w:tcPr>
          <w:p>
            <w:pPr>
              <w:spacing w:after="0"/>
              <w:jc w:val="right"/>
            </w:pPr>
            <w:r>
              <w:rPr>
                <w:sz w:val="16"/>
              </w:rPr>
              <w:t>39.9</w:t>
            </w:r>
          </w:p>
        </w:tc>
        <w:tc>
          <w:tcPr>
            <w:tcW w:type="dxa" w:w="1220"/>
          </w:tcPr>
          <w:p>
            <w:pPr>
              <w:spacing w:after="0"/>
              <w:jc w:val="right"/>
            </w:pPr>
            <w:r>
              <w:rPr>
                <w:sz w:val="16"/>
              </w:rPr>
              <w:t>53.1</w:t>
            </w:r>
          </w:p>
        </w:tc>
        <w:tc>
          <w:tcPr>
            <w:tcW w:type="dxa" w:w="6826"/>
          </w:tcPr>
          <w:p>
            <w:pPr>
              <w:spacing w:after="0"/>
              <w:jc w:val="left"/>
            </w:pPr>
            <w:r>
              <w:rPr>
                <w:sz w:val="16"/>
              </w:rPr>
              <w:t>Relatively Moderate 2, Relatively Low 9</w:t>
            </w:r>
          </w:p>
        </w:tc>
      </w:tr>
      <w:tr>
        <w:trPr>
          <w:cantSplit/>
        </w:trPr>
        <w:tc>
          <w:tcPr>
            <w:tcW w:type="dxa" w:w="1952"/>
          </w:tcPr>
          <w:p>
            <w:pPr>
              <w:spacing w:after="0"/>
              <w:jc w:val="left"/>
            </w:pPr>
            <w:r>
              <w:rPr>
                <w:sz w:val="16"/>
              </w:rPr>
              <w:t>Drought</w:t>
            </w:r>
          </w:p>
        </w:tc>
        <w:tc>
          <w:tcPr>
            <w:tcW w:type="dxa" w:w="1616"/>
          </w:tcPr>
          <w:p>
            <w:pPr>
              <w:spacing w:after="0"/>
              <w:jc w:val="right"/>
            </w:pPr>
            <w:r>
              <w:rPr>
                <w:sz w:val="16"/>
              </w:rPr>
              <w:t>11 of 11</w:t>
            </w:r>
          </w:p>
        </w:tc>
        <w:tc>
          <w:tcPr>
            <w:tcW w:type="dxa" w:w="1220"/>
          </w:tcPr>
          <w:p>
            <w:pPr>
              <w:spacing w:after="0"/>
              <w:jc w:val="right"/>
            </w:pPr>
            <w:r>
              <w:rPr>
                <w:sz w:val="16"/>
              </w:rPr>
              <w:t>81.0</w:t>
            </w:r>
          </w:p>
        </w:tc>
        <w:tc>
          <w:tcPr>
            <w:tcW w:type="dxa" w:w="1279"/>
          </w:tcPr>
          <w:p>
            <w:pPr>
              <w:spacing w:after="0"/>
              <w:jc w:val="right"/>
            </w:pPr>
            <w:r>
              <w:rPr>
                <w:sz w:val="16"/>
              </w:rPr>
              <w:t>93.1</w:t>
            </w:r>
          </w:p>
        </w:tc>
        <w:tc>
          <w:tcPr>
            <w:tcW w:type="dxa" w:w="1220"/>
          </w:tcPr>
          <w:p>
            <w:pPr>
              <w:spacing w:after="0"/>
              <w:jc w:val="right"/>
            </w:pPr>
            <w:r>
              <w:rPr>
                <w:sz w:val="16"/>
              </w:rPr>
              <w:t>95.8</w:t>
            </w:r>
          </w:p>
        </w:tc>
        <w:tc>
          <w:tcPr>
            <w:tcW w:type="dxa" w:w="6826"/>
          </w:tcPr>
          <w:p>
            <w:pPr>
              <w:spacing w:after="0"/>
              <w:jc w:val="left"/>
            </w:pPr>
            <w:r>
              <w:rPr>
                <w:sz w:val="16"/>
              </w:rPr>
              <w:t>Relatively Moderate 6, Relatively Low 5</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11 of 11</w:t>
            </w:r>
          </w:p>
        </w:tc>
        <w:tc>
          <w:tcPr>
            <w:tcW w:type="dxa" w:w="1220"/>
          </w:tcPr>
          <w:p>
            <w:pPr>
              <w:spacing w:after="0"/>
              <w:jc w:val="right"/>
            </w:pPr>
            <w:r>
              <w:rPr>
                <w:sz w:val="16"/>
              </w:rPr>
              <w:t>55.8</w:t>
            </w:r>
          </w:p>
        </w:tc>
        <w:tc>
          <w:tcPr>
            <w:tcW w:type="dxa" w:w="1279"/>
          </w:tcPr>
          <w:p>
            <w:pPr>
              <w:spacing w:after="0"/>
              <w:jc w:val="right"/>
            </w:pPr>
            <w:r>
              <w:rPr>
                <w:sz w:val="16"/>
              </w:rPr>
              <w:t>72.2</w:t>
            </w:r>
          </w:p>
        </w:tc>
        <w:tc>
          <w:tcPr>
            <w:tcW w:type="dxa" w:w="1220"/>
          </w:tcPr>
          <w:p>
            <w:pPr>
              <w:spacing w:after="0"/>
              <w:jc w:val="right"/>
            </w:pPr>
            <w:r>
              <w:rPr>
                <w:sz w:val="16"/>
              </w:rPr>
              <w:t>84.6</w:t>
            </w:r>
          </w:p>
        </w:tc>
        <w:tc>
          <w:tcPr>
            <w:tcW w:type="dxa" w:w="6826"/>
          </w:tcPr>
          <w:p>
            <w:pPr>
              <w:spacing w:after="0"/>
              <w:jc w:val="left"/>
            </w:pPr>
            <w:r>
              <w:rPr>
                <w:sz w:val="16"/>
              </w:rPr>
              <w:t>Relatively Moderate 2, Relatively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11 of 11</w:t>
            </w:r>
          </w:p>
        </w:tc>
        <w:tc>
          <w:tcPr>
            <w:tcW w:type="dxa" w:w="1220"/>
          </w:tcPr>
          <w:p>
            <w:pPr>
              <w:spacing w:after="0"/>
              <w:jc w:val="right"/>
            </w:pPr>
            <w:r>
              <w:rPr>
                <w:sz w:val="16"/>
              </w:rPr>
              <w:t>28.7</w:t>
            </w:r>
          </w:p>
        </w:tc>
        <w:tc>
          <w:tcPr>
            <w:tcW w:type="dxa" w:w="1279"/>
          </w:tcPr>
          <w:p>
            <w:pPr>
              <w:spacing w:after="0"/>
              <w:jc w:val="right"/>
            </w:pPr>
            <w:r>
              <w:rPr>
                <w:sz w:val="16"/>
              </w:rPr>
              <w:t>54.0</w:t>
            </w:r>
          </w:p>
        </w:tc>
        <w:tc>
          <w:tcPr>
            <w:tcW w:type="dxa" w:w="1220"/>
          </w:tcPr>
          <w:p>
            <w:pPr>
              <w:spacing w:after="0"/>
              <w:jc w:val="right"/>
            </w:pPr>
            <w:r>
              <w:rPr>
                <w:sz w:val="16"/>
              </w:rPr>
              <w:t>63.8</w:t>
            </w:r>
          </w:p>
        </w:tc>
        <w:tc>
          <w:tcPr>
            <w:tcW w:type="dxa" w:w="6826"/>
          </w:tcPr>
          <w:p>
            <w:pPr>
              <w:spacing w:after="0"/>
              <w:jc w:val="left"/>
            </w:pPr>
            <w:r>
              <w:rPr>
                <w:sz w:val="16"/>
              </w:rPr>
              <w:t>Relatively Low 10, Very Low 1</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11 of 11</w:t>
            </w:r>
          </w:p>
        </w:tc>
        <w:tc>
          <w:tcPr>
            <w:tcW w:type="dxa" w:w="1220"/>
          </w:tcPr>
          <w:p>
            <w:pPr>
              <w:spacing w:after="0"/>
              <w:jc w:val="right"/>
            </w:pPr>
            <w:r>
              <w:rPr>
                <w:sz w:val="16"/>
              </w:rPr>
              <w:t>3.1</w:t>
            </w:r>
          </w:p>
        </w:tc>
        <w:tc>
          <w:tcPr>
            <w:tcW w:type="dxa" w:w="1279"/>
          </w:tcPr>
          <w:p>
            <w:pPr>
              <w:spacing w:after="0"/>
              <w:jc w:val="right"/>
            </w:pPr>
            <w:r>
              <w:rPr>
                <w:sz w:val="16"/>
              </w:rPr>
              <w:t>15.7</w:t>
            </w:r>
          </w:p>
        </w:tc>
        <w:tc>
          <w:tcPr>
            <w:tcW w:type="dxa" w:w="1220"/>
          </w:tcPr>
          <w:p>
            <w:pPr>
              <w:spacing w:after="0"/>
              <w:jc w:val="right"/>
            </w:pPr>
            <w:r>
              <w:rPr>
                <w:sz w:val="16"/>
              </w:rPr>
              <w:t>32.0</w:t>
            </w:r>
          </w:p>
        </w:tc>
        <w:tc>
          <w:tcPr>
            <w:tcW w:type="dxa" w:w="6826"/>
          </w:tcPr>
          <w:p>
            <w:pPr>
              <w:spacing w:after="0"/>
              <w:jc w:val="left"/>
            </w:pPr>
            <w:r>
              <w:rPr>
                <w:sz w:val="16"/>
              </w:rPr>
              <w:t>Relatively Low 4, Very Low 7</w:t>
            </w:r>
          </w:p>
        </w:tc>
      </w:tr>
      <w:tr>
        <w:trPr>
          <w:cantSplit/>
        </w:trPr>
        <w:tc>
          <w:tcPr>
            <w:tcW w:type="dxa" w:w="1952"/>
          </w:tcPr>
          <w:p>
            <w:pPr>
              <w:spacing w:after="0"/>
              <w:jc w:val="left"/>
            </w:pPr>
            <w:r>
              <w:rPr>
                <w:sz w:val="16"/>
              </w:rPr>
              <w:t>Hurricane</w:t>
            </w:r>
          </w:p>
        </w:tc>
        <w:tc>
          <w:tcPr>
            <w:tcW w:type="dxa" w:w="1616"/>
          </w:tcPr>
          <w:p>
            <w:pPr>
              <w:spacing w:after="0"/>
              <w:jc w:val="right"/>
            </w:pPr>
            <w:r>
              <w:rPr>
                <w:sz w:val="16"/>
              </w:rPr>
              <w:t>0 of 11</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Not Applicable 11</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11 of 11</w:t>
            </w:r>
          </w:p>
        </w:tc>
        <w:tc>
          <w:tcPr>
            <w:tcW w:type="dxa" w:w="1220"/>
          </w:tcPr>
          <w:p>
            <w:pPr>
              <w:spacing w:after="0"/>
              <w:jc w:val="right"/>
            </w:pPr>
            <w:r>
              <w:rPr>
                <w:sz w:val="16"/>
              </w:rPr>
              <w:t>2.2</w:t>
            </w:r>
          </w:p>
        </w:tc>
        <w:tc>
          <w:tcPr>
            <w:tcW w:type="dxa" w:w="1279"/>
          </w:tcPr>
          <w:p>
            <w:pPr>
              <w:spacing w:after="0"/>
              <w:jc w:val="right"/>
            </w:pPr>
            <w:r>
              <w:rPr>
                <w:sz w:val="16"/>
              </w:rPr>
              <w:t>3.9</w:t>
            </w:r>
          </w:p>
        </w:tc>
        <w:tc>
          <w:tcPr>
            <w:tcW w:type="dxa" w:w="1220"/>
          </w:tcPr>
          <w:p>
            <w:pPr>
              <w:spacing w:after="0"/>
              <w:jc w:val="right"/>
            </w:pPr>
            <w:r>
              <w:rPr>
                <w:sz w:val="16"/>
              </w:rPr>
              <w:t>7.1</w:t>
            </w:r>
          </w:p>
        </w:tc>
        <w:tc>
          <w:tcPr>
            <w:tcW w:type="dxa" w:w="6826"/>
          </w:tcPr>
          <w:p>
            <w:pPr>
              <w:spacing w:after="0"/>
              <w:jc w:val="left"/>
            </w:pPr>
            <w:r>
              <w:rPr>
                <w:sz w:val="16"/>
              </w:rPr>
              <w:t>Very Low 11</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11 of 11</w:t>
            </w:r>
          </w:p>
        </w:tc>
        <w:tc>
          <w:tcPr>
            <w:tcW w:type="dxa" w:w="1220"/>
          </w:tcPr>
          <w:p>
            <w:pPr>
              <w:spacing w:after="0"/>
              <w:jc w:val="right"/>
            </w:pPr>
            <w:r>
              <w:rPr>
                <w:sz w:val="16"/>
              </w:rPr>
              <w:t>87.1</w:t>
            </w:r>
          </w:p>
        </w:tc>
        <w:tc>
          <w:tcPr>
            <w:tcW w:type="dxa" w:w="1279"/>
          </w:tcPr>
          <w:p>
            <w:pPr>
              <w:spacing w:after="0"/>
              <w:jc w:val="right"/>
            </w:pPr>
            <w:r>
              <w:rPr>
                <w:sz w:val="16"/>
              </w:rPr>
              <w:t>97.2</w:t>
            </w:r>
          </w:p>
        </w:tc>
        <w:tc>
          <w:tcPr>
            <w:tcW w:type="dxa" w:w="1220"/>
          </w:tcPr>
          <w:p>
            <w:pPr>
              <w:spacing w:after="0"/>
              <w:jc w:val="right"/>
            </w:pPr>
            <w:r>
              <w:rPr>
                <w:sz w:val="16"/>
              </w:rPr>
              <w:t>99.4</w:t>
            </w:r>
          </w:p>
        </w:tc>
        <w:tc>
          <w:tcPr>
            <w:tcW w:type="dxa" w:w="6826"/>
          </w:tcPr>
          <w:p>
            <w:pPr>
              <w:spacing w:after="0"/>
              <w:jc w:val="left"/>
            </w:pPr>
            <w:r>
              <w:rPr>
                <w:sz w:val="16"/>
              </w:rPr>
              <w:t>Very High 7, Relatively High 4</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11 of 11</w:t>
            </w:r>
          </w:p>
        </w:tc>
        <w:tc>
          <w:tcPr>
            <w:tcW w:type="dxa" w:w="1220"/>
          </w:tcPr>
          <w:p>
            <w:pPr>
              <w:spacing w:after="0"/>
              <w:jc w:val="right"/>
            </w:pPr>
            <w:r>
              <w:rPr>
                <w:sz w:val="16"/>
              </w:rPr>
              <w:t>29.9</w:t>
            </w:r>
          </w:p>
        </w:tc>
        <w:tc>
          <w:tcPr>
            <w:tcW w:type="dxa" w:w="1279"/>
          </w:tcPr>
          <w:p>
            <w:pPr>
              <w:spacing w:after="0"/>
              <w:jc w:val="right"/>
            </w:pPr>
            <w:r>
              <w:rPr>
                <w:sz w:val="16"/>
              </w:rPr>
              <w:t>95.7</w:t>
            </w:r>
          </w:p>
        </w:tc>
        <w:tc>
          <w:tcPr>
            <w:tcW w:type="dxa" w:w="1220"/>
          </w:tcPr>
          <w:p>
            <w:pPr>
              <w:spacing w:after="0"/>
              <w:jc w:val="right"/>
            </w:pPr>
            <w:r>
              <w:rPr>
                <w:sz w:val="16"/>
              </w:rPr>
              <w:t>99.2</w:t>
            </w:r>
          </w:p>
        </w:tc>
        <w:tc>
          <w:tcPr>
            <w:tcW w:type="dxa" w:w="6826"/>
          </w:tcPr>
          <w:p>
            <w:pPr>
              <w:spacing w:after="0"/>
              <w:jc w:val="left"/>
            </w:pPr>
            <w:r>
              <w:rPr>
                <w:sz w:val="16"/>
              </w:rPr>
              <w:t>Relatively Moderate 6, Relatively Low 2,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11 of 11</w:t>
            </w:r>
          </w:p>
        </w:tc>
        <w:tc>
          <w:tcPr>
            <w:tcW w:type="dxa" w:w="1220"/>
          </w:tcPr>
          <w:p>
            <w:pPr>
              <w:spacing w:after="0"/>
              <w:jc w:val="right"/>
            </w:pPr>
            <w:r>
              <w:rPr>
                <w:sz w:val="16"/>
              </w:rPr>
              <w:t>94.3</w:t>
            </w:r>
          </w:p>
        </w:tc>
        <w:tc>
          <w:tcPr>
            <w:tcW w:type="dxa" w:w="1279"/>
          </w:tcPr>
          <w:p>
            <w:pPr>
              <w:spacing w:after="0"/>
              <w:jc w:val="right"/>
            </w:pPr>
            <w:r>
              <w:rPr>
                <w:sz w:val="16"/>
              </w:rPr>
              <w:t>99.1</w:t>
            </w:r>
          </w:p>
        </w:tc>
        <w:tc>
          <w:tcPr>
            <w:tcW w:type="dxa" w:w="1220"/>
          </w:tcPr>
          <w:p>
            <w:pPr>
              <w:spacing w:after="0"/>
              <w:jc w:val="right"/>
            </w:pPr>
            <w:r>
              <w:rPr>
                <w:sz w:val="16"/>
              </w:rPr>
              <w:t>99.8</w:t>
            </w:r>
          </w:p>
        </w:tc>
        <w:tc>
          <w:tcPr>
            <w:tcW w:type="dxa" w:w="6826"/>
          </w:tcPr>
          <w:p>
            <w:pPr>
              <w:spacing w:after="0"/>
              <w:jc w:val="left"/>
            </w:pPr>
            <w:r>
              <w:rPr>
                <w:sz w:val="16"/>
              </w:rPr>
              <w:t>Very High 10, Relatively High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11 of 11</w:t>
            </w:r>
          </w:p>
        </w:tc>
        <w:tc>
          <w:tcPr>
            <w:tcW w:type="dxa" w:w="1220"/>
          </w:tcPr>
          <w:p>
            <w:pPr>
              <w:spacing w:after="0"/>
              <w:jc w:val="right"/>
            </w:pPr>
            <w:r>
              <w:rPr>
                <w:sz w:val="16"/>
              </w:rPr>
              <w:t>18.7</w:t>
            </w:r>
          </w:p>
        </w:tc>
        <w:tc>
          <w:tcPr>
            <w:tcW w:type="dxa" w:w="1279"/>
          </w:tcPr>
          <w:p>
            <w:pPr>
              <w:spacing w:after="0"/>
              <w:jc w:val="right"/>
            </w:pPr>
            <w:r>
              <w:rPr>
                <w:sz w:val="16"/>
              </w:rPr>
              <w:t>31.4</w:t>
            </w:r>
          </w:p>
        </w:tc>
        <w:tc>
          <w:tcPr>
            <w:tcW w:type="dxa" w:w="1220"/>
          </w:tcPr>
          <w:p>
            <w:pPr>
              <w:spacing w:after="0"/>
              <w:jc w:val="right"/>
            </w:pPr>
            <w:r>
              <w:rPr>
                <w:sz w:val="16"/>
              </w:rPr>
              <w:t>45.3</w:t>
            </w:r>
          </w:p>
        </w:tc>
        <w:tc>
          <w:tcPr>
            <w:tcW w:type="dxa" w:w="6826"/>
          </w:tcPr>
          <w:p>
            <w:pPr>
              <w:spacing w:after="0"/>
              <w:jc w:val="left"/>
            </w:pPr>
            <w:r>
              <w:rPr>
                <w:sz w:val="16"/>
              </w:rPr>
              <w:t>Relatively Low 9, Very Low 2</w:t>
            </w:r>
          </w:p>
        </w:tc>
      </w:tr>
      <w:tr>
        <w:trPr>
          <w:cantSplit/>
        </w:trPr>
        <w:tc>
          <w:tcPr>
            <w:tcW w:type="dxa" w:w="1952"/>
          </w:tcPr>
          <w:p>
            <w:pPr>
              <w:spacing w:after="0"/>
              <w:jc w:val="left"/>
            </w:pPr>
            <w:r>
              <w:rPr>
                <w:sz w:val="16"/>
              </w:rPr>
              <w:t>Tornado</w:t>
            </w:r>
          </w:p>
        </w:tc>
        <w:tc>
          <w:tcPr>
            <w:tcW w:type="dxa" w:w="1616"/>
          </w:tcPr>
          <w:p>
            <w:pPr>
              <w:spacing w:after="0"/>
              <w:jc w:val="right"/>
            </w:pPr>
            <w:r>
              <w:rPr>
                <w:sz w:val="16"/>
              </w:rPr>
              <w:t>11 of 11</w:t>
            </w:r>
          </w:p>
        </w:tc>
        <w:tc>
          <w:tcPr>
            <w:tcW w:type="dxa" w:w="1220"/>
          </w:tcPr>
          <w:p>
            <w:pPr>
              <w:spacing w:after="0"/>
              <w:jc w:val="right"/>
            </w:pPr>
            <w:r>
              <w:rPr>
                <w:sz w:val="16"/>
              </w:rPr>
              <w:t>6.6</w:t>
            </w:r>
          </w:p>
        </w:tc>
        <w:tc>
          <w:tcPr>
            <w:tcW w:type="dxa" w:w="1279"/>
          </w:tcPr>
          <w:p>
            <w:pPr>
              <w:spacing w:after="0"/>
              <w:jc w:val="right"/>
            </w:pPr>
            <w:r>
              <w:rPr>
                <w:sz w:val="16"/>
              </w:rPr>
              <w:t>12.2</w:t>
            </w:r>
          </w:p>
        </w:tc>
        <w:tc>
          <w:tcPr>
            <w:tcW w:type="dxa" w:w="1220"/>
          </w:tcPr>
          <w:p>
            <w:pPr>
              <w:spacing w:after="0"/>
              <w:jc w:val="right"/>
            </w:pPr>
            <w:r>
              <w:rPr>
                <w:sz w:val="16"/>
              </w:rPr>
              <w:t>29.8</w:t>
            </w:r>
          </w:p>
        </w:tc>
        <w:tc>
          <w:tcPr>
            <w:tcW w:type="dxa" w:w="6826"/>
          </w:tcPr>
          <w:p>
            <w:pPr>
              <w:spacing w:after="0"/>
              <w:jc w:val="left"/>
            </w:pPr>
            <w:r>
              <w:rPr>
                <w:sz w:val="16"/>
              </w:rPr>
              <w:t>Relatively Low 1, Very Low 10</w:t>
            </w:r>
          </w:p>
        </w:tc>
      </w:tr>
      <w:tr>
        <w:trPr>
          <w:cantSplit/>
        </w:trPr>
        <w:tc>
          <w:tcPr>
            <w:tcW w:type="dxa" w:w="1952"/>
          </w:tcPr>
          <w:p>
            <w:pPr>
              <w:spacing w:after="0"/>
              <w:jc w:val="left"/>
            </w:pPr>
            <w:r>
              <w:rPr>
                <w:sz w:val="16"/>
              </w:rPr>
              <w:t>Volcanic Activity</w:t>
            </w:r>
          </w:p>
        </w:tc>
        <w:tc>
          <w:tcPr>
            <w:tcW w:type="dxa" w:w="1616"/>
          </w:tcPr>
          <w:p>
            <w:pPr>
              <w:spacing w:after="0"/>
              <w:jc w:val="right"/>
            </w:pPr>
            <w:r>
              <w:rPr>
                <w:sz w:val="16"/>
              </w:rPr>
              <w:t>0 of 11</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11</w:t>
            </w:r>
          </w:p>
        </w:tc>
      </w:tr>
      <w:tr>
        <w:trPr>
          <w:cantSplit/>
        </w:trPr>
        <w:tc>
          <w:tcPr>
            <w:tcW w:type="dxa" w:w="1952"/>
          </w:tcPr>
          <w:p>
            <w:pPr>
              <w:spacing w:after="0"/>
              <w:jc w:val="left"/>
            </w:pPr>
            <w:r>
              <w:rPr>
                <w:sz w:val="16"/>
              </w:rPr>
              <w:t>Wildfire</w:t>
            </w:r>
          </w:p>
        </w:tc>
        <w:tc>
          <w:tcPr>
            <w:tcW w:type="dxa" w:w="1616"/>
          </w:tcPr>
          <w:p>
            <w:pPr>
              <w:spacing w:after="0"/>
              <w:jc w:val="right"/>
            </w:pPr>
            <w:r>
              <w:rPr>
                <w:sz w:val="16"/>
              </w:rPr>
              <w:t>11 of 11</w:t>
            </w:r>
          </w:p>
        </w:tc>
        <w:tc>
          <w:tcPr>
            <w:tcW w:type="dxa" w:w="1220"/>
          </w:tcPr>
          <w:p>
            <w:pPr>
              <w:spacing w:after="0"/>
              <w:jc w:val="right"/>
            </w:pPr>
            <w:r>
              <w:rPr>
                <w:sz w:val="16"/>
              </w:rPr>
              <w:t>95.1</w:t>
            </w:r>
          </w:p>
        </w:tc>
        <w:tc>
          <w:tcPr>
            <w:tcW w:type="dxa" w:w="1279"/>
          </w:tcPr>
          <w:p>
            <w:pPr>
              <w:spacing w:after="0"/>
              <w:jc w:val="right"/>
            </w:pPr>
            <w:r>
              <w:rPr>
                <w:sz w:val="16"/>
              </w:rPr>
              <w:t>97.8</w:t>
            </w:r>
          </w:p>
        </w:tc>
        <w:tc>
          <w:tcPr>
            <w:tcW w:type="dxa" w:w="1220"/>
          </w:tcPr>
          <w:p>
            <w:pPr>
              <w:spacing w:after="0"/>
              <w:jc w:val="right"/>
            </w:pPr>
            <w:r>
              <w:rPr>
                <w:sz w:val="16"/>
              </w:rPr>
              <w:t>98.4</w:t>
            </w:r>
          </w:p>
        </w:tc>
        <w:tc>
          <w:tcPr>
            <w:tcW w:type="dxa" w:w="6826"/>
          </w:tcPr>
          <w:p>
            <w:pPr>
              <w:spacing w:after="0"/>
              <w:jc w:val="left"/>
            </w:pPr>
            <w:r>
              <w:rPr>
                <w:sz w:val="16"/>
              </w:rPr>
              <w:t>Relatively High 10, Relatively Moderate 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11 of 11</w:t>
            </w:r>
          </w:p>
        </w:tc>
        <w:tc>
          <w:tcPr>
            <w:tcW w:type="dxa" w:w="1220"/>
          </w:tcPr>
          <w:p>
            <w:pPr>
              <w:spacing w:after="0"/>
              <w:jc w:val="right"/>
            </w:pPr>
            <w:r>
              <w:rPr>
                <w:sz w:val="16"/>
              </w:rPr>
              <w:t>50.0</w:t>
            </w:r>
          </w:p>
        </w:tc>
        <w:tc>
          <w:tcPr>
            <w:tcW w:type="dxa" w:w="1279"/>
          </w:tcPr>
          <w:p>
            <w:pPr>
              <w:spacing w:after="0"/>
              <w:jc w:val="right"/>
            </w:pPr>
            <w:r>
              <w:rPr>
                <w:sz w:val="16"/>
              </w:rPr>
              <w:t>61.0</w:t>
            </w:r>
          </w:p>
        </w:tc>
        <w:tc>
          <w:tcPr>
            <w:tcW w:type="dxa" w:w="1220"/>
          </w:tcPr>
          <w:p>
            <w:pPr>
              <w:spacing w:after="0"/>
              <w:jc w:val="right"/>
            </w:pPr>
            <w:r>
              <w:rPr>
                <w:sz w:val="16"/>
              </w:rPr>
              <w:t>79.6</w:t>
            </w:r>
          </w:p>
        </w:tc>
        <w:tc>
          <w:tcPr>
            <w:tcW w:type="dxa" w:w="6826"/>
          </w:tcPr>
          <w:p>
            <w:pPr>
              <w:spacing w:after="0"/>
              <w:jc w:val="left"/>
            </w:pPr>
            <w:r>
              <w:rPr>
                <w:sz w:val="16"/>
              </w:rPr>
              <w:t>Relatively High 1, Relatively Moderate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38"/>
        <w:gridCol w:w="789"/>
        <w:gridCol w:w="2376"/>
        <w:gridCol w:w="2162"/>
        <w:gridCol w:w="2235"/>
        <w:gridCol w:w="2437"/>
        <w:gridCol w:w="2776"/>
      </w:tblGrid>
      <w:tr>
        <w:trPr>
          <w:cantSplit/>
          <w:tblHeader/>
        </w:trPr>
        <w:tc>
          <w:tcPr>
            <w:tcW w:type="dxa" w:w="1338"/>
            <w:shd w:val="clear" w:color="auto" w:fill="E8E8E8"/>
          </w:tcPr>
          <w:p>
            <w:pPr>
              <w:spacing w:after="0"/>
              <w:jc w:val="left"/>
            </w:pPr>
            <w:r>
              <w:rPr>
                <w:b/>
                <w:sz w:val="16"/>
              </w:rPr>
              <w:t>Jurisdiction</w:t>
            </w:r>
          </w:p>
        </w:tc>
        <w:tc>
          <w:tcPr>
            <w:tcW w:type="dxa" w:w="789"/>
            <w:shd w:val="clear" w:color="auto" w:fill="E8E8E8"/>
          </w:tcPr>
          <w:p>
            <w:pPr>
              <w:spacing w:after="0"/>
              <w:jc w:val="left"/>
            </w:pPr>
            <w:r>
              <w:rPr>
                <w:b/>
                <w:sz w:val="16"/>
              </w:rPr>
              <w:t>Type</w:t>
            </w:r>
          </w:p>
        </w:tc>
        <w:tc>
          <w:tcPr>
            <w:tcW w:type="dxa" w:w="2376"/>
            <w:shd w:val="clear" w:color="auto" w:fill="E8E8E8"/>
          </w:tcPr>
          <w:p>
            <w:pPr>
              <w:spacing w:after="0"/>
              <w:jc w:val="left"/>
            </w:pPr>
            <w:r>
              <w:rPr>
                <w:b/>
                <w:sz w:val="16"/>
              </w:rPr>
              <w:t>Plan status</w:t>
            </w:r>
          </w:p>
        </w:tc>
        <w:tc>
          <w:tcPr>
            <w:tcW w:type="dxa" w:w="21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76"/>
            <w:shd w:val="clear" w:color="auto" w:fill="E8E8E8"/>
          </w:tcPr>
          <w:p>
            <w:pPr>
              <w:spacing w:after="0"/>
              <w:jc w:val="left"/>
            </w:pPr>
            <w:r>
              <w:rPr>
                <w:b/>
                <w:sz w:val="16"/>
              </w:rPr>
              <w:t>Notes</w:t>
            </w:r>
          </w:p>
        </w:tc>
      </w:tr>
      <w:tr>
        <w:trPr>
          <w:cantSplit/>
        </w:trPr>
        <w:tc>
          <w:tcPr>
            <w:tcW w:type="dxa" w:w="1338"/>
          </w:tcPr>
          <w:p>
            <w:pPr>
              <w:spacing w:after="0"/>
              <w:jc w:val="left"/>
            </w:pPr>
            <w:r>
              <w:rPr>
                <w:sz w:val="16"/>
              </w:rPr>
              <w:t>Rio Arriba County</w:t>
            </w:r>
          </w:p>
        </w:tc>
        <w:tc>
          <w:tcPr>
            <w:tcW w:type="dxa" w:w="789"/>
          </w:tcPr>
          <w:p>
            <w:pPr>
              <w:spacing w:after="0"/>
              <w:jc w:val="left"/>
            </w:pPr>
            <w:r>
              <w:rPr>
                <w:sz w:val="16"/>
              </w:rPr>
              <w:t>County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$1,028,050.58</w:t>
            </w:r>
          </w:p>
        </w:tc>
        <w:tc>
          <w:tcPr>
            <w:tcW w:type="dxa" w:w="2437"/>
          </w:tcPr>
          <w:p>
            <w:pPr>
              <w:spacing w:after="0"/>
              <w:jc w:val="right"/>
            </w:pPr>
            <w:r>
              <w:rPr>
                <w:sz w:val="16"/>
              </w:rPr>
              <w:t>0 total; no approved plan</w:t>
            </w:r>
          </w:p>
        </w:tc>
        <w:tc>
          <w:tcPr>
            <w:tcW w:type="dxa" w:w="2776"/>
          </w:tcPr>
          <w:p>
            <w:pPr>
              <w:spacing w:after="0"/>
              <w:jc w:val="left"/>
            </w:pPr>
          </w:p>
        </w:tc>
      </w:tr>
      <w:tr>
        <w:trPr>
          <w:cantSplit/>
        </w:trPr>
        <w:tc>
          <w:tcPr>
            <w:tcW w:type="dxa" w:w="1338"/>
          </w:tcPr>
          <w:p>
            <w:pPr>
              <w:spacing w:after="0"/>
              <w:jc w:val="left"/>
            </w:pPr>
            <w:r>
              <w:rPr>
                <w:sz w:val="16"/>
              </w:rPr>
              <w:t>Chama village</w:t>
            </w:r>
          </w:p>
        </w:tc>
        <w:tc>
          <w:tcPr>
            <w:tcW w:type="dxa" w:w="789"/>
          </w:tcPr>
          <w:p>
            <w:pPr>
              <w:spacing w:after="0"/>
              <w:jc w:val="left"/>
            </w:pPr>
            <w:r>
              <w:rPr>
                <w:sz w:val="16"/>
              </w:rPr>
              <w:t>Village</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no Public Assistance recorded</w:t>
            </w:r>
          </w:p>
        </w:tc>
        <w:tc>
          <w:tcPr>
            <w:tcW w:type="dxa" w:w="2437"/>
          </w:tcPr>
          <w:p>
            <w:pPr>
              <w:spacing w:after="0"/>
              <w:jc w:val="right"/>
            </w:pPr>
            <w:r>
              <w:rPr>
                <w:sz w:val="16"/>
              </w:rPr>
              <w:t>7 total; no approved plan</w:t>
            </w:r>
          </w:p>
        </w:tc>
        <w:tc>
          <w:tcPr>
            <w:tcW w:type="dxa" w:w="2776"/>
          </w:tcPr>
          <w:p>
            <w:pPr>
              <w:spacing w:after="0"/>
              <w:jc w:val="left"/>
            </w:pPr>
          </w:p>
        </w:tc>
      </w:tr>
      <w:tr>
        <w:trPr>
          <w:cantSplit/>
        </w:trPr>
        <w:tc>
          <w:tcPr>
            <w:tcW w:type="dxa" w:w="1338"/>
          </w:tcPr>
          <w:p>
            <w:pPr>
              <w:spacing w:after="0"/>
              <w:jc w:val="left"/>
            </w:pPr>
            <w:r>
              <w:rPr>
                <w:sz w:val="16"/>
              </w:rPr>
              <w:t>Española city</w:t>
            </w:r>
          </w:p>
        </w:tc>
        <w:tc>
          <w:tcPr>
            <w:tcW w:type="dxa" w:w="789"/>
          </w:tcPr>
          <w:p>
            <w:pPr>
              <w:spacing w:after="0"/>
              <w:jc w:val="left"/>
            </w:pPr>
            <w:r>
              <w:rPr>
                <w:sz w:val="16"/>
              </w:rPr>
              <w:t>City</w:t>
            </w:r>
          </w:p>
        </w:tc>
        <w:tc>
          <w:tcPr>
            <w:tcW w:type="dxa" w:w="2376"/>
          </w:tcPr>
          <w:p>
            <w:pPr>
              <w:spacing w:after="0"/>
              <w:jc w:val="left"/>
            </w:pPr>
            <w:r>
              <w:rPr>
                <w:sz w:val="16"/>
              </w:rPr>
              <w:t>No approved plan on record. Approvable pending adoption, not yet eligible</w:t>
            </w:r>
          </w:p>
        </w:tc>
        <w:tc>
          <w:tcPr>
            <w:tcW w:type="dxa" w:w="2162"/>
          </w:tcPr>
          <w:p>
            <w:pPr>
              <w:spacing w:after="0"/>
              <w:jc w:val="right"/>
            </w:pPr>
            <w:r>
              <w:rPr>
                <w:sz w:val="16"/>
              </w:rPr>
              <w:t>FMA RL 0, SRL 0; any 0</w:t>
            </w:r>
          </w:p>
        </w:tc>
        <w:tc>
          <w:tcPr>
            <w:tcW w:type="dxa" w:w="2235"/>
          </w:tcPr>
          <w:p>
            <w:pPr>
              <w:spacing w:after="0"/>
              <w:jc w:val="right"/>
            </w:pPr>
            <w:r>
              <w:rPr>
                <w:sz w:val="16"/>
              </w:rPr>
              <w:t>$100,931.27</w:t>
            </w:r>
          </w:p>
        </w:tc>
        <w:tc>
          <w:tcPr>
            <w:tcW w:type="dxa" w:w="2437"/>
          </w:tcPr>
          <w:p>
            <w:pPr>
              <w:spacing w:after="0"/>
              <w:jc w:val="right"/>
            </w:pPr>
            <w:r>
              <w:rPr>
                <w:sz w:val="16"/>
              </w:rPr>
              <w:t>14 total; no approved plan</w:t>
            </w:r>
          </w:p>
        </w:tc>
        <w:tc>
          <w:tcPr>
            <w:tcW w:type="dxa" w:w="2776"/>
          </w:tcPr>
          <w:p>
            <w:pPr>
              <w:spacing w:after="0"/>
              <w:jc w:val="left"/>
            </w:pPr>
            <w:r>
              <w:rPr>
                <w:sz w:val="16"/>
              </w:rPr>
              <w:t>Includes $59,112.45 for declarations not counted as hazard incidents (DR-4529-NM).</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$369,919</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11"/>
          </w:tcPr>
          <w:p>
            <w:pPr>
              <w:spacing w:after="0"/>
              <w:jc w:val="right"/>
            </w:pPr>
            <w:r>
              <w:rPr>
                <w:sz w:val="16"/>
              </w:rPr>
              <w:t>$179</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$7,807,786,930</w:t>
            </w:r>
          </w:p>
        </w:tc>
        <w:tc>
          <w:tcPr>
            <w:tcW w:type="dxa" w:w="1132"/>
          </w:tcPr>
          <w:p>
            <w:pPr>
              <w:spacing w:after="0"/>
              <w:jc w:val="right"/>
            </w:pPr>
            <w:r>
              <w:rPr>
                <w:sz w:val="16"/>
              </w:rPr>
              <w:t>$18,764,553</w:t>
            </w:r>
          </w:p>
        </w:tc>
        <w:tc>
          <w:tcPr>
            <w:tcW w:type="dxa" w:w="1042"/>
          </w:tcPr>
          <w:p>
            <w:pPr>
              <w:spacing w:after="0"/>
              <w:jc w:val="right"/>
            </w:pPr>
            <w:r>
              <w:rPr>
                <w:sz w:val="16"/>
              </w:rPr>
              <w:t>40,200</w:t>
            </w:r>
          </w:p>
        </w:tc>
        <w:tc>
          <w:tcPr>
            <w:tcW w:type="dxa" w:w="1126"/>
          </w:tcPr>
          <w:p>
            <w:pPr>
              <w:spacing w:after="0"/>
              <w:jc w:val="right"/>
            </w:pPr>
            <w:r>
              <w:rPr>
                <w:sz w:val="16"/>
              </w:rPr>
              <w:t>$851</w:t>
            </w:r>
          </w:p>
        </w:tc>
        <w:tc>
          <w:tcPr>
            <w:tcW w:type="dxa" w:w="1126"/>
          </w:tcPr>
          <w:p>
            <w:pPr>
              <w:spacing w:after="0"/>
              <w:jc w:val="right"/>
            </w:pPr>
            <w:r>
              <w:rPr>
                <w:sz w:val="16"/>
              </w:rPr>
              <w:t>$593</w:t>
            </w:r>
          </w:p>
        </w:tc>
        <w:tc>
          <w:tcPr>
            <w:tcW w:type="dxa" w:w="1111"/>
          </w:tcPr>
          <w:p>
            <w:pPr>
              <w:spacing w:after="0"/>
              <w:jc w:val="right"/>
            </w:pPr>
            <w:r>
              <w:rPr>
                <w:sz w:val="16"/>
              </w:rPr>
              <w:t>$263,934</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$4,751,231</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$325,637</w:t>
            </w:r>
          </w:p>
        </w:tc>
        <w:tc>
          <w:tcPr>
            <w:tcW w:type="dxa" w:w="1111"/>
          </w:tcPr>
          <w:p>
            <w:pPr>
              <w:spacing w:after="0"/>
              <w:jc w:val="right"/>
            </w:pPr>
            <w:r>
              <w:rPr>
                <w:sz w:val="16"/>
              </w:rPr>
              <w:t>n/a</w:t>
            </w:r>
          </w:p>
        </w:tc>
        <w:tc>
          <w:tcPr>
            <w:tcW w:type="dxa" w:w="1305"/>
          </w:tcPr>
          <w:p>
            <w:pPr>
              <w:spacing w:after="0"/>
              <w:jc w:val="right"/>
            </w:pPr>
            <w:r>
              <w:rPr>
                <w:sz w:val="16"/>
              </w:rPr>
              <w:t>6.85%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$12,883,390,836</w:t>
            </w:r>
          </w:p>
        </w:tc>
        <w:tc>
          <w:tcPr>
            <w:tcW w:type="dxa" w:w="1132"/>
          </w:tcPr>
          <w:p>
            <w:pPr>
              <w:spacing w:after="0"/>
              <w:jc w:val="right"/>
            </w:pPr>
            <w:r>
              <w:rPr>
                <w:sz w:val="16"/>
              </w:rPr>
              <w:t>n/a</w:t>
            </w:r>
          </w:p>
        </w:tc>
        <w:tc>
          <w:tcPr>
            <w:tcW w:type="dxa" w:w="1042"/>
          </w:tcPr>
          <w:p>
            <w:pPr>
              <w:spacing w:after="0"/>
              <w:jc w:val="right"/>
            </w:pPr>
            <w:r>
              <w:rPr>
                <w:sz w:val="16"/>
              </w:rPr>
              <w:t>40,363</w:t>
            </w:r>
          </w:p>
        </w:tc>
        <w:tc>
          <w:tcPr>
            <w:tcW w:type="dxa" w:w="1126"/>
          </w:tcPr>
          <w:p>
            <w:pPr>
              <w:spacing w:after="0"/>
              <w:jc w:val="right"/>
            </w:pPr>
            <w:r>
              <w:rPr>
                <w:sz w:val="16"/>
              </w:rPr>
              <w:t>$719,090</w:t>
            </w:r>
          </w:p>
        </w:tc>
        <w:tc>
          <w:tcPr>
            <w:tcW w:type="dxa" w:w="1126"/>
          </w:tcPr>
          <w:p>
            <w:pPr>
              <w:spacing w:after="0"/>
              <w:jc w:val="right"/>
            </w:pPr>
            <w:r>
              <w:rPr>
                <w:sz w:val="16"/>
              </w:rPr>
              <w:t>n/a</w:t>
            </w:r>
          </w:p>
        </w:tc>
        <w:tc>
          <w:tcPr>
            <w:tcW w:type="dxa" w:w="1111"/>
          </w:tcPr>
          <w:p>
            <w:pPr>
              <w:spacing w:after="0"/>
              <w:jc w:val="right"/>
            </w:pPr>
            <w:r>
              <w:rPr>
                <w:sz w:val="16"/>
              </w:rPr>
              <w:t>$235,059</w:t>
            </w:r>
          </w:p>
        </w:tc>
        <w:tc>
          <w:tcPr>
            <w:tcW w:type="dxa" w:w="1305"/>
          </w:tcPr>
          <w:p>
            <w:pPr>
              <w:spacing w:after="0"/>
              <w:jc w:val="right"/>
            </w:pPr>
            <w:r>
              <w:rPr>
                <w:sz w:val="16"/>
              </w:rPr>
              <w:t>0.00558%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$7,807,786,930</w:t>
            </w:r>
          </w:p>
        </w:tc>
        <w:tc>
          <w:tcPr>
            <w:tcW w:type="dxa" w:w="1132"/>
          </w:tcPr>
          <w:p>
            <w:pPr>
              <w:spacing w:after="0"/>
              <w:jc w:val="right"/>
            </w:pPr>
            <w:r>
              <w:rPr>
                <w:sz w:val="16"/>
              </w:rPr>
              <w:t>$18,851,362</w:t>
            </w:r>
          </w:p>
        </w:tc>
        <w:tc>
          <w:tcPr>
            <w:tcW w:type="dxa" w:w="1042"/>
          </w:tcPr>
          <w:p>
            <w:pPr>
              <w:spacing w:after="0"/>
              <w:jc w:val="right"/>
            </w:pPr>
            <w:r>
              <w:rPr>
                <w:sz w:val="16"/>
              </w:rPr>
              <w:t>40,200</w:t>
            </w:r>
          </w:p>
        </w:tc>
        <w:tc>
          <w:tcPr>
            <w:tcW w:type="dxa" w:w="1126"/>
          </w:tcPr>
          <w:p>
            <w:pPr>
              <w:spacing w:after="0"/>
              <w:jc w:val="right"/>
            </w:pPr>
            <w:r>
              <w:rPr>
                <w:sz w:val="16"/>
              </w:rPr>
              <w:t>$20,770</w:t>
            </w:r>
          </w:p>
        </w:tc>
        <w:tc>
          <w:tcPr>
            <w:tcW w:type="dxa" w:w="1126"/>
          </w:tcPr>
          <w:p>
            <w:pPr>
              <w:spacing w:after="0"/>
              <w:jc w:val="right"/>
            </w:pPr>
            <w:r>
              <w:rPr>
                <w:sz w:val="16"/>
              </w:rPr>
              <w:t>$1,638</w:t>
            </w:r>
          </w:p>
        </w:tc>
        <w:tc>
          <w:tcPr>
            <w:tcW w:type="dxa" w:w="1111"/>
          </w:tcPr>
          <w:p>
            <w:pPr>
              <w:spacing w:after="0"/>
              <w:jc w:val="right"/>
            </w:pPr>
            <w:r>
              <w:rPr>
                <w:sz w:val="16"/>
              </w:rPr>
              <w:t>$43,011</w:t>
            </w:r>
          </w:p>
        </w:tc>
        <w:tc>
          <w:tcPr>
            <w:tcW w:type="dxa" w:w="1305"/>
          </w:tcPr>
          <w:p>
            <w:pPr>
              <w:spacing w:after="0"/>
              <w:jc w:val="right"/>
            </w:pPr>
            <w:r>
              <w:rPr>
                <w:sz w:val="16"/>
              </w:rPr>
              <w:t>0.000266%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$7,265,504,055</w:t>
            </w:r>
          </w:p>
        </w:tc>
        <w:tc>
          <w:tcPr>
            <w:tcW w:type="dxa" w:w="1132"/>
          </w:tcPr>
          <w:p>
            <w:pPr>
              <w:spacing w:after="0"/>
              <w:jc w:val="right"/>
            </w:pPr>
            <w:r>
              <w:rPr>
                <w:sz w:val="16"/>
              </w:rPr>
              <w:t>$16,711,974</w:t>
            </w:r>
          </w:p>
        </w:tc>
        <w:tc>
          <w:tcPr>
            <w:tcW w:type="dxa" w:w="1042"/>
          </w:tcPr>
          <w:p>
            <w:pPr>
              <w:spacing w:after="0"/>
              <w:jc w:val="right"/>
            </w:pPr>
            <w:r>
              <w:rPr>
                <w:sz w:val="16"/>
              </w:rPr>
              <w:t>38,415</w:t>
            </w:r>
          </w:p>
        </w:tc>
        <w:tc>
          <w:tcPr>
            <w:tcW w:type="dxa" w:w="1126"/>
          </w:tcPr>
          <w:p>
            <w:pPr>
              <w:spacing w:after="0"/>
              <w:jc w:val="right"/>
            </w:pPr>
            <w:r>
              <w:rPr>
                <w:sz w:val="16"/>
              </w:rPr>
              <w:t>$18</w:t>
            </w:r>
          </w:p>
        </w:tc>
        <w:tc>
          <w:tcPr>
            <w:tcW w:type="dxa" w:w="1126"/>
          </w:tcPr>
          <w:p>
            <w:pPr>
              <w:spacing w:after="0"/>
              <w:jc w:val="right"/>
            </w:pPr>
            <w:r>
              <w:rPr>
                <w:sz w:val="16"/>
              </w:rPr>
              <w:t>$162</w:t>
            </w:r>
          </w:p>
        </w:tc>
        <w:tc>
          <w:tcPr>
            <w:tcW w:type="dxa" w:w="1111"/>
          </w:tcPr>
          <w:p>
            <w:pPr>
              <w:spacing w:after="0"/>
              <w:jc w:val="right"/>
            </w:pPr>
            <w:r>
              <w:rPr>
                <w:sz w:val="16"/>
              </w:rPr>
              <w:t>$84,690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11"/>
          </w:tcPr>
          <w:p>
            <w:pPr>
              <w:spacing w:after="0"/>
              <w:jc w:val="right"/>
            </w:pPr>
          </w:p>
        </w:tc>
        <w:tc>
          <w:tcPr>
            <w:tcW w:type="dxa" w:w="1305"/>
          </w:tcPr>
          <w:p>
            <w:pPr>
              <w:spacing w:after="0"/>
              <w:jc w:val="right"/>
            </w:pP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$7,807,786,930</w:t>
            </w:r>
          </w:p>
        </w:tc>
        <w:tc>
          <w:tcPr>
            <w:tcW w:type="dxa" w:w="1132"/>
          </w:tcPr>
          <w:p>
            <w:pPr>
              <w:spacing w:after="0"/>
              <w:jc w:val="right"/>
            </w:pPr>
            <w:r>
              <w:rPr>
                <w:sz w:val="16"/>
              </w:rPr>
              <w:t>n/a</w:t>
            </w:r>
          </w:p>
        </w:tc>
        <w:tc>
          <w:tcPr>
            <w:tcW w:type="dxa" w:w="1042"/>
          </w:tcPr>
          <w:p>
            <w:pPr>
              <w:spacing w:after="0"/>
              <w:jc w:val="right"/>
            </w:pPr>
            <w:r>
              <w:rPr>
                <w:sz w:val="16"/>
              </w:rPr>
              <w:t>40,200</w:t>
            </w:r>
          </w:p>
        </w:tc>
        <w:tc>
          <w:tcPr>
            <w:tcW w:type="dxa" w:w="1126"/>
          </w:tcPr>
          <w:p>
            <w:pPr>
              <w:spacing w:after="0"/>
              <w:jc w:val="right"/>
            </w:pPr>
            <w:r>
              <w:rPr>
                <w:sz w:val="16"/>
              </w:rPr>
              <w:t>$124</w:t>
            </w:r>
          </w:p>
        </w:tc>
        <w:tc>
          <w:tcPr>
            <w:tcW w:type="dxa" w:w="1126"/>
          </w:tcPr>
          <w:p>
            <w:pPr>
              <w:spacing w:after="0"/>
              <w:jc w:val="right"/>
            </w:pPr>
            <w:r>
              <w:rPr>
                <w:sz w:val="16"/>
              </w:rPr>
              <w:t>n/a</w:t>
            </w:r>
          </w:p>
        </w:tc>
        <w:tc>
          <w:tcPr>
            <w:tcW w:type="dxa" w:w="1111"/>
          </w:tcPr>
          <w:p>
            <w:pPr>
              <w:spacing w:after="0"/>
              <w:jc w:val="right"/>
            </w:pPr>
            <w:r>
              <w:rPr>
                <w:sz w:val="16"/>
              </w:rPr>
              <w:t>$2,743</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$7,800,160,282</w:t>
            </w:r>
          </w:p>
        </w:tc>
        <w:tc>
          <w:tcPr>
            <w:tcW w:type="dxa" w:w="1132"/>
          </w:tcPr>
          <w:p>
            <w:pPr>
              <w:spacing w:after="0"/>
              <w:jc w:val="right"/>
            </w:pPr>
            <w:r>
              <w:rPr>
                <w:sz w:val="16"/>
              </w:rPr>
              <w:t>$3,504,692</w:t>
            </w:r>
          </w:p>
        </w:tc>
        <w:tc>
          <w:tcPr>
            <w:tcW w:type="dxa" w:w="1042"/>
          </w:tcPr>
          <w:p>
            <w:pPr>
              <w:spacing w:after="0"/>
              <w:jc w:val="right"/>
            </w:pPr>
            <w:r>
              <w:rPr>
                <w:sz w:val="16"/>
              </w:rPr>
              <w:t>3,147</w:t>
            </w:r>
          </w:p>
        </w:tc>
        <w:tc>
          <w:tcPr>
            <w:tcW w:type="dxa" w:w="1126"/>
          </w:tcPr>
          <w:p>
            <w:pPr>
              <w:spacing w:after="0"/>
              <w:jc w:val="right"/>
            </w:pPr>
            <w:r>
              <w:rPr>
                <w:sz w:val="16"/>
              </w:rPr>
              <w:t>$19,834,920</w:t>
            </w:r>
          </w:p>
        </w:tc>
        <w:tc>
          <w:tcPr>
            <w:tcW w:type="dxa" w:w="1126"/>
          </w:tcPr>
          <w:p>
            <w:pPr>
              <w:spacing w:after="0"/>
              <w:jc w:val="right"/>
            </w:pPr>
            <w:r>
              <w:rPr>
                <w:sz w:val="16"/>
              </w:rPr>
              <w:t>$22</w:t>
            </w:r>
          </w:p>
        </w:tc>
        <w:tc>
          <w:tcPr>
            <w:tcW w:type="dxa" w:w="1111"/>
          </w:tcPr>
          <w:p>
            <w:pPr>
              <w:spacing w:after="0"/>
              <w:jc w:val="right"/>
            </w:pPr>
            <w:r>
              <w:rPr>
                <w:sz w:val="16"/>
              </w:rPr>
              <w:t>$491,912</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$219,471,729</w:t>
            </w:r>
          </w:p>
        </w:tc>
        <w:tc>
          <w:tcPr>
            <w:tcW w:type="dxa" w:w="1132"/>
          </w:tcPr>
          <w:p>
            <w:pPr>
              <w:spacing w:after="0"/>
              <w:jc w:val="right"/>
            </w:pPr>
            <w:r>
              <w:rPr>
                <w:sz w:val="16"/>
              </w:rPr>
              <w:t>n/a</w:t>
            </w:r>
          </w:p>
        </w:tc>
        <w:tc>
          <w:tcPr>
            <w:tcW w:type="dxa" w:w="1042"/>
          </w:tcPr>
          <w:p>
            <w:pPr>
              <w:spacing w:after="0"/>
              <w:jc w:val="right"/>
            </w:pPr>
            <w:r>
              <w:rPr>
                <w:sz w:val="16"/>
              </w:rPr>
              <w:t>972</w:t>
            </w:r>
          </w:p>
        </w:tc>
        <w:tc>
          <w:tcPr>
            <w:tcW w:type="dxa" w:w="1126"/>
          </w:tcPr>
          <w:p>
            <w:pPr>
              <w:spacing w:after="0"/>
              <w:jc w:val="right"/>
            </w:pPr>
            <w:r>
              <w:rPr>
                <w:sz w:val="16"/>
              </w:rPr>
              <w:t>$21,573</w:t>
            </w:r>
          </w:p>
        </w:tc>
        <w:tc>
          <w:tcPr>
            <w:tcW w:type="dxa" w:w="1126"/>
          </w:tcPr>
          <w:p>
            <w:pPr>
              <w:spacing w:after="0"/>
              <w:jc w:val="right"/>
            </w:pPr>
            <w:r>
              <w:rPr>
                <w:sz w:val="16"/>
              </w:rPr>
              <w:t>n/a</w:t>
            </w:r>
          </w:p>
        </w:tc>
        <w:tc>
          <w:tcPr>
            <w:tcW w:type="dxa" w:w="1111"/>
          </w:tcPr>
          <w:p>
            <w:pPr>
              <w:spacing w:after="0"/>
              <w:jc w:val="right"/>
            </w:pPr>
            <w:r>
              <w:rPr>
                <w:sz w:val="16"/>
              </w:rPr>
              <w:t>$56,798</w:t>
            </w:r>
          </w:p>
        </w:tc>
        <w:tc>
          <w:tcPr>
            <w:tcW w:type="dxa" w:w="1305"/>
          </w:tcPr>
          <w:p>
            <w:pPr>
              <w:spacing w:after="0"/>
              <w:jc w:val="right"/>
            </w:pPr>
            <w:r>
              <w:rPr>
                <w:sz w:val="16"/>
              </w:rPr>
              <w:t>0.00983%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$7,807,786,930</w:t>
            </w:r>
          </w:p>
        </w:tc>
        <w:tc>
          <w:tcPr>
            <w:tcW w:type="dxa" w:w="1132"/>
          </w:tcPr>
          <w:p>
            <w:pPr>
              <w:spacing w:after="0"/>
              <w:jc w:val="right"/>
            </w:pPr>
            <w:r>
              <w:rPr>
                <w:sz w:val="16"/>
              </w:rPr>
              <w:t>n/a</w:t>
            </w:r>
          </w:p>
        </w:tc>
        <w:tc>
          <w:tcPr>
            <w:tcW w:type="dxa" w:w="1042"/>
          </w:tcPr>
          <w:p>
            <w:pPr>
              <w:spacing w:after="0"/>
              <w:jc w:val="right"/>
            </w:pPr>
            <w:r>
              <w:rPr>
                <w:sz w:val="16"/>
              </w:rPr>
              <w:t>40,200</w:t>
            </w:r>
          </w:p>
        </w:tc>
        <w:tc>
          <w:tcPr>
            <w:tcW w:type="dxa" w:w="1126"/>
          </w:tcPr>
          <w:p>
            <w:pPr>
              <w:spacing w:after="0"/>
              <w:jc w:val="right"/>
            </w:pPr>
            <w:r>
              <w:rPr>
                <w:sz w:val="16"/>
              </w:rPr>
              <w:t>$7,920</w:t>
            </w:r>
          </w:p>
        </w:tc>
        <w:tc>
          <w:tcPr>
            <w:tcW w:type="dxa" w:w="1126"/>
          </w:tcPr>
          <w:p>
            <w:pPr>
              <w:spacing w:after="0"/>
              <w:jc w:val="right"/>
            </w:pPr>
            <w:r>
              <w:rPr>
                <w:sz w:val="16"/>
              </w:rPr>
              <w:t>n/a</w:t>
            </w:r>
          </w:p>
        </w:tc>
        <w:tc>
          <w:tcPr>
            <w:tcW w:type="dxa" w:w="1111"/>
          </w:tcPr>
          <w:p>
            <w:pPr>
              <w:spacing w:after="0"/>
              <w:jc w:val="right"/>
            </w:pPr>
            <w:r>
              <w:rPr>
                <w:sz w:val="16"/>
              </w:rPr>
              <w:t>$1,076,429</w:t>
            </w:r>
          </w:p>
        </w:tc>
        <w:tc>
          <w:tcPr>
            <w:tcW w:type="dxa" w:w="1305"/>
          </w:tcPr>
          <w:p>
            <w:pPr>
              <w:spacing w:after="0"/>
              <w:jc w:val="right"/>
            </w:pPr>
            <w:r>
              <w:rPr>
                <w:sz w:val="16"/>
              </w:rPr>
              <w:t>0.000101%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$7,807,786,930</w:t>
            </w:r>
          </w:p>
        </w:tc>
        <w:tc>
          <w:tcPr>
            <w:tcW w:type="dxa" w:w="1132"/>
          </w:tcPr>
          <w:p>
            <w:pPr>
              <w:spacing w:after="0"/>
              <w:jc w:val="right"/>
            </w:pPr>
            <w:r>
              <w:rPr>
                <w:sz w:val="16"/>
              </w:rPr>
              <w:t>$18,851,362</w:t>
            </w:r>
          </w:p>
        </w:tc>
        <w:tc>
          <w:tcPr>
            <w:tcW w:type="dxa" w:w="1042"/>
          </w:tcPr>
          <w:p>
            <w:pPr>
              <w:spacing w:after="0"/>
              <w:jc w:val="right"/>
            </w:pPr>
            <w:r>
              <w:rPr>
                <w:sz w:val="16"/>
              </w:rPr>
              <w:t>40,200</w:t>
            </w:r>
          </w:p>
        </w:tc>
        <w:tc>
          <w:tcPr>
            <w:tcW w:type="dxa" w:w="1126"/>
          </w:tcPr>
          <w:p>
            <w:pPr>
              <w:spacing w:after="0"/>
              <w:jc w:val="right"/>
            </w:pPr>
            <w:r>
              <w:rPr>
                <w:sz w:val="16"/>
              </w:rPr>
              <w:t>$16,868</w:t>
            </w:r>
          </w:p>
        </w:tc>
        <w:tc>
          <w:tcPr>
            <w:tcW w:type="dxa" w:w="1126"/>
          </w:tcPr>
          <w:p>
            <w:pPr>
              <w:spacing w:after="0"/>
              <w:jc w:val="right"/>
            </w:pPr>
            <w:r>
              <w:rPr>
                <w:sz w:val="16"/>
              </w:rPr>
              <w:t>$19</w:t>
            </w:r>
          </w:p>
        </w:tc>
        <w:tc>
          <w:tcPr>
            <w:tcW w:type="dxa" w:w="1111"/>
          </w:tcPr>
          <w:p>
            <w:pPr>
              <w:spacing w:after="0"/>
              <w:jc w:val="right"/>
            </w:pPr>
            <w:r>
              <w:rPr>
                <w:sz w:val="16"/>
              </w:rPr>
              <w:t>$45,380</w:t>
            </w:r>
          </w:p>
        </w:tc>
        <w:tc>
          <w:tcPr>
            <w:tcW w:type="dxa" w:w="1305"/>
          </w:tcPr>
          <w:p>
            <w:pPr>
              <w:spacing w:after="0"/>
              <w:jc w:val="right"/>
            </w:pPr>
            <w:r>
              <w:rPr>
                <w:sz w:val="16"/>
              </w:rPr>
              <w:t>0.000216%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$7,807,786,930</w:t>
            </w:r>
          </w:p>
        </w:tc>
        <w:tc>
          <w:tcPr>
            <w:tcW w:type="dxa" w:w="1132"/>
          </w:tcPr>
          <w:p>
            <w:pPr>
              <w:spacing w:after="0"/>
              <w:jc w:val="right"/>
            </w:pPr>
            <w:r>
              <w:rPr>
                <w:sz w:val="16"/>
              </w:rPr>
              <w:t>$18,851,362</w:t>
            </w:r>
          </w:p>
        </w:tc>
        <w:tc>
          <w:tcPr>
            <w:tcW w:type="dxa" w:w="1042"/>
          </w:tcPr>
          <w:p>
            <w:pPr>
              <w:spacing w:after="0"/>
              <w:jc w:val="right"/>
            </w:pPr>
            <w:r>
              <w:rPr>
                <w:sz w:val="16"/>
              </w:rPr>
              <w:t>40,200</w:t>
            </w:r>
          </w:p>
        </w:tc>
        <w:tc>
          <w:tcPr>
            <w:tcW w:type="dxa" w:w="1126"/>
          </w:tcPr>
          <w:p>
            <w:pPr>
              <w:spacing w:after="0"/>
              <w:jc w:val="right"/>
            </w:pPr>
            <w:r>
              <w:rPr>
                <w:sz w:val="16"/>
              </w:rPr>
              <w:t>$31,973</w:t>
            </w:r>
          </w:p>
        </w:tc>
        <w:tc>
          <w:tcPr>
            <w:tcW w:type="dxa" w:w="1126"/>
          </w:tcPr>
          <w:p>
            <w:pPr>
              <w:spacing w:after="0"/>
              <w:jc w:val="right"/>
            </w:pPr>
            <w:r>
              <w:rPr>
                <w:sz w:val="16"/>
              </w:rPr>
              <w:t>$25</w:t>
            </w:r>
          </w:p>
        </w:tc>
        <w:tc>
          <w:tcPr>
            <w:tcW w:type="dxa" w:w="1111"/>
          </w:tcPr>
          <w:p>
            <w:pPr>
              <w:spacing w:after="0"/>
              <w:jc w:val="right"/>
            </w:pPr>
            <w:r>
              <w:rPr>
                <w:sz w:val="16"/>
              </w:rPr>
              <w:t>$21,349</w:t>
            </w:r>
          </w:p>
        </w:tc>
        <w:tc>
          <w:tcPr>
            <w:tcW w:type="dxa" w:w="1305"/>
          </w:tcPr>
          <w:p>
            <w:pPr>
              <w:spacing w:after="0"/>
              <w:jc w:val="right"/>
            </w:pPr>
            <w:r>
              <w:rPr>
                <w:sz w:val="16"/>
              </w:rPr>
              <w:t>0.000409%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$7,807,786,930</w:t>
            </w:r>
          </w:p>
        </w:tc>
        <w:tc>
          <w:tcPr>
            <w:tcW w:type="dxa" w:w="1132"/>
          </w:tcPr>
          <w:p>
            <w:pPr>
              <w:spacing w:after="0"/>
              <w:jc w:val="right"/>
            </w:pPr>
            <w:r>
              <w:rPr>
                <w:sz w:val="16"/>
              </w:rPr>
              <w:t>n/a</w:t>
            </w:r>
          </w:p>
        </w:tc>
        <w:tc>
          <w:tcPr>
            <w:tcW w:type="dxa" w:w="1042"/>
          </w:tcPr>
          <w:p>
            <w:pPr>
              <w:spacing w:after="0"/>
              <w:jc w:val="right"/>
            </w:pPr>
            <w:r>
              <w:rPr>
                <w:sz w:val="16"/>
              </w:rPr>
              <w:t>40,200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11"/>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$3,566,534,933</w:t>
            </w:r>
          </w:p>
        </w:tc>
        <w:tc>
          <w:tcPr>
            <w:tcW w:type="dxa" w:w="1132"/>
          </w:tcPr>
          <w:p>
            <w:pPr>
              <w:spacing w:after="0"/>
              <w:jc w:val="right"/>
            </w:pPr>
            <w:r>
              <w:rPr>
                <w:sz w:val="16"/>
              </w:rPr>
              <w:t>$13,327,716</w:t>
            </w:r>
          </w:p>
        </w:tc>
        <w:tc>
          <w:tcPr>
            <w:tcW w:type="dxa" w:w="1042"/>
          </w:tcPr>
          <w:p>
            <w:pPr>
              <w:spacing w:after="0"/>
              <w:jc w:val="right"/>
            </w:pPr>
            <w:r>
              <w:rPr>
                <w:sz w:val="16"/>
              </w:rPr>
              <w:t>25,252</w:t>
            </w:r>
          </w:p>
        </w:tc>
        <w:tc>
          <w:tcPr>
            <w:tcW w:type="dxa" w:w="1126"/>
          </w:tcPr>
          <w:p>
            <w:pPr>
              <w:spacing w:after="0"/>
              <w:jc w:val="right"/>
            </w:pPr>
            <w:r>
              <w:rPr>
                <w:sz w:val="16"/>
              </w:rPr>
              <w:t>$3,002,582</w:t>
            </w:r>
          </w:p>
        </w:tc>
        <w:tc>
          <w:tcPr>
            <w:tcW w:type="dxa" w:w="1126"/>
          </w:tcPr>
          <w:p>
            <w:pPr>
              <w:spacing w:after="0"/>
              <w:jc w:val="right"/>
            </w:pPr>
            <w:r>
              <w:rPr>
                <w:sz w:val="16"/>
              </w:rPr>
              <w:t>$107</w:t>
            </w:r>
          </w:p>
        </w:tc>
        <w:tc>
          <w:tcPr>
            <w:tcW w:type="dxa" w:w="1111"/>
          </w:tcPr>
          <w:p>
            <w:pPr>
              <w:spacing w:after="0"/>
              <w:jc w:val="right"/>
            </w:pPr>
            <w:r>
              <w:rPr>
                <w:sz w:val="16"/>
              </w:rPr>
              <w:t>$205,131</w:t>
            </w:r>
          </w:p>
        </w:tc>
        <w:tc>
          <w:tcPr>
            <w:tcW w:type="dxa" w:w="1305"/>
          </w:tcPr>
          <w:p>
            <w:pPr>
              <w:spacing w:after="0"/>
              <w:jc w:val="right"/>
            </w:pPr>
            <w:r>
              <w:rPr>
                <w:sz w:val="16"/>
              </w:rPr>
              <w:t>0.0842%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$7,807,786,930</w:t>
            </w:r>
          </w:p>
        </w:tc>
        <w:tc>
          <w:tcPr>
            <w:tcW w:type="dxa" w:w="1132"/>
          </w:tcPr>
          <w:p>
            <w:pPr>
              <w:spacing w:after="0"/>
              <w:jc w:val="right"/>
            </w:pPr>
            <w:r>
              <w:rPr>
                <w:sz w:val="16"/>
              </w:rPr>
              <w:t>$18,851,362</w:t>
            </w:r>
          </w:p>
        </w:tc>
        <w:tc>
          <w:tcPr>
            <w:tcW w:type="dxa" w:w="1042"/>
          </w:tcPr>
          <w:p>
            <w:pPr>
              <w:spacing w:after="0"/>
              <w:jc w:val="right"/>
            </w:pPr>
            <w:r>
              <w:rPr>
                <w:sz w:val="16"/>
              </w:rPr>
              <w:t>40,200</w:t>
            </w:r>
          </w:p>
        </w:tc>
        <w:tc>
          <w:tcPr>
            <w:tcW w:type="dxa" w:w="1126"/>
          </w:tcPr>
          <w:p>
            <w:pPr>
              <w:spacing w:after="0"/>
              <w:jc w:val="right"/>
            </w:pPr>
            <w:r>
              <w:rPr>
                <w:sz w:val="16"/>
              </w:rPr>
              <w:t>$2,446</w:t>
            </w:r>
          </w:p>
        </w:tc>
        <w:tc>
          <w:tcPr>
            <w:tcW w:type="dxa" w:w="1126"/>
          </w:tcPr>
          <w:p>
            <w:pPr>
              <w:spacing w:after="0"/>
              <w:jc w:val="right"/>
            </w:pPr>
            <w:r>
              <w:rPr>
                <w:sz w:val="16"/>
              </w:rPr>
              <w:t>$1,095</w:t>
            </w:r>
          </w:p>
        </w:tc>
        <w:tc>
          <w:tcPr>
            <w:tcW w:type="dxa" w:w="1111"/>
          </w:tcPr>
          <w:p>
            <w:pPr>
              <w:spacing w:after="0"/>
              <w:jc w:val="right"/>
            </w:pPr>
            <w:r>
              <w:rPr>
                <w:sz w:val="16"/>
              </w:rPr>
              <w:t>$32,246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40,200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$7,807,786,930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$18,851,362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$23,988,434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$2,558,859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Rio Arriba County</w:t>
            </w:r>
          </w:p>
        </w:tc>
        <w:tc>
          <w:tcPr>
            <w:tcW w:type="dxa" w:w="1636"/>
          </w:tcPr>
          <w:p>
            <w:pPr>
              <w:spacing w:after="0"/>
              <w:jc w:val="left"/>
            </w:pPr>
            <w:r>
              <w:rPr>
                <w:sz w:val="16"/>
              </w:rPr>
              <w:t>350049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Chama village</w:t>
            </w:r>
          </w:p>
        </w:tc>
        <w:tc>
          <w:tcPr>
            <w:tcW w:type="dxa" w:w="1636"/>
          </w:tcPr>
          <w:p>
            <w:pPr>
              <w:spacing w:after="0"/>
              <w:jc w:val="left"/>
            </w:pPr>
            <w:r>
              <w:rPr>
                <w:sz w:val="16"/>
              </w:rPr>
              <w:t>350050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Española city</w:t>
            </w:r>
          </w:p>
        </w:tc>
        <w:tc>
          <w:tcPr>
            <w:tcW w:type="dxa" w:w="1636"/>
          </w:tcPr>
          <w:p>
            <w:pPr>
              <w:spacing w:after="0"/>
              <w:jc w:val="left"/>
            </w:pPr>
            <w:r>
              <w:rPr>
                <w:sz w:val="16"/>
              </w:rPr>
              <w:t>350052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Rio Arriba County, NM: risk-assessment baseline packet, release 2026-10 (data as of 2026-09-30; County FIPS 35039). Automated baseline. </w:t>
      </w:r>
      <w:hyperlink r:id="rId15">
        <w:r>
          <w:rPr>
            <w:color w:val="1F4E99"/>
            <w:sz w:val="17"/>
            <w:u w:val="single"/>
          </w:rPr>
          <w:t>https://hazardplain.org/nm/35039/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Rio Arriba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Rio Arriba County, NM: Risk-assessment baseline packet</dc:title>
  <dc:subject>Hazard Plain release 2026-10, as of 2026-09-30. Automated baseline</dc:subject>
  <dc:creator>Hazard Plain</dc:creator>
  <cp:keywords>Hazard Plain; hazard mitigation; risk assessment; 35039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