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McKinley County, NM</w:t>
      </w:r>
    </w:p>
    <w:p>
      <w:pPr>
        <w:spacing w:after="120" w:before="0"/>
      </w:pPr>
      <w:r>
        <w:rPr>
          <w:color w:val="555555"/>
          <w:sz w:val="24"/>
        </w:rPr>
        <w:t>Risk-assessment baseline packet</w:t>
      </w:r>
    </w:p>
    <w:p>
      <w:pPr>
        <w:spacing w:after="120" w:before="0"/>
      </w:pPr>
      <w:r>
        <w:rPr>
          <w:b/>
          <w:sz w:val="18"/>
        </w:rPr>
        <w:t xml:space="preserve">County FIPS: </w:t>
      </w:r>
      <w:r>
        <w:rPr>
          <w:sz w:val="18"/>
        </w:rPr>
        <w:t>35031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2031-09-07. Plan: McKinley County (FEMA plan 109631), approved 2026-09-08.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($15,402,585 a year), Cold Wave ($3,147,094) and Lightning ($937,987).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2031-09-07</w:t>
      </w:r>
    </w:p>
    <w:p>
      <w:pPr>
        <w:keepNext/>
        <w:spacing w:after="40" w:before="0"/>
      </w:pPr>
      <w:r>
        <w:rPr>
          <w:b/>
        </w:rPr>
        <w:t xml:space="preserve">Plan: </w:t>
      </w:r>
      <w:r>
        <w:rPr/>
        <w:t>McKinley County (FEMA plan 109631)</w:t>
      </w:r>
    </w:p>
    <w:p>
      <w:pPr>
        <w:keepNext/>
        <w:spacing w:after="40" w:before="0"/>
      </w:pPr>
      <w:r>
        <w:rPr>
          <w:b/>
        </w:rPr>
        <w:t xml:space="preserve">Approved: </w:t>
      </w:r>
      <w:r>
        <w:rPr/>
        <w:t>2026-09-08</w:t>
      </w:r>
    </w:p>
    <w:p>
      <w:pPr>
        <w:keepNext/>
        <w:spacing w:after="40" w:before="0"/>
      </w:pPr>
      <w:r>
        <w:rPr>
          <w:b/>
        </w:rPr>
        <w:t xml:space="preserve">Days to expiry: </w:t>
      </w:r>
      <w:r>
        <w:rPr/>
        <w:t>1,803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590"/>
        <w:gridCol w:w="3222"/>
        <w:gridCol w:w="3875"/>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590"/>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875"/>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McKinley County</w:t>
            </w:r>
          </w:p>
        </w:tc>
        <w:tc>
          <w:tcPr>
            <w:tcW w:type="dxa" w:w="1590"/>
          </w:tcPr>
          <w:p>
            <w:pPr>
              <w:spacing w:after="0"/>
              <w:jc w:val="left"/>
            </w:pPr>
            <w:r>
              <w:rPr>
                <w:sz w:val="16"/>
              </w:rPr>
              <w:t>County</w:t>
            </w:r>
          </w:p>
        </w:tc>
        <w:tc>
          <w:tcPr>
            <w:tcW w:type="dxa" w:w="3222"/>
          </w:tcPr>
          <w:p>
            <w:pPr>
              <w:spacing w:after="0"/>
              <w:jc w:val="left"/>
            </w:pPr>
            <w:r>
              <w:rPr>
                <w:sz w:val="16"/>
              </w:rPr>
              <w:t>Approved, expires 2031-09-07</w:t>
            </w:r>
          </w:p>
        </w:tc>
        <w:tc>
          <w:tcPr>
            <w:tcW w:type="dxa" w:w="3875"/>
          </w:tcPr>
          <w:p>
            <w:pPr>
              <w:spacing w:after="0"/>
              <w:jc w:val="left"/>
            </w:pPr>
            <w:r>
              <w:rPr>
                <w:sz w:val="16"/>
              </w:rPr>
              <w:t>McKinley County (FEMA plan 109631)</w:t>
            </w:r>
          </w:p>
        </w:tc>
        <w:tc>
          <w:tcPr>
            <w:tcW w:type="dxa" w:w="1264"/>
          </w:tcPr>
          <w:p>
            <w:pPr>
              <w:spacing w:after="0"/>
              <w:jc w:val="left"/>
            </w:pPr>
            <w:r>
              <w:rPr>
                <w:sz w:val="16"/>
              </w:rPr>
              <w:t>2026-09-08</w:t>
            </w:r>
          </w:p>
        </w:tc>
        <w:tc>
          <w:tcPr>
            <w:tcW w:type="dxa" w:w="1264"/>
          </w:tcPr>
          <w:p>
            <w:pPr>
              <w:spacing w:after="0"/>
              <w:jc w:val="left"/>
            </w:pPr>
            <w:r>
              <w:rPr>
                <w:sz w:val="16"/>
              </w:rPr>
              <w:t>2031-09-07</w:t>
            </w:r>
          </w:p>
        </w:tc>
        <w:tc>
          <w:tcPr>
            <w:tcW w:type="dxa" w:w="1090"/>
          </w:tcPr>
          <w:p>
            <w:pPr>
              <w:spacing w:after="0"/>
              <w:jc w:val="right"/>
            </w:pPr>
            <w:r>
              <w:rPr>
                <w:sz w:val="16"/>
              </w:rPr>
              <w:t>1,803</w:t>
            </w:r>
          </w:p>
        </w:tc>
      </w:tr>
      <w:tr>
        <w:trPr>
          <w:cantSplit/>
        </w:trPr>
        <w:tc>
          <w:tcPr>
            <w:tcW w:type="dxa" w:w="1808"/>
          </w:tcPr>
          <w:p>
            <w:pPr>
              <w:spacing w:after="0"/>
              <w:jc w:val="left"/>
            </w:pPr>
            <w:r>
              <w:rPr>
                <w:sz w:val="16"/>
              </w:rPr>
              <w:t>Gallup city</w:t>
            </w:r>
          </w:p>
        </w:tc>
        <w:tc>
          <w:tcPr>
            <w:tcW w:type="dxa" w:w="1590"/>
          </w:tcPr>
          <w:p>
            <w:pPr>
              <w:spacing w:after="0"/>
              <w:jc w:val="left"/>
            </w:pPr>
            <w:r>
              <w:rPr>
                <w:sz w:val="16"/>
              </w:rPr>
              <w:t>City</w:t>
            </w:r>
          </w:p>
        </w:tc>
        <w:tc>
          <w:tcPr>
            <w:tcW w:type="dxa" w:w="3222"/>
          </w:tcPr>
          <w:p>
            <w:pPr>
              <w:spacing w:after="0"/>
              <w:jc w:val="left"/>
            </w:pPr>
            <w:r>
              <w:rPr>
                <w:sz w:val="16"/>
              </w:rPr>
              <w:t>Approved, expires 2031-09-07</w:t>
            </w:r>
          </w:p>
        </w:tc>
        <w:tc>
          <w:tcPr>
            <w:tcW w:type="dxa" w:w="3875"/>
          </w:tcPr>
          <w:p>
            <w:pPr>
              <w:spacing w:after="0"/>
              <w:jc w:val="left"/>
            </w:pPr>
            <w:r>
              <w:rPr>
                <w:sz w:val="16"/>
              </w:rPr>
              <w:t>McKinley County (FEMA plan 109631)</w:t>
            </w:r>
          </w:p>
        </w:tc>
        <w:tc>
          <w:tcPr>
            <w:tcW w:type="dxa" w:w="1264"/>
          </w:tcPr>
          <w:p>
            <w:pPr>
              <w:spacing w:after="0"/>
              <w:jc w:val="left"/>
            </w:pPr>
            <w:r>
              <w:rPr>
                <w:sz w:val="16"/>
              </w:rPr>
              <w:t>2026-09-08</w:t>
            </w:r>
          </w:p>
        </w:tc>
        <w:tc>
          <w:tcPr>
            <w:tcW w:type="dxa" w:w="1264"/>
          </w:tcPr>
          <w:p>
            <w:pPr>
              <w:spacing w:after="0"/>
              <w:jc w:val="left"/>
            </w:pPr>
            <w:r>
              <w:rPr>
                <w:sz w:val="16"/>
              </w:rPr>
              <w:t>2031-09-07</w:t>
            </w:r>
          </w:p>
        </w:tc>
        <w:tc>
          <w:tcPr>
            <w:tcW w:type="dxa" w:w="1090"/>
          </w:tcPr>
          <w:p>
            <w:pPr>
              <w:spacing w:after="0"/>
              <w:jc w:val="right"/>
            </w:pPr>
            <w:r>
              <w:rPr>
                <w:sz w:val="16"/>
              </w:rPr>
              <w:t>1,803</w:t>
            </w:r>
          </w:p>
        </w:tc>
      </w:tr>
      <w:tr>
        <w:trPr>
          <w:cantSplit/>
        </w:trPr>
        <w:tc>
          <w:tcPr>
            <w:tcW w:type="dxa" w:w="1808"/>
          </w:tcPr>
          <w:p>
            <w:pPr>
              <w:spacing w:after="0"/>
              <w:jc w:val="left"/>
            </w:pPr>
            <w:r>
              <w:rPr>
                <w:sz w:val="16"/>
              </w:rPr>
              <w:t>Gallup-McKinley County Schools</w:t>
            </w:r>
          </w:p>
        </w:tc>
        <w:tc>
          <w:tcPr>
            <w:tcW w:type="dxa" w:w="1590"/>
          </w:tcPr>
          <w:p>
            <w:pPr>
              <w:spacing w:after="0"/>
              <w:jc w:val="left"/>
            </w:pPr>
            <w:r>
              <w:rPr>
                <w:sz w:val="16"/>
              </w:rPr>
              <w:t>School/School District</w:t>
            </w:r>
          </w:p>
        </w:tc>
        <w:tc>
          <w:tcPr>
            <w:tcW w:type="dxa" w:w="3222"/>
          </w:tcPr>
          <w:p>
            <w:pPr>
              <w:spacing w:after="0"/>
              <w:jc w:val="left"/>
            </w:pPr>
            <w:r>
              <w:rPr>
                <w:sz w:val="16"/>
              </w:rPr>
              <w:t>Approved, expires 2031-09-07</w:t>
            </w:r>
          </w:p>
        </w:tc>
        <w:tc>
          <w:tcPr>
            <w:tcW w:type="dxa" w:w="3875"/>
          </w:tcPr>
          <w:p>
            <w:pPr>
              <w:spacing w:after="0"/>
              <w:jc w:val="left"/>
            </w:pPr>
            <w:r>
              <w:rPr>
                <w:sz w:val="16"/>
              </w:rPr>
              <w:t>McKinley County (FEMA plan 109631)</w:t>
            </w:r>
          </w:p>
        </w:tc>
        <w:tc>
          <w:tcPr>
            <w:tcW w:type="dxa" w:w="1264"/>
          </w:tcPr>
          <w:p>
            <w:pPr>
              <w:spacing w:after="0"/>
              <w:jc w:val="left"/>
            </w:pPr>
            <w:r>
              <w:rPr>
                <w:sz w:val="16"/>
              </w:rPr>
              <w:t>2026-09-08</w:t>
            </w:r>
          </w:p>
        </w:tc>
        <w:tc>
          <w:tcPr>
            <w:tcW w:type="dxa" w:w="1264"/>
          </w:tcPr>
          <w:p>
            <w:pPr>
              <w:spacing w:after="0"/>
              <w:jc w:val="left"/>
            </w:pPr>
            <w:r>
              <w:rPr>
                <w:sz w:val="16"/>
              </w:rPr>
              <w:t>2031-09-07</w:t>
            </w:r>
          </w:p>
        </w:tc>
        <w:tc>
          <w:tcPr>
            <w:tcW w:type="dxa" w:w="1090"/>
          </w:tcPr>
          <w:p>
            <w:pPr>
              <w:spacing w:after="0"/>
              <w:jc w:val="right"/>
            </w:pPr>
            <w:r>
              <w:rPr>
                <w:sz w:val="16"/>
              </w:rPr>
              <w:t>1,803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8"/>
        <w:gridCol w:w="1037"/>
        <w:gridCol w:w="1402"/>
        <w:gridCol w:w="1402"/>
        <w:gridCol w:w="1126"/>
        <w:gridCol w:w="1126"/>
        <w:gridCol w:w="1885"/>
        <w:gridCol w:w="1199"/>
        <w:gridCol w:w="2060"/>
        <w:gridCol w:w="2157"/>
      </w:tblGrid>
      <w:tr>
        <w:trPr>
          <w:cantSplit/>
          <w:tblHeader/>
        </w:trPr>
        <w:tc>
          <w:tcPr>
            <w:tcW w:type="dxa" w:w="71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2"/>
            <w:shd w:val="clear" w:color="auto" w:fill="E8E8E8"/>
          </w:tcPr>
          <w:p>
            <w:pPr>
              <w:spacing w:after="0"/>
              <w:jc w:val="left"/>
            </w:pPr>
            <w:r>
              <w:rPr>
                <w:b/>
                <w:sz w:val="16"/>
              </w:rPr>
              <w:t>NRI risk rating</w:t>
            </w:r>
          </w:p>
        </w:tc>
        <w:tc>
          <w:tcPr>
            <w:tcW w:type="dxa" w:w="14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7"/>
            <w:shd w:val="clear" w:color="auto" w:fill="E8E8E8"/>
          </w:tcPr>
          <w:p>
            <w:pPr>
              <w:spacing w:after="0"/>
              <w:jc w:val="left"/>
            </w:pPr>
            <w:r>
              <w:rPr>
                <w:b/>
                <w:sz w:val="16"/>
              </w:rPr>
              <w:t>Storm Events coverage note</w:t>
            </w:r>
          </w:p>
        </w:tc>
      </w:tr>
      <w:tr>
        <w:trPr>
          <w:cantSplit/>
        </w:trPr>
        <w:tc>
          <w:tcPr>
            <w:tcW w:type="dxa" w:w="718"/>
          </w:tcPr>
          <w:p>
            <w:pPr>
              <w:spacing w:after="0"/>
              <w:jc w:val="right"/>
            </w:pPr>
            <w:r>
              <w:rPr>
                <w:sz w:val="16"/>
              </w:rPr>
              <w:t>1</w:t>
            </w:r>
          </w:p>
        </w:tc>
        <w:tc>
          <w:tcPr>
            <w:tcW w:type="dxa" w:w="1037"/>
          </w:tcPr>
          <w:p>
            <w:pPr>
              <w:spacing w:after="0"/>
              <w:jc w:val="left"/>
            </w:pPr>
            <w:r>
              <w:rPr>
                <w:sz w:val="16"/>
              </w:rPr>
              <w:t>Inland Flooding</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$10,046,415</w:t>
            </w:r>
          </w:p>
        </w:tc>
        <w:tc>
          <w:tcPr>
            <w:tcW w:type="dxa" w:w="1126"/>
          </w:tcPr>
          <w:p>
            <w:pPr>
              <w:spacing w:after="0"/>
              <w:jc w:val="right"/>
            </w:pPr>
            <w:r>
              <w:rPr>
                <w:sz w:val="16"/>
              </w:rPr>
              <w:t>$33,438</w:t>
            </w:r>
          </w:p>
        </w:tc>
        <w:tc>
          <w:tcPr>
            <w:tcW w:type="dxa" w:w="1885"/>
          </w:tcPr>
          <w:p>
            <w:pPr>
              <w:spacing w:after="0"/>
              <w:jc w:val="right"/>
            </w:pPr>
            <w:r>
              <w:rPr>
                <w:sz w:val="16"/>
              </w:rPr>
              <w:t>$5,322,732</w:t>
            </w:r>
          </w:p>
        </w:tc>
        <w:tc>
          <w:tcPr>
            <w:tcW w:type="dxa" w:w="1199"/>
          </w:tcPr>
          <w:p>
            <w:pPr>
              <w:spacing w:after="0"/>
              <w:jc w:val="right"/>
            </w:pPr>
            <w:r>
              <w:rPr>
                <w:sz w:val="16"/>
              </w:rPr>
              <w:t>$15,402,585</w:t>
            </w:r>
          </w:p>
        </w:tc>
        <w:tc>
          <w:tcPr>
            <w:tcW w:type="dxa" w:w="2060"/>
          </w:tcPr>
          <w:p>
            <w:pPr>
              <w:spacing w:after="0"/>
              <w:jc w:val="right"/>
            </w:pPr>
            <w:r>
              <w:rPr>
                <w:sz w:val="16"/>
              </w:rPr>
              <w:t>63</w:t>
            </w:r>
          </w:p>
        </w:tc>
        <w:tc>
          <w:tcPr>
            <w:tcW w:type="dxa" w:w="2157"/>
          </w:tcPr>
          <w:p>
            <w:pPr>
              <w:spacing w:after="0"/>
              <w:jc w:val="left"/>
            </w:pPr>
          </w:p>
        </w:tc>
      </w:tr>
      <w:tr>
        <w:trPr>
          <w:cantSplit/>
        </w:trPr>
        <w:tc>
          <w:tcPr>
            <w:tcW w:type="dxa" w:w="718"/>
          </w:tcPr>
          <w:p>
            <w:pPr>
              <w:spacing w:after="0"/>
              <w:jc w:val="right"/>
            </w:pPr>
            <w:r>
              <w:rPr>
                <w:sz w:val="16"/>
              </w:rPr>
              <w:t>2</w:t>
            </w:r>
          </w:p>
        </w:tc>
        <w:tc>
          <w:tcPr>
            <w:tcW w:type="dxa" w:w="1037"/>
          </w:tcPr>
          <w:p>
            <w:pPr>
              <w:spacing w:after="0"/>
              <w:jc w:val="left"/>
            </w:pPr>
            <w:r>
              <w:rPr>
                <w:sz w:val="16"/>
              </w:rPr>
              <w:t>Cold Wave</w:t>
            </w:r>
          </w:p>
        </w:tc>
        <w:tc>
          <w:tcPr>
            <w:tcW w:type="dxa" w:w="1402"/>
          </w:tcPr>
          <w:p>
            <w:pPr>
              <w:spacing w:after="0"/>
              <w:jc w:val="left"/>
            </w:pPr>
            <w:r>
              <w:rPr>
                <w:sz w:val="16"/>
              </w:rPr>
              <w:t>Relatively Moderate</w:t>
            </w:r>
          </w:p>
        </w:tc>
        <w:tc>
          <w:tcPr>
            <w:tcW w:type="dxa" w:w="1402"/>
          </w:tcPr>
          <w:p>
            <w:pPr>
              <w:spacing w:after="0"/>
              <w:jc w:val="left"/>
            </w:pPr>
            <w:r>
              <w:rPr>
                <w:sz w:val="16"/>
              </w:rPr>
              <w:t>Relatively Moderate</w:t>
            </w:r>
          </w:p>
        </w:tc>
        <w:tc>
          <w:tcPr>
            <w:tcW w:type="dxa" w:w="1126"/>
          </w:tcPr>
          <w:p>
            <w:pPr>
              <w:spacing w:after="0"/>
              <w:jc w:val="right"/>
            </w:pPr>
            <w:r>
              <w:rPr>
                <w:sz w:val="16"/>
              </w:rPr>
              <w:t>$118</w:t>
            </w:r>
          </w:p>
        </w:tc>
        <w:tc>
          <w:tcPr>
            <w:tcW w:type="dxa" w:w="1126"/>
          </w:tcPr>
          <w:p>
            <w:pPr>
              <w:spacing w:after="0"/>
              <w:jc w:val="right"/>
            </w:pPr>
            <w:r>
              <w:rPr>
                <w:sz w:val="16"/>
              </w:rPr>
              <w:t>$22</w:t>
            </w:r>
          </w:p>
        </w:tc>
        <w:tc>
          <w:tcPr>
            <w:tcW w:type="dxa" w:w="1885"/>
          </w:tcPr>
          <w:p>
            <w:pPr>
              <w:spacing w:after="0"/>
              <w:jc w:val="right"/>
            </w:pPr>
            <w:r>
              <w:rPr>
                <w:sz w:val="16"/>
              </w:rPr>
              <w:t>$3,146,953</w:t>
            </w:r>
          </w:p>
        </w:tc>
        <w:tc>
          <w:tcPr>
            <w:tcW w:type="dxa" w:w="1199"/>
          </w:tcPr>
          <w:p>
            <w:pPr>
              <w:spacing w:after="0"/>
              <w:jc w:val="right"/>
            </w:pPr>
            <w:r>
              <w:rPr>
                <w:sz w:val="16"/>
              </w:rPr>
              <w:t>$3,147,094</w:t>
            </w:r>
          </w:p>
        </w:tc>
        <w:tc>
          <w:tcPr>
            <w:tcW w:type="dxa" w:w="2060"/>
          </w:tcPr>
          <w:p>
            <w:pPr>
              <w:spacing w:after="0"/>
              <w:jc w:val="right"/>
            </w:pPr>
            <w:r>
              <w:rPr>
                <w:sz w:val="16"/>
              </w:rPr>
              <w:t>2</w:t>
            </w:r>
          </w:p>
        </w:tc>
        <w:tc>
          <w:tcPr>
            <w:tcW w:type="dxa" w:w="2157"/>
          </w:tcPr>
          <w:p>
            <w:pPr>
              <w:spacing w:after="0"/>
              <w:jc w:val="left"/>
            </w:pPr>
          </w:p>
        </w:tc>
      </w:tr>
      <w:tr>
        <w:trPr>
          <w:cantSplit/>
        </w:trPr>
        <w:tc>
          <w:tcPr>
            <w:tcW w:type="dxa" w:w="718"/>
          </w:tcPr>
          <w:p>
            <w:pPr>
              <w:spacing w:after="0"/>
              <w:jc w:val="right"/>
            </w:pPr>
            <w:r>
              <w:rPr>
                <w:sz w:val="16"/>
              </w:rPr>
              <w:t>3</w:t>
            </w:r>
          </w:p>
        </w:tc>
        <w:tc>
          <w:tcPr>
            <w:tcW w:type="dxa" w:w="1037"/>
          </w:tcPr>
          <w:p>
            <w:pPr>
              <w:spacing w:after="0"/>
              <w:jc w:val="left"/>
            </w:pPr>
            <w:r>
              <w:rPr>
                <w:sz w:val="16"/>
              </w:rPr>
              <w:t>Lightning</w:t>
            </w:r>
          </w:p>
        </w:tc>
        <w:tc>
          <w:tcPr>
            <w:tcW w:type="dxa" w:w="1402"/>
          </w:tcPr>
          <w:p>
            <w:pPr>
              <w:spacing w:after="0"/>
              <w:jc w:val="left"/>
            </w:pPr>
            <w:r>
              <w:rPr>
                <w:sz w:val="16"/>
              </w:rPr>
              <w:t>Relatively High</w:t>
            </w:r>
          </w:p>
        </w:tc>
        <w:tc>
          <w:tcPr>
            <w:tcW w:type="dxa" w:w="1402"/>
          </w:tcPr>
          <w:p>
            <w:pPr>
              <w:spacing w:after="0"/>
              <w:jc w:val="left"/>
            </w:pPr>
            <w:r>
              <w:rPr>
                <w:sz w:val="16"/>
              </w:rPr>
              <w:t>Relatively High</w:t>
            </w:r>
          </w:p>
        </w:tc>
        <w:tc>
          <w:tcPr>
            <w:tcW w:type="dxa" w:w="1126"/>
          </w:tcPr>
          <w:p>
            <w:pPr>
              <w:spacing w:after="0"/>
              <w:jc w:val="right"/>
            </w:pPr>
            <w:r>
              <w:rPr>
                <w:sz w:val="16"/>
              </w:rPr>
              <w:t>$4,299</w:t>
            </w:r>
          </w:p>
        </w:tc>
        <w:tc>
          <w:tcPr>
            <w:tcW w:type="dxa" w:w="1126"/>
          </w:tcPr>
          <w:p>
            <w:pPr>
              <w:spacing w:after="0"/>
              <w:jc w:val="right"/>
            </w:pPr>
            <w:r>
              <w:rPr>
                <w:sz w:val="16"/>
              </w:rPr>
              <w:t>n/a</w:t>
            </w:r>
          </w:p>
        </w:tc>
        <w:tc>
          <w:tcPr>
            <w:tcW w:type="dxa" w:w="1885"/>
          </w:tcPr>
          <w:p>
            <w:pPr>
              <w:spacing w:after="0"/>
              <w:jc w:val="right"/>
            </w:pPr>
            <w:r>
              <w:rPr>
                <w:sz w:val="16"/>
              </w:rPr>
              <w:t>$933,689</w:t>
            </w:r>
          </w:p>
        </w:tc>
        <w:tc>
          <w:tcPr>
            <w:tcW w:type="dxa" w:w="1199"/>
          </w:tcPr>
          <w:p>
            <w:pPr>
              <w:spacing w:after="0"/>
              <w:jc w:val="right"/>
            </w:pPr>
            <w:r>
              <w:rPr>
                <w:sz w:val="16"/>
              </w:rPr>
              <w:t>$937,987</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4</w:t>
            </w:r>
          </w:p>
        </w:tc>
        <w:tc>
          <w:tcPr>
            <w:tcW w:type="dxa" w:w="1037"/>
          </w:tcPr>
          <w:p>
            <w:pPr>
              <w:spacing w:after="0"/>
              <w:jc w:val="left"/>
            </w:pPr>
            <w:r>
              <w:rPr>
                <w:sz w:val="16"/>
              </w:rPr>
              <w:t>Earthquake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$593,774</w:t>
            </w:r>
          </w:p>
        </w:tc>
        <w:tc>
          <w:tcPr>
            <w:tcW w:type="dxa" w:w="1126"/>
          </w:tcPr>
          <w:p>
            <w:pPr>
              <w:spacing w:after="0"/>
              <w:jc w:val="right"/>
            </w:pPr>
            <w:r>
              <w:rPr>
                <w:sz w:val="16"/>
              </w:rPr>
              <w:t>n/a</w:t>
            </w:r>
          </w:p>
        </w:tc>
        <w:tc>
          <w:tcPr>
            <w:tcW w:type="dxa" w:w="1885"/>
          </w:tcPr>
          <w:p>
            <w:pPr>
              <w:spacing w:after="0"/>
              <w:jc w:val="right"/>
            </w:pPr>
            <w:r>
              <w:rPr>
                <w:sz w:val="16"/>
              </w:rPr>
              <w:t>$123,712</w:t>
            </w:r>
          </w:p>
        </w:tc>
        <w:tc>
          <w:tcPr>
            <w:tcW w:type="dxa" w:w="1199"/>
          </w:tcPr>
          <w:p>
            <w:pPr>
              <w:spacing w:after="0"/>
              <w:jc w:val="right"/>
            </w:pPr>
            <w:r>
              <w:rPr>
                <w:sz w:val="16"/>
              </w:rPr>
              <w:t>$717,486</w:t>
            </w:r>
          </w:p>
        </w:tc>
        <w:tc>
          <w:tcPr>
            <w:tcW w:type="dxa" w:w="2060"/>
          </w:tcPr>
          <w:p>
            <w:pPr>
              <w:spacing w:after="0"/>
              <w:jc w:val="right"/>
            </w:pPr>
          </w:p>
        </w:tc>
        <w:tc>
          <w:tcPr>
            <w:tcW w:type="dxa" w:w="2157"/>
          </w:tcPr>
          <w:p>
            <w:pPr>
              <w:spacing w:after="0"/>
              <w:jc w:val="left"/>
            </w:pPr>
            <w:r>
              <w:rPr>
                <w:sz w:val="16"/>
              </w:rPr>
              <w:t>Storm Events does not record earthquakes.</w:t>
            </w:r>
          </w:p>
        </w:tc>
      </w:tr>
      <w:tr>
        <w:trPr>
          <w:cantSplit/>
        </w:trPr>
        <w:tc>
          <w:tcPr>
            <w:tcW w:type="dxa" w:w="718"/>
          </w:tcPr>
          <w:p>
            <w:pPr>
              <w:spacing w:after="0"/>
              <w:jc w:val="right"/>
            </w:pPr>
            <w:r>
              <w:rPr>
                <w:sz w:val="16"/>
              </w:rPr>
              <w:t>5</w:t>
            </w:r>
          </w:p>
        </w:tc>
        <w:tc>
          <w:tcPr>
            <w:tcW w:type="dxa" w:w="1037"/>
          </w:tcPr>
          <w:p>
            <w:pPr>
              <w:spacing w:after="0"/>
              <w:jc w:val="left"/>
            </w:pPr>
            <w:r>
              <w:rPr>
                <w:sz w:val="16"/>
              </w:rPr>
              <w:t>Winter Weather</w:t>
            </w:r>
          </w:p>
        </w:tc>
        <w:tc>
          <w:tcPr>
            <w:tcW w:type="dxa" w:w="1402"/>
          </w:tcPr>
          <w:p>
            <w:pPr>
              <w:spacing w:after="0"/>
              <w:jc w:val="left"/>
            </w:pPr>
            <w:r>
              <w:rPr>
                <w:sz w:val="16"/>
              </w:rPr>
              <w:t>Relatively High</w:t>
            </w:r>
          </w:p>
        </w:tc>
        <w:tc>
          <w:tcPr>
            <w:tcW w:type="dxa" w:w="1402"/>
          </w:tcPr>
          <w:p>
            <w:pPr>
              <w:spacing w:after="0"/>
              <w:jc w:val="left"/>
            </w:pPr>
            <w:r>
              <w:rPr>
                <w:sz w:val="16"/>
              </w:rPr>
              <w:t>Relatively Moderate</w:t>
            </w:r>
          </w:p>
        </w:tc>
        <w:tc>
          <w:tcPr>
            <w:tcW w:type="dxa" w:w="1126"/>
          </w:tcPr>
          <w:p>
            <w:pPr>
              <w:spacing w:after="0"/>
              <w:jc w:val="right"/>
            </w:pPr>
            <w:r>
              <w:rPr>
                <w:sz w:val="16"/>
              </w:rPr>
              <w:t>$3,086</w:t>
            </w:r>
          </w:p>
        </w:tc>
        <w:tc>
          <w:tcPr>
            <w:tcW w:type="dxa" w:w="1126"/>
          </w:tcPr>
          <w:p>
            <w:pPr>
              <w:spacing w:after="0"/>
              <w:jc w:val="right"/>
            </w:pPr>
            <w:r>
              <w:rPr>
                <w:sz w:val="16"/>
              </w:rPr>
              <w:t>$310</w:t>
            </w:r>
          </w:p>
        </w:tc>
        <w:tc>
          <w:tcPr>
            <w:tcW w:type="dxa" w:w="1885"/>
          </w:tcPr>
          <w:p>
            <w:pPr>
              <w:spacing w:after="0"/>
              <w:jc w:val="right"/>
            </w:pPr>
            <w:r>
              <w:rPr>
                <w:sz w:val="16"/>
              </w:rPr>
              <w:t>$226,824</w:t>
            </w:r>
          </w:p>
        </w:tc>
        <w:tc>
          <w:tcPr>
            <w:tcW w:type="dxa" w:w="1199"/>
          </w:tcPr>
          <w:p>
            <w:pPr>
              <w:spacing w:after="0"/>
              <w:jc w:val="right"/>
            </w:pPr>
            <w:r>
              <w:rPr>
                <w:sz w:val="16"/>
              </w:rPr>
              <w:t>$230,220</w:t>
            </w:r>
          </w:p>
        </w:tc>
        <w:tc>
          <w:tcPr>
            <w:tcW w:type="dxa" w:w="2060"/>
          </w:tcPr>
          <w:p>
            <w:pPr>
              <w:spacing w:after="0"/>
              <w:jc w:val="right"/>
            </w:pPr>
            <w:r>
              <w:rPr>
                <w:sz w:val="16"/>
              </w:rPr>
              <w:t>40</w:t>
            </w:r>
          </w:p>
        </w:tc>
        <w:tc>
          <w:tcPr>
            <w:tcW w:type="dxa" w:w="2157"/>
          </w:tcPr>
          <w:p>
            <w:pPr>
              <w:spacing w:after="0"/>
              <w:jc w:val="left"/>
            </w:pPr>
          </w:p>
        </w:tc>
      </w:tr>
      <w:tr>
        <w:trPr>
          <w:cantSplit/>
        </w:trPr>
        <w:tc>
          <w:tcPr>
            <w:tcW w:type="dxa" w:w="718"/>
          </w:tcPr>
          <w:p>
            <w:pPr>
              <w:spacing w:after="0"/>
              <w:jc w:val="right"/>
            </w:pPr>
            <w:r>
              <w:rPr>
                <w:sz w:val="16"/>
              </w:rPr>
              <w:t>6</w:t>
            </w:r>
          </w:p>
        </w:tc>
        <w:tc>
          <w:tcPr>
            <w:tcW w:type="dxa" w:w="1037"/>
          </w:tcPr>
          <w:p>
            <w:pPr>
              <w:spacing w:after="0"/>
              <w:jc w:val="left"/>
            </w:pPr>
            <w:r>
              <w:rPr>
                <w:sz w:val="16"/>
              </w:rPr>
              <w:t>Wildfire</w:t>
            </w:r>
          </w:p>
        </w:tc>
        <w:tc>
          <w:tcPr>
            <w:tcW w:type="dxa" w:w="1402"/>
          </w:tcPr>
          <w:p>
            <w:pPr>
              <w:spacing w:after="0"/>
              <w:jc w:val="left"/>
            </w:pPr>
            <w:r>
              <w:rPr>
                <w:sz w:val="16"/>
              </w:rPr>
              <w:t>Relatively Low</w:t>
            </w:r>
          </w:p>
        </w:tc>
        <w:tc>
          <w:tcPr>
            <w:tcW w:type="dxa" w:w="1402"/>
          </w:tcPr>
          <w:p>
            <w:pPr>
              <w:spacing w:after="0"/>
              <w:jc w:val="left"/>
            </w:pPr>
            <w:r>
              <w:rPr>
                <w:sz w:val="16"/>
              </w:rPr>
              <w:t>Relatively Low</w:t>
            </w:r>
          </w:p>
        </w:tc>
        <w:tc>
          <w:tcPr>
            <w:tcW w:type="dxa" w:w="1126"/>
          </w:tcPr>
          <w:p>
            <w:pPr>
              <w:spacing w:after="0"/>
              <w:jc w:val="right"/>
            </w:pPr>
            <w:r>
              <w:rPr>
                <w:sz w:val="16"/>
              </w:rPr>
              <w:t>$176,181</w:t>
            </w:r>
          </w:p>
        </w:tc>
        <w:tc>
          <w:tcPr>
            <w:tcW w:type="dxa" w:w="1126"/>
          </w:tcPr>
          <w:p>
            <w:pPr>
              <w:spacing w:after="0"/>
              <w:jc w:val="right"/>
            </w:pPr>
            <w:r>
              <w:rPr>
                <w:sz w:val="16"/>
              </w:rPr>
              <w:t>$11</w:t>
            </w:r>
          </w:p>
        </w:tc>
        <w:tc>
          <w:tcPr>
            <w:tcW w:type="dxa" w:w="1885"/>
          </w:tcPr>
          <w:p>
            <w:pPr>
              <w:spacing w:after="0"/>
              <w:jc w:val="right"/>
            </w:pPr>
            <w:r>
              <w:rPr>
                <w:sz w:val="16"/>
              </w:rPr>
              <w:t>$15,046</w:t>
            </w:r>
          </w:p>
        </w:tc>
        <w:tc>
          <w:tcPr>
            <w:tcW w:type="dxa" w:w="1199"/>
          </w:tcPr>
          <w:p>
            <w:pPr>
              <w:spacing w:after="0"/>
              <w:jc w:val="right"/>
            </w:pPr>
            <w:r>
              <w:rPr>
                <w:sz w:val="16"/>
              </w:rPr>
              <w:t>$191,238</w:t>
            </w:r>
          </w:p>
        </w:tc>
        <w:tc>
          <w:tcPr>
            <w:tcW w:type="dxa" w:w="2060"/>
          </w:tcPr>
          <w:p>
            <w:pPr>
              <w:spacing w:after="0"/>
              <w:jc w:val="right"/>
            </w:pPr>
            <w:r>
              <w:rPr>
                <w:sz w:val="16"/>
              </w:rPr>
              <w:t>6</w:t>
            </w:r>
          </w:p>
        </w:tc>
        <w:tc>
          <w:tcPr>
            <w:tcW w:type="dxa" w:w="2157"/>
          </w:tcPr>
          <w:p>
            <w:pPr>
              <w:spacing w:after="0"/>
              <w:jc w:val="left"/>
            </w:pPr>
          </w:p>
        </w:tc>
      </w:tr>
      <w:tr>
        <w:trPr>
          <w:cantSplit/>
        </w:trPr>
        <w:tc>
          <w:tcPr>
            <w:tcW w:type="dxa" w:w="718"/>
          </w:tcPr>
          <w:p>
            <w:pPr>
              <w:spacing w:after="0"/>
              <w:jc w:val="right"/>
            </w:pPr>
            <w:r>
              <w:rPr>
                <w:sz w:val="16"/>
              </w:rPr>
              <w:t>7</w:t>
            </w:r>
          </w:p>
        </w:tc>
        <w:tc>
          <w:tcPr>
            <w:tcW w:type="dxa" w:w="1037"/>
          </w:tcPr>
          <w:p>
            <w:pPr>
              <w:spacing w:after="0"/>
              <w:jc w:val="left"/>
            </w:pPr>
            <w:r>
              <w:rPr>
                <w:sz w:val="16"/>
              </w:rPr>
              <w:t>Heat Wave</w:t>
            </w:r>
          </w:p>
        </w:tc>
        <w:tc>
          <w:tcPr>
            <w:tcW w:type="dxa" w:w="1402"/>
          </w:tcPr>
          <w:p>
            <w:pPr>
              <w:spacing w:after="0"/>
              <w:jc w:val="left"/>
            </w:pPr>
            <w:r>
              <w:rPr>
                <w:sz w:val="16"/>
              </w:rPr>
              <w:t>Relatively Low</w:t>
            </w:r>
          </w:p>
        </w:tc>
        <w:tc>
          <w:tcPr>
            <w:tcW w:type="dxa" w:w="1402"/>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r>
              <w:rPr>
                <w:sz w:val="16"/>
              </w:rPr>
              <w:t>$98</w:t>
            </w:r>
          </w:p>
        </w:tc>
        <w:tc>
          <w:tcPr>
            <w:tcW w:type="dxa" w:w="1885"/>
          </w:tcPr>
          <w:p>
            <w:pPr>
              <w:spacing w:after="0"/>
              <w:jc w:val="right"/>
            </w:pPr>
            <w:r>
              <w:rPr>
                <w:sz w:val="16"/>
              </w:rPr>
              <w:t>$119,103</w:t>
            </w:r>
          </w:p>
        </w:tc>
        <w:tc>
          <w:tcPr>
            <w:tcW w:type="dxa" w:w="1199"/>
          </w:tcPr>
          <w:p>
            <w:pPr>
              <w:spacing w:after="0"/>
              <w:jc w:val="right"/>
            </w:pPr>
            <w:r>
              <w:rPr>
                <w:sz w:val="16"/>
              </w:rPr>
              <w:t>$119,222</w:t>
            </w:r>
          </w:p>
        </w:tc>
        <w:tc>
          <w:tcPr>
            <w:tcW w:type="dxa" w:w="2060"/>
          </w:tcPr>
          <w:p>
            <w:pPr>
              <w:spacing w:after="0"/>
              <w:jc w:val="right"/>
            </w:pPr>
            <w:r>
              <w:rPr>
                <w:sz w:val="16"/>
              </w:rPr>
              <w:t>1</w:t>
            </w:r>
          </w:p>
        </w:tc>
        <w:tc>
          <w:tcPr>
            <w:tcW w:type="dxa" w:w="2157"/>
          </w:tcPr>
          <w:p>
            <w:pPr>
              <w:spacing w:after="0"/>
              <w:jc w:val="left"/>
            </w:pPr>
          </w:p>
        </w:tc>
      </w:tr>
      <w:tr>
        <w:trPr>
          <w:cantSplit/>
        </w:trPr>
        <w:tc>
          <w:tcPr>
            <w:tcW w:type="dxa" w:w="718"/>
          </w:tcPr>
          <w:p>
            <w:pPr>
              <w:spacing w:after="0"/>
              <w:jc w:val="right"/>
            </w:pPr>
            <w:r>
              <w:rPr>
                <w:sz w:val="16"/>
              </w:rPr>
              <w:t>8</w:t>
            </w:r>
          </w:p>
        </w:tc>
        <w:tc>
          <w:tcPr>
            <w:tcW w:type="dxa" w:w="1037"/>
          </w:tcPr>
          <w:p>
            <w:pPr>
              <w:spacing w:after="0"/>
              <w:jc w:val="left"/>
            </w:pPr>
            <w:r>
              <w:rPr>
                <w:sz w:val="16"/>
              </w:rPr>
              <w:t>Strong Wind</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$8,810</w:t>
            </w:r>
          </w:p>
        </w:tc>
        <w:tc>
          <w:tcPr>
            <w:tcW w:type="dxa" w:w="1126"/>
          </w:tcPr>
          <w:p>
            <w:pPr>
              <w:spacing w:after="0"/>
              <w:jc w:val="right"/>
            </w:pPr>
            <w:r>
              <w:rPr>
                <w:sz w:val="16"/>
              </w:rPr>
              <w:t>$15</w:t>
            </w:r>
          </w:p>
        </w:tc>
        <w:tc>
          <w:tcPr>
            <w:tcW w:type="dxa" w:w="1885"/>
          </w:tcPr>
          <w:p>
            <w:pPr>
              <w:spacing w:after="0"/>
              <w:jc w:val="right"/>
            </w:pPr>
            <w:r>
              <w:rPr>
                <w:sz w:val="16"/>
              </w:rPr>
              <w:t>$16,069</w:t>
            </w:r>
          </w:p>
        </w:tc>
        <w:tc>
          <w:tcPr>
            <w:tcW w:type="dxa" w:w="1199"/>
          </w:tcPr>
          <w:p>
            <w:pPr>
              <w:spacing w:after="0"/>
              <w:jc w:val="right"/>
            </w:pPr>
            <w:r>
              <w:rPr>
                <w:sz w:val="16"/>
              </w:rPr>
              <w:t>$24,894</w:t>
            </w:r>
          </w:p>
        </w:tc>
        <w:tc>
          <w:tcPr>
            <w:tcW w:type="dxa" w:w="2060"/>
          </w:tcPr>
          <w:p>
            <w:pPr>
              <w:spacing w:after="0"/>
              <w:jc w:val="right"/>
            </w:pPr>
            <w:r>
              <w:rPr>
                <w:sz w:val="16"/>
              </w:rPr>
              <w:t>62</w:t>
            </w:r>
          </w:p>
        </w:tc>
        <w:tc>
          <w:tcPr>
            <w:tcW w:type="dxa" w:w="2157"/>
          </w:tcPr>
          <w:p>
            <w:pPr>
              <w:spacing w:after="0"/>
              <w:jc w:val="left"/>
            </w:pPr>
            <w:r>
              <w:rPr>
                <w:sz w:val="16"/>
              </w:rPr>
              <w:t>Includes 43 High Wind records (a NOAA non-thunderstorm wind type, outside NRI's Strong Wind definition).</w:t>
            </w:r>
          </w:p>
        </w:tc>
      </w:tr>
      <w:tr>
        <w:trPr>
          <w:cantSplit/>
        </w:trPr>
        <w:tc>
          <w:tcPr>
            <w:tcW w:type="dxa" w:w="718"/>
          </w:tcPr>
          <w:p>
            <w:pPr>
              <w:spacing w:after="0"/>
              <w:jc w:val="right"/>
            </w:pPr>
            <w:r>
              <w:rPr>
                <w:sz w:val="16"/>
              </w:rPr>
              <w:t>9</w:t>
            </w:r>
          </w:p>
        </w:tc>
        <w:tc>
          <w:tcPr>
            <w:tcW w:type="dxa" w:w="1037"/>
          </w:tcPr>
          <w:p>
            <w:pPr>
              <w:spacing w:after="0"/>
              <w:jc w:val="left"/>
            </w:pPr>
            <w:r>
              <w:rPr>
                <w:sz w:val="16"/>
              </w:rPr>
              <w:t>Landslide</w:t>
            </w:r>
          </w:p>
        </w:tc>
        <w:tc>
          <w:tcPr>
            <w:tcW w:type="dxa" w:w="1402"/>
          </w:tcPr>
          <w:p>
            <w:pPr>
              <w:spacing w:after="0"/>
              <w:jc w:val="left"/>
            </w:pPr>
            <w:r>
              <w:rPr>
                <w:sz w:val="16"/>
              </w:rPr>
              <w:t>Relatively Moderate</w:t>
            </w:r>
          </w:p>
        </w:tc>
        <w:tc>
          <w:tcPr>
            <w:tcW w:type="dxa" w:w="1402"/>
          </w:tcPr>
          <w:p>
            <w:pPr>
              <w:spacing w:after="0"/>
              <w:jc w:val="left"/>
            </w:pPr>
            <w:r>
              <w:rPr>
                <w:sz w:val="16"/>
              </w:rPr>
              <w:t>Relatively Low</w:t>
            </w:r>
          </w:p>
        </w:tc>
        <w:tc>
          <w:tcPr>
            <w:tcW w:type="dxa" w:w="1126"/>
          </w:tcPr>
          <w:p>
            <w:pPr>
              <w:spacing w:after="0"/>
              <w:jc w:val="right"/>
            </w:pPr>
            <w:r>
              <w:rPr>
                <w:sz w:val="16"/>
              </w:rPr>
              <w:t>$12,759</w:t>
            </w:r>
          </w:p>
        </w:tc>
        <w:tc>
          <w:tcPr>
            <w:tcW w:type="dxa" w:w="1126"/>
          </w:tcPr>
          <w:p>
            <w:pPr>
              <w:spacing w:after="0"/>
              <w:jc w:val="right"/>
            </w:pPr>
            <w:r>
              <w:rPr>
                <w:sz w:val="16"/>
              </w:rPr>
              <w:t>n/a</w:t>
            </w:r>
          </w:p>
        </w:tc>
        <w:tc>
          <w:tcPr>
            <w:tcW w:type="dxa" w:w="1885"/>
          </w:tcPr>
          <w:p>
            <w:pPr>
              <w:spacing w:after="0"/>
              <w:jc w:val="right"/>
            </w:pPr>
            <w:r>
              <w:rPr>
                <w:sz w:val="16"/>
              </w:rPr>
              <w:t>$9,028</w:t>
            </w:r>
          </w:p>
        </w:tc>
        <w:tc>
          <w:tcPr>
            <w:tcW w:type="dxa" w:w="1199"/>
          </w:tcPr>
          <w:p>
            <w:pPr>
              <w:spacing w:after="0"/>
              <w:jc w:val="right"/>
            </w:pPr>
            <w:r>
              <w:rPr>
                <w:sz w:val="16"/>
              </w:rPr>
              <w:t>$21,787</w:t>
            </w:r>
          </w:p>
        </w:tc>
        <w:tc>
          <w:tcPr>
            <w:tcW w:type="dxa" w:w="2060"/>
          </w:tcPr>
          <w:p>
            <w:pPr>
              <w:spacing w:after="0"/>
              <w:jc w:val="right"/>
            </w:pPr>
            <w:r>
              <w:rPr>
                <w:sz w:val="16"/>
              </w:rPr>
              <w:t>0</w:t>
            </w:r>
          </w:p>
        </w:tc>
        <w:tc>
          <w:tcPr>
            <w:tcW w:type="dxa" w:w="2157"/>
          </w:tcPr>
          <w:p>
            <w:pPr>
              <w:spacing w:after="0"/>
              <w:jc w:val="left"/>
            </w:pPr>
            <w:r>
              <w:rPr>
                <w:sz w:val="16"/>
              </w:rPr>
              <w:t>Declared 1 time; no Storm Events record of this type.</w:t>
            </w:r>
          </w:p>
        </w:tc>
      </w:tr>
      <w:tr>
        <w:trPr>
          <w:cantSplit/>
        </w:trPr>
        <w:tc>
          <w:tcPr>
            <w:tcW w:type="dxa" w:w="718"/>
          </w:tcPr>
          <w:p>
            <w:pPr>
              <w:spacing w:after="0"/>
              <w:jc w:val="right"/>
            </w:pPr>
            <w:r>
              <w:rPr>
                <w:sz w:val="16"/>
              </w:rPr>
              <w:t>10</w:t>
            </w:r>
          </w:p>
        </w:tc>
        <w:tc>
          <w:tcPr>
            <w:tcW w:type="dxa" w:w="1037"/>
          </w:tcPr>
          <w:p>
            <w:pPr>
              <w:spacing w:after="0"/>
              <w:jc w:val="left"/>
            </w:pPr>
            <w:r>
              <w:rPr>
                <w:sz w:val="16"/>
              </w:rPr>
              <w:t>Hail</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$10,644</w:t>
            </w:r>
          </w:p>
        </w:tc>
        <w:tc>
          <w:tcPr>
            <w:tcW w:type="dxa" w:w="1126"/>
          </w:tcPr>
          <w:p>
            <w:pPr>
              <w:spacing w:after="0"/>
              <w:jc w:val="right"/>
            </w:pPr>
            <w:r>
              <w:rPr>
                <w:sz w:val="16"/>
              </w:rPr>
              <w:t>$349</w:t>
            </w:r>
          </w:p>
        </w:tc>
        <w:tc>
          <w:tcPr>
            <w:tcW w:type="dxa" w:w="1885"/>
          </w:tcPr>
          <w:p>
            <w:pPr>
              <w:spacing w:after="0"/>
              <w:jc w:val="right"/>
            </w:pPr>
            <w:r>
              <w:rPr>
                <w:sz w:val="16"/>
              </w:rPr>
              <w:t>$3,207</w:t>
            </w:r>
          </w:p>
        </w:tc>
        <w:tc>
          <w:tcPr>
            <w:tcW w:type="dxa" w:w="1199"/>
          </w:tcPr>
          <w:p>
            <w:pPr>
              <w:spacing w:after="0"/>
              <w:jc w:val="right"/>
            </w:pPr>
            <w:r>
              <w:rPr>
                <w:sz w:val="16"/>
              </w:rPr>
              <w:t>$14,200</w:t>
            </w:r>
          </w:p>
        </w:tc>
        <w:tc>
          <w:tcPr>
            <w:tcW w:type="dxa" w:w="2060"/>
          </w:tcPr>
          <w:p>
            <w:pPr>
              <w:spacing w:after="0"/>
              <w:jc w:val="right"/>
            </w:pPr>
            <w:r>
              <w:rPr>
                <w:sz w:val="16"/>
              </w:rPr>
              <w:t>8</w:t>
            </w:r>
          </w:p>
        </w:tc>
        <w:tc>
          <w:tcPr>
            <w:tcW w:type="dxa" w:w="2157"/>
          </w:tcPr>
          <w:p>
            <w:pPr>
              <w:spacing w:after="0"/>
              <w:jc w:val="left"/>
            </w:pPr>
          </w:p>
        </w:tc>
      </w:tr>
      <w:tr>
        <w:trPr>
          <w:cantSplit/>
        </w:trPr>
        <w:tc>
          <w:tcPr>
            <w:tcW w:type="dxa" w:w="718"/>
          </w:tcPr>
          <w:p>
            <w:pPr>
              <w:spacing w:after="0"/>
              <w:jc w:val="right"/>
            </w:pPr>
            <w:r>
              <w:rPr>
                <w:sz w:val="16"/>
              </w:rPr>
              <w:t>11</w:t>
            </w:r>
          </w:p>
        </w:tc>
        <w:tc>
          <w:tcPr>
            <w:tcW w:type="dxa" w:w="1037"/>
          </w:tcPr>
          <w:p>
            <w:pPr>
              <w:spacing w:after="0"/>
              <w:jc w:val="left"/>
            </w:pPr>
            <w:r>
              <w:rPr>
                <w:sz w:val="16"/>
              </w:rPr>
              <w:t>Ice Storm</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$438</w:t>
            </w:r>
          </w:p>
        </w:tc>
        <w:tc>
          <w:tcPr>
            <w:tcW w:type="dxa" w:w="1126"/>
          </w:tcPr>
          <w:p>
            <w:pPr>
              <w:spacing w:after="0"/>
              <w:jc w:val="right"/>
            </w:pPr>
            <w:r>
              <w:rPr>
                <w:sz w:val="16"/>
              </w:rPr>
              <w:t>n/a</w:t>
            </w:r>
          </w:p>
        </w:tc>
        <w:tc>
          <w:tcPr>
            <w:tcW w:type="dxa" w:w="1885"/>
          </w:tcPr>
          <w:p>
            <w:pPr>
              <w:spacing w:after="0"/>
              <w:jc w:val="right"/>
            </w:pPr>
            <w:r>
              <w:rPr>
                <w:sz w:val="16"/>
              </w:rPr>
              <w:t>$8,625</w:t>
            </w:r>
          </w:p>
        </w:tc>
        <w:tc>
          <w:tcPr>
            <w:tcW w:type="dxa" w:w="1199"/>
          </w:tcPr>
          <w:p>
            <w:pPr>
              <w:spacing w:after="0"/>
              <w:jc w:val="right"/>
            </w:pPr>
            <w:r>
              <w:rPr>
                <w:sz w:val="16"/>
              </w:rPr>
              <w:t>$9,063</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12</w:t>
            </w:r>
          </w:p>
        </w:tc>
        <w:tc>
          <w:tcPr>
            <w:tcW w:type="dxa" w:w="1037"/>
          </w:tcPr>
          <w:p>
            <w:pPr>
              <w:spacing w:after="0"/>
              <w:jc w:val="left"/>
            </w:pPr>
            <w:r>
              <w:rPr>
                <w:sz w:val="16"/>
              </w:rPr>
              <w:t>Tornado</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$1,769</w:t>
            </w:r>
          </w:p>
        </w:tc>
        <w:tc>
          <w:tcPr>
            <w:tcW w:type="dxa" w:w="1126"/>
          </w:tcPr>
          <w:p>
            <w:pPr>
              <w:spacing w:after="0"/>
              <w:jc w:val="right"/>
            </w:pPr>
            <w:r>
              <w:rPr>
                <w:sz w:val="16"/>
              </w:rPr>
              <w:t>$6</w:t>
            </w:r>
          </w:p>
        </w:tc>
        <w:tc>
          <w:tcPr>
            <w:tcW w:type="dxa" w:w="1885"/>
          </w:tcPr>
          <w:p>
            <w:pPr>
              <w:spacing w:after="0"/>
              <w:jc w:val="right"/>
            </w:pPr>
            <w:r>
              <w:rPr>
                <w:sz w:val="16"/>
              </w:rPr>
              <w:t>$6,248</w:t>
            </w:r>
          </w:p>
        </w:tc>
        <w:tc>
          <w:tcPr>
            <w:tcW w:type="dxa" w:w="1199"/>
          </w:tcPr>
          <w:p>
            <w:pPr>
              <w:spacing w:after="0"/>
              <w:jc w:val="right"/>
            </w:pPr>
            <w:r>
              <w:rPr>
                <w:sz w:val="16"/>
              </w:rPr>
              <w:t>$8,023</w:t>
            </w:r>
          </w:p>
        </w:tc>
        <w:tc>
          <w:tcPr>
            <w:tcW w:type="dxa" w:w="2060"/>
          </w:tcPr>
          <w:p>
            <w:pPr>
              <w:spacing w:after="0"/>
              <w:jc w:val="right"/>
            </w:pPr>
            <w:r>
              <w:rPr>
                <w:sz w:val="16"/>
              </w:rPr>
              <w:t>5</w:t>
            </w:r>
          </w:p>
        </w:tc>
        <w:tc>
          <w:tcPr>
            <w:tcW w:type="dxa" w:w="2157"/>
          </w:tcPr>
          <w:p>
            <w:pPr>
              <w:spacing w:after="0"/>
              <w:jc w:val="left"/>
            </w:pPr>
          </w:p>
        </w:tc>
      </w:tr>
      <w:tr>
        <w:trPr>
          <w:cantSplit/>
        </w:trPr>
        <w:tc>
          <w:tcPr>
            <w:tcW w:type="dxa" w:w="718"/>
          </w:tcPr>
          <w:p>
            <w:pPr>
              <w:spacing w:after="0"/>
              <w:jc w:val="right"/>
            </w:pPr>
            <w:r>
              <w:rPr>
                <w:sz w:val="16"/>
              </w:rPr>
              <w:t>13</w:t>
            </w:r>
          </w:p>
        </w:tc>
        <w:tc>
          <w:tcPr>
            <w:tcW w:type="dxa" w:w="1037"/>
          </w:tcPr>
          <w:p>
            <w:pPr>
              <w:spacing w:after="0"/>
              <w:jc w:val="left"/>
            </w:pPr>
            <w:r>
              <w:rPr>
                <w:sz w:val="16"/>
              </w:rPr>
              <w:t>Avalanche</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85"/>
          </w:tcPr>
          <w:p>
            <w:pPr>
              <w:spacing w:after="0"/>
              <w:jc w:val="right"/>
            </w:pPr>
            <w:r>
              <w:rPr>
                <w:sz w:val="16"/>
              </w:rPr>
              <w:t>$44</w:t>
            </w:r>
          </w:p>
        </w:tc>
        <w:tc>
          <w:tcPr>
            <w:tcW w:type="dxa" w:w="1199"/>
          </w:tcPr>
          <w:p>
            <w:pPr>
              <w:spacing w:after="0"/>
              <w:jc w:val="right"/>
            </w:pPr>
            <w:r>
              <w:rPr>
                <w:sz w:val="16"/>
              </w:rPr>
              <w:t>$45</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14</w:t>
            </w:r>
          </w:p>
        </w:tc>
        <w:tc>
          <w:tcPr>
            <w:tcW w:type="dxa" w:w="1037"/>
          </w:tcPr>
          <w:p>
            <w:pPr>
              <w:spacing w:after="0"/>
              <w:jc w:val="left"/>
            </w:pPr>
            <w:r>
              <w:rPr>
                <w:sz w:val="16"/>
              </w:rPr>
              <w:t>Volcanic Activity</w:t>
            </w:r>
          </w:p>
        </w:tc>
        <w:tc>
          <w:tcPr>
            <w:tcW w:type="dxa" w:w="1402"/>
          </w:tcPr>
          <w:p>
            <w:pPr>
              <w:spacing w:after="0"/>
              <w:jc w:val="left"/>
            </w:pPr>
            <w:r>
              <w:rPr>
                <w:sz w:val="16"/>
              </w:rPr>
              <w:t>Very Low</w:t>
            </w:r>
          </w:p>
        </w:tc>
        <w:tc>
          <w:tcPr>
            <w:tcW w:type="dxa" w:w="140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85"/>
          </w:tcPr>
          <w:p>
            <w:pPr>
              <w:spacing w:after="0"/>
              <w:jc w:val="right"/>
            </w:pPr>
            <w:r>
              <w:rPr>
                <w:sz w:val="16"/>
              </w:rPr>
              <w:t>$9</w:t>
            </w:r>
          </w:p>
        </w:tc>
        <w:tc>
          <w:tcPr>
            <w:tcW w:type="dxa" w:w="1199"/>
          </w:tcPr>
          <w:p>
            <w:pPr>
              <w:spacing w:after="0"/>
              <w:jc w:val="right"/>
            </w:pPr>
            <w:r>
              <w:rPr>
                <w:sz w:val="16"/>
              </w:rPr>
              <w:t>$9</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r>
        <w:trPr>
          <w:cantSplit/>
        </w:trPr>
        <w:tc>
          <w:tcPr>
            <w:tcW w:type="dxa" w:w="718"/>
          </w:tcPr>
          <w:p>
            <w:pPr>
              <w:spacing w:after="0"/>
              <w:jc w:val="right"/>
            </w:pPr>
            <w:r>
              <w:rPr>
                <w:sz w:val="16"/>
              </w:rPr>
              <w:t>15</w:t>
            </w:r>
          </w:p>
        </w:tc>
        <w:tc>
          <w:tcPr>
            <w:tcW w:type="dxa" w:w="1037"/>
          </w:tcPr>
          <w:p>
            <w:pPr>
              <w:spacing w:after="0"/>
              <w:jc w:val="left"/>
            </w:pPr>
            <w:r>
              <w:rPr>
                <w:sz w:val="16"/>
              </w:rPr>
              <w:t>Drought</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85"/>
          </w:tcPr>
          <w:p>
            <w:pPr>
              <w:spacing w:after="0"/>
              <w:jc w:val="right"/>
            </w:pPr>
            <w:r>
              <w:rPr>
                <w:sz w:val="16"/>
              </w:rPr>
              <w:t>n/a</w:t>
            </w:r>
          </w:p>
        </w:tc>
        <w:tc>
          <w:tcPr>
            <w:tcW w:type="dxa" w:w="1199"/>
          </w:tcPr>
          <w:p>
            <w:pPr>
              <w:spacing w:after="0"/>
              <w:jc w:val="right"/>
            </w:pPr>
            <w:r>
              <w:rPr>
                <w:sz w:val="16"/>
              </w:rPr>
              <w:t>$0</w:t>
            </w:r>
          </w:p>
        </w:tc>
        <w:tc>
          <w:tcPr>
            <w:tcW w:type="dxa" w:w="2060"/>
          </w:tcPr>
          <w:p>
            <w:pPr>
              <w:spacing w:after="0"/>
              <w:jc w:val="right"/>
            </w:pPr>
            <w:r>
              <w:rPr>
                <w:sz w:val="16"/>
              </w:rPr>
              <w:t>72</w:t>
            </w:r>
          </w:p>
        </w:tc>
        <w:tc>
          <w:tcPr>
            <w:tcW w:type="dxa" w:w="2157"/>
          </w:tcPr>
          <w:p>
            <w:pPr>
              <w:spacing w:after="0"/>
              <w:jc w:val="left"/>
            </w:pPr>
          </w:p>
        </w:tc>
      </w:tr>
      <w:tr>
        <w:trPr>
          <w:cantSplit/>
        </w:trPr>
        <w:tc>
          <w:tcPr>
            <w:tcW w:type="dxa" w:w="718"/>
          </w:tcPr>
          <w:p>
            <w:pPr>
              <w:spacing w:after="0"/>
              <w:jc w:val="right"/>
            </w:pPr>
            <w:r>
              <w:rPr>
                <w:sz w:val="16"/>
              </w:rPr>
              <w:t>16</w:t>
            </w:r>
          </w:p>
        </w:tc>
        <w:tc>
          <w:tcPr>
            <w:tcW w:type="dxa" w:w="1037"/>
          </w:tcPr>
          <w:p>
            <w:pPr>
              <w:spacing w:after="0"/>
              <w:jc w:val="left"/>
            </w:pPr>
            <w:r>
              <w:rPr>
                <w:sz w:val="16"/>
              </w:rPr>
              <w:t>Hurricane</w:t>
            </w:r>
          </w:p>
        </w:tc>
        <w:tc>
          <w:tcPr>
            <w:tcW w:type="dxa" w:w="1402"/>
          </w:tcPr>
          <w:p>
            <w:pPr>
              <w:spacing w:after="0"/>
              <w:jc w:val="left"/>
            </w:pPr>
            <w:r>
              <w:rPr>
                <w:sz w:val="16"/>
              </w:rPr>
              <w:t>No Rating</w:t>
            </w:r>
          </w:p>
        </w:tc>
        <w:tc>
          <w:tcPr>
            <w:tcW w:type="dxa" w:w="140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85"/>
          </w:tcPr>
          <w:p>
            <w:pPr>
              <w:spacing w:after="0"/>
              <w:jc w:val="right"/>
            </w:pPr>
            <w:r>
              <w:rPr>
                <w:sz w:val="16"/>
              </w:rPr>
              <w:t>$0</w:t>
            </w:r>
          </w:p>
        </w:tc>
        <w:tc>
          <w:tcPr>
            <w:tcW w:type="dxa" w:w="1199"/>
          </w:tcPr>
          <w:p>
            <w:pPr>
              <w:spacing w:after="0"/>
              <w:jc w:val="right"/>
            </w:pPr>
            <w:r>
              <w:rPr>
                <w:sz w:val="16"/>
              </w:rPr>
              <w:t>$0</w:t>
            </w:r>
          </w:p>
        </w:tc>
        <w:tc>
          <w:tcPr>
            <w:tcW w:type="dxa" w:w="2060"/>
          </w:tcPr>
          <w:p>
            <w:pPr>
              <w:spacing w:after="0"/>
              <w:jc w:val="right"/>
            </w:pPr>
            <w:r>
              <w:rPr>
                <w:sz w:val="16"/>
              </w:rPr>
              <w:t>0</w:t>
            </w:r>
          </w:p>
        </w:tc>
        <w:tc>
          <w:tcPr>
            <w:tcW w:type="dxa" w:w="21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9438.03 (Very Low, 13.9); tract 9440 (Very Low, 13.9); tract 9457.02 (Very Low, 13.9)</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9454 (Relatively Low, 75.3); tract 9452.01 (Relatively Low, 73.9); tract 9435 (Relatively Low, 73.6)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9405 (Relatively Moderate, 97.2); tract 9438.02 (Relatively Moderate, 96.7); tract 9731 (Relatively Moderate, 95.8)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9435 (Very Low, 9.4); tract 9440 (Very Low, 6.0); tract 9437.02 (Very Low, 3.7)</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9403.02 (Very Low, 78.6); tract 9403.01 (Very Low, 74.0); tract 9436.02 (Very Low, 66.8)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9731 (Relatively Moderate, 95.3); tract 9457.01 (Relatively Moderate, 89.2); tract 9460.02 (Relatively Moderate, 88.9)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9438.03 is Census Tract 9438.03).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991"/>
        <w:gridCol w:w="1638"/>
        <w:gridCol w:w="1484"/>
        <w:gridCol w:w="1594"/>
        <w:gridCol w:w="1630"/>
        <w:gridCol w:w="2328"/>
        <w:gridCol w:w="1577"/>
      </w:tblGrid>
      <w:tr>
        <w:trPr>
          <w:cantSplit/>
          <w:tblHeader/>
        </w:trPr>
        <w:tc>
          <w:tcPr>
            <w:tcW w:type="dxa" w:w="1869"/>
            <w:shd w:val="clear" w:color="auto" w:fill="E8E8E8"/>
          </w:tcPr>
          <w:p>
            <w:pPr>
              <w:spacing w:after="0"/>
              <w:jc w:val="left"/>
            </w:pPr>
            <w:r>
              <w:rPr>
                <w:b/>
                <w:sz w:val="16"/>
              </w:rPr>
              <w:t>Hazard</w:t>
            </w:r>
          </w:p>
        </w:tc>
        <w:tc>
          <w:tcPr>
            <w:tcW w:type="dxa" w:w="1991"/>
            <w:shd w:val="clear" w:color="auto" w:fill="E8E8E8"/>
          </w:tcPr>
          <w:p>
            <w:pPr>
              <w:spacing w:after="0"/>
              <w:jc w:val="left"/>
            </w:pPr>
            <w:r>
              <w:rPr>
                <w:b/>
                <w:sz w:val="16"/>
              </w:rPr>
              <w:t>Scale</w:t>
            </w:r>
          </w:p>
        </w:tc>
        <w:tc>
          <w:tcPr>
            <w:tcW w:type="dxa" w:w="16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4"/>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630"/>
            <w:shd w:val="clear" w:color="auto" w:fill="E8E8E8"/>
          </w:tcPr>
          <w:p>
            <w:pPr>
              <w:spacing w:after="0"/>
              <w:jc w:val="left"/>
            </w:pPr>
            <w:r>
              <w:rPr>
                <w:b/>
                <w:sz w:val="16"/>
              </w:rPr>
              <w:t>Most damaging (when different)</w:t>
            </w:r>
          </w:p>
        </w:tc>
        <w:tc>
          <w:tcPr>
            <w:tcW w:type="dxa" w:w="2328"/>
            <w:shd w:val="clear" w:color="auto" w:fill="E8E8E8"/>
          </w:tcPr>
          <w:p>
            <w:pPr>
              <w:spacing w:after="0"/>
              <w:jc w:val="left"/>
            </w:pPr>
            <w:r>
              <w:rPr>
                <w:b/>
                <w:sz w:val="16"/>
              </w:rPr>
              <w:t>How it applies to jurisdictions</w:t>
            </w:r>
          </w:p>
        </w:tc>
        <w:tc>
          <w:tcPr>
            <w:tcW w:type="dxa" w:w="1577"/>
            <w:shd w:val="clear" w:color="auto" w:fill="E8E8E8"/>
          </w:tcPr>
          <w:p>
            <w:pPr>
              <w:spacing w:after="0"/>
              <w:jc w:val="left"/>
            </w:pPr>
            <w:r>
              <w:rPr>
                <w:b/>
                <w:sz w:val="16"/>
              </w:rPr>
              <w:t>Note</w:t>
            </w:r>
          </w:p>
        </w:tc>
      </w:tr>
      <w:tr>
        <w:trPr>
          <w:cantSplit/>
        </w:trPr>
        <w:tc>
          <w:tcPr>
            <w:tcW w:type="dxa" w:w="1869"/>
          </w:tcPr>
          <w:p>
            <w:pPr>
              <w:spacing w:after="0"/>
              <w:jc w:val="left"/>
            </w:pPr>
            <w:r>
              <w:rPr>
                <w:sz w:val="16"/>
              </w:rPr>
              <w:t>Avalanche</w:t>
            </w:r>
          </w:p>
        </w:tc>
        <w:tc>
          <w:tcPr>
            <w:tcW w:type="dxa" w:w="1991"/>
          </w:tcPr>
          <w:p>
            <w:pPr>
              <w:spacing w:after="0"/>
              <w:jc w:val="left"/>
            </w:pPr>
            <w:r>
              <w:rPr>
                <w:sz w:val="16"/>
              </w:rPr>
              <w:t>none (count and damage only)</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Cold/Wind Chill, Extreme Cold/Wind Chill</w:t>
            </w:r>
          </w:p>
        </w:tc>
        <w:tc>
          <w:tcPr>
            <w:tcW w:type="dxa" w:w="1991"/>
          </w:tcPr>
          <w:p>
            <w:pPr>
              <w:spacing w:after="0"/>
              <w:jc w:val="left"/>
            </w:pPr>
            <w:r>
              <w:rPr>
                <w:sz w:val="16"/>
              </w:rPr>
              <w:t>wind chill</w:t>
            </w:r>
          </w:p>
        </w:tc>
        <w:tc>
          <w:tcPr>
            <w:tcW w:type="dxa" w:w="1638"/>
          </w:tcPr>
          <w:p>
            <w:pPr>
              <w:spacing w:after="0"/>
              <w:jc w:val="right"/>
            </w:pPr>
            <w:r>
              <w:rPr>
                <w:sz w:val="16"/>
              </w:rPr>
              <w:t>2 records, 1997 to 2025 (1 zone-level)</w:t>
            </w:r>
          </w:p>
        </w:tc>
        <w:tc>
          <w:tcPr>
            <w:tcW w:type="dxa" w:w="1484"/>
          </w:tcPr>
          <w:p>
            <w:pPr>
              <w:spacing w:after="0"/>
              <w:jc w:val="left"/>
            </w:pPr>
            <w:r>
              <w:rPr>
                <w:sz w:val="16"/>
              </w:rPr>
              <w:t>1 day; 2 with a recorded value</w:t>
            </w:r>
          </w:p>
        </w:tc>
        <w:tc>
          <w:tcPr>
            <w:tcW w:type="dxa" w:w="1594"/>
          </w:tcPr>
          <w:p>
            <w:pPr>
              <w:spacing w:after="0"/>
              <w:jc w:val="left"/>
            </w:pPr>
            <w:r>
              <w:rPr>
                <w:sz w:val="16"/>
              </w:rPr>
              <w:t>1 consecutive day, 1997-12-27, 1 direct death</w:t>
            </w:r>
          </w:p>
        </w:tc>
        <w:tc>
          <w:tcPr>
            <w:tcW w:type="dxa" w:w="1630"/>
          </w:tcPr>
          <w:p>
            <w:pPr>
              <w:spacing w:after="0"/>
              <w:jc w:val="left"/>
            </w:pPr>
          </w:p>
        </w:tc>
        <w:tc>
          <w:tcPr>
            <w:tcW w:type="dxa" w:w="2328"/>
          </w:tcPr>
          <w:p>
            <w:pPr>
              <w:spacing w:after="0"/>
              <w:jc w:val="left"/>
            </w:pPr>
            <w:r>
              <w:rPr>
                <w:sz w:val="16"/>
              </w:rPr>
              <w:t>No event record names a jurisdiction in the plan. Zone-level records (1) apply countywide.</w:t>
            </w:r>
          </w:p>
        </w:tc>
        <w:tc>
          <w:tcPr>
            <w:tcW w:type="dxa" w:w="1577"/>
          </w:tcPr>
          <w:p>
            <w:pPr>
              <w:spacing w:after="0"/>
              <w:jc w:val="left"/>
            </w:pPr>
          </w:p>
        </w:tc>
      </w:tr>
      <w:tr>
        <w:trPr>
          <w:cantSplit/>
        </w:trPr>
        <w:tc>
          <w:tcPr>
            <w:tcW w:type="dxa" w:w="1869"/>
          </w:tcPr>
          <w:p>
            <w:pPr>
              <w:spacing w:after="0"/>
              <w:jc w:val="left"/>
            </w:pPr>
            <w:r>
              <w:rPr>
                <w:sz w:val="16"/>
              </w:rPr>
              <w:t>Frost/Freeze (outside NRI's Cold Wave definition)</w:t>
            </w:r>
          </w:p>
        </w:tc>
        <w:tc>
          <w:tcPr>
            <w:tcW w:type="dxa" w:w="1991"/>
          </w:tcPr>
          <w:p>
            <w:pPr>
              <w:spacing w:after="0"/>
              <w:jc w:val="left"/>
            </w:pPr>
            <w:r>
              <w:rPr>
                <w:sz w:val="16"/>
              </w:rPr>
              <w:t>crop damage</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Drought</w:t>
            </w:r>
          </w:p>
        </w:tc>
        <w:tc>
          <w:tcPr>
            <w:tcW w:type="dxa" w:w="1991"/>
          </w:tcPr>
          <w:p>
            <w:pPr>
              <w:spacing w:after="0"/>
              <w:jc w:val="left"/>
            </w:pPr>
            <w:r>
              <w:rPr>
                <w:sz w:val="16"/>
              </w:rPr>
              <w:t>U.S. Drought Monitor scale (D0 to D4)</w:t>
            </w:r>
          </w:p>
        </w:tc>
        <w:tc>
          <w:tcPr>
            <w:tcW w:type="dxa" w:w="1638"/>
          </w:tcPr>
          <w:p>
            <w:pPr>
              <w:spacing w:after="0"/>
              <w:jc w:val="right"/>
            </w:pPr>
            <w:r>
              <w:rPr>
                <w:sz w:val="16"/>
              </w:rPr>
              <w:t>72 records, 2019 to 2026 (72 zone-level)</w:t>
            </w:r>
          </w:p>
        </w:tc>
        <w:tc>
          <w:tcPr>
            <w:tcW w:type="dxa" w:w="1484"/>
          </w:tcPr>
          <w:p>
            <w:pPr>
              <w:spacing w:after="0"/>
              <w:jc w:val="left"/>
            </w:pPr>
            <w:r>
              <w:rPr>
                <w:sz w:val="16"/>
              </w:rPr>
              <w:t>59 days to 1,263 days (median 426.5 days); 4 with a recorded value</w:t>
            </w:r>
          </w:p>
        </w:tc>
        <w:tc>
          <w:tcPr>
            <w:tcW w:type="dxa" w:w="1594"/>
          </w:tcPr>
          <w:p>
            <w:pPr>
              <w:spacing w:after="0"/>
              <w:jc w:val="left"/>
            </w:pPr>
            <w:r>
              <w:rPr>
                <w:sz w:val="16"/>
              </w:rPr>
              <w:t>1263 days (about 41.5 months), 2019-10-16 to 2023-03-31, a run of 42 consecutive Storm Events drought records, zone-level</w:t>
            </w:r>
          </w:p>
        </w:tc>
        <w:tc>
          <w:tcPr>
            <w:tcW w:type="dxa" w:w="1630"/>
          </w:tcPr>
          <w:p>
            <w:pPr>
              <w:spacing w:after="0"/>
              <w:jc w:val="left"/>
            </w:pPr>
          </w:p>
        </w:tc>
        <w:tc>
          <w:tcPr>
            <w:tcW w:type="dxa" w:w="2328"/>
          </w:tcPr>
          <w:p>
            <w:pPr>
              <w:spacing w:after="0"/>
              <w:jc w:val="left"/>
            </w:pPr>
            <w:r>
              <w:rPr>
                <w:sz w:val="16"/>
              </w:rPr>
              <w:t>Countywide (zone-level records).</w:t>
            </w:r>
          </w:p>
        </w:tc>
        <w:tc>
          <w:tcPr>
            <w:tcW w:type="dxa" w:w="15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991"/>
          </w:tcPr>
          <w:p>
            <w:pPr>
              <w:spacing w:after="0"/>
              <w:jc w:val="left"/>
            </w:pPr>
            <w:r>
              <w:rPr>
                <w:sz w:val="16"/>
              </w:rPr>
              <w:t>Modified Mercalli (local data)</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991"/>
          </w:tcPr>
          <w:p>
            <w:pPr>
              <w:spacing w:after="0"/>
              <w:jc w:val="left"/>
            </w:pPr>
            <w:r>
              <w:rPr>
                <w:sz w:val="16"/>
              </w:rPr>
              <w:t>hail size (inches)</w:t>
            </w:r>
          </w:p>
        </w:tc>
        <w:tc>
          <w:tcPr>
            <w:tcW w:type="dxa" w:w="1638"/>
          </w:tcPr>
          <w:p>
            <w:pPr>
              <w:spacing w:after="0"/>
              <w:jc w:val="right"/>
            </w:pPr>
            <w:r>
              <w:rPr>
                <w:sz w:val="16"/>
              </w:rPr>
              <w:t>10 records, 1969 to 2026</w:t>
            </w:r>
          </w:p>
        </w:tc>
        <w:tc>
          <w:tcPr>
            <w:tcW w:type="dxa" w:w="1484"/>
          </w:tcPr>
          <w:p>
            <w:pPr>
              <w:spacing w:after="0"/>
              <w:jc w:val="left"/>
            </w:pPr>
            <w:r>
              <w:rPr>
                <w:sz w:val="16"/>
              </w:rPr>
              <w:t>0.75 in to 1 in (median 0.88 in); 10 with a recorded value</w:t>
            </w:r>
          </w:p>
        </w:tc>
        <w:tc>
          <w:tcPr>
            <w:tcW w:type="dxa" w:w="1594"/>
          </w:tcPr>
          <w:p>
            <w:pPr>
              <w:spacing w:after="0"/>
              <w:jc w:val="left"/>
            </w:pPr>
            <w:r>
              <w:rPr>
                <w:sz w:val="16"/>
              </w:rPr>
              <w:t>1 in hail, 2026-06-26; same size also recorded on 1969-09-09, 1997-09-21</w:t>
            </w:r>
          </w:p>
        </w:tc>
        <w:tc>
          <w:tcPr>
            <w:tcW w:type="dxa" w:w="1630"/>
          </w:tcPr>
          <w:p>
            <w:pPr>
              <w:spacing w:after="0"/>
              <w:jc w:val="left"/>
            </w:pPr>
          </w:p>
        </w:tc>
        <w:tc>
          <w:tcPr>
            <w:tcW w:type="dxa" w:w="2328"/>
          </w:tcPr>
          <w:p>
            <w:pPr>
              <w:spacing w:after="0"/>
              <w:jc w:val="left"/>
            </w:pPr>
            <w:r>
              <w:rPr>
                <w:sz w:val="16"/>
              </w:rPr>
              <w:t>Event records naming jurisdictions in the plan: Gallup city (2 records).</w:t>
            </w:r>
          </w:p>
        </w:tc>
        <w:tc>
          <w:tcPr>
            <w:tcW w:type="dxa" w:w="1577"/>
          </w:tcPr>
          <w:p>
            <w:pPr>
              <w:spacing w:after="0"/>
              <w:jc w:val="left"/>
            </w:pPr>
          </w:p>
        </w:tc>
      </w:tr>
      <w:tr>
        <w:trPr>
          <w:cantSplit/>
        </w:trPr>
        <w:tc>
          <w:tcPr>
            <w:tcW w:type="dxa" w:w="1869"/>
          </w:tcPr>
          <w:p>
            <w:pPr>
              <w:spacing w:after="0"/>
              <w:jc w:val="left"/>
            </w:pPr>
            <w:r>
              <w:rPr>
                <w:sz w:val="16"/>
              </w:rPr>
              <w:t>Excessive Heat, Heat</w:t>
            </w:r>
          </w:p>
        </w:tc>
        <w:tc>
          <w:tcPr>
            <w:tcW w:type="dxa" w:w="1991"/>
          </w:tcPr>
          <w:p>
            <w:pPr>
              <w:spacing w:after="0"/>
              <w:jc w:val="left"/>
            </w:pPr>
            <w:r>
              <w:rPr>
                <w:sz w:val="16"/>
              </w:rPr>
              <w:t>heat index (in event narratives)</w:t>
            </w:r>
          </w:p>
        </w:tc>
        <w:tc>
          <w:tcPr>
            <w:tcW w:type="dxa" w:w="1638"/>
          </w:tcPr>
          <w:p>
            <w:pPr>
              <w:spacing w:after="0"/>
              <w:jc w:val="right"/>
            </w:pPr>
            <w:r>
              <w:rPr>
                <w:sz w:val="16"/>
              </w:rPr>
              <w:t>1 record, 2021 (1 zone-level)</w:t>
            </w:r>
          </w:p>
        </w:tc>
        <w:tc>
          <w:tcPr>
            <w:tcW w:type="dxa" w:w="1484"/>
          </w:tcPr>
          <w:p>
            <w:pPr>
              <w:spacing w:after="0"/>
              <w:jc w:val="left"/>
            </w:pPr>
            <w:r>
              <w:rPr>
                <w:sz w:val="16"/>
              </w:rPr>
              <w:t>1 day; 1 with a recorded value</w:t>
            </w:r>
          </w:p>
        </w:tc>
        <w:tc>
          <w:tcPr>
            <w:tcW w:type="dxa" w:w="1594"/>
          </w:tcPr>
          <w:p>
            <w:pPr>
              <w:spacing w:after="0"/>
              <w:jc w:val="left"/>
            </w:pPr>
            <w:r>
              <w:rPr>
                <w:sz w:val="16"/>
              </w:rPr>
              <w:t>1 consecutive day, 2021-07-10, zone-level</w:t>
            </w:r>
          </w:p>
        </w:tc>
        <w:tc>
          <w:tcPr>
            <w:tcW w:type="dxa" w:w="1630"/>
          </w:tcPr>
          <w:p>
            <w:pPr>
              <w:spacing w:after="0"/>
              <w:jc w:val="left"/>
            </w:pPr>
          </w:p>
        </w:tc>
        <w:tc>
          <w:tcPr>
            <w:tcW w:type="dxa" w:w="2328"/>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Hurricane, Tropical Storm, Tropical Depression</w:t>
            </w:r>
          </w:p>
        </w:tc>
        <w:tc>
          <w:tcPr>
            <w:tcW w:type="dxa" w:w="1991"/>
          </w:tcPr>
          <w:p>
            <w:pPr>
              <w:spacing w:after="0"/>
              <w:jc w:val="left"/>
            </w:pPr>
            <w:r>
              <w:rPr>
                <w:sz w:val="16"/>
              </w:rPr>
              <w:t>Saffir-Simpson</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991"/>
          </w:tcPr>
          <w:p>
            <w:pPr>
              <w:spacing w:after="0"/>
              <w:jc w:val="left"/>
            </w:pPr>
            <w:r>
              <w:rPr>
                <w:sz w:val="16"/>
              </w:rPr>
              <w:t>Sperry-Piltz ice scale (local data)</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Flash Flood, Flood, Lakeshore Flood</w:t>
            </w:r>
          </w:p>
        </w:tc>
        <w:tc>
          <w:tcPr>
            <w:tcW w:type="dxa" w:w="1991"/>
          </w:tcPr>
          <w:p>
            <w:pPr>
              <w:spacing w:after="0"/>
              <w:jc w:val="left"/>
            </w:pPr>
            <w:r>
              <w:rPr>
                <w:sz w:val="16"/>
              </w:rPr>
              <w:t>damage and flood days (flood depth: FIRM)</w:t>
            </w:r>
          </w:p>
        </w:tc>
        <w:tc>
          <w:tcPr>
            <w:tcW w:type="dxa" w:w="1638"/>
          </w:tcPr>
          <w:p>
            <w:pPr>
              <w:spacing w:after="0"/>
              <w:jc w:val="right"/>
            </w:pPr>
            <w:r>
              <w:rPr>
                <w:sz w:val="16"/>
              </w:rPr>
              <w:t>63 records, 1997 to 2025</w:t>
            </w:r>
          </w:p>
        </w:tc>
        <w:tc>
          <w:tcPr>
            <w:tcW w:type="dxa" w:w="1484"/>
          </w:tcPr>
          <w:p>
            <w:pPr>
              <w:spacing w:after="0"/>
              <w:jc w:val="left"/>
            </w:pPr>
          </w:p>
        </w:tc>
        <w:tc>
          <w:tcPr>
            <w:tcW w:type="dxa" w:w="1594"/>
          </w:tcPr>
          <w:p>
            <w:pPr>
              <w:spacing w:after="0"/>
              <w:jc w:val="left"/>
            </w:pPr>
            <w:r>
              <w:rPr>
                <w:sz w:val="16"/>
              </w:rPr>
              <w:t>Flash Flood, 2015-07-04, $300,000 property; $0 crops (2015 dollars), 1 direct death</w:t>
            </w:r>
          </w:p>
        </w:tc>
        <w:tc>
          <w:tcPr>
            <w:tcW w:type="dxa" w:w="1630"/>
          </w:tcPr>
          <w:p>
            <w:pPr>
              <w:spacing w:after="0"/>
              <w:jc w:val="left"/>
            </w:pPr>
          </w:p>
        </w:tc>
        <w:tc>
          <w:tcPr>
            <w:tcW w:type="dxa" w:w="2328"/>
          </w:tcPr>
          <w:p>
            <w:pPr>
              <w:spacing w:after="0"/>
              <w:jc w:val="left"/>
            </w:pPr>
            <w:r>
              <w:rPr>
                <w:sz w:val="16"/>
              </w:rPr>
              <w:t>Event records naming jurisdictions in the plan: Gallup city (8 records).</w:t>
            </w:r>
          </w:p>
        </w:tc>
        <w:tc>
          <w:tcPr>
            <w:tcW w:type="dxa" w:w="15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991"/>
          </w:tcPr>
          <w:p>
            <w:pPr>
              <w:spacing w:after="0"/>
              <w:jc w:val="left"/>
            </w:pPr>
            <w:r>
              <w:rPr>
                <w:sz w:val="16"/>
              </w:rPr>
              <w:t>none (count and damage only)</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Lightning</w:t>
            </w:r>
          </w:p>
        </w:tc>
        <w:tc>
          <w:tcPr>
            <w:tcW w:type="dxa" w:w="1991"/>
          </w:tcPr>
          <w:p>
            <w:pPr>
              <w:spacing w:after="0"/>
              <w:jc w:val="left"/>
            </w:pPr>
            <w:r>
              <w:rPr>
                <w:sz w:val="16"/>
              </w:rPr>
              <w:t>annualized frequency (the measure FEMA's Local Mitigation Planning Handbook names)</w:t>
            </w:r>
          </w:p>
        </w:tc>
        <w:tc>
          <w:tcPr>
            <w:tcW w:type="dxa" w:w="1638"/>
          </w:tcPr>
          <w:p>
            <w:pPr>
              <w:spacing w:after="0"/>
              <w:jc w:val="right"/>
            </w:pPr>
            <w:r>
              <w:rPr>
                <w:sz w:val="16"/>
              </w:rPr>
              <w:t>1 record, 1997</w:t>
            </w:r>
          </w:p>
        </w:tc>
        <w:tc>
          <w:tcPr>
            <w:tcW w:type="dxa" w:w="1484"/>
          </w:tcPr>
          <w:p>
            <w:pPr>
              <w:spacing w:after="0"/>
              <w:jc w:val="left"/>
            </w:pPr>
          </w:p>
        </w:tc>
        <w:tc>
          <w:tcPr>
            <w:tcW w:type="dxa" w:w="1594"/>
          </w:tcPr>
          <w:p>
            <w:pPr>
              <w:spacing w:after="0"/>
              <w:jc w:val="left"/>
            </w:pPr>
            <w:r>
              <w:rPr>
                <w:sz w:val="16"/>
              </w:rPr>
              <w:t>Lightning, 1997-08-23, damage not reported, 2 direct injuries</w:t>
            </w:r>
          </w:p>
        </w:tc>
        <w:tc>
          <w:tcPr>
            <w:tcW w:type="dxa" w:w="1630"/>
          </w:tcPr>
          <w:p>
            <w:pPr>
              <w:spacing w:after="0"/>
              <w:jc w:val="left"/>
            </w:pPr>
          </w:p>
        </w:tc>
        <w:tc>
          <w:tcPr>
            <w:tcW w:type="dxa" w:w="2328"/>
          </w:tcPr>
          <w:p>
            <w:pPr>
              <w:spacing w:after="0"/>
              <w:jc w:val="left"/>
            </w:pPr>
            <w:r>
              <w:rPr>
                <w:sz w:val="16"/>
              </w:rPr>
              <w:t>No event record names a jurisdiction in the plan.</w:t>
            </w:r>
          </w:p>
        </w:tc>
        <w:tc>
          <w:tcPr>
            <w:tcW w:type="dxa" w:w="1577"/>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991"/>
          </w:tcPr>
          <w:p>
            <w:pPr>
              <w:spacing w:after="0"/>
              <w:jc w:val="left"/>
            </w:pPr>
            <w:r>
              <w:rPr>
                <w:sz w:val="16"/>
              </w:rPr>
              <w:t>wind speed (kt and mph)</w:t>
            </w:r>
          </w:p>
        </w:tc>
        <w:tc>
          <w:tcPr>
            <w:tcW w:type="dxa" w:w="1638"/>
          </w:tcPr>
          <w:p>
            <w:pPr>
              <w:spacing w:after="0"/>
              <w:jc w:val="right"/>
            </w:pPr>
            <w:r>
              <w:rPr>
                <w:sz w:val="16"/>
              </w:rPr>
              <w:t>43 records, 2020 to 2026 (43 zone-level)</w:t>
            </w:r>
          </w:p>
        </w:tc>
        <w:tc>
          <w:tcPr>
            <w:tcW w:type="dxa" w:w="1484"/>
          </w:tcPr>
          <w:p>
            <w:pPr>
              <w:spacing w:after="0"/>
              <w:jc w:val="left"/>
            </w:pPr>
            <w:r>
              <w:rPr>
                <w:sz w:val="16"/>
              </w:rPr>
              <w:t>50 kt (58 mph) to 74 kt (85 mph) (median 54 kt (62 mph)); 43 with a recorded value</w:t>
            </w:r>
          </w:p>
        </w:tc>
        <w:tc>
          <w:tcPr>
            <w:tcW w:type="dxa" w:w="1594"/>
          </w:tcPr>
          <w:p>
            <w:pPr>
              <w:spacing w:after="0"/>
              <w:jc w:val="left"/>
            </w:pPr>
            <w:r>
              <w:rPr>
                <w:sz w:val="16"/>
              </w:rPr>
              <w:t>74 kt (85 mph) measured gust, High Wind, 2025-03-18; NWS zone NMZ206</w:t>
            </w:r>
          </w:p>
        </w:tc>
        <w:tc>
          <w:tcPr>
            <w:tcW w:type="dxa" w:w="1630"/>
          </w:tcPr>
          <w:p>
            <w:pPr>
              <w:spacing w:after="0"/>
              <w:jc w:val="left"/>
            </w:pPr>
            <w:r>
              <w:rPr>
                <w:sz w:val="16"/>
              </w:rPr>
              <w:t>High Wind, 2022-04-22, $25,000 property; $0 crops (zone total, 2022 dollars)</w:t>
            </w:r>
          </w:p>
        </w:tc>
        <w:tc>
          <w:tcPr>
            <w:tcW w:type="dxa" w:w="2328"/>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Thunderstorm Wind</w:t>
            </w:r>
          </w:p>
        </w:tc>
        <w:tc>
          <w:tcPr>
            <w:tcW w:type="dxa" w:w="1991"/>
          </w:tcPr>
          <w:p>
            <w:pPr>
              <w:spacing w:after="0"/>
              <w:jc w:val="left"/>
            </w:pPr>
            <w:r>
              <w:rPr>
                <w:sz w:val="16"/>
              </w:rPr>
              <w:t>wind speed (kt and mph)</w:t>
            </w:r>
          </w:p>
        </w:tc>
        <w:tc>
          <w:tcPr>
            <w:tcW w:type="dxa" w:w="1638"/>
          </w:tcPr>
          <w:p>
            <w:pPr>
              <w:spacing w:after="0"/>
              <w:jc w:val="right"/>
            </w:pPr>
            <w:r>
              <w:rPr>
                <w:sz w:val="16"/>
              </w:rPr>
              <w:t>34 records, 1962 to 2026</w:t>
            </w:r>
          </w:p>
        </w:tc>
        <w:tc>
          <w:tcPr>
            <w:tcW w:type="dxa" w:w="1484"/>
          </w:tcPr>
          <w:p>
            <w:pPr>
              <w:spacing w:after="0"/>
              <w:jc w:val="left"/>
            </w:pPr>
            <w:r>
              <w:rPr>
                <w:sz w:val="16"/>
              </w:rPr>
              <w:t>50 kt (58 mph) to 70 kt (81 mph) (median 53.5 kt (62 mph)); 32 with a recorded value</w:t>
            </w:r>
          </w:p>
        </w:tc>
        <w:tc>
          <w:tcPr>
            <w:tcW w:type="dxa" w:w="1594"/>
          </w:tcPr>
          <w:p>
            <w:pPr>
              <w:spacing w:after="0"/>
              <w:jc w:val="left"/>
            </w:pPr>
            <w:r>
              <w:rPr>
                <w:sz w:val="16"/>
              </w:rPr>
              <w:t>70 kt (81 mph), measurement type not recorded, Thunderstorm Wind, 1965-07-31</w:t>
            </w:r>
          </w:p>
        </w:tc>
        <w:tc>
          <w:tcPr>
            <w:tcW w:type="dxa" w:w="1630"/>
          </w:tcPr>
          <w:p>
            <w:pPr>
              <w:spacing w:after="0"/>
              <w:jc w:val="left"/>
            </w:pPr>
            <w:r>
              <w:rPr>
                <w:sz w:val="16"/>
              </w:rPr>
              <w:t>Thunderstorm Wind, 2021-12-15, $150,000 property; $0 crops (2021 dollars)</w:t>
            </w:r>
          </w:p>
        </w:tc>
        <w:tc>
          <w:tcPr>
            <w:tcW w:type="dxa" w:w="2328"/>
          </w:tcPr>
          <w:p>
            <w:pPr>
              <w:spacing w:after="0"/>
              <w:jc w:val="left"/>
            </w:pPr>
            <w:r>
              <w:rPr>
                <w:sz w:val="16"/>
              </w:rPr>
              <w:t>Event records naming jurisdictions in the plan: Gallup city (3 records).</w:t>
            </w:r>
          </w:p>
        </w:tc>
        <w:tc>
          <w:tcPr>
            <w:tcW w:type="dxa" w:w="1577"/>
          </w:tcPr>
          <w:p>
            <w:pPr>
              <w:spacing w:after="0"/>
              <w:jc w:val="left"/>
            </w:pPr>
          </w:p>
        </w:tc>
      </w:tr>
      <w:tr>
        <w:trPr>
          <w:cantSplit/>
        </w:trPr>
        <w:tc>
          <w:tcPr>
            <w:tcW w:type="dxa" w:w="1869"/>
          </w:tcPr>
          <w:p>
            <w:pPr>
              <w:spacing w:after="0"/>
              <w:jc w:val="left"/>
            </w:pPr>
            <w:r>
              <w:rPr>
                <w:sz w:val="16"/>
              </w:rPr>
              <w:t>Tornado</w:t>
            </w:r>
          </w:p>
        </w:tc>
        <w:tc>
          <w:tcPr>
            <w:tcW w:type="dxa" w:w="1991"/>
          </w:tcPr>
          <w:p>
            <w:pPr>
              <w:spacing w:after="0"/>
              <w:jc w:val="left"/>
            </w:pPr>
            <w:r>
              <w:rPr>
                <w:sz w:val="16"/>
              </w:rPr>
              <w:t>Enhanced Fujita (Fujita before Feb 2007)</w:t>
            </w:r>
          </w:p>
        </w:tc>
        <w:tc>
          <w:tcPr>
            <w:tcW w:type="dxa" w:w="1638"/>
          </w:tcPr>
          <w:p>
            <w:pPr>
              <w:spacing w:after="0"/>
              <w:jc w:val="right"/>
            </w:pPr>
            <w:r>
              <w:rPr>
                <w:sz w:val="16"/>
              </w:rPr>
              <w:t>5 records, 2016 to 2024</w:t>
            </w:r>
          </w:p>
        </w:tc>
        <w:tc>
          <w:tcPr>
            <w:tcW w:type="dxa" w:w="1484"/>
          </w:tcPr>
          <w:p>
            <w:pPr>
              <w:spacing w:after="0"/>
              <w:jc w:val="left"/>
            </w:pPr>
            <w:r>
              <w:rPr>
                <w:sz w:val="16"/>
              </w:rPr>
              <w:t>F/EF0; 3 with a recorded value</w:t>
            </w:r>
          </w:p>
        </w:tc>
        <w:tc>
          <w:tcPr>
            <w:tcW w:type="dxa" w:w="1594"/>
          </w:tcPr>
          <w:p>
            <w:pPr>
              <w:spacing w:after="0"/>
              <w:jc w:val="left"/>
            </w:pPr>
            <w:r>
              <w:rPr>
                <w:sz w:val="16"/>
              </w:rPr>
              <w:t>EF0 tornado, 2019-05-30, 0.42 mi within this county, 30 yd wide, $0 property; $0 crops (2019 dollars); same rating, casualties and property damage also recorded on 2016-08-13, 2019-02-17</w:t>
            </w:r>
          </w:p>
        </w:tc>
        <w:tc>
          <w:tcPr>
            <w:tcW w:type="dxa" w:w="1630"/>
          </w:tcPr>
          <w:p>
            <w:pPr>
              <w:spacing w:after="0"/>
              <w:jc w:val="left"/>
            </w:pPr>
          </w:p>
        </w:tc>
        <w:tc>
          <w:tcPr>
            <w:tcW w:type="dxa" w:w="2328"/>
          </w:tcPr>
          <w:p>
            <w:pPr>
              <w:spacing w:after="0"/>
              <w:jc w:val="left"/>
            </w:pPr>
            <w:r>
              <w:rPr>
                <w:sz w:val="16"/>
              </w:rPr>
              <w:t>No event record names a jurisdiction in the plan.</w:t>
            </w:r>
          </w:p>
        </w:tc>
        <w:tc>
          <w:tcPr>
            <w:tcW w:type="dxa" w:w="15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Volcanic Ash, Volcanic Ashfall</w:t>
            </w:r>
          </w:p>
        </w:tc>
        <w:tc>
          <w:tcPr>
            <w:tcW w:type="dxa" w:w="1991"/>
          </w:tcPr>
          <w:p>
            <w:pPr>
              <w:spacing w:after="0"/>
              <w:jc w:val="left"/>
            </w:pPr>
            <w:r>
              <w:rPr>
                <w:sz w:val="16"/>
              </w:rPr>
              <w:t>Volcanic Explosivity Index (local data)</w:t>
            </w:r>
          </w:p>
        </w:tc>
        <w:tc>
          <w:tcPr>
            <w:tcW w:type="dxa" w:w="1638"/>
          </w:tcPr>
          <w:p>
            <w:pPr>
              <w:spacing w:after="0"/>
              <w:jc w:val="right"/>
            </w:pPr>
            <w:r>
              <w:rPr>
                <w:sz w:val="16"/>
              </w:rPr>
              <w:t>0</w:t>
            </w:r>
          </w:p>
        </w:tc>
        <w:tc>
          <w:tcPr>
            <w:tcW w:type="dxa" w:w="1484"/>
          </w:tcPr>
          <w:p>
            <w:pPr>
              <w:spacing w:after="0"/>
              <w:jc w:val="left"/>
            </w:pPr>
          </w:p>
        </w:tc>
        <w:tc>
          <w:tcPr>
            <w:tcW w:type="dxa" w:w="1594"/>
          </w:tcPr>
          <w:p>
            <w:pPr>
              <w:spacing w:after="0"/>
              <w:jc w:val="left"/>
            </w:pPr>
          </w:p>
        </w:tc>
        <w:tc>
          <w:tcPr>
            <w:tcW w:type="dxa" w:w="1630"/>
          </w:tcPr>
          <w:p>
            <w:pPr>
              <w:spacing w:after="0"/>
              <w:jc w:val="left"/>
            </w:pPr>
          </w:p>
        </w:tc>
        <w:tc>
          <w:tcPr>
            <w:tcW w:type="dxa" w:w="2328"/>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Wildfire</w:t>
            </w:r>
          </w:p>
        </w:tc>
        <w:tc>
          <w:tcPr>
            <w:tcW w:type="dxa" w:w="1991"/>
          </w:tcPr>
          <w:p>
            <w:pPr>
              <w:spacing w:after="0"/>
              <w:jc w:val="left"/>
            </w:pPr>
            <w:r>
              <w:rPr>
                <w:sz w:val="16"/>
              </w:rPr>
              <w:t>acres burned (local data)</w:t>
            </w:r>
          </w:p>
        </w:tc>
        <w:tc>
          <w:tcPr>
            <w:tcW w:type="dxa" w:w="1638"/>
          </w:tcPr>
          <w:p>
            <w:pPr>
              <w:spacing w:after="0"/>
              <w:jc w:val="right"/>
            </w:pPr>
            <w:r>
              <w:rPr>
                <w:sz w:val="16"/>
              </w:rPr>
              <w:t>6 records, 2021 to 2025 (6 zone-level)</w:t>
            </w:r>
          </w:p>
        </w:tc>
        <w:tc>
          <w:tcPr>
            <w:tcW w:type="dxa" w:w="1484"/>
          </w:tcPr>
          <w:p>
            <w:pPr>
              <w:spacing w:after="0"/>
              <w:jc w:val="left"/>
            </w:pPr>
          </w:p>
        </w:tc>
        <w:tc>
          <w:tcPr>
            <w:tcW w:type="dxa" w:w="1594"/>
          </w:tcPr>
          <w:p>
            <w:pPr>
              <w:spacing w:after="0"/>
              <w:jc w:val="left"/>
            </w:pPr>
            <w:r>
              <w:rPr>
                <w:sz w:val="16"/>
              </w:rPr>
              <w:t>Wildfire, 2025-04-27, $500,000 property; $0 crops (2025 dollars); NWS zone NMZ207</w:t>
            </w:r>
          </w:p>
        </w:tc>
        <w:tc>
          <w:tcPr>
            <w:tcW w:type="dxa" w:w="1630"/>
          </w:tcPr>
          <w:p>
            <w:pPr>
              <w:spacing w:after="0"/>
              <w:jc w:val="left"/>
            </w:pPr>
          </w:p>
        </w:tc>
        <w:tc>
          <w:tcPr>
            <w:tcW w:type="dxa" w:w="2328"/>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991"/>
          </w:tcPr>
          <w:p>
            <w:pPr>
              <w:spacing w:after="0"/>
              <w:jc w:val="left"/>
            </w:pPr>
            <w:r>
              <w:rPr>
                <w:sz w:val="16"/>
              </w:rPr>
              <w:t>none in data (snowfall: local data)</w:t>
            </w:r>
          </w:p>
        </w:tc>
        <w:tc>
          <w:tcPr>
            <w:tcW w:type="dxa" w:w="1638"/>
          </w:tcPr>
          <w:p>
            <w:pPr>
              <w:spacing w:after="0"/>
              <w:jc w:val="right"/>
            </w:pPr>
            <w:r>
              <w:rPr>
                <w:sz w:val="16"/>
              </w:rPr>
              <w:t>40 records, 2019 to 2026 (40 zone-level)</w:t>
            </w:r>
          </w:p>
        </w:tc>
        <w:tc>
          <w:tcPr>
            <w:tcW w:type="dxa" w:w="1484"/>
          </w:tcPr>
          <w:p>
            <w:pPr>
              <w:spacing w:after="0"/>
              <w:jc w:val="left"/>
            </w:pPr>
          </w:p>
        </w:tc>
        <w:tc>
          <w:tcPr>
            <w:tcW w:type="dxa" w:w="1594"/>
          </w:tcPr>
          <w:p>
            <w:pPr>
              <w:spacing w:after="0"/>
              <w:jc w:val="left"/>
            </w:pPr>
            <w:r>
              <w:rPr>
                <w:sz w:val="16"/>
              </w:rPr>
              <w:t>Heavy Snow, 2024-01-04, $50,000 property; $0 crops (2024 dollars); NWS zone NMZ206</w:t>
            </w:r>
          </w:p>
        </w:tc>
        <w:tc>
          <w:tcPr>
            <w:tcW w:type="dxa" w:w="1630"/>
          </w:tcPr>
          <w:p>
            <w:pPr>
              <w:spacing w:after="0"/>
              <w:jc w:val="left"/>
            </w:pPr>
          </w:p>
        </w:tc>
        <w:tc>
          <w:tcPr>
            <w:tcW w:type="dxa" w:w="2328"/>
          </w:tcPr>
          <w:p>
            <w:pPr>
              <w:spacing w:after="0"/>
              <w:jc w:val="left"/>
            </w:pPr>
            <w:r>
              <w:rPr>
                <w:sz w:val="16"/>
              </w:rPr>
              <w:t>Countywide (zone-level records).</w:t>
            </w:r>
          </w:p>
        </w:tc>
        <w:tc>
          <w:tcPr>
            <w:tcW w:type="dxa" w:w="15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$4,441,836.99</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2013-10-29</w:t>
            </w:r>
          </w:p>
        </w:tc>
        <w:tc>
          <w:tcPr>
            <w:tcW w:type="dxa" w:w="1136"/>
          </w:tcPr>
          <w:p>
            <w:pPr>
              <w:spacing w:after="0"/>
              <w:jc w:val="left"/>
            </w:pPr>
            <w:r>
              <w:rPr>
                <w:sz w:val="16"/>
              </w:rPr>
              <w:t>2013-09-09</w:t>
            </w:r>
          </w:p>
        </w:tc>
        <w:tc>
          <w:tcPr>
            <w:tcW w:type="dxa" w:w="1136"/>
          </w:tcPr>
          <w:p>
            <w:pPr>
              <w:spacing w:after="0"/>
              <w:jc w:val="left"/>
            </w:pPr>
            <w:r>
              <w:rPr>
                <w:sz w:val="16"/>
              </w:rPr>
              <w:t>DR-4152-NM</w:t>
            </w:r>
          </w:p>
        </w:tc>
        <w:tc>
          <w:tcPr>
            <w:tcW w:type="dxa" w:w="1527"/>
          </w:tcPr>
          <w:p>
            <w:pPr>
              <w:spacing w:after="0"/>
              <w:jc w:val="left"/>
            </w:pPr>
            <w:r>
              <w:rPr>
                <w:sz w:val="16"/>
              </w:rPr>
              <w:t>Major disaster</w:t>
            </w:r>
          </w:p>
        </w:tc>
        <w:tc>
          <w:tcPr>
            <w:tcW w:type="dxa" w:w="2700"/>
          </w:tcPr>
          <w:p>
            <w:pPr>
              <w:spacing w:after="0"/>
              <w:jc w:val="left"/>
            </w:pPr>
            <w:r>
              <w:rPr>
                <w:sz w:val="16"/>
              </w:rPr>
              <w:t>Severe Storms, Flooding, and Mudslides</w:t>
            </w:r>
          </w:p>
        </w:tc>
        <w:tc>
          <w:tcPr>
            <w:tcW w:type="dxa" w:w="2505"/>
          </w:tcPr>
          <w:p>
            <w:pPr>
              <w:spacing w:after="0"/>
              <w:jc w:val="left"/>
            </w:pPr>
            <w:r>
              <w:rPr>
                <w:sz w:val="16"/>
              </w:rPr>
              <w:t>Inland Flooding (primary); also designated: Landslide</w:t>
            </w:r>
          </w:p>
        </w:tc>
        <w:tc>
          <w:tcPr>
            <w:tcW w:type="dxa" w:w="2994"/>
          </w:tcPr>
          <w:p>
            <w:pPr>
              <w:spacing w:after="0"/>
              <w:jc w:val="right"/>
            </w:pPr>
            <w:r>
              <w:rPr>
                <w:sz w:val="16"/>
              </w:rPr>
              <w:t>$811,628.71</w:t>
            </w:r>
          </w:p>
        </w:tc>
        <w:tc>
          <w:tcPr>
            <w:tcW w:type="dxa" w:w="979"/>
          </w:tcPr>
          <w:p>
            <w:pPr>
              <w:spacing w:after="0"/>
              <w:jc w:val="left"/>
            </w:pPr>
          </w:p>
        </w:tc>
      </w:tr>
      <w:tr>
        <w:trPr>
          <w:cantSplit/>
        </w:trPr>
        <w:tc>
          <w:tcPr>
            <w:tcW w:type="dxa" w:w="1136"/>
          </w:tcPr>
          <w:p>
            <w:pPr>
              <w:spacing w:after="0"/>
              <w:jc w:val="left"/>
            </w:pPr>
            <w:r>
              <w:rPr>
                <w:sz w:val="16"/>
              </w:rPr>
              <w:t>2010-09-13</w:t>
            </w:r>
          </w:p>
        </w:tc>
        <w:tc>
          <w:tcPr>
            <w:tcW w:type="dxa" w:w="1136"/>
          </w:tcPr>
          <w:p>
            <w:pPr>
              <w:spacing w:after="0"/>
              <w:jc w:val="left"/>
            </w:pPr>
            <w:r>
              <w:rPr>
                <w:sz w:val="16"/>
              </w:rPr>
              <w:t>2010-07-25</w:t>
            </w:r>
          </w:p>
        </w:tc>
        <w:tc>
          <w:tcPr>
            <w:tcW w:type="dxa" w:w="1136"/>
          </w:tcPr>
          <w:p>
            <w:pPr>
              <w:spacing w:after="0"/>
              <w:jc w:val="left"/>
            </w:pPr>
            <w:r>
              <w:rPr>
                <w:sz w:val="16"/>
              </w:rPr>
              <w:t>DR-1936-NM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$1,135,805.49</w:t>
            </w:r>
          </w:p>
        </w:tc>
        <w:tc>
          <w:tcPr>
            <w:tcW w:type="dxa" w:w="979"/>
          </w:tcPr>
          <w:p>
            <w:pPr>
              <w:spacing w:after="0"/>
              <w:jc w:val="left"/>
            </w:pPr>
          </w:p>
        </w:tc>
      </w:tr>
      <w:tr>
        <w:trPr>
          <w:cantSplit/>
        </w:trPr>
        <w:tc>
          <w:tcPr>
            <w:tcW w:type="dxa" w:w="1136"/>
          </w:tcPr>
          <w:p>
            <w:pPr>
              <w:spacing w:after="0"/>
              <w:jc w:val="left"/>
            </w:pPr>
            <w:r>
              <w:rPr>
                <w:sz w:val="16"/>
              </w:rPr>
              <w:t>2006-08-30</w:t>
            </w:r>
          </w:p>
        </w:tc>
        <w:tc>
          <w:tcPr>
            <w:tcW w:type="dxa" w:w="1136"/>
          </w:tcPr>
          <w:p>
            <w:pPr>
              <w:spacing w:after="0"/>
              <w:jc w:val="left"/>
            </w:pPr>
            <w:r>
              <w:rPr>
                <w:sz w:val="16"/>
              </w:rPr>
              <w:t>2006-07-26</w:t>
            </w:r>
          </w:p>
        </w:tc>
        <w:tc>
          <w:tcPr>
            <w:tcW w:type="dxa" w:w="1136"/>
          </w:tcPr>
          <w:p>
            <w:pPr>
              <w:spacing w:after="0"/>
              <w:jc w:val="left"/>
            </w:pPr>
            <w:r>
              <w:rPr>
                <w:sz w:val="16"/>
              </w:rPr>
              <w:t>DR-1659-NM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$268,869.77</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2000-05-13</w:t>
            </w:r>
          </w:p>
        </w:tc>
        <w:tc>
          <w:tcPr>
            <w:tcW w:type="dxa" w:w="1136"/>
          </w:tcPr>
          <w:p>
            <w:pPr>
              <w:spacing w:after="0"/>
              <w:jc w:val="left"/>
            </w:pPr>
            <w:r>
              <w:rPr>
                <w:sz w:val="16"/>
              </w:rPr>
              <w:t>2000-05-05</w:t>
            </w:r>
          </w:p>
        </w:tc>
        <w:tc>
          <w:tcPr>
            <w:tcW w:type="dxa" w:w="1136"/>
          </w:tcPr>
          <w:p>
            <w:pPr>
              <w:spacing w:after="0"/>
              <w:jc w:val="left"/>
            </w:pPr>
            <w:r>
              <w:rPr>
                <w:sz w:val="16"/>
              </w:rPr>
              <w:t>DR-1329-NM</w:t>
            </w:r>
          </w:p>
        </w:tc>
        <w:tc>
          <w:tcPr>
            <w:tcW w:type="dxa" w:w="1527"/>
          </w:tcPr>
          <w:p>
            <w:pPr>
              <w:spacing w:after="0"/>
              <w:jc w:val="left"/>
            </w:pPr>
            <w:r>
              <w:rPr>
                <w:sz w:val="16"/>
              </w:rPr>
              <w:t>Major disaster</w:t>
            </w:r>
          </w:p>
        </w:tc>
        <w:tc>
          <w:tcPr>
            <w:tcW w:type="dxa" w:w="2700"/>
          </w:tcPr>
          <w:p>
            <w:pPr>
              <w:spacing w:after="0"/>
              <w:jc w:val="left"/>
            </w:pPr>
            <w:r>
              <w:rPr>
                <w:sz w:val="16"/>
              </w:rPr>
              <w:t>Severe Forest Fire</w:t>
            </w:r>
          </w:p>
        </w:tc>
        <w:tc>
          <w:tcPr>
            <w:tcW w:type="dxa" w:w="2505"/>
          </w:tcPr>
          <w:p>
            <w:pPr>
              <w:spacing w:after="0"/>
              <w:jc w:val="left"/>
            </w:pPr>
            <w:r>
              <w:rPr>
                <w:sz w:val="16"/>
              </w:rPr>
              <w:t>Wildfire</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DR-1329</w:t>
            </w:r>
          </w:p>
        </w:tc>
      </w:tr>
      <w:tr>
        <w:trPr>
          <w:cantSplit/>
        </w:trPr>
        <w:tc>
          <w:tcPr>
            <w:tcW w:type="dxa" w:w="1136"/>
          </w:tcPr>
          <w:p>
            <w:pPr>
              <w:spacing w:after="0"/>
              <w:jc w:val="left"/>
            </w:pPr>
            <w:r>
              <w:rPr>
                <w:sz w:val="16"/>
              </w:rPr>
              <w:t>1993-06-07</w:t>
            </w:r>
          </w:p>
        </w:tc>
        <w:tc>
          <w:tcPr>
            <w:tcW w:type="dxa" w:w="1136"/>
          </w:tcPr>
          <w:p>
            <w:pPr>
              <w:spacing w:after="0"/>
              <w:jc w:val="left"/>
            </w:pPr>
            <w:r>
              <w:rPr>
                <w:sz w:val="16"/>
              </w:rPr>
              <w:t>1993-01-05</w:t>
            </w:r>
          </w:p>
        </w:tc>
        <w:tc>
          <w:tcPr>
            <w:tcW w:type="dxa" w:w="1136"/>
          </w:tcPr>
          <w:p>
            <w:pPr>
              <w:spacing w:after="0"/>
              <w:jc w:val="left"/>
            </w:pPr>
            <w:r>
              <w:rPr>
                <w:sz w:val="16"/>
              </w:rPr>
              <w:t>DR-992-NM</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1973-05-11</w:t>
            </w:r>
          </w:p>
        </w:tc>
        <w:tc>
          <w:tcPr>
            <w:tcW w:type="dxa" w:w="1136"/>
          </w:tcPr>
          <w:p>
            <w:pPr>
              <w:spacing w:after="0"/>
              <w:jc w:val="left"/>
            </w:pPr>
            <w:r>
              <w:rPr>
                <w:sz w:val="16"/>
              </w:rPr>
              <w:t>1973-05-11</w:t>
            </w:r>
          </w:p>
        </w:tc>
        <w:tc>
          <w:tcPr>
            <w:tcW w:type="dxa" w:w="1136"/>
          </w:tcPr>
          <w:p>
            <w:pPr>
              <w:spacing w:after="0"/>
              <w:jc w:val="left"/>
            </w:pPr>
            <w:r>
              <w:rPr>
                <w:sz w:val="16"/>
              </w:rPr>
              <w:t>DR-380-NM</w:t>
            </w:r>
          </w:p>
        </w:tc>
        <w:tc>
          <w:tcPr>
            <w:tcW w:type="dxa" w:w="1527"/>
          </w:tcPr>
          <w:p>
            <w:pPr>
              <w:spacing w:after="0"/>
              <w:jc w:val="left"/>
            </w:pPr>
            <w:r>
              <w:rPr>
                <w:sz w:val="16"/>
              </w:rPr>
              <w:t>Major disaster</w:t>
            </w:r>
          </w:p>
        </w:tc>
        <w:tc>
          <w:tcPr>
            <w:tcW w:type="dxa" w:w="2700"/>
          </w:tcPr>
          <w:p>
            <w:pPr>
              <w:spacing w:after="0"/>
              <w:jc w:val="left"/>
            </w:pPr>
            <w:r>
              <w:rPr>
                <w:sz w:val="16"/>
              </w:rPr>
              <w:t>Severe Storms, Snow Melt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1972-08-01</w:t>
            </w:r>
          </w:p>
        </w:tc>
        <w:tc>
          <w:tcPr>
            <w:tcW w:type="dxa" w:w="1136"/>
          </w:tcPr>
          <w:p>
            <w:pPr>
              <w:spacing w:after="0"/>
              <w:jc w:val="left"/>
            </w:pPr>
            <w:r>
              <w:rPr>
                <w:sz w:val="16"/>
              </w:rPr>
              <w:t>1972-08-01</w:t>
            </w:r>
          </w:p>
        </w:tc>
        <w:tc>
          <w:tcPr>
            <w:tcW w:type="dxa" w:w="1136"/>
          </w:tcPr>
          <w:p>
            <w:pPr>
              <w:spacing w:after="0"/>
              <w:jc w:val="left"/>
            </w:pPr>
            <w:r>
              <w:rPr>
                <w:sz w:val="16"/>
              </w:rPr>
              <w:t>DR-346-NM</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72</w:t>
            </w:r>
          </w:p>
        </w:tc>
        <w:tc>
          <w:tcPr>
            <w:tcW w:type="dxa" w:w="1159"/>
          </w:tcPr>
          <w:p>
            <w:pPr>
              <w:spacing w:after="0"/>
              <w:jc w:val="right"/>
            </w:pPr>
          </w:p>
        </w:tc>
        <w:tc>
          <w:tcPr>
            <w:tcW w:type="dxa" w:w="2116"/>
          </w:tcPr>
          <w:p>
            <w:pPr>
              <w:spacing w:after="0"/>
              <w:jc w:val="right"/>
            </w:pPr>
            <w:r>
              <w:rPr>
                <w:sz w:val="16"/>
              </w:rPr>
              <w:t>9</w:t>
            </w:r>
          </w:p>
        </w:tc>
        <w:tc>
          <w:tcPr>
            <w:tcW w:type="dxa" w:w="786"/>
          </w:tcPr>
          <w:p>
            <w:pPr>
              <w:spacing w:after="0"/>
              <w:jc w:val="right"/>
            </w:pPr>
            <w:r>
              <w:rPr>
                <w:sz w:val="16"/>
              </w:rPr>
              <w:t>48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63</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46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8"/>
        <w:gridCol w:w="2684"/>
        <w:gridCol w:w="929"/>
        <w:gridCol w:w="2729"/>
        <w:gridCol w:w="1451"/>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8"/>
            <w:shd w:val="clear" w:color="auto" w:fill="E8E8E8"/>
          </w:tcPr>
          <w:p>
            <w:pPr>
              <w:spacing w:after="0"/>
              <w:jc w:val="left"/>
            </w:pPr>
            <w:r>
              <w:rPr>
                <w:b/>
                <w:sz w:val="16"/>
              </w:rPr>
              <w:t>Magnitude or extent</w:t>
            </w:r>
          </w:p>
        </w:tc>
        <w:tc>
          <w:tcPr>
            <w:tcW w:type="dxa" w:w="268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9"/>
            <w:shd w:val="clear" w:color="auto" w:fill="E8E8E8"/>
          </w:tcPr>
          <w:p>
            <w:pPr>
              <w:spacing w:after="0"/>
              <w:jc w:val="left"/>
            </w:pPr>
            <w:r>
              <w:rPr>
                <w:b/>
                <w:sz w:val="16"/>
              </w:rPr>
              <w:t>Location</w:t>
            </w:r>
          </w:p>
        </w:tc>
        <w:tc>
          <w:tcPr>
            <w:tcW w:type="dxa" w:w="1451"/>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2026-06-26</w:t>
            </w:r>
          </w:p>
        </w:tc>
        <w:tc>
          <w:tcPr>
            <w:tcW w:type="dxa" w:w="1215"/>
          </w:tcPr>
          <w:p>
            <w:pPr>
              <w:spacing w:after="0"/>
              <w:jc w:val="left"/>
            </w:pPr>
            <w:r>
              <w:rPr>
                <w:sz w:val="16"/>
              </w:rPr>
              <w:t>Hail</w:t>
            </w:r>
          </w:p>
        </w:tc>
        <w:tc>
          <w:tcPr>
            <w:tcW w:type="dxa" w:w="1338"/>
          </w:tcPr>
          <w:p>
            <w:pPr>
              <w:spacing w:after="0"/>
              <w:jc w:val="left"/>
            </w:pPr>
            <w:r>
              <w:rPr>
                <w:sz w:val="16"/>
              </w:rPr>
              <w:t>1 in</w:t>
            </w:r>
          </w:p>
        </w:tc>
        <w:tc>
          <w:tcPr>
            <w:tcW w:type="dxa" w:w="2684"/>
          </w:tcPr>
          <w:p>
            <w:pPr>
              <w:spacing w:after="0"/>
              <w:jc w:val="left"/>
            </w:pPr>
            <w:r>
              <w:rPr>
                <w:sz w:val="16"/>
              </w:rPr>
              <w:t>$0 property; $0 crops (2026 dollars)</w:t>
            </w:r>
          </w:p>
        </w:tc>
        <w:tc>
          <w:tcPr>
            <w:tcW w:type="dxa" w:w="929"/>
          </w:tcPr>
          <w:p>
            <w:pPr>
              <w:spacing w:after="0"/>
              <w:jc w:val="right"/>
            </w:pPr>
            <w:r>
              <w:rPr>
                <w:sz w:val="16"/>
              </w:rPr>
              <w:t>0, 0</w:t>
            </w:r>
          </w:p>
        </w:tc>
        <w:tc>
          <w:tcPr>
            <w:tcW w:type="dxa" w:w="2729"/>
          </w:tcPr>
          <w:p>
            <w:pPr>
              <w:spacing w:after="0"/>
              <w:jc w:val="left"/>
            </w:pPr>
            <w:r>
              <w:rPr>
                <w:sz w:val="16"/>
              </w:rPr>
              <w:t>MENTMORE</w:t>
            </w:r>
          </w:p>
        </w:tc>
        <w:tc>
          <w:tcPr>
            <w:tcW w:type="dxa" w:w="1451"/>
          </w:tcPr>
          <w:p>
            <w:pPr>
              <w:spacing w:after="0"/>
              <w:jc w:val="left"/>
            </w:pPr>
            <w:r>
              <w:rPr>
                <w:sz w:val="16"/>
              </w:rPr>
              <w:t>in the 12 months before plan approval; within last 5 years</w:t>
            </w: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2025-04-27</w:t>
            </w:r>
          </w:p>
        </w:tc>
        <w:tc>
          <w:tcPr>
            <w:tcW w:type="dxa" w:w="1215"/>
          </w:tcPr>
          <w:p>
            <w:pPr>
              <w:spacing w:after="0"/>
              <w:jc w:val="left"/>
            </w:pPr>
            <w:r>
              <w:rPr>
                <w:sz w:val="16"/>
              </w:rPr>
              <w:t>Wildfire</w:t>
            </w:r>
          </w:p>
        </w:tc>
        <w:tc>
          <w:tcPr>
            <w:tcW w:type="dxa" w:w="1338"/>
          </w:tcPr>
          <w:p>
            <w:pPr>
              <w:spacing w:after="0"/>
              <w:jc w:val="left"/>
            </w:pPr>
          </w:p>
        </w:tc>
        <w:tc>
          <w:tcPr>
            <w:tcW w:type="dxa" w:w="2684"/>
          </w:tcPr>
          <w:p>
            <w:pPr>
              <w:spacing w:after="0"/>
              <w:jc w:val="left"/>
            </w:pPr>
            <w:r>
              <w:rPr>
                <w:sz w:val="16"/>
              </w:rPr>
              <w:t>$500,000 property; $0 crops (zone total, 2025 dollars)</w:t>
            </w:r>
          </w:p>
        </w:tc>
        <w:tc>
          <w:tcPr>
            <w:tcW w:type="dxa" w:w="929"/>
          </w:tcPr>
          <w:p>
            <w:pPr>
              <w:spacing w:after="0"/>
              <w:jc w:val="right"/>
            </w:pPr>
            <w:r>
              <w:rPr>
                <w:sz w:val="16"/>
              </w:rPr>
              <w:t>0, 0</w:t>
            </w:r>
          </w:p>
        </w:tc>
        <w:tc>
          <w:tcPr>
            <w:tcW w:type="dxa" w:w="2729"/>
          </w:tcPr>
          <w:p>
            <w:pPr>
              <w:spacing w:after="0"/>
              <w:jc w:val="left"/>
            </w:pPr>
            <w:r>
              <w:rPr>
                <w:sz w:val="16"/>
              </w:rPr>
              <w:t>NWS zone NMZ207 (WEST CENTRAL HIGHLANDS), zone-level</w:t>
            </w:r>
          </w:p>
        </w:tc>
        <w:tc>
          <w:tcPr>
            <w:tcW w:type="dxa" w:w="1451"/>
          </w:tcPr>
          <w:p>
            <w:pPr>
              <w:spacing w:after="0"/>
              <w:jc w:val="left"/>
            </w:pPr>
            <w:r>
              <w:rPr>
                <w:sz w:val="16"/>
              </w:rPr>
              <w:t>within last 5 years</w:t>
            </w:r>
          </w:p>
        </w:tc>
        <w:tc>
          <w:tcPr>
            <w:tcW w:type="dxa" w:w="2729"/>
          </w:tcPr>
          <w:p>
            <w:pPr>
              <w:spacing w:after="0"/>
              <w:jc w:val="left"/>
            </w:pPr>
            <w:r>
              <w:rPr>
                <w:sz w:val="16"/>
              </w:rPr>
              <w:t>B1-c worst recorded: Wildfire</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338"/>
          </w:tcPr>
          <w:p>
            <w:pPr>
              <w:spacing w:after="0"/>
              <w:jc w:val="left"/>
            </w:pPr>
            <w:r>
              <w:rPr>
                <w:sz w:val="16"/>
              </w:rPr>
              <w:t>74 kt (85 mph) measured gust</w:t>
            </w:r>
          </w:p>
        </w:tc>
        <w:tc>
          <w:tcPr>
            <w:tcW w:type="dxa" w:w="2684"/>
          </w:tcPr>
          <w:p>
            <w:pPr>
              <w:spacing w:after="0"/>
              <w:jc w:val="left"/>
            </w:pPr>
            <w:r>
              <w:rPr>
                <w:sz w:val="16"/>
              </w:rPr>
              <w:t>$20,000 property; $0 crops (zone total, 2025 dollars)</w:t>
            </w:r>
          </w:p>
        </w:tc>
        <w:tc>
          <w:tcPr>
            <w:tcW w:type="dxa" w:w="929"/>
          </w:tcPr>
          <w:p>
            <w:pPr>
              <w:spacing w:after="0"/>
              <w:jc w:val="right"/>
            </w:pPr>
            <w:r>
              <w:rPr>
                <w:sz w:val="16"/>
              </w:rPr>
              <w:t>0, 0</w:t>
            </w:r>
          </w:p>
        </w:tc>
        <w:tc>
          <w:tcPr>
            <w:tcW w:type="dxa" w:w="2729"/>
          </w:tcPr>
          <w:p>
            <w:pPr>
              <w:spacing w:after="0"/>
              <w:jc w:val="left"/>
            </w:pPr>
            <w:r>
              <w:rPr>
                <w:sz w:val="16"/>
              </w:rPr>
              <w:t>NWS zone NMZ206 (WEST CENTRAL MOUNTAINS), zone-level</w:t>
            </w:r>
          </w:p>
        </w:tc>
        <w:tc>
          <w:tcPr>
            <w:tcW w:type="dxa" w:w="1451"/>
          </w:tcPr>
          <w:p>
            <w:pPr>
              <w:spacing w:after="0"/>
              <w:jc w:val="left"/>
            </w:pPr>
            <w:r>
              <w:rPr>
                <w:sz w:val="16"/>
              </w:rPr>
              <w:t>within last 5 years</w:t>
            </w:r>
          </w:p>
        </w:tc>
        <w:tc>
          <w:tcPr>
            <w:tcW w:type="dxa" w:w="2729"/>
          </w:tcPr>
          <w:p>
            <w:pPr>
              <w:spacing w:after="0"/>
              <w:jc w:val="left"/>
            </w:pPr>
            <w:r>
              <w:rPr>
                <w:sz w:val="16"/>
              </w:rPr>
              <w:t>B1-c worst recorded: High Wind and Strong Wind</w:t>
            </w:r>
          </w:p>
        </w:tc>
      </w:tr>
      <w:tr>
        <w:trPr>
          <w:cantSplit/>
        </w:trPr>
        <w:tc>
          <w:tcPr>
            <w:tcW w:type="dxa" w:w="1037"/>
          </w:tcPr>
          <w:p>
            <w:pPr>
              <w:spacing w:after="0"/>
              <w:jc w:val="left"/>
            </w:pPr>
            <w:r>
              <w:rPr>
                <w:sz w:val="16"/>
              </w:rPr>
              <w:t>2024-01-04</w:t>
            </w:r>
          </w:p>
        </w:tc>
        <w:tc>
          <w:tcPr>
            <w:tcW w:type="dxa" w:w="1215"/>
          </w:tcPr>
          <w:p>
            <w:pPr>
              <w:spacing w:after="0"/>
              <w:jc w:val="left"/>
            </w:pPr>
            <w:r>
              <w:rPr>
                <w:sz w:val="16"/>
              </w:rPr>
              <w:t>Heavy Snow</w:t>
            </w:r>
          </w:p>
        </w:tc>
        <w:tc>
          <w:tcPr>
            <w:tcW w:type="dxa" w:w="1338"/>
          </w:tcPr>
          <w:p>
            <w:pPr>
              <w:spacing w:after="0"/>
              <w:jc w:val="left"/>
            </w:pPr>
          </w:p>
        </w:tc>
        <w:tc>
          <w:tcPr>
            <w:tcW w:type="dxa" w:w="2684"/>
          </w:tcPr>
          <w:p>
            <w:pPr>
              <w:spacing w:after="0"/>
              <w:jc w:val="left"/>
            </w:pPr>
            <w:r>
              <w:rPr>
                <w:sz w:val="16"/>
              </w:rPr>
              <w:t>$50,000 property; $0 crops (zone total, 2024 dollars)</w:t>
            </w:r>
          </w:p>
        </w:tc>
        <w:tc>
          <w:tcPr>
            <w:tcW w:type="dxa" w:w="929"/>
          </w:tcPr>
          <w:p>
            <w:pPr>
              <w:spacing w:after="0"/>
              <w:jc w:val="right"/>
            </w:pPr>
            <w:r>
              <w:rPr>
                <w:sz w:val="16"/>
              </w:rPr>
              <w:t>0, 0</w:t>
            </w:r>
          </w:p>
        </w:tc>
        <w:tc>
          <w:tcPr>
            <w:tcW w:type="dxa" w:w="2729"/>
          </w:tcPr>
          <w:p>
            <w:pPr>
              <w:spacing w:after="0"/>
              <w:jc w:val="left"/>
            </w:pPr>
            <w:r>
              <w:rPr>
                <w:sz w:val="16"/>
              </w:rPr>
              <w:t>NWS zone NMZ206 (WEST CENTRAL MOUNTAINS), zone-level</w:t>
            </w:r>
          </w:p>
        </w:tc>
        <w:tc>
          <w:tcPr>
            <w:tcW w:type="dxa" w:w="1451"/>
          </w:tcPr>
          <w:p>
            <w:pPr>
              <w:spacing w:after="0"/>
              <w:jc w:val="left"/>
            </w:pPr>
            <w:r>
              <w:rPr>
                <w:sz w:val="16"/>
              </w:rPr>
              <w:t>within last 5 years</w:t>
            </w:r>
          </w:p>
        </w:tc>
        <w:tc>
          <w:tcPr>
            <w:tcW w:type="dxa" w:w="27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2021-07-10</w:t>
            </w:r>
          </w:p>
        </w:tc>
        <w:tc>
          <w:tcPr>
            <w:tcW w:type="dxa" w:w="1215"/>
          </w:tcPr>
          <w:p>
            <w:pPr>
              <w:spacing w:after="0"/>
              <w:jc w:val="left"/>
            </w:pPr>
            <w:r>
              <w:rPr>
                <w:sz w:val="16"/>
              </w:rPr>
              <w:t>Excessive Heat</w:t>
            </w:r>
          </w:p>
        </w:tc>
        <w:tc>
          <w:tcPr>
            <w:tcW w:type="dxa" w:w="1338"/>
          </w:tcPr>
          <w:p>
            <w:pPr>
              <w:spacing w:after="0"/>
              <w:jc w:val="left"/>
            </w:pPr>
          </w:p>
        </w:tc>
        <w:tc>
          <w:tcPr>
            <w:tcW w:type="dxa" w:w="2684"/>
          </w:tcPr>
          <w:p>
            <w:pPr>
              <w:spacing w:after="0"/>
              <w:jc w:val="left"/>
            </w:pPr>
            <w:r>
              <w:rPr>
                <w:sz w:val="16"/>
              </w:rPr>
              <w:t>$0 property; $0 crops (zone total, 2021 dollars)</w:t>
            </w:r>
          </w:p>
        </w:tc>
        <w:tc>
          <w:tcPr>
            <w:tcW w:type="dxa" w:w="929"/>
          </w:tcPr>
          <w:p>
            <w:pPr>
              <w:spacing w:after="0"/>
              <w:jc w:val="right"/>
            </w:pPr>
            <w:r>
              <w:rPr>
                <w:sz w:val="16"/>
              </w:rPr>
              <w:t>0, 0</w:t>
            </w:r>
          </w:p>
        </w:tc>
        <w:tc>
          <w:tcPr>
            <w:tcW w:type="dxa" w:w="2729"/>
          </w:tcPr>
          <w:p>
            <w:pPr>
              <w:spacing w:after="0"/>
              <w:jc w:val="left"/>
            </w:pPr>
            <w:r>
              <w:rPr>
                <w:sz w:val="16"/>
              </w:rPr>
              <w:t>NWS zone NMZ201 (NORTHWEST PLATEAU), zone-level</w:t>
            </w:r>
          </w:p>
        </w:tc>
        <w:tc>
          <w:tcPr>
            <w:tcW w:type="dxa" w:w="1451"/>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2016-09-02</w:t>
            </w:r>
          </w:p>
        </w:tc>
        <w:tc>
          <w:tcPr>
            <w:tcW w:type="dxa" w:w="1215"/>
          </w:tcPr>
          <w:p>
            <w:pPr>
              <w:spacing w:after="0"/>
              <w:jc w:val="left"/>
            </w:pPr>
            <w:r>
              <w:rPr>
                <w:sz w:val="16"/>
              </w:rPr>
              <w:t>Flash Flood</w:t>
            </w:r>
          </w:p>
        </w:tc>
        <w:tc>
          <w:tcPr>
            <w:tcW w:type="dxa" w:w="1338"/>
          </w:tcPr>
          <w:p>
            <w:pPr>
              <w:spacing w:after="0"/>
              <w:jc w:val="left"/>
            </w:pPr>
          </w:p>
        </w:tc>
        <w:tc>
          <w:tcPr>
            <w:tcW w:type="dxa" w:w="2684"/>
          </w:tcPr>
          <w:p>
            <w:pPr>
              <w:spacing w:after="0"/>
              <w:jc w:val="left"/>
            </w:pPr>
            <w:r>
              <w:rPr>
                <w:sz w:val="16"/>
              </w:rPr>
              <w:t>$0 property; $0 crops (2016 dollars)</w:t>
            </w:r>
          </w:p>
        </w:tc>
        <w:tc>
          <w:tcPr>
            <w:tcW w:type="dxa" w:w="929"/>
          </w:tcPr>
          <w:p>
            <w:pPr>
              <w:spacing w:after="0"/>
              <w:jc w:val="right"/>
            </w:pPr>
            <w:r>
              <w:rPr>
                <w:sz w:val="16"/>
              </w:rPr>
              <w:t>2, 0</w:t>
            </w:r>
          </w:p>
        </w:tc>
        <w:tc>
          <w:tcPr>
            <w:tcW w:type="dxa" w:w="2729"/>
          </w:tcPr>
          <w:p>
            <w:pPr>
              <w:spacing w:after="0"/>
              <w:jc w:val="left"/>
            </w:pPr>
            <w:r>
              <w:rPr>
                <w:sz w:val="16"/>
              </w:rPr>
              <w:t>TOHATCHI</w:t>
            </w:r>
          </w:p>
        </w:tc>
        <w:tc>
          <w:tcPr>
            <w:tcW w:type="dxa" w:w="1451"/>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2015-07-04</w:t>
            </w:r>
          </w:p>
        </w:tc>
        <w:tc>
          <w:tcPr>
            <w:tcW w:type="dxa" w:w="1215"/>
          </w:tcPr>
          <w:p>
            <w:pPr>
              <w:spacing w:after="0"/>
              <w:jc w:val="left"/>
            </w:pPr>
            <w:r>
              <w:rPr>
                <w:sz w:val="16"/>
              </w:rPr>
              <w:t>Flash Flood</w:t>
            </w:r>
          </w:p>
        </w:tc>
        <w:tc>
          <w:tcPr>
            <w:tcW w:type="dxa" w:w="1338"/>
          </w:tcPr>
          <w:p>
            <w:pPr>
              <w:spacing w:after="0"/>
              <w:jc w:val="left"/>
            </w:pPr>
          </w:p>
        </w:tc>
        <w:tc>
          <w:tcPr>
            <w:tcW w:type="dxa" w:w="2684"/>
          </w:tcPr>
          <w:p>
            <w:pPr>
              <w:spacing w:after="0"/>
              <w:jc w:val="left"/>
            </w:pPr>
            <w:r>
              <w:rPr>
                <w:sz w:val="16"/>
              </w:rPr>
              <w:t>$300,000 property; $0 crops (2015 dollars)</w:t>
            </w:r>
          </w:p>
        </w:tc>
        <w:tc>
          <w:tcPr>
            <w:tcW w:type="dxa" w:w="929"/>
          </w:tcPr>
          <w:p>
            <w:pPr>
              <w:spacing w:after="0"/>
              <w:jc w:val="right"/>
            </w:pPr>
            <w:r>
              <w:rPr>
                <w:sz w:val="16"/>
              </w:rPr>
              <w:t>1, 0</w:t>
            </w:r>
          </w:p>
        </w:tc>
        <w:tc>
          <w:tcPr>
            <w:tcW w:type="dxa" w:w="2729"/>
          </w:tcPr>
          <w:p>
            <w:pPr>
              <w:spacing w:after="0"/>
              <w:jc w:val="left"/>
            </w:pPr>
            <w:r>
              <w:rPr>
                <w:sz w:val="16"/>
              </w:rPr>
              <w:t>REHOBOTH to (GUP)GALLUP AIRPORT</w:t>
            </w:r>
          </w:p>
        </w:tc>
        <w:tc>
          <w:tcPr>
            <w:tcW w:type="dxa" w:w="1451"/>
          </w:tcPr>
          <w:p>
            <w:pPr>
              <w:spacing w:after="0"/>
              <w:jc w:val="left"/>
            </w:pPr>
          </w:p>
        </w:tc>
        <w:tc>
          <w:tcPr>
            <w:tcW w:type="dxa" w:w="27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2008-07-11</w:t>
            </w:r>
          </w:p>
        </w:tc>
        <w:tc>
          <w:tcPr>
            <w:tcW w:type="dxa" w:w="1215"/>
          </w:tcPr>
          <w:p>
            <w:pPr>
              <w:spacing w:after="0"/>
              <w:jc w:val="left"/>
            </w:pPr>
            <w:r>
              <w:rPr>
                <w:sz w:val="16"/>
              </w:rPr>
              <w:t>Flash Flood</w:t>
            </w:r>
          </w:p>
        </w:tc>
        <w:tc>
          <w:tcPr>
            <w:tcW w:type="dxa" w:w="1338"/>
          </w:tcPr>
          <w:p>
            <w:pPr>
              <w:spacing w:after="0"/>
              <w:jc w:val="left"/>
            </w:pPr>
          </w:p>
        </w:tc>
        <w:tc>
          <w:tcPr>
            <w:tcW w:type="dxa" w:w="2684"/>
          </w:tcPr>
          <w:p>
            <w:pPr>
              <w:spacing w:after="0"/>
              <w:jc w:val="left"/>
            </w:pPr>
            <w:r>
              <w:rPr>
                <w:sz w:val="16"/>
              </w:rPr>
              <w:t>$40,000 property; $0 crops (2008 dollars)</w:t>
            </w:r>
          </w:p>
        </w:tc>
        <w:tc>
          <w:tcPr>
            <w:tcW w:type="dxa" w:w="929"/>
          </w:tcPr>
          <w:p>
            <w:pPr>
              <w:spacing w:after="0"/>
              <w:jc w:val="right"/>
            </w:pPr>
            <w:r>
              <w:rPr>
                <w:sz w:val="16"/>
              </w:rPr>
              <w:t>3, 0</w:t>
            </w:r>
          </w:p>
        </w:tc>
        <w:tc>
          <w:tcPr>
            <w:tcW w:type="dxa" w:w="2729"/>
          </w:tcPr>
          <w:p>
            <w:pPr>
              <w:spacing w:after="0"/>
              <w:jc w:val="left"/>
            </w:pPr>
            <w:r>
              <w:rPr>
                <w:sz w:val="16"/>
              </w:rPr>
              <w:t>GAMERCO to ZUNI</w:t>
            </w:r>
          </w:p>
        </w:tc>
        <w:tc>
          <w:tcPr>
            <w:tcW w:type="dxa" w:w="1451"/>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2006-08-24</w:t>
            </w:r>
          </w:p>
        </w:tc>
        <w:tc>
          <w:tcPr>
            <w:tcW w:type="dxa" w:w="1215"/>
          </w:tcPr>
          <w:p>
            <w:pPr>
              <w:spacing w:after="0"/>
              <w:jc w:val="left"/>
            </w:pPr>
            <w:r>
              <w:rPr>
                <w:sz w:val="16"/>
              </w:rPr>
              <w:t>Flash Flood</w:t>
            </w:r>
          </w:p>
        </w:tc>
        <w:tc>
          <w:tcPr>
            <w:tcW w:type="dxa" w:w="1338"/>
          </w:tcPr>
          <w:p>
            <w:pPr>
              <w:spacing w:after="0"/>
              <w:jc w:val="left"/>
            </w:pPr>
          </w:p>
        </w:tc>
        <w:tc>
          <w:tcPr>
            <w:tcW w:type="dxa" w:w="2684"/>
          </w:tcPr>
          <w:p>
            <w:pPr>
              <w:spacing w:after="0"/>
              <w:jc w:val="left"/>
            </w:pPr>
            <w:r>
              <w:rPr>
                <w:sz w:val="16"/>
              </w:rPr>
              <w:t>damage not reported</w:t>
            </w:r>
          </w:p>
        </w:tc>
        <w:tc>
          <w:tcPr>
            <w:tcW w:type="dxa" w:w="929"/>
          </w:tcPr>
          <w:p>
            <w:pPr>
              <w:spacing w:after="0"/>
              <w:jc w:val="right"/>
            </w:pPr>
            <w:r>
              <w:rPr>
                <w:sz w:val="16"/>
              </w:rPr>
              <w:t>2, 0</w:t>
            </w:r>
          </w:p>
        </w:tc>
        <w:tc>
          <w:tcPr>
            <w:tcW w:type="dxa" w:w="2729"/>
          </w:tcPr>
          <w:p>
            <w:pPr>
              <w:spacing w:after="0"/>
              <w:jc w:val="left"/>
            </w:pPr>
            <w:r>
              <w:rPr>
                <w:sz w:val="16"/>
              </w:rPr>
              <w:t>CHURCH ROCK</w:t>
            </w:r>
          </w:p>
        </w:tc>
        <w:tc>
          <w:tcPr>
            <w:tcW w:type="dxa" w:w="1451"/>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1997-12-27</w:t>
            </w:r>
          </w:p>
        </w:tc>
        <w:tc>
          <w:tcPr>
            <w:tcW w:type="dxa" w:w="1215"/>
          </w:tcPr>
          <w:p>
            <w:pPr>
              <w:spacing w:after="0"/>
              <w:jc w:val="left"/>
            </w:pPr>
            <w:r>
              <w:rPr>
                <w:sz w:val="16"/>
              </w:rPr>
              <w:t>Cold/Wind Chill</w:t>
            </w:r>
          </w:p>
        </w:tc>
        <w:tc>
          <w:tcPr>
            <w:tcW w:type="dxa" w:w="1338"/>
          </w:tcPr>
          <w:p>
            <w:pPr>
              <w:spacing w:after="0"/>
              <w:jc w:val="left"/>
            </w:pPr>
          </w:p>
        </w:tc>
        <w:tc>
          <w:tcPr>
            <w:tcW w:type="dxa" w:w="2684"/>
          </w:tcPr>
          <w:p>
            <w:pPr>
              <w:spacing w:after="0"/>
              <w:jc w:val="left"/>
            </w:pPr>
            <w:r>
              <w:rPr>
                <w:sz w:val="16"/>
              </w:rPr>
              <w:t>damage not reported</w:t>
            </w:r>
          </w:p>
        </w:tc>
        <w:tc>
          <w:tcPr>
            <w:tcW w:type="dxa" w:w="929"/>
          </w:tcPr>
          <w:p>
            <w:pPr>
              <w:spacing w:after="0"/>
              <w:jc w:val="right"/>
            </w:pPr>
            <w:r>
              <w:rPr>
                <w:sz w:val="16"/>
              </w:rPr>
              <w:t>1, 0</w:t>
            </w:r>
          </w:p>
        </w:tc>
        <w:tc>
          <w:tcPr>
            <w:tcW w:type="dxa" w:w="2729"/>
          </w:tcPr>
          <w:p>
            <w:pPr>
              <w:spacing w:after="0"/>
              <w:jc w:val="left"/>
            </w:pPr>
            <w:r>
              <w:rPr>
                <w:sz w:val="16"/>
              </w:rPr>
              <w:t>GAMERCO</w:t>
            </w:r>
          </w:p>
        </w:tc>
        <w:tc>
          <w:tcPr>
            <w:tcW w:type="dxa" w:w="1451"/>
          </w:tcPr>
          <w:p>
            <w:pPr>
              <w:spacing w:after="0"/>
              <w:jc w:val="left"/>
            </w:pP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1997-08-23</w:t>
            </w:r>
          </w:p>
        </w:tc>
        <w:tc>
          <w:tcPr>
            <w:tcW w:type="dxa" w:w="1215"/>
          </w:tcPr>
          <w:p>
            <w:pPr>
              <w:spacing w:after="0"/>
              <w:jc w:val="left"/>
            </w:pPr>
            <w:r>
              <w:rPr>
                <w:sz w:val="16"/>
              </w:rPr>
              <w:t>Lightning</w:t>
            </w:r>
          </w:p>
        </w:tc>
        <w:tc>
          <w:tcPr>
            <w:tcW w:type="dxa" w:w="1338"/>
          </w:tcPr>
          <w:p>
            <w:pPr>
              <w:spacing w:after="0"/>
              <w:jc w:val="left"/>
            </w:pPr>
          </w:p>
        </w:tc>
        <w:tc>
          <w:tcPr>
            <w:tcW w:type="dxa" w:w="2684"/>
          </w:tcPr>
          <w:p>
            <w:pPr>
              <w:spacing w:after="0"/>
              <w:jc w:val="left"/>
            </w:pPr>
            <w:r>
              <w:rPr>
                <w:sz w:val="16"/>
              </w:rPr>
              <w:t>damage not reported</w:t>
            </w:r>
          </w:p>
        </w:tc>
        <w:tc>
          <w:tcPr>
            <w:tcW w:type="dxa" w:w="929"/>
          </w:tcPr>
          <w:p>
            <w:pPr>
              <w:spacing w:after="0"/>
              <w:jc w:val="right"/>
            </w:pPr>
            <w:r>
              <w:rPr>
                <w:sz w:val="16"/>
              </w:rPr>
              <w:t>0, 2</w:t>
            </w:r>
          </w:p>
        </w:tc>
        <w:tc>
          <w:tcPr>
            <w:tcW w:type="dxa" w:w="2729"/>
          </w:tcPr>
          <w:p>
            <w:pPr>
              <w:spacing w:after="0"/>
              <w:jc w:val="left"/>
            </w:pPr>
            <w:r>
              <w:rPr>
                <w:sz w:val="16"/>
              </w:rPr>
              <w:t>WHITEWATER</w:t>
            </w:r>
          </w:p>
        </w:tc>
        <w:tc>
          <w:tcPr>
            <w:tcW w:type="dxa" w:w="1451"/>
          </w:tcPr>
          <w:p>
            <w:pPr>
              <w:spacing w:after="0"/>
              <w:jc w:val="left"/>
            </w:pPr>
          </w:p>
        </w:tc>
        <w:tc>
          <w:tcPr>
            <w:tcW w:type="dxa" w:w="2729"/>
          </w:tcPr>
          <w:p>
            <w:pPr>
              <w:spacing w:after="0"/>
              <w:jc w:val="left"/>
            </w:pPr>
            <w:r>
              <w:rPr>
                <w:sz w:val="16"/>
              </w:rPr>
              <w:t>B1-c worst recorded: Lightning</w:t>
            </w:r>
          </w:p>
        </w:tc>
      </w:tr>
      <w:tr>
        <w:trPr>
          <w:cantSplit/>
        </w:trPr>
        <w:tc>
          <w:tcPr>
            <w:tcW w:type="dxa" w:w="1037"/>
          </w:tcPr>
          <w:p>
            <w:pPr>
              <w:spacing w:after="0"/>
              <w:jc w:val="left"/>
            </w:pPr>
            <w:r>
              <w:rPr>
                <w:sz w:val="16"/>
              </w:rPr>
              <w:t>1965-07-31</w:t>
            </w:r>
          </w:p>
        </w:tc>
        <w:tc>
          <w:tcPr>
            <w:tcW w:type="dxa" w:w="1215"/>
          </w:tcPr>
          <w:p>
            <w:pPr>
              <w:spacing w:after="0"/>
              <w:jc w:val="left"/>
            </w:pPr>
            <w:r>
              <w:rPr>
                <w:sz w:val="16"/>
              </w:rPr>
              <w:t>Thunderstorm Wind</w:t>
            </w:r>
          </w:p>
        </w:tc>
        <w:tc>
          <w:tcPr>
            <w:tcW w:type="dxa" w:w="1338"/>
          </w:tcPr>
          <w:p>
            <w:pPr>
              <w:spacing w:after="0"/>
              <w:jc w:val="left"/>
            </w:pPr>
            <w:r>
              <w:rPr>
                <w:sz w:val="16"/>
              </w:rPr>
              <w:t>70 kt (81 mph), measurement type not recorded</w:t>
            </w:r>
          </w:p>
        </w:tc>
        <w:tc>
          <w:tcPr>
            <w:tcW w:type="dxa" w:w="2684"/>
          </w:tcPr>
          <w:p>
            <w:pPr>
              <w:spacing w:after="0"/>
              <w:jc w:val="left"/>
            </w:pPr>
            <w:r>
              <w:rPr>
                <w:sz w:val="16"/>
              </w:rPr>
              <w:t>damage not recorded (pre-1996 record)</w:t>
            </w:r>
          </w:p>
        </w:tc>
        <w:tc>
          <w:tcPr>
            <w:tcW w:type="dxa" w:w="929"/>
          </w:tcPr>
          <w:p>
            <w:pPr>
              <w:spacing w:after="0"/>
              <w:jc w:val="right"/>
            </w:pPr>
            <w:r>
              <w:rPr>
                <w:sz w:val="16"/>
              </w:rPr>
              <w:t>0, 0</w:t>
            </w:r>
          </w:p>
        </w:tc>
        <w:tc>
          <w:tcPr>
            <w:tcW w:type="dxa" w:w="2729"/>
          </w:tcPr>
          <w:p>
            <w:pPr>
              <w:spacing w:after="0"/>
              <w:jc w:val="left"/>
            </w:pPr>
            <w:r>
              <w:rPr>
                <w:sz w:val="16"/>
              </w:rPr>
              <w:t>location not recorded</w:t>
            </w:r>
          </w:p>
        </w:tc>
        <w:tc>
          <w:tcPr>
            <w:tcW w:type="dxa" w:w="1451"/>
          </w:tcPr>
          <w:p>
            <w:pPr>
              <w:spacing w:after="0"/>
              <w:jc w:val="left"/>
            </w:pPr>
          </w:p>
        </w:tc>
        <w:tc>
          <w:tcPr>
            <w:tcW w:type="dxa" w:w="2729"/>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0.0526</w:t>
            </w:r>
          </w:p>
        </w:tc>
        <w:tc>
          <w:tcPr>
            <w:tcW w:type="dxa" w:w="1379"/>
          </w:tcPr>
          <w:p>
            <w:pPr>
              <w:spacing w:after="0"/>
              <w:jc w:val="left"/>
            </w:pPr>
            <w:r>
              <w:rPr>
                <w:sz w:val="16"/>
              </w:rPr>
              <w:t>event-days per year</w:t>
            </w:r>
          </w:p>
        </w:tc>
        <w:tc>
          <w:tcPr>
            <w:tcW w:type="dxa" w:w="1821"/>
          </w:tcPr>
          <w:p>
            <w:pPr>
              <w:spacing w:after="0"/>
              <w:jc w:val="left"/>
            </w:pPr>
            <w:r>
              <w:rPr>
                <w:sz w:val="16"/>
              </w:rPr>
              <w:t>about 0.0526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101</w:t>
            </w:r>
          </w:p>
        </w:tc>
        <w:tc>
          <w:tcPr>
            <w:tcW w:type="dxa" w:w="1379"/>
          </w:tcPr>
          <w:p>
            <w:pPr>
              <w:spacing w:after="0"/>
              <w:jc w:val="left"/>
            </w:pPr>
            <w:r>
              <w:rPr>
                <w:sz w:val="16"/>
              </w:rPr>
              <w:t>event-days per year</w:t>
            </w:r>
          </w:p>
        </w:tc>
        <w:tc>
          <w:tcPr>
            <w:tcW w:type="dxa" w:w="1821"/>
          </w:tcPr>
          <w:p>
            <w:pPr>
              <w:spacing w:after="0"/>
              <w:jc w:val="left"/>
            </w:pPr>
            <w:r>
              <w:rPr>
                <w:sz w:val="16"/>
              </w:rPr>
              <w:t>about 101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7 of 30 years, 1996 to 2025 (23.3%)</w:t>
            </w:r>
          </w:p>
        </w:tc>
        <w:tc>
          <w:tcPr>
            <w:tcW w:type="dxa" w:w="1609"/>
          </w:tcPr>
          <w:p>
            <w:pPr>
              <w:spacing w:after="0"/>
              <w:jc w:val="right"/>
            </w:pPr>
            <w:r>
              <w:rPr>
                <w:sz w:val="16"/>
              </w:rPr>
              <w:t>3,717</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0.00171</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0.171%</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0.0992</w:t>
            </w:r>
          </w:p>
        </w:tc>
        <w:tc>
          <w:tcPr>
            <w:tcW w:type="dxa" w:w="1379"/>
          </w:tcPr>
          <w:p>
            <w:pPr>
              <w:spacing w:after="0"/>
              <w:jc w:val="left"/>
            </w:pPr>
            <w:r>
              <w:rPr>
                <w:sz w:val="16"/>
              </w:rPr>
              <w:t>events per year</w:t>
            </w:r>
          </w:p>
        </w:tc>
        <w:tc>
          <w:tcPr>
            <w:tcW w:type="dxa" w:w="1821"/>
          </w:tcPr>
          <w:p>
            <w:pPr>
              <w:spacing w:after="0"/>
              <w:jc w:val="left"/>
            </w:pPr>
            <w:r>
              <w:rPr>
                <w:sz w:val="16"/>
              </w:rPr>
              <w:t>about 1 in 10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3.8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0.634</w:t>
            </w:r>
          </w:p>
        </w:tc>
        <w:tc>
          <w:tcPr>
            <w:tcW w:type="dxa" w:w="1379"/>
          </w:tcPr>
          <w:p>
            <w:pPr>
              <w:spacing w:after="0"/>
              <w:jc w:val="left"/>
            </w:pPr>
            <w:r>
              <w:rPr>
                <w:sz w:val="16"/>
              </w:rPr>
              <w:t>event-days per year</w:t>
            </w:r>
          </w:p>
        </w:tc>
        <w:tc>
          <w:tcPr>
            <w:tcW w:type="dxa" w:w="1821"/>
          </w:tcPr>
          <w:p>
            <w:pPr>
              <w:spacing w:after="0"/>
              <w:jc w:val="left"/>
            </w:pPr>
            <w:r>
              <w:rPr>
                <w:sz w:val="16"/>
              </w:rPr>
              <w:t>about 0.634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11.8</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w:t>
            </w:r>
          </w:p>
        </w:tc>
        <w:tc>
          <w:tcPr>
            <w:tcW w:type="dxa" w:w="1379"/>
          </w:tcPr>
          <w:p>
            <w:pPr>
              <w:spacing w:after="0"/>
              <w:jc w:val="left"/>
            </w:pPr>
            <w:r>
              <w:rPr>
                <w:sz w:val="16"/>
              </w:rPr>
              <w:t>events per year</w:t>
            </w:r>
          </w:p>
        </w:tc>
        <w:tc>
          <w:tcPr>
            <w:tcW w:type="dxa" w:w="1821"/>
          </w:tcPr>
          <w:p>
            <w:pPr>
              <w:spacing w:after="0"/>
              <w:jc w:val="left"/>
            </w:pPr>
            <w:r>
              <w:rPr>
                <w:sz w:val="16"/>
              </w:rPr>
              <w:t>none modeled</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0.0149</w:t>
            </w:r>
          </w:p>
        </w:tc>
        <w:tc>
          <w:tcPr>
            <w:tcW w:type="dxa" w:w="1379"/>
          </w:tcPr>
          <w:p>
            <w:pPr>
              <w:spacing w:after="0"/>
              <w:jc w:val="left"/>
            </w:pPr>
            <w:r>
              <w:rPr>
                <w:sz w:val="16"/>
              </w:rPr>
              <w:t>event-days per year</w:t>
            </w:r>
          </w:p>
        </w:tc>
        <w:tc>
          <w:tcPr>
            <w:tcW w:type="dxa" w:w="1821"/>
          </w:tcPr>
          <w:p>
            <w:pPr>
              <w:spacing w:after="0"/>
              <w:jc w:val="left"/>
            </w:pPr>
            <w:r>
              <w:rPr>
                <w:sz w:val="16"/>
              </w:rPr>
              <w:t>about 0.0149 days per year</w:t>
            </w:r>
          </w:p>
        </w:tc>
        <w:tc>
          <w:tcPr>
            <w:tcW w:type="dxa" w:w="1037"/>
          </w:tcPr>
          <w:p>
            <w:pPr>
              <w:spacing w:after="0"/>
              <w:jc w:val="left"/>
            </w:pPr>
          </w:p>
        </w:tc>
        <w:tc>
          <w:tcPr>
            <w:tcW w:type="dxa" w:w="1374"/>
          </w:tcPr>
          <w:p>
            <w:pPr>
              <w:spacing w:after="0"/>
              <w:jc w:val="left"/>
            </w:pPr>
            <w:r>
              <w:rPr>
                <w:sz w:val="16"/>
              </w:rPr>
              <w:t>Storm Events event-days in 0 of 30 years, 1996 to 2025 (0%)</w:t>
            </w:r>
          </w:p>
        </w:tc>
        <w:tc>
          <w:tcPr>
            <w:tcW w:type="dxa" w:w="1609"/>
          </w:tcPr>
          <w:p>
            <w:pPr>
              <w:spacing w:after="0"/>
              <w:jc w:val="right"/>
            </w:pPr>
            <w:r>
              <w:rPr>
                <w:sz w:val="16"/>
              </w:rPr>
              <w:t>0</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1.43</w:t>
            </w:r>
          </w:p>
        </w:tc>
        <w:tc>
          <w:tcPr>
            <w:tcW w:type="dxa" w:w="1379"/>
          </w:tcPr>
          <w:p>
            <w:pPr>
              <w:spacing w:after="0"/>
              <w:jc w:val="left"/>
            </w:pPr>
            <w:r>
              <w:rPr>
                <w:sz w:val="16"/>
              </w:rPr>
              <w:t>event-days per year</w:t>
            </w:r>
          </w:p>
        </w:tc>
        <w:tc>
          <w:tcPr>
            <w:tcW w:type="dxa" w:w="1821"/>
          </w:tcPr>
          <w:p>
            <w:pPr>
              <w:spacing w:after="0"/>
              <w:jc w:val="left"/>
            </w:pPr>
            <w:r>
              <w:rPr>
                <w:sz w:val="16"/>
              </w:rPr>
              <w:t>about 1.43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40</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1.63</w:t>
            </w:r>
          </w:p>
        </w:tc>
        <w:tc>
          <w:tcPr>
            <w:tcW w:type="dxa" w:w="1379"/>
          </w:tcPr>
          <w:p>
            <w:pPr>
              <w:spacing w:after="0"/>
              <w:jc w:val="left"/>
            </w:pPr>
            <w:r>
              <w:rPr>
                <w:sz w:val="16"/>
              </w:rPr>
              <w:t>events per year (modeled)</w:t>
            </w:r>
          </w:p>
        </w:tc>
        <w:tc>
          <w:tcPr>
            <w:tcW w:type="dxa" w:w="1821"/>
          </w:tcPr>
          <w:p>
            <w:pPr>
              <w:spacing w:after="0"/>
              <w:jc w:val="left"/>
            </w:pPr>
            <w:r>
              <w:rPr>
                <w:sz w:val="16"/>
              </w:rPr>
              <w:t>about 1.63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54.7</w:t>
            </w:r>
          </w:p>
        </w:tc>
        <w:tc>
          <w:tcPr>
            <w:tcW w:type="dxa" w:w="1379"/>
          </w:tcPr>
          <w:p>
            <w:pPr>
              <w:spacing w:after="0"/>
              <w:jc w:val="left"/>
            </w:pPr>
            <w:r>
              <w:rPr>
                <w:sz w:val="16"/>
              </w:rPr>
              <w:t>days per year with a strike</w:t>
            </w:r>
          </w:p>
        </w:tc>
        <w:tc>
          <w:tcPr>
            <w:tcW w:type="dxa" w:w="1821"/>
          </w:tcPr>
          <w:p>
            <w:pPr>
              <w:spacing w:after="0"/>
              <w:jc w:val="left"/>
            </w:pPr>
            <w:r>
              <w:rPr>
                <w:sz w:val="16"/>
              </w:rPr>
              <w:t>about 54.7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0.0615</w:t>
            </w:r>
          </w:p>
        </w:tc>
        <w:tc>
          <w:tcPr>
            <w:tcW w:type="dxa" w:w="1379"/>
          </w:tcPr>
          <w:p>
            <w:pPr>
              <w:spacing w:after="0"/>
              <w:jc w:val="left"/>
            </w:pPr>
            <w:r>
              <w:rPr>
                <w:sz w:val="16"/>
              </w:rPr>
              <w:t>events per year</w:t>
            </w:r>
          </w:p>
        </w:tc>
        <w:tc>
          <w:tcPr>
            <w:tcW w:type="dxa" w:w="1821"/>
          </w:tcPr>
          <w:p>
            <w:pPr>
              <w:spacing w:after="0"/>
              <w:jc w:val="left"/>
            </w:pPr>
            <w:r>
              <w:rPr>
                <w:sz w:val="16"/>
              </w:rPr>
              <w:t>about 1 in 16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3</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0.0943</w:t>
            </w:r>
          </w:p>
        </w:tc>
        <w:tc>
          <w:tcPr>
            <w:tcW w:type="dxa" w:w="1379"/>
          </w:tcPr>
          <w:p>
            <w:pPr>
              <w:spacing w:after="0"/>
              <w:jc w:val="left"/>
            </w:pPr>
            <w:r>
              <w:rPr>
                <w:sz w:val="16"/>
              </w:rPr>
              <w:t>events per year</w:t>
            </w:r>
          </w:p>
        </w:tc>
        <w:tc>
          <w:tcPr>
            <w:tcW w:type="dxa" w:w="1821"/>
          </w:tcPr>
          <w:p>
            <w:pPr>
              <w:spacing w:after="0"/>
              <w:jc w:val="left"/>
            </w:pPr>
            <w:r>
              <w:rPr>
                <w:sz w:val="16"/>
              </w:rPr>
              <w:t>about 1 in 11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Volcanic Activity</w:t>
            </w:r>
          </w:p>
        </w:tc>
        <w:tc>
          <w:tcPr>
            <w:tcW w:type="dxa" w:w="1384"/>
          </w:tcPr>
          <w:p>
            <w:pPr>
              <w:spacing w:after="0"/>
              <w:jc w:val="right"/>
            </w:pPr>
            <w:r>
              <w:rPr>
                <w:sz w:val="16"/>
              </w:rPr>
              <w:t>0.0002</w:t>
            </w:r>
          </w:p>
        </w:tc>
        <w:tc>
          <w:tcPr>
            <w:tcW w:type="dxa" w:w="1379"/>
          </w:tcPr>
          <w:p>
            <w:pPr>
              <w:spacing w:after="0"/>
              <w:jc w:val="left"/>
            </w:pPr>
            <w:r>
              <w:rPr>
                <w:sz w:val="16"/>
              </w:rPr>
              <w:t>annual probability</w:t>
            </w:r>
          </w:p>
        </w:tc>
        <w:tc>
          <w:tcPr>
            <w:tcW w:type="dxa" w:w="1821"/>
          </w:tcPr>
          <w:p>
            <w:pPr>
              <w:spacing w:after="0"/>
              <w:jc w:val="left"/>
            </w:pPr>
            <w:r>
              <w:rPr>
                <w:sz w:val="16"/>
              </w:rPr>
              <w:t>about 1 in 5,000 years</w:t>
            </w:r>
          </w:p>
        </w:tc>
        <w:tc>
          <w:tcPr>
            <w:tcW w:type="dxa" w:w="1037"/>
          </w:tcPr>
          <w:p>
            <w:pPr>
              <w:spacing w:after="0"/>
              <w:jc w:val="left"/>
            </w:pPr>
            <w:r>
              <w:rPr>
                <w:sz w:val="16"/>
              </w:rPr>
              <w:t>Unlikely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0.000405</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0.0405%</w:t>
            </w:r>
          </w:p>
        </w:tc>
        <w:tc>
          <w:tcPr>
            <w:tcW w:type="dxa" w:w="1037"/>
          </w:tcPr>
          <w:p>
            <w:pPr>
              <w:spacing w:after="0"/>
              <w:jc w:val="left"/>
            </w:pPr>
            <w:r>
              <w:rPr>
                <w:sz w:val="16"/>
              </w:rPr>
              <w:t>Likely</w:t>
            </w:r>
          </w:p>
        </w:tc>
        <w:tc>
          <w:tcPr>
            <w:tcW w:type="dxa" w:w="1374"/>
          </w:tcPr>
          <w:p>
            <w:pPr>
              <w:spacing w:after="0"/>
              <w:jc w:val="left"/>
            </w:pPr>
            <w:r>
              <w:rPr>
                <w:sz w:val="16"/>
              </w:rPr>
              <w:t>Storm Events records in 4 of 30 years, 1996 to 2025 (13.3%)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15.5</w:t>
            </w:r>
          </w:p>
        </w:tc>
        <w:tc>
          <w:tcPr>
            <w:tcW w:type="dxa" w:w="1379"/>
          </w:tcPr>
          <w:p>
            <w:pPr>
              <w:spacing w:after="0"/>
              <w:jc w:val="left"/>
            </w:pPr>
            <w:r>
              <w:rPr>
                <w:sz w:val="16"/>
              </w:rPr>
              <w:t>event-days per year</w:t>
            </w:r>
          </w:p>
        </w:tc>
        <w:tc>
          <w:tcPr>
            <w:tcW w:type="dxa" w:w="1821"/>
          </w:tcPr>
          <w:p>
            <w:pPr>
              <w:spacing w:after="0"/>
              <w:jc w:val="left"/>
            </w:pPr>
            <w:r>
              <w:rPr>
                <w:sz w:val="16"/>
              </w:rPr>
              <w:t>about 15.5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7 of 30 years, 1996 to 2025 (23.3%)</w:t>
            </w:r>
          </w:p>
        </w:tc>
        <w:tc>
          <w:tcPr>
            <w:tcW w:type="dxa" w:w="1609"/>
          </w:tcPr>
          <w:p>
            <w:pPr>
              <w:spacing w:after="0"/>
              <w:jc w:val="right"/>
            </w:pPr>
            <w:r>
              <w:rPr>
                <w:sz w:val="16"/>
              </w:rPr>
              <w:t>294</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17 of 33</w:t>
            </w:r>
          </w:p>
        </w:tc>
        <w:tc>
          <w:tcPr>
            <w:tcW w:type="dxa" w:w="1035"/>
          </w:tcPr>
          <w:p>
            <w:pPr>
              <w:spacing w:after="0"/>
              <w:jc w:val="right"/>
            </w:pPr>
            <w:r>
              <w:rPr>
                <w:sz w:val="16"/>
              </w:rPr>
              <w:t>13.3</w:t>
            </w:r>
          </w:p>
        </w:tc>
        <w:tc>
          <w:tcPr>
            <w:tcW w:type="dxa" w:w="1086"/>
          </w:tcPr>
          <w:p>
            <w:pPr>
              <w:spacing w:after="0"/>
              <w:jc w:val="right"/>
            </w:pPr>
            <w:r>
              <w:rPr>
                <w:sz w:val="16"/>
              </w:rPr>
              <w:t>13.7</w:t>
            </w:r>
          </w:p>
        </w:tc>
        <w:tc>
          <w:tcPr>
            <w:tcW w:type="dxa" w:w="1035"/>
          </w:tcPr>
          <w:p>
            <w:pPr>
              <w:spacing w:after="0"/>
              <w:jc w:val="right"/>
            </w:pPr>
            <w:r>
              <w:rPr>
                <w:sz w:val="16"/>
              </w:rPr>
              <w:t>13.9</w:t>
            </w:r>
          </w:p>
        </w:tc>
        <w:tc>
          <w:tcPr>
            <w:tcW w:type="dxa" w:w="7930"/>
          </w:tcPr>
          <w:p>
            <w:pPr>
              <w:spacing w:after="0"/>
              <w:jc w:val="left"/>
            </w:pPr>
            <w:r>
              <w:rPr>
                <w:sz w:val="16"/>
              </w:rPr>
              <w:t>Very Low 17, Not Applicable 16</w:t>
            </w:r>
          </w:p>
        </w:tc>
      </w:tr>
      <w:tr>
        <w:trPr>
          <w:cantSplit/>
        </w:trPr>
        <w:tc>
          <w:tcPr>
            <w:tcW w:type="dxa" w:w="1656"/>
          </w:tcPr>
          <w:p>
            <w:pPr>
              <w:spacing w:after="0"/>
              <w:jc w:val="left"/>
            </w:pPr>
            <w:r>
              <w:rPr>
                <w:sz w:val="16"/>
              </w:rPr>
              <w:t>Cold Wave</w:t>
            </w:r>
          </w:p>
        </w:tc>
        <w:tc>
          <w:tcPr>
            <w:tcW w:type="dxa" w:w="1371"/>
          </w:tcPr>
          <w:p>
            <w:pPr>
              <w:spacing w:after="0"/>
              <w:jc w:val="right"/>
            </w:pPr>
            <w:r>
              <w:rPr>
                <w:sz w:val="16"/>
              </w:rPr>
              <w:t>33 of 33</w:t>
            </w:r>
          </w:p>
        </w:tc>
        <w:tc>
          <w:tcPr>
            <w:tcW w:type="dxa" w:w="1035"/>
          </w:tcPr>
          <w:p>
            <w:pPr>
              <w:spacing w:after="0"/>
              <w:jc w:val="right"/>
            </w:pPr>
            <w:r>
              <w:rPr>
                <w:sz w:val="16"/>
              </w:rPr>
              <w:t>15.5</w:t>
            </w:r>
          </w:p>
        </w:tc>
        <w:tc>
          <w:tcPr>
            <w:tcW w:type="dxa" w:w="1086"/>
          </w:tcPr>
          <w:p>
            <w:pPr>
              <w:spacing w:after="0"/>
              <w:jc w:val="right"/>
            </w:pPr>
            <w:r>
              <w:rPr>
                <w:sz w:val="16"/>
              </w:rPr>
              <w:t>77.7</w:t>
            </w:r>
          </w:p>
        </w:tc>
        <w:tc>
          <w:tcPr>
            <w:tcW w:type="dxa" w:w="1035"/>
          </w:tcPr>
          <w:p>
            <w:pPr>
              <w:spacing w:after="0"/>
              <w:jc w:val="right"/>
            </w:pPr>
            <w:r>
              <w:rPr>
                <w:sz w:val="16"/>
              </w:rPr>
              <w:t>90.2</w:t>
            </w:r>
          </w:p>
        </w:tc>
        <w:tc>
          <w:tcPr>
            <w:tcW w:type="dxa" w:w="7930"/>
          </w:tcPr>
          <w:p>
            <w:pPr>
              <w:spacing w:after="0"/>
              <w:jc w:val="left"/>
            </w:pPr>
            <w:r>
              <w:rPr>
                <w:sz w:val="16"/>
              </w:rPr>
              <w:t>Relatively High 16, Relatively Moderate 16, Very Low 1</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33</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33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33 of 33</w:t>
            </w:r>
          </w:p>
        </w:tc>
        <w:tc>
          <w:tcPr>
            <w:tcW w:type="dxa" w:w="1035"/>
          </w:tcPr>
          <w:p>
            <w:pPr>
              <w:spacing w:after="0"/>
              <w:jc w:val="right"/>
            </w:pPr>
            <w:r>
              <w:rPr>
                <w:sz w:val="16"/>
              </w:rPr>
              <w:t>2.1</w:t>
            </w:r>
          </w:p>
        </w:tc>
        <w:tc>
          <w:tcPr>
            <w:tcW w:type="dxa" w:w="1086"/>
          </w:tcPr>
          <w:p>
            <w:pPr>
              <w:spacing w:after="0"/>
              <w:jc w:val="right"/>
            </w:pPr>
            <w:r>
              <w:rPr>
                <w:sz w:val="16"/>
              </w:rPr>
              <w:t>46.0</w:t>
            </w:r>
          </w:p>
        </w:tc>
        <w:tc>
          <w:tcPr>
            <w:tcW w:type="dxa" w:w="1035"/>
          </w:tcPr>
          <w:p>
            <w:pPr>
              <w:spacing w:after="0"/>
              <w:jc w:val="right"/>
            </w:pPr>
            <w:r>
              <w:rPr>
                <w:sz w:val="16"/>
              </w:rPr>
              <w:t>75.3</w:t>
            </w:r>
          </w:p>
        </w:tc>
        <w:tc>
          <w:tcPr>
            <w:tcW w:type="dxa" w:w="7930"/>
          </w:tcPr>
          <w:p>
            <w:pPr>
              <w:spacing w:after="0"/>
              <w:jc w:val="left"/>
            </w:pPr>
            <w:r>
              <w:rPr>
                <w:sz w:val="16"/>
              </w:rPr>
              <w:t>Relatively Low 21, Very Low 12</w:t>
            </w:r>
          </w:p>
        </w:tc>
      </w:tr>
      <w:tr>
        <w:trPr>
          <w:cantSplit/>
        </w:trPr>
        <w:tc>
          <w:tcPr>
            <w:tcW w:type="dxa" w:w="1656"/>
          </w:tcPr>
          <w:p>
            <w:pPr>
              <w:spacing w:after="0"/>
              <w:jc w:val="left"/>
            </w:pPr>
            <w:r>
              <w:rPr>
                <w:sz w:val="16"/>
              </w:rPr>
              <w:t>Hail</w:t>
            </w:r>
          </w:p>
        </w:tc>
        <w:tc>
          <w:tcPr>
            <w:tcW w:type="dxa" w:w="1371"/>
          </w:tcPr>
          <w:p>
            <w:pPr>
              <w:spacing w:after="0"/>
              <w:jc w:val="right"/>
            </w:pPr>
            <w:r>
              <w:rPr>
                <w:sz w:val="16"/>
              </w:rPr>
              <w:t>33 of 33</w:t>
            </w:r>
          </w:p>
        </w:tc>
        <w:tc>
          <w:tcPr>
            <w:tcW w:type="dxa" w:w="1035"/>
          </w:tcPr>
          <w:p>
            <w:pPr>
              <w:spacing w:after="0"/>
              <w:jc w:val="right"/>
            </w:pPr>
            <w:r>
              <w:rPr>
                <w:sz w:val="16"/>
              </w:rPr>
              <w:t>0.8</w:t>
            </w:r>
          </w:p>
        </w:tc>
        <w:tc>
          <w:tcPr>
            <w:tcW w:type="dxa" w:w="1086"/>
          </w:tcPr>
          <w:p>
            <w:pPr>
              <w:spacing w:after="0"/>
              <w:jc w:val="right"/>
            </w:pPr>
            <w:r>
              <w:rPr>
                <w:sz w:val="16"/>
              </w:rPr>
              <w:t>14.9</w:t>
            </w:r>
          </w:p>
        </w:tc>
        <w:tc>
          <w:tcPr>
            <w:tcW w:type="dxa" w:w="1035"/>
          </w:tcPr>
          <w:p>
            <w:pPr>
              <w:spacing w:after="0"/>
              <w:jc w:val="right"/>
            </w:pPr>
            <w:r>
              <w:rPr>
                <w:sz w:val="16"/>
              </w:rPr>
              <w:t>33.6</w:t>
            </w:r>
          </w:p>
        </w:tc>
        <w:tc>
          <w:tcPr>
            <w:tcW w:type="dxa" w:w="7930"/>
          </w:tcPr>
          <w:p>
            <w:pPr>
              <w:spacing w:after="0"/>
              <w:jc w:val="left"/>
            </w:pPr>
            <w:r>
              <w:rPr>
                <w:sz w:val="16"/>
              </w:rPr>
              <w:t>Very Low 33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33 of 33</w:t>
            </w:r>
          </w:p>
        </w:tc>
        <w:tc>
          <w:tcPr>
            <w:tcW w:type="dxa" w:w="1035"/>
          </w:tcPr>
          <w:p>
            <w:pPr>
              <w:spacing w:after="0"/>
              <w:jc w:val="right"/>
            </w:pPr>
            <w:r>
              <w:rPr>
                <w:sz w:val="16"/>
              </w:rPr>
              <w:t>1.3</w:t>
            </w:r>
          </w:p>
        </w:tc>
        <w:tc>
          <w:tcPr>
            <w:tcW w:type="dxa" w:w="1086"/>
          </w:tcPr>
          <w:p>
            <w:pPr>
              <w:spacing w:after="0"/>
              <w:jc w:val="right"/>
            </w:pPr>
            <w:r>
              <w:rPr>
                <w:sz w:val="16"/>
              </w:rPr>
              <w:t>6.6</w:t>
            </w:r>
          </w:p>
        </w:tc>
        <w:tc>
          <w:tcPr>
            <w:tcW w:type="dxa" w:w="1035"/>
          </w:tcPr>
          <w:p>
            <w:pPr>
              <w:spacing w:after="0"/>
              <w:jc w:val="right"/>
            </w:pPr>
            <w:r>
              <w:rPr>
                <w:sz w:val="16"/>
              </w:rPr>
              <w:t>29.4</w:t>
            </w:r>
          </w:p>
        </w:tc>
        <w:tc>
          <w:tcPr>
            <w:tcW w:type="dxa" w:w="7930"/>
          </w:tcPr>
          <w:p>
            <w:pPr>
              <w:spacing w:after="0"/>
              <w:jc w:val="left"/>
            </w:pPr>
            <w:r>
              <w:rPr>
                <w:sz w:val="16"/>
              </w:rPr>
              <w:t>Relatively Low 1, Very Low 32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33</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33</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33 of 33</w:t>
            </w:r>
          </w:p>
        </w:tc>
        <w:tc>
          <w:tcPr>
            <w:tcW w:type="dxa" w:w="1035"/>
          </w:tcPr>
          <w:p>
            <w:pPr>
              <w:spacing w:after="0"/>
              <w:jc w:val="right"/>
            </w:pPr>
            <w:r>
              <w:rPr>
                <w:sz w:val="16"/>
              </w:rPr>
              <w:t>0.1</w:t>
            </w:r>
          </w:p>
        </w:tc>
        <w:tc>
          <w:tcPr>
            <w:tcW w:type="dxa" w:w="1086"/>
          </w:tcPr>
          <w:p>
            <w:pPr>
              <w:spacing w:after="0"/>
              <w:jc w:val="right"/>
            </w:pPr>
            <w:r>
              <w:rPr>
                <w:sz w:val="16"/>
              </w:rPr>
              <w:t>4.9</w:t>
            </w:r>
          </w:p>
        </w:tc>
        <w:tc>
          <w:tcPr>
            <w:tcW w:type="dxa" w:w="1035"/>
          </w:tcPr>
          <w:p>
            <w:pPr>
              <w:spacing w:after="0"/>
              <w:jc w:val="right"/>
            </w:pPr>
            <w:r>
              <w:rPr>
                <w:sz w:val="16"/>
              </w:rPr>
              <w:t>11.0</w:t>
            </w:r>
          </w:p>
        </w:tc>
        <w:tc>
          <w:tcPr>
            <w:tcW w:type="dxa" w:w="7930"/>
          </w:tcPr>
          <w:p>
            <w:pPr>
              <w:spacing w:after="0"/>
              <w:jc w:val="left"/>
            </w:pPr>
            <w:r>
              <w:rPr>
                <w:sz w:val="16"/>
              </w:rPr>
              <w:t>Very Low 33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33 of 33</w:t>
            </w:r>
          </w:p>
        </w:tc>
        <w:tc>
          <w:tcPr>
            <w:tcW w:type="dxa" w:w="1035"/>
          </w:tcPr>
          <w:p>
            <w:pPr>
              <w:spacing w:after="0"/>
              <w:jc w:val="right"/>
            </w:pPr>
            <w:r>
              <w:rPr>
                <w:sz w:val="16"/>
              </w:rPr>
              <w:t>0.2</w:t>
            </w:r>
          </w:p>
        </w:tc>
        <w:tc>
          <w:tcPr>
            <w:tcW w:type="dxa" w:w="1086"/>
          </w:tcPr>
          <w:p>
            <w:pPr>
              <w:spacing w:after="0"/>
              <w:jc w:val="right"/>
            </w:pPr>
            <w:r>
              <w:rPr>
                <w:sz w:val="16"/>
              </w:rPr>
              <w:t>36.5</w:t>
            </w:r>
          </w:p>
        </w:tc>
        <w:tc>
          <w:tcPr>
            <w:tcW w:type="dxa" w:w="1035"/>
          </w:tcPr>
          <w:p>
            <w:pPr>
              <w:spacing w:after="0"/>
              <w:jc w:val="right"/>
            </w:pPr>
            <w:r>
              <w:rPr>
                <w:sz w:val="16"/>
              </w:rPr>
              <w:t>99.7</w:t>
            </w:r>
          </w:p>
        </w:tc>
        <w:tc>
          <w:tcPr>
            <w:tcW w:type="dxa" w:w="7930"/>
          </w:tcPr>
          <w:p>
            <w:pPr>
              <w:spacing w:after="0"/>
              <w:jc w:val="left"/>
            </w:pPr>
            <w:r>
              <w:rPr>
                <w:sz w:val="16"/>
              </w:rPr>
              <w:t>Very High 3, Relatively High 2, Relatively Moderate 7, Relatively Low 15, Very Low 6</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32 of 33</w:t>
            </w:r>
          </w:p>
        </w:tc>
        <w:tc>
          <w:tcPr>
            <w:tcW w:type="dxa" w:w="1035"/>
          </w:tcPr>
          <w:p>
            <w:pPr>
              <w:spacing w:after="0"/>
              <w:jc w:val="right"/>
            </w:pPr>
            <w:r>
              <w:rPr>
                <w:sz w:val="16"/>
              </w:rPr>
              <w:t>24.4</w:t>
            </w:r>
          </w:p>
        </w:tc>
        <w:tc>
          <w:tcPr>
            <w:tcW w:type="dxa" w:w="1086"/>
          </w:tcPr>
          <w:p>
            <w:pPr>
              <w:spacing w:after="0"/>
              <w:jc w:val="right"/>
            </w:pPr>
            <w:r>
              <w:rPr>
                <w:sz w:val="16"/>
              </w:rPr>
              <w:t>87.3</w:t>
            </w:r>
          </w:p>
        </w:tc>
        <w:tc>
          <w:tcPr>
            <w:tcW w:type="dxa" w:w="1035"/>
          </w:tcPr>
          <w:p>
            <w:pPr>
              <w:spacing w:after="0"/>
              <w:jc w:val="right"/>
            </w:pPr>
            <w:r>
              <w:rPr>
                <w:sz w:val="16"/>
              </w:rPr>
              <w:t>97.2</w:t>
            </w:r>
          </w:p>
        </w:tc>
        <w:tc>
          <w:tcPr>
            <w:tcW w:type="dxa" w:w="7930"/>
          </w:tcPr>
          <w:p>
            <w:pPr>
              <w:spacing w:after="0"/>
              <w:jc w:val="left"/>
            </w:pPr>
            <w:r>
              <w:rPr>
                <w:sz w:val="16"/>
              </w:rPr>
              <w:t>Relatively Moderate 3, Relatively Low 18, Very Low 11, No Rating 1</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33 of 33</w:t>
            </w:r>
          </w:p>
        </w:tc>
        <w:tc>
          <w:tcPr>
            <w:tcW w:type="dxa" w:w="1035"/>
          </w:tcPr>
          <w:p>
            <w:pPr>
              <w:spacing w:after="0"/>
              <w:jc w:val="right"/>
            </w:pPr>
            <w:r>
              <w:rPr>
                <w:sz w:val="16"/>
              </w:rPr>
              <w:t>0.1</w:t>
            </w:r>
          </w:p>
        </w:tc>
        <w:tc>
          <w:tcPr>
            <w:tcW w:type="dxa" w:w="1086"/>
          </w:tcPr>
          <w:p>
            <w:pPr>
              <w:spacing w:after="0"/>
              <w:jc w:val="right"/>
            </w:pPr>
            <w:r>
              <w:rPr>
                <w:sz w:val="16"/>
              </w:rPr>
              <w:t>89.6</w:t>
            </w:r>
          </w:p>
        </w:tc>
        <w:tc>
          <w:tcPr>
            <w:tcW w:type="dxa" w:w="1035"/>
          </w:tcPr>
          <w:p>
            <w:pPr>
              <w:spacing w:after="0"/>
              <w:jc w:val="right"/>
            </w:pPr>
            <w:r>
              <w:rPr>
                <w:sz w:val="16"/>
              </w:rPr>
              <w:t>98.3</w:t>
            </w:r>
          </w:p>
        </w:tc>
        <w:tc>
          <w:tcPr>
            <w:tcW w:type="dxa" w:w="7930"/>
          </w:tcPr>
          <w:p>
            <w:pPr>
              <w:spacing w:after="0"/>
              <w:jc w:val="left"/>
            </w:pPr>
            <w:r>
              <w:rPr>
                <w:sz w:val="16"/>
              </w:rPr>
              <w:t>Very High 6, Relatively High 22, Relatively Moderate 4,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33 of 33</w:t>
            </w:r>
          </w:p>
        </w:tc>
        <w:tc>
          <w:tcPr>
            <w:tcW w:type="dxa" w:w="1035"/>
          </w:tcPr>
          <w:p>
            <w:pPr>
              <w:spacing w:after="0"/>
              <w:jc w:val="right"/>
            </w:pPr>
            <w:r>
              <w:rPr>
                <w:sz w:val="16"/>
              </w:rPr>
              <w:t>0.3</w:t>
            </w:r>
          </w:p>
        </w:tc>
        <w:tc>
          <w:tcPr>
            <w:tcW w:type="dxa" w:w="1086"/>
          </w:tcPr>
          <w:p>
            <w:pPr>
              <w:spacing w:after="0"/>
              <w:jc w:val="right"/>
            </w:pPr>
            <w:r>
              <w:rPr>
                <w:sz w:val="16"/>
              </w:rPr>
              <w:t>9.7</w:t>
            </w:r>
          </w:p>
        </w:tc>
        <w:tc>
          <w:tcPr>
            <w:tcW w:type="dxa" w:w="1035"/>
          </w:tcPr>
          <w:p>
            <w:pPr>
              <w:spacing w:after="0"/>
              <w:jc w:val="right"/>
            </w:pPr>
            <w:r>
              <w:rPr>
                <w:sz w:val="16"/>
              </w:rPr>
              <w:t>15.9</w:t>
            </w:r>
          </w:p>
        </w:tc>
        <w:tc>
          <w:tcPr>
            <w:tcW w:type="dxa" w:w="7930"/>
          </w:tcPr>
          <w:p>
            <w:pPr>
              <w:spacing w:after="0"/>
              <w:jc w:val="left"/>
            </w:pPr>
            <w:r>
              <w:rPr>
                <w:sz w:val="16"/>
              </w:rPr>
              <w:t>Very Low 33</w:t>
            </w:r>
          </w:p>
        </w:tc>
      </w:tr>
      <w:tr>
        <w:trPr>
          <w:cantSplit/>
        </w:trPr>
        <w:tc>
          <w:tcPr>
            <w:tcW w:type="dxa" w:w="1656"/>
          </w:tcPr>
          <w:p>
            <w:pPr>
              <w:spacing w:after="0"/>
              <w:jc w:val="left"/>
            </w:pPr>
            <w:r>
              <w:rPr>
                <w:sz w:val="16"/>
              </w:rPr>
              <w:t>Tornado</w:t>
            </w:r>
          </w:p>
        </w:tc>
        <w:tc>
          <w:tcPr>
            <w:tcW w:type="dxa" w:w="1371"/>
          </w:tcPr>
          <w:p>
            <w:pPr>
              <w:spacing w:after="0"/>
              <w:jc w:val="right"/>
            </w:pPr>
            <w:r>
              <w:rPr>
                <w:sz w:val="16"/>
              </w:rPr>
              <w:t>33 of 33</w:t>
            </w:r>
          </w:p>
        </w:tc>
        <w:tc>
          <w:tcPr>
            <w:tcW w:type="dxa" w:w="1035"/>
          </w:tcPr>
          <w:p>
            <w:pPr>
              <w:spacing w:after="0"/>
              <w:jc w:val="right"/>
            </w:pPr>
            <w:r>
              <w:rPr>
                <w:sz w:val="16"/>
              </w:rPr>
              <w:t>0.2</w:t>
            </w:r>
          </w:p>
        </w:tc>
        <w:tc>
          <w:tcPr>
            <w:tcW w:type="dxa" w:w="1086"/>
          </w:tcPr>
          <w:p>
            <w:pPr>
              <w:spacing w:after="0"/>
              <w:jc w:val="right"/>
            </w:pPr>
            <w:r>
              <w:rPr>
                <w:sz w:val="16"/>
              </w:rPr>
              <w:t>1.4</w:t>
            </w:r>
          </w:p>
        </w:tc>
        <w:tc>
          <w:tcPr>
            <w:tcW w:type="dxa" w:w="1035"/>
          </w:tcPr>
          <w:p>
            <w:pPr>
              <w:spacing w:after="0"/>
              <w:jc w:val="right"/>
            </w:pPr>
            <w:r>
              <w:rPr>
                <w:sz w:val="16"/>
              </w:rPr>
              <w:t>9.4</w:t>
            </w:r>
          </w:p>
        </w:tc>
        <w:tc>
          <w:tcPr>
            <w:tcW w:type="dxa" w:w="7930"/>
          </w:tcPr>
          <w:p>
            <w:pPr>
              <w:spacing w:after="0"/>
              <w:jc w:val="left"/>
            </w:pPr>
            <w:r>
              <w:rPr>
                <w:sz w:val="16"/>
              </w:rPr>
              <w:t>Very Low 33</w:t>
            </w:r>
          </w:p>
        </w:tc>
      </w:tr>
      <w:tr>
        <w:trPr>
          <w:cantSplit/>
        </w:trPr>
        <w:tc>
          <w:tcPr>
            <w:tcW w:type="dxa" w:w="1656"/>
          </w:tcPr>
          <w:p>
            <w:pPr>
              <w:spacing w:after="0"/>
              <w:jc w:val="left"/>
            </w:pPr>
            <w:r>
              <w:rPr>
                <w:sz w:val="16"/>
              </w:rPr>
              <w:t>Volcanic Activity</w:t>
            </w:r>
          </w:p>
        </w:tc>
        <w:tc>
          <w:tcPr>
            <w:tcW w:type="dxa" w:w="1371"/>
          </w:tcPr>
          <w:p>
            <w:pPr>
              <w:spacing w:after="0"/>
              <w:jc w:val="right"/>
            </w:pPr>
            <w:r>
              <w:rPr>
                <w:sz w:val="16"/>
              </w:rPr>
              <w:t>18 of 33</w:t>
            </w:r>
          </w:p>
        </w:tc>
        <w:tc>
          <w:tcPr>
            <w:tcW w:type="dxa" w:w="1035"/>
          </w:tcPr>
          <w:p>
            <w:pPr>
              <w:spacing w:after="0"/>
              <w:jc w:val="right"/>
            </w:pPr>
            <w:r>
              <w:rPr>
                <w:sz w:val="16"/>
              </w:rPr>
              <w:t>40.1</w:t>
            </w:r>
          </w:p>
        </w:tc>
        <w:tc>
          <w:tcPr>
            <w:tcW w:type="dxa" w:w="1086"/>
          </w:tcPr>
          <w:p>
            <w:pPr>
              <w:spacing w:after="0"/>
              <w:jc w:val="right"/>
            </w:pPr>
            <w:r>
              <w:rPr>
                <w:sz w:val="16"/>
              </w:rPr>
              <w:t>54.7</w:t>
            </w:r>
          </w:p>
        </w:tc>
        <w:tc>
          <w:tcPr>
            <w:tcW w:type="dxa" w:w="1035"/>
          </w:tcPr>
          <w:p>
            <w:pPr>
              <w:spacing w:after="0"/>
              <w:jc w:val="right"/>
            </w:pPr>
            <w:r>
              <w:rPr>
                <w:sz w:val="16"/>
              </w:rPr>
              <w:t>78.6</w:t>
            </w:r>
          </w:p>
        </w:tc>
        <w:tc>
          <w:tcPr>
            <w:tcW w:type="dxa" w:w="7930"/>
          </w:tcPr>
          <w:p>
            <w:pPr>
              <w:spacing w:after="0"/>
              <w:jc w:val="left"/>
            </w:pPr>
            <w:r>
              <w:rPr>
                <w:sz w:val="16"/>
              </w:rPr>
              <w:t>Very Low 18, No Rating 15</w:t>
            </w:r>
          </w:p>
        </w:tc>
      </w:tr>
      <w:tr>
        <w:trPr>
          <w:cantSplit/>
        </w:trPr>
        <w:tc>
          <w:tcPr>
            <w:tcW w:type="dxa" w:w="1656"/>
          </w:tcPr>
          <w:p>
            <w:pPr>
              <w:spacing w:after="0"/>
              <w:jc w:val="left"/>
            </w:pPr>
            <w:r>
              <w:rPr>
                <w:sz w:val="16"/>
              </w:rPr>
              <w:t>Wildfire</w:t>
            </w:r>
          </w:p>
        </w:tc>
        <w:tc>
          <w:tcPr>
            <w:tcW w:type="dxa" w:w="1371"/>
          </w:tcPr>
          <w:p>
            <w:pPr>
              <w:spacing w:after="0"/>
              <w:jc w:val="right"/>
            </w:pPr>
            <w:r>
              <w:rPr>
                <w:sz w:val="16"/>
              </w:rPr>
              <w:t>32 of 33</w:t>
            </w:r>
          </w:p>
        </w:tc>
        <w:tc>
          <w:tcPr>
            <w:tcW w:type="dxa" w:w="1035"/>
          </w:tcPr>
          <w:p>
            <w:pPr>
              <w:spacing w:after="0"/>
              <w:jc w:val="right"/>
            </w:pPr>
            <w:r>
              <w:rPr>
                <w:sz w:val="16"/>
              </w:rPr>
              <w:t>53.1</w:t>
            </w:r>
          </w:p>
        </w:tc>
        <w:tc>
          <w:tcPr>
            <w:tcW w:type="dxa" w:w="1086"/>
          </w:tcPr>
          <w:p>
            <w:pPr>
              <w:spacing w:after="0"/>
              <w:jc w:val="right"/>
            </w:pPr>
            <w:r>
              <w:rPr>
                <w:sz w:val="16"/>
              </w:rPr>
              <w:t>77.1</w:t>
            </w:r>
          </w:p>
        </w:tc>
        <w:tc>
          <w:tcPr>
            <w:tcW w:type="dxa" w:w="1035"/>
          </w:tcPr>
          <w:p>
            <w:pPr>
              <w:spacing w:after="0"/>
              <w:jc w:val="right"/>
            </w:pPr>
            <w:r>
              <w:rPr>
                <w:sz w:val="16"/>
              </w:rPr>
              <w:t>95.3</w:t>
            </w:r>
          </w:p>
        </w:tc>
        <w:tc>
          <w:tcPr>
            <w:tcW w:type="dxa" w:w="7930"/>
          </w:tcPr>
          <w:p>
            <w:pPr>
              <w:spacing w:after="0"/>
              <w:jc w:val="left"/>
            </w:pPr>
            <w:r>
              <w:rPr>
                <w:sz w:val="16"/>
              </w:rPr>
              <w:t>Relatively Moderate 4, Relatively Low 20, Very Low 8,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33 of 33</w:t>
            </w:r>
          </w:p>
        </w:tc>
        <w:tc>
          <w:tcPr>
            <w:tcW w:type="dxa" w:w="1035"/>
          </w:tcPr>
          <w:p>
            <w:pPr>
              <w:spacing w:after="0"/>
              <w:jc w:val="right"/>
            </w:pPr>
            <w:r>
              <w:rPr>
                <w:sz w:val="16"/>
              </w:rPr>
              <w:t>10.7</w:t>
            </w:r>
          </w:p>
        </w:tc>
        <w:tc>
          <w:tcPr>
            <w:tcW w:type="dxa" w:w="1086"/>
          </w:tcPr>
          <w:p>
            <w:pPr>
              <w:spacing w:after="0"/>
              <w:jc w:val="right"/>
            </w:pPr>
            <w:r>
              <w:rPr>
                <w:sz w:val="16"/>
              </w:rPr>
              <w:t>83.4</w:t>
            </w:r>
          </w:p>
        </w:tc>
        <w:tc>
          <w:tcPr>
            <w:tcW w:type="dxa" w:w="1035"/>
          </w:tcPr>
          <w:p>
            <w:pPr>
              <w:spacing w:after="0"/>
              <w:jc w:val="right"/>
            </w:pPr>
            <w:r>
              <w:rPr>
                <w:sz w:val="16"/>
              </w:rPr>
              <w:t>95.4</w:t>
            </w:r>
          </w:p>
        </w:tc>
        <w:tc>
          <w:tcPr>
            <w:tcW w:type="dxa" w:w="7930"/>
          </w:tcPr>
          <w:p>
            <w:pPr>
              <w:spacing w:after="0"/>
              <w:jc w:val="left"/>
            </w:pPr>
            <w:r>
              <w:rPr>
                <w:sz w:val="16"/>
              </w:rPr>
              <w:t>Relatively High 24, Relatively Moderate 8,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8"/>
        <w:gridCol w:w="703"/>
        <w:gridCol w:w="2736"/>
        <w:gridCol w:w="2181"/>
        <w:gridCol w:w="2255"/>
        <w:gridCol w:w="2305"/>
        <w:gridCol w:w="2674"/>
      </w:tblGrid>
      <w:tr>
        <w:trPr>
          <w:cantSplit/>
          <w:tblHeader/>
        </w:trPr>
        <w:tc>
          <w:tcPr>
            <w:tcW w:type="dxa" w:w="1258"/>
            <w:shd w:val="clear" w:color="auto" w:fill="E8E8E8"/>
          </w:tcPr>
          <w:p>
            <w:pPr>
              <w:spacing w:after="0"/>
              <w:jc w:val="left"/>
            </w:pPr>
            <w:r>
              <w:rPr>
                <w:b/>
                <w:sz w:val="16"/>
              </w:rPr>
              <w:t>Jurisdiction</w:t>
            </w:r>
          </w:p>
        </w:tc>
        <w:tc>
          <w:tcPr>
            <w:tcW w:type="dxa" w:w="703"/>
            <w:shd w:val="clear" w:color="auto" w:fill="E8E8E8"/>
          </w:tcPr>
          <w:p>
            <w:pPr>
              <w:spacing w:after="0"/>
              <w:jc w:val="left"/>
            </w:pPr>
            <w:r>
              <w:rPr>
                <w:b/>
                <w:sz w:val="16"/>
              </w:rPr>
              <w:t>Type</w:t>
            </w:r>
          </w:p>
        </w:tc>
        <w:tc>
          <w:tcPr>
            <w:tcW w:type="dxa" w:w="2736"/>
            <w:shd w:val="clear" w:color="auto" w:fill="E8E8E8"/>
          </w:tcPr>
          <w:p>
            <w:pPr>
              <w:spacing w:after="0"/>
              <w:jc w:val="left"/>
            </w:pPr>
            <w:r>
              <w:rPr>
                <w:b/>
                <w:sz w:val="16"/>
              </w:rPr>
              <w:t>Plan status</w:t>
            </w:r>
          </w:p>
        </w:tc>
        <w:tc>
          <w:tcPr>
            <w:tcW w:type="dxa" w:w="21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258"/>
          </w:tcPr>
          <w:p>
            <w:pPr>
              <w:spacing w:after="0"/>
              <w:jc w:val="left"/>
            </w:pPr>
            <w:r>
              <w:rPr>
                <w:sz w:val="16"/>
              </w:rPr>
              <w:t>McKinley County</w:t>
            </w:r>
          </w:p>
        </w:tc>
        <w:tc>
          <w:tcPr>
            <w:tcW w:type="dxa" w:w="703"/>
          </w:tcPr>
          <w:p>
            <w:pPr>
              <w:spacing w:after="0"/>
              <w:jc w:val="left"/>
            </w:pPr>
            <w:r>
              <w:rPr>
                <w:sz w:val="16"/>
              </w:rPr>
              <w:t>County</w:t>
            </w:r>
          </w:p>
        </w:tc>
        <w:tc>
          <w:tcPr>
            <w:tcW w:type="dxa" w:w="2736"/>
          </w:tcPr>
          <w:p>
            <w:pPr>
              <w:spacing w:after="0"/>
              <w:jc w:val="left"/>
            </w:pPr>
            <w:r>
              <w:rPr>
                <w:sz w:val="16"/>
              </w:rPr>
              <w:t>Approved, expires 2031-09-07</w:t>
            </w:r>
          </w:p>
        </w:tc>
        <w:tc>
          <w:tcPr>
            <w:tcW w:type="dxa" w:w="2181"/>
          </w:tcPr>
          <w:p>
            <w:pPr>
              <w:spacing w:after="0"/>
              <w:jc w:val="right"/>
            </w:pPr>
            <w:r>
              <w:rPr>
                <w:sz w:val="16"/>
              </w:rPr>
              <w:t>FMA RL 0, SRL 0; any 0</w:t>
            </w:r>
          </w:p>
        </w:tc>
        <w:tc>
          <w:tcPr>
            <w:tcW w:type="dxa" w:w="2255"/>
          </w:tcPr>
          <w:p>
            <w:pPr>
              <w:spacing w:after="0"/>
              <w:jc w:val="right"/>
            </w:pPr>
            <w:r>
              <w:rPr>
                <w:sz w:val="16"/>
              </w:rPr>
              <w:t>$2,276,304.96</w:t>
            </w:r>
          </w:p>
        </w:tc>
        <w:tc>
          <w:tcPr>
            <w:tcW w:type="dxa" w:w="2305"/>
          </w:tcPr>
          <w:p>
            <w:pPr>
              <w:spacing w:after="0"/>
              <w:jc w:val="right"/>
            </w:pPr>
            <w:r>
              <w:rPr>
                <w:sz w:val="16"/>
              </w:rPr>
              <w:t>0 total; Storm Events data end 2026-06-30, before this plan's approval</w:t>
            </w:r>
          </w:p>
        </w:tc>
        <w:tc>
          <w:tcPr>
            <w:tcW w:type="dxa" w:w="2674"/>
          </w:tcPr>
          <w:p>
            <w:pPr>
              <w:spacing w:after="0"/>
              <w:jc w:val="left"/>
            </w:pPr>
            <w:r>
              <w:rPr>
                <w:sz w:val="16"/>
              </w:rPr>
              <w:t>Includes $80,386.81 for declarations not counted as hazard incidents (DR-4529-NM).</w:t>
            </w:r>
          </w:p>
        </w:tc>
      </w:tr>
      <w:tr>
        <w:trPr>
          <w:cantSplit/>
        </w:trPr>
        <w:tc>
          <w:tcPr>
            <w:tcW w:type="dxa" w:w="1258"/>
          </w:tcPr>
          <w:p>
            <w:pPr>
              <w:spacing w:after="0"/>
              <w:jc w:val="left"/>
            </w:pPr>
            <w:r>
              <w:rPr>
                <w:sz w:val="16"/>
              </w:rPr>
              <w:t>Gallup city</w:t>
            </w:r>
          </w:p>
        </w:tc>
        <w:tc>
          <w:tcPr>
            <w:tcW w:type="dxa" w:w="703"/>
          </w:tcPr>
          <w:p>
            <w:pPr>
              <w:spacing w:after="0"/>
              <w:jc w:val="left"/>
            </w:pPr>
            <w:r>
              <w:rPr>
                <w:sz w:val="16"/>
              </w:rPr>
              <w:t>City</w:t>
            </w:r>
          </w:p>
        </w:tc>
        <w:tc>
          <w:tcPr>
            <w:tcW w:type="dxa" w:w="2736"/>
          </w:tcPr>
          <w:p>
            <w:pPr>
              <w:spacing w:after="0"/>
              <w:jc w:val="left"/>
            </w:pPr>
            <w:r>
              <w:rPr>
                <w:sz w:val="16"/>
              </w:rPr>
              <w:t>Approved, expires 2031-09-07</w:t>
            </w:r>
          </w:p>
        </w:tc>
        <w:tc>
          <w:tcPr>
            <w:tcW w:type="dxa" w:w="2181"/>
          </w:tcPr>
          <w:p>
            <w:pPr>
              <w:spacing w:after="0"/>
              <w:jc w:val="right"/>
            </w:pPr>
            <w:r>
              <w:rPr>
                <w:sz w:val="16"/>
              </w:rPr>
              <w:t>FMA RL 0, SRL 0; any 1</w:t>
            </w:r>
          </w:p>
        </w:tc>
        <w:tc>
          <w:tcPr>
            <w:tcW w:type="dxa" w:w="2255"/>
          </w:tcPr>
          <w:p>
            <w:pPr>
              <w:spacing w:after="0"/>
              <w:jc w:val="right"/>
            </w:pPr>
            <w:r>
              <w:rPr>
                <w:sz w:val="16"/>
              </w:rPr>
              <w:t>$158,334.45</w:t>
            </w:r>
          </w:p>
        </w:tc>
        <w:tc>
          <w:tcPr>
            <w:tcW w:type="dxa" w:w="2305"/>
          </w:tcPr>
          <w:p>
            <w:pPr>
              <w:spacing w:after="0"/>
              <w:jc w:val="right"/>
            </w:pPr>
            <w:r>
              <w:rPr>
                <w:sz w:val="16"/>
              </w:rPr>
              <w:t>13 total; Storm Events data end 2026-06-30, before this plan's approval</w:t>
            </w:r>
          </w:p>
        </w:tc>
        <w:tc>
          <w:tcPr>
            <w:tcW w:type="dxa" w:w="2674"/>
          </w:tcPr>
          <w:p>
            <w:pPr>
              <w:spacing w:after="0"/>
              <w:jc w:val="left"/>
            </w:pPr>
            <w:r>
              <w:rPr>
                <w:sz w:val="16"/>
              </w:rPr>
              <w:t>Includes $137,948.63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2026-09-08</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$230,600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$44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$11,266,318,187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$118</w:t>
            </w:r>
          </w:p>
        </w:tc>
        <w:tc>
          <w:tcPr>
            <w:tcW w:type="dxa" w:w="1126"/>
          </w:tcPr>
          <w:p>
            <w:pPr>
              <w:spacing w:after="0"/>
              <w:jc w:val="right"/>
            </w:pPr>
            <w:r>
              <w:rPr>
                <w:sz w:val="16"/>
              </w:rPr>
              <w:t>$22</w:t>
            </w:r>
          </w:p>
        </w:tc>
        <w:tc>
          <w:tcPr>
            <w:tcW w:type="dxa" w:w="1142"/>
          </w:tcPr>
          <w:p>
            <w:pPr>
              <w:spacing w:after="0"/>
              <w:jc w:val="right"/>
            </w:pPr>
            <w:r>
              <w:rPr>
                <w:sz w:val="16"/>
              </w:rPr>
              <w:t>$3,146,953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$19,438,267,626</w:t>
            </w:r>
          </w:p>
        </w:tc>
        <w:tc>
          <w:tcPr>
            <w:tcW w:type="dxa" w:w="1135"/>
          </w:tcPr>
          <w:p>
            <w:pPr>
              <w:spacing w:after="0"/>
              <w:jc w:val="right"/>
            </w:pPr>
            <w:r>
              <w:rPr>
                <w:sz w:val="16"/>
              </w:rPr>
              <w:t>n/a</w:t>
            </w:r>
          </w:p>
        </w:tc>
        <w:tc>
          <w:tcPr>
            <w:tcW w:type="dxa" w:w="1044"/>
          </w:tcPr>
          <w:p>
            <w:pPr>
              <w:spacing w:after="0"/>
              <w:jc w:val="right"/>
            </w:pPr>
            <w:r>
              <w:rPr>
                <w:sz w:val="16"/>
              </w:rPr>
              <w:t>72,902</w:t>
            </w:r>
          </w:p>
        </w:tc>
        <w:tc>
          <w:tcPr>
            <w:tcW w:type="dxa" w:w="1126"/>
          </w:tcPr>
          <w:p>
            <w:pPr>
              <w:spacing w:after="0"/>
              <w:jc w:val="right"/>
            </w:pPr>
            <w:r>
              <w:rPr>
                <w:sz w:val="16"/>
              </w:rPr>
              <w:t>$593,774</w:t>
            </w:r>
          </w:p>
        </w:tc>
        <w:tc>
          <w:tcPr>
            <w:tcW w:type="dxa" w:w="1126"/>
          </w:tcPr>
          <w:p>
            <w:pPr>
              <w:spacing w:after="0"/>
              <w:jc w:val="right"/>
            </w:pPr>
            <w:r>
              <w:rPr>
                <w:sz w:val="16"/>
              </w:rPr>
              <w:t>n/a</w:t>
            </w:r>
          </w:p>
        </w:tc>
        <w:tc>
          <w:tcPr>
            <w:tcW w:type="dxa" w:w="1142"/>
          </w:tcPr>
          <w:p>
            <w:pPr>
              <w:spacing w:after="0"/>
              <w:jc w:val="right"/>
            </w:pPr>
            <w:r>
              <w:rPr>
                <w:sz w:val="16"/>
              </w:rPr>
              <w:t>$123,712</w:t>
            </w:r>
          </w:p>
        </w:tc>
        <w:tc>
          <w:tcPr>
            <w:tcW w:type="dxa" w:w="1056"/>
          </w:tcPr>
          <w:p>
            <w:pPr>
              <w:spacing w:after="0"/>
              <w:jc w:val="right"/>
            </w:pPr>
            <w:r>
              <w:rPr>
                <w:sz w:val="16"/>
              </w:rPr>
              <w:t>0.00305%</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$11,266,318,237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$10,644</w:t>
            </w:r>
          </w:p>
        </w:tc>
        <w:tc>
          <w:tcPr>
            <w:tcW w:type="dxa" w:w="1126"/>
          </w:tcPr>
          <w:p>
            <w:pPr>
              <w:spacing w:after="0"/>
              <w:jc w:val="right"/>
            </w:pPr>
            <w:r>
              <w:rPr>
                <w:sz w:val="16"/>
              </w:rPr>
              <w:t>$349</w:t>
            </w:r>
          </w:p>
        </w:tc>
        <w:tc>
          <w:tcPr>
            <w:tcW w:type="dxa" w:w="1142"/>
          </w:tcPr>
          <w:p>
            <w:pPr>
              <w:spacing w:after="0"/>
              <w:jc w:val="right"/>
            </w:pPr>
            <w:r>
              <w:rPr>
                <w:sz w:val="16"/>
              </w:rPr>
              <w:t>$3,207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$11,266,318,187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$22</w:t>
            </w:r>
          </w:p>
        </w:tc>
        <w:tc>
          <w:tcPr>
            <w:tcW w:type="dxa" w:w="1126"/>
          </w:tcPr>
          <w:p>
            <w:pPr>
              <w:spacing w:after="0"/>
              <w:jc w:val="right"/>
            </w:pPr>
            <w:r>
              <w:rPr>
                <w:sz w:val="16"/>
              </w:rPr>
              <w:t>$98</w:t>
            </w:r>
          </w:p>
        </w:tc>
        <w:tc>
          <w:tcPr>
            <w:tcW w:type="dxa" w:w="1142"/>
          </w:tcPr>
          <w:p>
            <w:pPr>
              <w:spacing w:after="0"/>
              <w:jc w:val="right"/>
            </w:pPr>
            <w:r>
              <w:rPr>
                <w:sz w:val="16"/>
              </w:rPr>
              <w:t>$119,103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$11,266,318,237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2"/>
          </w:tcPr>
          <w:p>
            <w:pPr>
              <w:spacing w:after="0"/>
              <w:jc w:val="right"/>
            </w:pPr>
            <w:r>
              <w:rPr>
                <w:sz w:val="16"/>
              </w:rPr>
              <w:t>$0</w:t>
            </w:r>
          </w:p>
        </w:tc>
        <w:tc>
          <w:tcPr>
            <w:tcW w:type="dxa" w:w="1056"/>
          </w:tcPr>
          <w:p>
            <w:pPr>
              <w:spacing w:after="0"/>
              <w:jc w:val="right"/>
            </w:pPr>
            <w:r>
              <w:rPr>
                <w:sz w:val="16"/>
              </w:rPr>
              <w:t>0%</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$11,266,318,237</w:t>
            </w:r>
          </w:p>
        </w:tc>
        <w:tc>
          <w:tcPr>
            <w:tcW w:type="dxa" w:w="1135"/>
          </w:tcPr>
          <w:p>
            <w:pPr>
              <w:spacing w:after="0"/>
              <w:jc w:val="right"/>
            </w:pPr>
            <w:r>
              <w:rPr>
                <w:sz w:val="16"/>
              </w:rPr>
              <w:t>n/a</w:t>
            </w:r>
          </w:p>
        </w:tc>
        <w:tc>
          <w:tcPr>
            <w:tcW w:type="dxa" w:w="1044"/>
          </w:tcPr>
          <w:p>
            <w:pPr>
              <w:spacing w:after="0"/>
              <w:jc w:val="right"/>
            </w:pPr>
            <w:r>
              <w:rPr>
                <w:sz w:val="16"/>
              </w:rPr>
              <w:t>72,241</w:t>
            </w:r>
          </w:p>
        </w:tc>
        <w:tc>
          <w:tcPr>
            <w:tcW w:type="dxa" w:w="1126"/>
          </w:tcPr>
          <w:p>
            <w:pPr>
              <w:spacing w:after="0"/>
              <w:jc w:val="right"/>
            </w:pPr>
            <w:r>
              <w:rPr>
                <w:sz w:val="16"/>
              </w:rPr>
              <w:t>$438</w:t>
            </w:r>
          </w:p>
        </w:tc>
        <w:tc>
          <w:tcPr>
            <w:tcW w:type="dxa" w:w="1126"/>
          </w:tcPr>
          <w:p>
            <w:pPr>
              <w:spacing w:after="0"/>
              <w:jc w:val="right"/>
            </w:pPr>
            <w:r>
              <w:rPr>
                <w:sz w:val="16"/>
              </w:rPr>
              <w:t>n/a</w:t>
            </w:r>
          </w:p>
        </w:tc>
        <w:tc>
          <w:tcPr>
            <w:tcW w:type="dxa" w:w="1142"/>
          </w:tcPr>
          <w:p>
            <w:pPr>
              <w:spacing w:after="0"/>
              <w:jc w:val="right"/>
            </w:pPr>
            <w:r>
              <w:rPr>
                <w:sz w:val="16"/>
              </w:rPr>
              <w:t>$8,625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$11,264,149,643</w:t>
            </w:r>
          </w:p>
        </w:tc>
        <w:tc>
          <w:tcPr>
            <w:tcW w:type="dxa" w:w="1135"/>
          </w:tcPr>
          <w:p>
            <w:pPr>
              <w:spacing w:after="0"/>
              <w:jc w:val="right"/>
            </w:pPr>
            <w:r>
              <w:rPr>
                <w:sz w:val="16"/>
              </w:rPr>
              <w:t>$2,332,889</w:t>
            </w:r>
          </w:p>
        </w:tc>
        <w:tc>
          <w:tcPr>
            <w:tcW w:type="dxa" w:w="1044"/>
          </w:tcPr>
          <w:p>
            <w:pPr>
              <w:spacing w:after="0"/>
              <w:jc w:val="right"/>
            </w:pPr>
            <w:r>
              <w:rPr>
                <w:sz w:val="16"/>
              </w:rPr>
              <w:t>2,021</w:t>
            </w:r>
          </w:p>
        </w:tc>
        <w:tc>
          <w:tcPr>
            <w:tcW w:type="dxa" w:w="1126"/>
          </w:tcPr>
          <w:p>
            <w:pPr>
              <w:spacing w:after="0"/>
              <w:jc w:val="right"/>
            </w:pPr>
            <w:r>
              <w:rPr>
                <w:sz w:val="16"/>
              </w:rPr>
              <w:t>$10,046,415</w:t>
            </w:r>
          </w:p>
        </w:tc>
        <w:tc>
          <w:tcPr>
            <w:tcW w:type="dxa" w:w="1126"/>
          </w:tcPr>
          <w:p>
            <w:pPr>
              <w:spacing w:after="0"/>
              <w:jc w:val="right"/>
            </w:pPr>
            <w:r>
              <w:rPr>
                <w:sz w:val="16"/>
              </w:rPr>
              <w:t>$33,438</w:t>
            </w:r>
          </w:p>
        </w:tc>
        <w:tc>
          <w:tcPr>
            <w:tcW w:type="dxa" w:w="1142"/>
          </w:tcPr>
          <w:p>
            <w:pPr>
              <w:spacing w:after="0"/>
              <w:jc w:val="right"/>
            </w:pPr>
            <w:r>
              <w:rPr>
                <w:sz w:val="16"/>
              </w:rPr>
              <w:t>$5,322,732</w:t>
            </w:r>
          </w:p>
        </w:tc>
        <w:tc>
          <w:tcPr>
            <w:tcW w:type="dxa" w:w="1056"/>
          </w:tcPr>
          <w:p>
            <w:pPr>
              <w:spacing w:after="0"/>
              <w:jc w:val="right"/>
            </w:pPr>
            <w:r>
              <w:rPr>
                <w:sz w:val="16"/>
              </w:rPr>
              <w:t>n/a (see note)</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$206,655,944</w:t>
            </w:r>
          </w:p>
        </w:tc>
        <w:tc>
          <w:tcPr>
            <w:tcW w:type="dxa" w:w="1135"/>
          </w:tcPr>
          <w:p>
            <w:pPr>
              <w:spacing w:after="0"/>
              <w:jc w:val="right"/>
            </w:pPr>
            <w:r>
              <w:rPr>
                <w:sz w:val="16"/>
              </w:rPr>
              <w:t>n/a</w:t>
            </w:r>
          </w:p>
        </w:tc>
        <w:tc>
          <w:tcPr>
            <w:tcW w:type="dxa" w:w="1044"/>
          </w:tcPr>
          <w:p>
            <w:pPr>
              <w:spacing w:after="0"/>
              <w:jc w:val="right"/>
            </w:pPr>
            <w:r>
              <w:rPr>
                <w:sz w:val="16"/>
              </w:rPr>
              <w:t>1,317</w:t>
            </w:r>
          </w:p>
        </w:tc>
        <w:tc>
          <w:tcPr>
            <w:tcW w:type="dxa" w:w="1126"/>
          </w:tcPr>
          <w:p>
            <w:pPr>
              <w:spacing w:after="0"/>
              <w:jc w:val="right"/>
            </w:pPr>
            <w:r>
              <w:rPr>
                <w:sz w:val="16"/>
              </w:rPr>
              <w:t>$12,759</w:t>
            </w:r>
          </w:p>
        </w:tc>
        <w:tc>
          <w:tcPr>
            <w:tcW w:type="dxa" w:w="1126"/>
          </w:tcPr>
          <w:p>
            <w:pPr>
              <w:spacing w:after="0"/>
              <w:jc w:val="right"/>
            </w:pPr>
            <w:r>
              <w:rPr>
                <w:sz w:val="16"/>
              </w:rPr>
              <w:t>n/a</w:t>
            </w:r>
          </w:p>
        </w:tc>
        <w:tc>
          <w:tcPr>
            <w:tcW w:type="dxa" w:w="1142"/>
          </w:tcPr>
          <w:p>
            <w:pPr>
              <w:spacing w:after="0"/>
              <w:jc w:val="right"/>
            </w:pPr>
            <w:r>
              <w:rPr>
                <w:sz w:val="16"/>
              </w:rPr>
              <w:t>$9,028</w:t>
            </w:r>
          </w:p>
        </w:tc>
        <w:tc>
          <w:tcPr>
            <w:tcW w:type="dxa" w:w="1056"/>
          </w:tcPr>
          <w:p>
            <w:pPr>
              <w:spacing w:after="0"/>
              <w:jc w:val="right"/>
            </w:pPr>
            <w:r>
              <w:rPr>
                <w:sz w:val="16"/>
              </w:rPr>
              <w:t>0.00617%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$11,266,318,237</w:t>
            </w:r>
          </w:p>
        </w:tc>
        <w:tc>
          <w:tcPr>
            <w:tcW w:type="dxa" w:w="1135"/>
          </w:tcPr>
          <w:p>
            <w:pPr>
              <w:spacing w:after="0"/>
              <w:jc w:val="right"/>
            </w:pPr>
            <w:r>
              <w:rPr>
                <w:sz w:val="16"/>
              </w:rPr>
              <w:t>n/a</w:t>
            </w:r>
          </w:p>
        </w:tc>
        <w:tc>
          <w:tcPr>
            <w:tcW w:type="dxa" w:w="1044"/>
          </w:tcPr>
          <w:p>
            <w:pPr>
              <w:spacing w:after="0"/>
              <w:jc w:val="right"/>
            </w:pPr>
            <w:r>
              <w:rPr>
                <w:sz w:val="16"/>
              </w:rPr>
              <w:t>72,241</w:t>
            </w:r>
          </w:p>
        </w:tc>
        <w:tc>
          <w:tcPr>
            <w:tcW w:type="dxa" w:w="1126"/>
          </w:tcPr>
          <w:p>
            <w:pPr>
              <w:spacing w:after="0"/>
              <w:jc w:val="right"/>
            </w:pPr>
            <w:r>
              <w:rPr>
                <w:sz w:val="16"/>
              </w:rPr>
              <w:t>$4,299</w:t>
            </w:r>
          </w:p>
        </w:tc>
        <w:tc>
          <w:tcPr>
            <w:tcW w:type="dxa" w:w="1126"/>
          </w:tcPr>
          <w:p>
            <w:pPr>
              <w:spacing w:after="0"/>
              <w:jc w:val="right"/>
            </w:pPr>
            <w:r>
              <w:rPr>
                <w:sz w:val="16"/>
              </w:rPr>
              <w:t>n/a</w:t>
            </w:r>
          </w:p>
        </w:tc>
        <w:tc>
          <w:tcPr>
            <w:tcW w:type="dxa" w:w="1142"/>
          </w:tcPr>
          <w:p>
            <w:pPr>
              <w:spacing w:after="0"/>
              <w:jc w:val="right"/>
            </w:pPr>
            <w:r>
              <w:rPr>
                <w:sz w:val="16"/>
              </w:rPr>
              <w:t>$933,689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$11,266,318,237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$8,810</w:t>
            </w:r>
          </w:p>
        </w:tc>
        <w:tc>
          <w:tcPr>
            <w:tcW w:type="dxa" w:w="1126"/>
          </w:tcPr>
          <w:p>
            <w:pPr>
              <w:spacing w:after="0"/>
              <w:jc w:val="right"/>
            </w:pPr>
            <w:r>
              <w:rPr>
                <w:sz w:val="16"/>
              </w:rPr>
              <w:t>$15</w:t>
            </w:r>
          </w:p>
        </w:tc>
        <w:tc>
          <w:tcPr>
            <w:tcW w:type="dxa" w:w="1142"/>
          </w:tcPr>
          <w:p>
            <w:pPr>
              <w:spacing w:after="0"/>
              <w:jc w:val="right"/>
            </w:pPr>
            <w:r>
              <w:rPr>
                <w:sz w:val="16"/>
              </w:rPr>
              <w:t>$16,069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$11,266,318,237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$1,769</w:t>
            </w:r>
          </w:p>
        </w:tc>
        <w:tc>
          <w:tcPr>
            <w:tcW w:type="dxa" w:w="1126"/>
          </w:tcPr>
          <w:p>
            <w:pPr>
              <w:spacing w:after="0"/>
              <w:jc w:val="right"/>
            </w:pPr>
            <w:r>
              <w:rPr>
                <w:sz w:val="16"/>
              </w:rPr>
              <w:t>$6</w:t>
            </w:r>
          </w:p>
        </w:tc>
        <w:tc>
          <w:tcPr>
            <w:tcW w:type="dxa" w:w="1142"/>
          </w:tcPr>
          <w:p>
            <w:pPr>
              <w:spacing w:after="0"/>
              <w:jc w:val="right"/>
            </w:pPr>
            <w:r>
              <w:rPr>
                <w:sz w:val="16"/>
              </w:rPr>
              <w:t>$6,248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$11,266,318,237</w:t>
            </w:r>
          </w:p>
        </w:tc>
        <w:tc>
          <w:tcPr>
            <w:tcW w:type="dxa" w:w="1135"/>
          </w:tcPr>
          <w:p>
            <w:pPr>
              <w:spacing w:after="0"/>
              <w:jc w:val="right"/>
            </w:pPr>
            <w:r>
              <w:rPr>
                <w:sz w:val="16"/>
              </w:rPr>
              <w:t>n/a</w:t>
            </w:r>
          </w:p>
        </w:tc>
        <w:tc>
          <w:tcPr>
            <w:tcW w:type="dxa" w:w="1044"/>
          </w:tcPr>
          <w:p>
            <w:pPr>
              <w:spacing w:after="0"/>
              <w:jc w:val="right"/>
            </w:pPr>
            <w:r>
              <w:rPr>
                <w:sz w:val="16"/>
              </w:rPr>
              <w:t>72,241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$2,020,979,231</w:t>
            </w:r>
          </w:p>
        </w:tc>
        <w:tc>
          <w:tcPr>
            <w:tcW w:type="dxa" w:w="1135"/>
          </w:tcPr>
          <w:p>
            <w:pPr>
              <w:spacing w:after="0"/>
              <w:jc w:val="right"/>
            </w:pPr>
            <w:r>
              <w:rPr>
                <w:sz w:val="16"/>
              </w:rPr>
              <w:t>$7,191,134</w:t>
            </w:r>
          </w:p>
        </w:tc>
        <w:tc>
          <w:tcPr>
            <w:tcW w:type="dxa" w:w="1044"/>
          </w:tcPr>
          <w:p>
            <w:pPr>
              <w:spacing w:after="0"/>
              <w:jc w:val="right"/>
            </w:pPr>
            <w:r>
              <w:rPr>
                <w:sz w:val="16"/>
              </w:rPr>
              <w:t>21,492</w:t>
            </w:r>
          </w:p>
        </w:tc>
        <w:tc>
          <w:tcPr>
            <w:tcW w:type="dxa" w:w="1126"/>
          </w:tcPr>
          <w:p>
            <w:pPr>
              <w:spacing w:after="0"/>
              <w:jc w:val="right"/>
            </w:pPr>
            <w:r>
              <w:rPr>
                <w:sz w:val="16"/>
              </w:rPr>
              <w:t>$176,181</w:t>
            </w:r>
          </w:p>
        </w:tc>
        <w:tc>
          <w:tcPr>
            <w:tcW w:type="dxa" w:w="1126"/>
          </w:tcPr>
          <w:p>
            <w:pPr>
              <w:spacing w:after="0"/>
              <w:jc w:val="right"/>
            </w:pPr>
            <w:r>
              <w:rPr>
                <w:sz w:val="16"/>
              </w:rPr>
              <w:t>$11</w:t>
            </w:r>
          </w:p>
        </w:tc>
        <w:tc>
          <w:tcPr>
            <w:tcW w:type="dxa" w:w="1142"/>
          </w:tcPr>
          <w:p>
            <w:pPr>
              <w:spacing w:after="0"/>
              <w:jc w:val="right"/>
            </w:pPr>
            <w:r>
              <w:rPr>
                <w:sz w:val="16"/>
              </w:rPr>
              <w:t>$15,046</w:t>
            </w:r>
          </w:p>
        </w:tc>
        <w:tc>
          <w:tcPr>
            <w:tcW w:type="dxa" w:w="1056"/>
          </w:tcPr>
          <w:p>
            <w:pPr>
              <w:spacing w:after="0"/>
              <w:jc w:val="right"/>
            </w:pPr>
            <w:r>
              <w:rPr>
                <w:sz w:val="16"/>
              </w:rPr>
              <w:t>0.00872%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$11,266,318,187</w:t>
            </w:r>
          </w:p>
        </w:tc>
        <w:tc>
          <w:tcPr>
            <w:tcW w:type="dxa" w:w="1135"/>
          </w:tcPr>
          <w:p>
            <w:pPr>
              <w:spacing w:after="0"/>
              <w:jc w:val="right"/>
            </w:pPr>
            <w:r>
              <w:rPr>
                <w:sz w:val="16"/>
              </w:rPr>
              <w:t>$10,478,111</w:t>
            </w:r>
          </w:p>
        </w:tc>
        <w:tc>
          <w:tcPr>
            <w:tcW w:type="dxa" w:w="1044"/>
          </w:tcPr>
          <w:p>
            <w:pPr>
              <w:spacing w:after="0"/>
              <w:jc w:val="right"/>
            </w:pPr>
            <w:r>
              <w:rPr>
                <w:sz w:val="16"/>
              </w:rPr>
              <w:t>72,241</w:t>
            </w:r>
          </w:p>
        </w:tc>
        <w:tc>
          <w:tcPr>
            <w:tcW w:type="dxa" w:w="1126"/>
          </w:tcPr>
          <w:p>
            <w:pPr>
              <w:spacing w:after="0"/>
              <w:jc w:val="right"/>
            </w:pPr>
            <w:r>
              <w:rPr>
                <w:sz w:val="16"/>
              </w:rPr>
              <w:t>$3,086</w:t>
            </w:r>
          </w:p>
        </w:tc>
        <w:tc>
          <w:tcPr>
            <w:tcW w:type="dxa" w:w="1126"/>
          </w:tcPr>
          <w:p>
            <w:pPr>
              <w:spacing w:after="0"/>
              <w:jc w:val="right"/>
            </w:pPr>
            <w:r>
              <w:rPr>
                <w:sz w:val="16"/>
              </w:rPr>
              <w:t>$310</w:t>
            </w:r>
          </w:p>
        </w:tc>
        <w:tc>
          <w:tcPr>
            <w:tcW w:type="dxa" w:w="1142"/>
          </w:tcPr>
          <w:p>
            <w:pPr>
              <w:spacing w:after="0"/>
              <w:jc w:val="right"/>
            </w:pPr>
            <w:r>
              <w:rPr>
                <w:sz w:val="16"/>
              </w:rPr>
              <w:t>$226,824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72,241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$11,266,318,237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$10,478,111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$10,892,563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$9,931,289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Gallup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McKinley County</w:t>
            </w:r>
          </w:p>
        </w:tc>
        <w:tc>
          <w:tcPr>
            <w:tcW w:type="dxa" w:w="1652"/>
          </w:tcPr>
          <w:p>
            <w:pPr>
              <w:spacing w:after="0"/>
              <w:jc w:val="left"/>
            </w:pPr>
            <w:r>
              <w:rPr>
                <w:sz w:val="16"/>
              </w:rPr>
              <w:t>350039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Gallup city</w:t>
            </w:r>
          </w:p>
        </w:tc>
        <w:tc>
          <w:tcPr>
            <w:tcW w:type="dxa" w:w="1652"/>
          </w:tcPr>
          <w:p>
            <w:pPr>
              <w:spacing w:after="0"/>
              <w:jc w:val="left"/>
            </w:pPr>
            <w:r>
              <w:rPr>
                <w:sz w:val="16"/>
              </w:rPr>
              <w:t>350042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McKinley County, NM: risk-assessment baseline packet, release 2026-10 (data as of 2026-09-30; County FIPS 35031). Automated baseline. </w:t>
      </w:r>
      <w:hyperlink r:id="rId15">
        <w:r>
          <w:rPr>
            <w:color w:val="1F4E99"/>
            <w:sz w:val="17"/>
            <w:u w:val="single"/>
          </w:rPr>
          <w:t>https://hazardplain.org/nm/35031/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McKinley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McKinley County, NM: Risk-assessment baseline packet</dc:title>
  <dc:subject>Hazard Plain release 2026-10, as of 2026-09-30. Automated baseline</dc:subject>
  <dc:creator>Hazard Plain</dc:creator>
  <cp:keywords>Hazard Plain; hazard mitigation; risk assessment; 35031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