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Los Alamos County, NM</w:t>
      </w:r>
    </w:p>
    <w:p>
      <w:pPr>
        <w:spacing w:after="120" w:before="0"/>
      </w:pPr>
      <w:r>
        <w:rPr>
          <w:color w:val="555555"/>
          <w:sz w:val="24"/>
        </w:rPr>
        <w:t>Risk-assessment baseline packet</w:t>
      </w:r>
    </w:p>
    <w:p>
      <w:pPr>
        <w:spacing w:after="120" w:before="0"/>
      </w:pPr>
      <w:r>
        <w:rPr>
          <w:b/>
          <w:sz w:val="18"/>
        </w:rPr>
        <w:t xml:space="preserve">County FIPS: </w:t>
      </w:r>
      <w:r>
        <w:rPr>
          <w:sz w:val="18"/>
        </w:rPr>
        <w:t>35028</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2029-04-16. Plan: Los Alamos County (FEMA plan 107022), approved 2024-04-17.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2024-04-17: no new hazard declaration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($2,877,485 a year), Wildfire ($1,179,326) and Earthquake ($557,985).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35028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2029-04-16</w:t>
      </w:r>
    </w:p>
    <w:p>
      <w:pPr>
        <w:keepNext/>
        <w:spacing w:after="40" w:before="0"/>
      </w:pPr>
      <w:r>
        <w:rPr>
          <w:b/>
        </w:rPr>
        <w:t xml:space="preserve">Plan: </w:t>
      </w:r>
      <w:r>
        <w:rPr/>
        <w:t>Los Alamos County (FEMA plan 107022)</w:t>
      </w:r>
    </w:p>
    <w:p>
      <w:pPr>
        <w:keepNext/>
        <w:spacing w:after="40" w:before="0"/>
      </w:pPr>
      <w:r>
        <w:rPr>
          <w:b/>
        </w:rPr>
        <w:t xml:space="preserve">Approved: </w:t>
      </w:r>
      <w:r>
        <w:rPr/>
        <w:t>2024-04-17</w:t>
      </w:r>
    </w:p>
    <w:p>
      <w:pPr>
        <w:keepNext/>
        <w:spacing w:after="40" w:before="0"/>
      </w:pPr>
      <w:r>
        <w:rPr>
          <w:b/>
        </w:rPr>
        <w:t xml:space="preserve">Days to expiry: </w:t>
      </w:r>
      <w:r>
        <w:rPr/>
        <w:t>929</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3"/>
        <w:gridCol w:w="848"/>
        <w:gridCol w:w="3299"/>
        <w:gridCol w:w="4190"/>
        <w:gridCol w:w="1294"/>
        <w:gridCol w:w="1294"/>
        <w:gridCol w:w="1115"/>
      </w:tblGrid>
      <w:tr>
        <w:trPr>
          <w:cantSplit/>
          <w:tblHeader/>
        </w:trPr>
        <w:tc>
          <w:tcPr>
            <w:tcW w:type="dxa" w:w="2073"/>
            <w:shd w:val="clear" w:color="auto" w:fill="E8E8E8"/>
          </w:tcPr>
          <w:p>
            <w:pPr>
              <w:spacing w:after="0"/>
              <w:jc w:val="left"/>
            </w:pPr>
            <w:r>
              <w:rPr>
                <w:b/>
                <w:sz w:val="16"/>
              </w:rPr>
              <w:t>Jurisdiction</w:t>
            </w:r>
          </w:p>
        </w:tc>
        <w:tc>
          <w:tcPr>
            <w:tcW w:type="dxa" w:w="848"/>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Status</w:t>
            </w:r>
          </w:p>
        </w:tc>
        <w:tc>
          <w:tcPr>
            <w:tcW w:type="dxa" w:w="4190"/>
            <w:shd w:val="clear" w:color="auto" w:fill="E8E8E8"/>
          </w:tcPr>
          <w:p>
            <w:pPr>
              <w:spacing w:after="0"/>
              <w:jc w:val="left"/>
            </w:pPr>
            <w:r>
              <w:rPr>
                <w:b/>
                <w:sz w:val="16"/>
              </w:rPr>
              <w:t>Plan</w:t>
            </w:r>
          </w:p>
        </w:tc>
        <w:tc>
          <w:tcPr>
            <w:tcW w:type="dxa" w:w="1294"/>
            <w:shd w:val="clear" w:color="auto" w:fill="E8E8E8"/>
          </w:tcPr>
          <w:p>
            <w:pPr>
              <w:spacing w:after="0"/>
              <w:jc w:val="left"/>
            </w:pPr>
            <w:r>
              <w:rPr>
                <w:b/>
                <w:sz w:val="16"/>
              </w:rPr>
              <w:t>Approved</w:t>
            </w:r>
          </w:p>
        </w:tc>
        <w:tc>
          <w:tcPr>
            <w:tcW w:type="dxa" w:w="1294"/>
            <w:shd w:val="clear" w:color="auto" w:fill="E8E8E8"/>
          </w:tcPr>
          <w:p>
            <w:pPr>
              <w:spacing w:after="0"/>
              <w:jc w:val="left"/>
            </w:pPr>
            <w:r>
              <w:rPr>
                <w:b/>
                <w:sz w:val="16"/>
              </w:rPr>
              <w:t>Expires</w:t>
            </w:r>
          </w:p>
        </w:tc>
        <w:tc>
          <w:tcPr>
            <w:tcW w:type="dxa" w:w="111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73"/>
          </w:tcPr>
          <w:p>
            <w:pPr>
              <w:spacing w:after="0"/>
              <w:jc w:val="left"/>
            </w:pPr>
            <w:r>
              <w:rPr>
                <w:sz w:val="16"/>
              </w:rPr>
              <w:t>Los Alamos County</w:t>
            </w:r>
          </w:p>
        </w:tc>
        <w:tc>
          <w:tcPr>
            <w:tcW w:type="dxa" w:w="848"/>
          </w:tcPr>
          <w:p>
            <w:pPr>
              <w:spacing w:after="0"/>
              <w:jc w:val="left"/>
            </w:pPr>
            <w:r>
              <w:rPr>
                <w:sz w:val="16"/>
              </w:rPr>
              <w:t>County</w:t>
            </w:r>
          </w:p>
        </w:tc>
        <w:tc>
          <w:tcPr>
            <w:tcW w:type="dxa" w:w="3299"/>
          </w:tcPr>
          <w:p>
            <w:pPr>
              <w:spacing w:after="0"/>
              <w:jc w:val="left"/>
            </w:pPr>
            <w:r>
              <w:rPr>
                <w:sz w:val="16"/>
              </w:rPr>
              <w:t>Approved, expires 2029-04-16</w:t>
            </w:r>
          </w:p>
        </w:tc>
        <w:tc>
          <w:tcPr>
            <w:tcW w:type="dxa" w:w="4190"/>
          </w:tcPr>
          <w:p>
            <w:pPr>
              <w:spacing w:after="0"/>
              <w:jc w:val="left"/>
            </w:pPr>
            <w:r>
              <w:rPr>
                <w:sz w:val="16"/>
              </w:rPr>
              <w:t>Los Alamos County (FEMA plan 107022)</w:t>
            </w:r>
          </w:p>
        </w:tc>
        <w:tc>
          <w:tcPr>
            <w:tcW w:type="dxa" w:w="1294"/>
          </w:tcPr>
          <w:p>
            <w:pPr>
              <w:spacing w:after="0"/>
              <w:jc w:val="left"/>
            </w:pPr>
            <w:r>
              <w:rPr>
                <w:sz w:val="16"/>
              </w:rPr>
              <w:t>2024-04-17</w:t>
            </w:r>
          </w:p>
        </w:tc>
        <w:tc>
          <w:tcPr>
            <w:tcW w:type="dxa" w:w="1294"/>
          </w:tcPr>
          <w:p>
            <w:pPr>
              <w:spacing w:after="0"/>
              <w:jc w:val="left"/>
            </w:pPr>
            <w:r>
              <w:rPr>
                <w:sz w:val="16"/>
              </w:rPr>
              <w:t>2029-04-16</w:t>
            </w:r>
          </w:p>
        </w:tc>
        <w:tc>
          <w:tcPr>
            <w:tcW w:type="dxa" w:w="1115"/>
          </w:tcPr>
          <w:p>
            <w:pPr>
              <w:spacing w:after="0"/>
              <w:jc w:val="right"/>
            </w:pPr>
            <w:r>
              <w:rPr>
                <w:sz w:val="16"/>
              </w:rPr>
              <w:t>929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$2,876,603</w:t>
            </w:r>
          </w:p>
        </w:tc>
        <w:tc>
          <w:tcPr>
            <w:tcW w:type="dxa" w:w="1126"/>
          </w:tcPr>
          <w:p>
            <w:pPr>
              <w:spacing w:after="0"/>
              <w:jc w:val="right"/>
            </w:pPr>
            <w:r>
              <w:rPr>
                <w:sz w:val="16"/>
              </w:rPr>
              <w:t>$0</w:t>
            </w:r>
          </w:p>
        </w:tc>
        <w:tc>
          <w:tcPr>
            <w:tcW w:type="dxa" w:w="1468"/>
          </w:tcPr>
          <w:p>
            <w:pPr>
              <w:spacing w:after="0"/>
              <w:jc w:val="right"/>
            </w:pPr>
            <w:r>
              <w:rPr>
                <w:sz w:val="16"/>
              </w:rPr>
              <w:t>$883</w:t>
            </w:r>
          </w:p>
        </w:tc>
        <w:tc>
          <w:tcPr>
            <w:tcW w:type="dxa" w:w="1126"/>
          </w:tcPr>
          <w:p>
            <w:pPr>
              <w:spacing w:after="0"/>
              <w:jc w:val="right"/>
            </w:pPr>
            <w:r>
              <w:rPr>
                <w:sz w:val="16"/>
              </w:rPr>
              <w:t>$2,877,485</w:t>
            </w:r>
          </w:p>
        </w:tc>
        <w:tc>
          <w:tcPr>
            <w:tcW w:type="dxa" w:w="1664"/>
          </w:tcPr>
          <w:p>
            <w:pPr>
              <w:spacing w:after="0"/>
              <w:jc w:val="right"/>
            </w:pPr>
            <w:r>
              <w:rPr>
                <w:sz w:val="16"/>
              </w:rPr>
              <w:t>13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$1,132,826</w:t>
            </w:r>
          </w:p>
        </w:tc>
        <w:tc>
          <w:tcPr>
            <w:tcW w:type="dxa" w:w="1126"/>
          </w:tcPr>
          <w:p>
            <w:pPr>
              <w:spacing w:after="0"/>
              <w:jc w:val="right"/>
            </w:pPr>
            <w:r>
              <w:rPr>
                <w:sz w:val="16"/>
              </w:rPr>
              <w:t>$44</w:t>
            </w:r>
          </w:p>
        </w:tc>
        <w:tc>
          <w:tcPr>
            <w:tcW w:type="dxa" w:w="1468"/>
          </w:tcPr>
          <w:p>
            <w:pPr>
              <w:spacing w:after="0"/>
              <w:jc w:val="right"/>
            </w:pPr>
            <w:r>
              <w:rPr>
                <w:sz w:val="16"/>
              </w:rPr>
              <w:t>$46,456</w:t>
            </w:r>
          </w:p>
        </w:tc>
        <w:tc>
          <w:tcPr>
            <w:tcW w:type="dxa" w:w="1126"/>
          </w:tcPr>
          <w:p>
            <w:pPr>
              <w:spacing w:after="0"/>
              <w:jc w:val="right"/>
            </w:pPr>
            <w:r>
              <w:rPr>
                <w:sz w:val="16"/>
              </w:rPr>
              <w:t>$1,179,326</w:t>
            </w:r>
          </w:p>
        </w:tc>
        <w:tc>
          <w:tcPr>
            <w:tcW w:type="dxa" w:w="1664"/>
          </w:tcPr>
          <w:p>
            <w:pPr>
              <w:spacing w:after="0"/>
              <w:jc w:val="right"/>
            </w:pPr>
            <w:r>
              <w:rPr>
                <w:sz w:val="16"/>
              </w:rPr>
              <w:t>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$412,634</w:t>
            </w:r>
          </w:p>
        </w:tc>
        <w:tc>
          <w:tcPr>
            <w:tcW w:type="dxa" w:w="1126"/>
          </w:tcPr>
          <w:p>
            <w:pPr>
              <w:spacing w:after="0"/>
              <w:jc w:val="right"/>
            </w:pPr>
            <w:r>
              <w:rPr>
                <w:sz w:val="16"/>
              </w:rPr>
              <w:t>n/a</w:t>
            </w:r>
          </w:p>
        </w:tc>
        <w:tc>
          <w:tcPr>
            <w:tcW w:type="dxa" w:w="1468"/>
          </w:tcPr>
          <w:p>
            <w:pPr>
              <w:spacing w:after="0"/>
              <w:jc w:val="right"/>
            </w:pPr>
            <w:r>
              <w:rPr>
                <w:sz w:val="16"/>
              </w:rPr>
              <w:t>$145,352</w:t>
            </w:r>
          </w:p>
        </w:tc>
        <w:tc>
          <w:tcPr>
            <w:tcW w:type="dxa" w:w="1126"/>
          </w:tcPr>
          <w:p>
            <w:pPr>
              <w:spacing w:after="0"/>
              <w:jc w:val="right"/>
            </w:pPr>
            <w:r>
              <w:rPr>
                <w:sz w:val="16"/>
              </w:rPr>
              <w:t>$557,985</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4</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$1,326</w:t>
            </w:r>
          </w:p>
        </w:tc>
        <w:tc>
          <w:tcPr>
            <w:tcW w:type="dxa" w:w="1126"/>
          </w:tcPr>
          <w:p>
            <w:pPr>
              <w:spacing w:after="0"/>
              <w:jc w:val="right"/>
            </w:pPr>
            <w:r>
              <w:rPr>
                <w:sz w:val="16"/>
              </w:rPr>
              <w:t>n/a</w:t>
            </w:r>
          </w:p>
        </w:tc>
        <w:tc>
          <w:tcPr>
            <w:tcW w:type="dxa" w:w="1468"/>
          </w:tcPr>
          <w:p>
            <w:pPr>
              <w:spacing w:after="0"/>
              <w:jc w:val="right"/>
            </w:pPr>
            <w:r>
              <w:rPr>
                <w:sz w:val="16"/>
              </w:rPr>
              <w:t>$285,676</w:t>
            </w:r>
          </w:p>
        </w:tc>
        <w:tc>
          <w:tcPr>
            <w:tcW w:type="dxa" w:w="1126"/>
          </w:tcPr>
          <w:p>
            <w:pPr>
              <w:spacing w:after="0"/>
              <w:jc w:val="right"/>
            </w:pPr>
            <w:r>
              <w:rPr>
                <w:sz w:val="16"/>
              </w:rPr>
              <w:t>$287,002</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$14,304</w:t>
            </w:r>
          </w:p>
        </w:tc>
        <w:tc>
          <w:tcPr>
            <w:tcW w:type="dxa" w:w="1126"/>
          </w:tcPr>
          <w:p>
            <w:pPr>
              <w:spacing w:after="0"/>
              <w:jc w:val="right"/>
            </w:pPr>
            <w:r>
              <w:rPr>
                <w:sz w:val="16"/>
              </w:rPr>
              <w:t>$446</w:t>
            </w:r>
          </w:p>
        </w:tc>
        <w:tc>
          <w:tcPr>
            <w:tcW w:type="dxa" w:w="1468"/>
          </w:tcPr>
          <w:p>
            <w:pPr>
              <w:spacing w:after="0"/>
              <w:jc w:val="right"/>
            </w:pPr>
            <w:r>
              <w:rPr>
                <w:sz w:val="16"/>
              </w:rPr>
              <w:t>$108,882</w:t>
            </w:r>
          </w:p>
        </w:tc>
        <w:tc>
          <w:tcPr>
            <w:tcW w:type="dxa" w:w="1126"/>
          </w:tcPr>
          <w:p>
            <w:pPr>
              <w:spacing w:after="0"/>
              <w:jc w:val="right"/>
            </w:pPr>
            <w:r>
              <w:rPr>
                <w:sz w:val="16"/>
              </w:rPr>
              <w:t>$123,632</w:t>
            </w:r>
          </w:p>
        </w:tc>
        <w:tc>
          <w:tcPr>
            <w:tcW w:type="dxa" w:w="1664"/>
          </w:tcPr>
          <w:p>
            <w:pPr>
              <w:spacing w:after="0"/>
              <w:jc w:val="right"/>
            </w:pPr>
            <w:r>
              <w:rPr>
                <w:sz w:val="16"/>
              </w:rPr>
              <w:t>34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$113</w:t>
            </w:r>
          </w:p>
        </w:tc>
        <w:tc>
          <w:tcPr>
            <w:tcW w:type="dxa" w:w="1126"/>
          </w:tcPr>
          <w:p>
            <w:pPr>
              <w:spacing w:after="0"/>
              <w:jc w:val="right"/>
            </w:pPr>
            <w:r>
              <w:rPr>
                <w:sz w:val="16"/>
              </w:rPr>
              <w:t>$179</w:t>
            </w:r>
          </w:p>
        </w:tc>
        <w:tc>
          <w:tcPr>
            <w:tcW w:type="dxa" w:w="1468"/>
          </w:tcPr>
          <w:p>
            <w:pPr>
              <w:spacing w:after="0"/>
              <w:jc w:val="right"/>
            </w:pPr>
            <w:r>
              <w:rPr>
                <w:sz w:val="16"/>
              </w:rPr>
              <w:t>$73,676</w:t>
            </w:r>
          </w:p>
        </w:tc>
        <w:tc>
          <w:tcPr>
            <w:tcW w:type="dxa" w:w="1126"/>
          </w:tcPr>
          <w:p>
            <w:pPr>
              <w:spacing w:after="0"/>
              <w:jc w:val="right"/>
            </w:pPr>
            <w:r>
              <w:rPr>
                <w:sz w:val="16"/>
              </w:rPr>
              <w:t>$73,968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7</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$21,018</w:t>
            </w:r>
          </w:p>
        </w:tc>
        <w:tc>
          <w:tcPr>
            <w:tcW w:type="dxa" w:w="1126"/>
          </w:tcPr>
          <w:p>
            <w:pPr>
              <w:spacing w:after="0"/>
              <w:jc w:val="right"/>
            </w:pPr>
            <w:r>
              <w:rPr>
                <w:sz w:val="16"/>
              </w:rPr>
              <w:t>$1,961</w:t>
            </w:r>
          </w:p>
        </w:tc>
        <w:tc>
          <w:tcPr>
            <w:tcW w:type="dxa" w:w="1468"/>
          </w:tcPr>
          <w:p>
            <w:pPr>
              <w:spacing w:after="0"/>
              <w:jc w:val="right"/>
            </w:pPr>
            <w:r>
              <w:rPr>
                <w:sz w:val="16"/>
              </w:rPr>
              <w:t>$48,624</w:t>
            </w:r>
          </w:p>
        </w:tc>
        <w:tc>
          <w:tcPr>
            <w:tcW w:type="dxa" w:w="1126"/>
          </w:tcPr>
          <w:p>
            <w:pPr>
              <w:spacing w:after="0"/>
              <w:jc w:val="right"/>
            </w:pPr>
            <w:r>
              <w:rPr>
                <w:sz w:val="16"/>
              </w:rPr>
              <w:t>$71,603</w:t>
            </w:r>
          </w:p>
        </w:tc>
        <w:tc>
          <w:tcPr>
            <w:tcW w:type="dxa" w:w="1664"/>
          </w:tcPr>
          <w:p>
            <w:pPr>
              <w:spacing w:after="0"/>
              <w:jc w:val="right"/>
            </w:pPr>
            <w:r>
              <w:rPr>
                <w:sz w:val="16"/>
              </w:rPr>
              <w:t>29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$9,527</w:t>
            </w:r>
          </w:p>
        </w:tc>
        <w:tc>
          <w:tcPr>
            <w:tcW w:type="dxa" w:w="1126"/>
          </w:tcPr>
          <w:p>
            <w:pPr>
              <w:spacing w:after="0"/>
              <w:jc w:val="right"/>
            </w:pPr>
            <w:r>
              <w:rPr>
                <w:sz w:val="16"/>
              </w:rPr>
              <w:t>$39</w:t>
            </w:r>
          </w:p>
        </w:tc>
        <w:tc>
          <w:tcPr>
            <w:tcW w:type="dxa" w:w="1468"/>
          </w:tcPr>
          <w:p>
            <w:pPr>
              <w:spacing w:after="0"/>
              <w:jc w:val="right"/>
            </w:pPr>
            <w:r>
              <w:rPr>
                <w:sz w:val="16"/>
              </w:rPr>
              <w:t>$19,533</w:t>
            </w:r>
          </w:p>
        </w:tc>
        <w:tc>
          <w:tcPr>
            <w:tcW w:type="dxa" w:w="1126"/>
          </w:tcPr>
          <w:p>
            <w:pPr>
              <w:spacing w:after="0"/>
              <w:jc w:val="right"/>
            </w:pPr>
            <w:r>
              <w:rPr>
                <w:sz w:val="16"/>
              </w:rPr>
              <w:t>$29,100</w:t>
            </w:r>
          </w:p>
        </w:tc>
        <w:tc>
          <w:tcPr>
            <w:tcW w:type="dxa" w:w="1664"/>
          </w:tcPr>
          <w:p>
            <w:pPr>
              <w:spacing w:after="0"/>
              <w:jc w:val="right"/>
            </w:pPr>
            <w:r>
              <w:rPr>
                <w:sz w:val="16"/>
              </w:rPr>
              <w:t>14</w:t>
            </w:r>
          </w:p>
        </w:tc>
        <w:tc>
          <w:tcPr>
            <w:tcW w:type="dxa" w:w="1600"/>
          </w:tcPr>
          <w:p>
            <w:pPr>
              <w:spacing w:after="0"/>
              <w:jc w:val="left"/>
            </w:pPr>
          </w:p>
        </w:tc>
        <w:tc>
          <w:tcPr>
            <w:tcW w:type="dxa" w:w="1931"/>
          </w:tcPr>
          <w:p>
            <w:pPr>
              <w:spacing w:after="0"/>
              <w:jc w:val="left"/>
            </w:pPr>
            <w:r>
              <w:rPr>
                <w:sz w:val="16"/>
              </w:rPr>
              <w:t>Includes 12 High Wind records (a NOAA non-thunderstorm wind type, outside NRI's Strong Wind definition).</w:t>
            </w:r>
          </w:p>
        </w:tc>
      </w:tr>
      <w:tr>
        <w:trPr>
          <w:cantSplit/>
        </w:trPr>
        <w:tc>
          <w:tcPr>
            <w:tcW w:type="dxa" w:w="691"/>
          </w:tcPr>
          <w:p>
            <w:pPr>
              <w:spacing w:after="0"/>
              <w:jc w:val="right"/>
            </w:pPr>
            <w:r>
              <w:rPr>
                <w:sz w:val="16"/>
              </w:rPr>
              <w:t>9</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$18,486</w:t>
            </w:r>
          </w:p>
        </w:tc>
        <w:tc>
          <w:tcPr>
            <w:tcW w:type="dxa" w:w="1126"/>
          </w:tcPr>
          <w:p>
            <w:pPr>
              <w:spacing w:after="0"/>
              <w:jc w:val="right"/>
            </w:pPr>
            <w:r>
              <w:rPr>
                <w:sz w:val="16"/>
              </w:rPr>
              <w:t>$15</w:t>
            </w:r>
          </w:p>
        </w:tc>
        <w:tc>
          <w:tcPr>
            <w:tcW w:type="dxa" w:w="1468"/>
          </w:tcPr>
          <w:p>
            <w:pPr>
              <w:spacing w:after="0"/>
              <w:jc w:val="right"/>
            </w:pPr>
            <w:r>
              <w:rPr>
                <w:sz w:val="16"/>
              </w:rPr>
              <w:t>$5,029</w:t>
            </w:r>
          </w:p>
        </w:tc>
        <w:tc>
          <w:tcPr>
            <w:tcW w:type="dxa" w:w="1126"/>
          </w:tcPr>
          <w:p>
            <w:pPr>
              <w:spacing w:after="0"/>
              <w:jc w:val="right"/>
            </w:pPr>
            <w:r>
              <w:rPr>
                <w:sz w:val="16"/>
              </w:rPr>
              <w:t>$23,531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$43</w:t>
            </w:r>
          </w:p>
        </w:tc>
        <w:tc>
          <w:tcPr>
            <w:tcW w:type="dxa" w:w="1468"/>
          </w:tcPr>
          <w:p>
            <w:pPr>
              <w:spacing w:after="0"/>
              <w:jc w:val="right"/>
            </w:pPr>
            <w:r>
              <w:rPr>
                <w:sz w:val="16"/>
              </w:rPr>
              <w:t>$16,568</w:t>
            </w:r>
          </w:p>
        </w:tc>
        <w:tc>
          <w:tcPr>
            <w:tcW w:type="dxa" w:w="1126"/>
          </w:tcPr>
          <w:p>
            <w:pPr>
              <w:spacing w:after="0"/>
              <w:jc w:val="right"/>
            </w:pPr>
            <w:r>
              <w:rPr>
                <w:sz w:val="16"/>
              </w:rPr>
              <w:t>$16,616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11</w:t>
            </w:r>
          </w:p>
        </w:tc>
        <w:tc>
          <w:tcPr>
            <w:tcW w:type="dxa" w:w="1037"/>
          </w:tcPr>
          <w:p>
            <w:pPr>
              <w:spacing w:after="0"/>
              <w:jc w:val="left"/>
            </w:pPr>
            <w:r>
              <w:rPr>
                <w:sz w:val="16"/>
              </w:rPr>
              <w:t>Landslide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$651</w:t>
            </w:r>
          </w:p>
        </w:tc>
        <w:tc>
          <w:tcPr>
            <w:tcW w:type="dxa" w:w="1126"/>
          </w:tcPr>
          <w:p>
            <w:pPr>
              <w:spacing w:after="0"/>
              <w:jc w:val="right"/>
            </w:pPr>
            <w:r>
              <w:rPr>
                <w:sz w:val="16"/>
              </w:rPr>
              <w:t>n/a</w:t>
            </w:r>
          </w:p>
        </w:tc>
        <w:tc>
          <w:tcPr>
            <w:tcW w:type="dxa" w:w="1468"/>
          </w:tcPr>
          <w:p>
            <w:pPr>
              <w:spacing w:after="0"/>
              <w:jc w:val="right"/>
            </w:pPr>
            <w:r>
              <w:rPr>
                <w:sz w:val="16"/>
              </w:rPr>
              <w:t>$7,658</w:t>
            </w:r>
          </w:p>
        </w:tc>
        <w:tc>
          <w:tcPr>
            <w:tcW w:type="dxa" w:w="1126"/>
          </w:tcPr>
          <w:p>
            <w:pPr>
              <w:spacing w:after="0"/>
              <w:jc w:val="right"/>
            </w:pPr>
            <w:r>
              <w:rPr>
                <w:sz w:val="16"/>
              </w:rPr>
              <w:t>$8,309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2 times; no Storm Events record of this type.</w:t>
            </w: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$170</w:t>
            </w:r>
          </w:p>
        </w:tc>
        <w:tc>
          <w:tcPr>
            <w:tcW w:type="dxa" w:w="1126"/>
          </w:tcPr>
          <w:p>
            <w:pPr>
              <w:spacing w:after="0"/>
              <w:jc w:val="right"/>
            </w:pPr>
            <w:r>
              <w:rPr>
                <w:sz w:val="16"/>
              </w:rPr>
              <w:t>n/a</w:t>
            </w:r>
          </w:p>
        </w:tc>
        <w:tc>
          <w:tcPr>
            <w:tcW w:type="dxa" w:w="1468"/>
          </w:tcPr>
          <w:p>
            <w:pPr>
              <w:spacing w:after="0"/>
              <w:jc w:val="right"/>
            </w:pPr>
            <w:r>
              <w:rPr>
                <w:sz w:val="16"/>
              </w:rPr>
              <w:t>$1,325</w:t>
            </w:r>
          </w:p>
        </w:tc>
        <w:tc>
          <w:tcPr>
            <w:tcW w:type="dxa" w:w="1126"/>
          </w:tcPr>
          <w:p>
            <w:pPr>
              <w:spacing w:after="0"/>
              <w:jc w:val="right"/>
            </w:pPr>
            <w:r>
              <w:rPr>
                <w:sz w:val="16"/>
              </w:rPr>
              <w:t>$1,494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468"/>
          </w:tcPr>
          <w:p>
            <w:pPr>
              <w:spacing w:after="0"/>
              <w:jc w:val="right"/>
            </w:pPr>
            <w:r>
              <w:rPr>
                <w:sz w:val="16"/>
              </w:rPr>
              <w:t>$7</w:t>
            </w:r>
          </w:p>
        </w:tc>
        <w:tc>
          <w:tcPr>
            <w:tcW w:type="dxa" w:w="1126"/>
          </w:tcPr>
          <w:p>
            <w:pPr>
              <w:spacing w:after="0"/>
              <w:jc w:val="right"/>
            </w:pPr>
            <w:r>
              <w:rPr>
                <w:sz w:val="16"/>
              </w:rPr>
              <w:t>$11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Drought</w:t>
            </w:r>
          </w:p>
        </w:tc>
        <w:tc>
          <w:tcPr>
            <w:tcW w:type="dxa" w:w="1216"/>
          </w:tcPr>
          <w:p>
            <w:pPr>
              <w:spacing w:after="0"/>
              <w:jc w:val="left"/>
            </w:pPr>
            <w:r>
              <w:rPr>
                <w:sz w:val="16"/>
              </w:rPr>
              <w:t>No Rating</w:t>
            </w:r>
          </w:p>
        </w:tc>
        <w:tc>
          <w:tcPr>
            <w:tcW w:type="dxa" w:w="1216"/>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468"/>
          </w:tcPr>
          <w:p>
            <w:pPr>
              <w:spacing w:after="0"/>
              <w:jc w:val="right"/>
            </w:pPr>
            <w:r>
              <w:rPr>
                <w:sz w:val="16"/>
              </w:rPr>
              <w:t>n/a</w:t>
            </w:r>
          </w:p>
        </w:tc>
        <w:tc>
          <w:tcPr>
            <w:tcW w:type="dxa" w:w="1126"/>
          </w:tcPr>
          <w:p>
            <w:pPr>
              <w:spacing w:after="0"/>
              <w:jc w:val="right"/>
            </w:pPr>
            <w:r>
              <w:rPr>
                <w:sz w:val="16"/>
              </w:rPr>
              <w:t>$0</w:t>
            </w:r>
          </w:p>
        </w:tc>
        <w:tc>
          <w:tcPr>
            <w:tcW w:type="dxa" w:w="1664"/>
          </w:tcPr>
          <w:p>
            <w:pPr>
              <w:spacing w:after="0"/>
              <w:jc w:val="right"/>
            </w:pPr>
            <w:r>
              <w:rPr>
                <w:sz w:val="16"/>
              </w:rPr>
              <w:t>44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No Rating</w:t>
            </w:r>
          </w:p>
        </w:tc>
        <w:tc>
          <w:tcPr>
            <w:tcW w:type="dxa" w:w="121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$0</w:t>
            </w:r>
          </w:p>
        </w:tc>
        <w:tc>
          <w:tcPr>
            <w:tcW w:type="dxa" w:w="1126"/>
          </w:tcPr>
          <w:p>
            <w:pPr>
              <w:spacing w:after="0"/>
              <w:jc w:val="right"/>
            </w:pPr>
            <w:r>
              <w:rPr>
                <w:sz w:val="16"/>
              </w:rPr>
              <w:t>$0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Avalanche</w:t>
            </w:r>
          </w:p>
        </w:tc>
        <w:tc>
          <w:tcPr>
            <w:tcW w:type="dxa" w:w="10434"/>
          </w:tcPr>
          <w:p>
            <w:pPr>
              <w:spacing w:after="0"/>
              <w:jc w:val="left"/>
            </w:pPr>
            <w:r>
              <w:rPr>
                <w:sz w:val="16"/>
              </w:rPr>
              <w:t>tract 1 (Very Low, 3.9); tract 4 (Very Low, 3.2); tract 5 (Very Low, 3.0)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4 (Relatively Moderate, 82.3); tract 1 (Relatively Low, 72.5); tract 5 (Relatively Low, 68.1)</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2 (Relatively Low, 95.1); tract 1 (Relatively Low, 94.2); tract 4 (Relatively Low, 92.3)</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5 (Very Low, 20.2); tract 4 (Very Low, 11.9); tract 1 (Very Low, 7.4)</w:t>
            </w:r>
          </w:p>
        </w:tc>
      </w:tr>
      <w:tr>
        <w:trPr>
          <w:cantSplit/>
        </w:trPr>
        <w:tc>
          <w:tcPr>
            <w:tcW w:type="dxa" w:w="3678"/>
          </w:tcPr>
          <w:p>
            <w:pPr>
              <w:spacing w:after="0"/>
              <w:jc w:val="left"/>
            </w:pPr>
            <w:r>
              <w:rPr>
                <w:sz w:val="16"/>
              </w:rPr>
              <w:t>Volcanic Activity</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5 (Relatively High, 97.4); tract 1 (Relatively High, 97.4); tract 4 (Relatively Moderate, 95.9)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32"/>
        <w:gridCol w:w="2140"/>
        <w:gridCol w:w="1588"/>
        <w:gridCol w:w="1618"/>
        <w:gridCol w:w="1619"/>
        <w:gridCol w:w="1469"/>
        <w:gridCol w:w="1979"/>
        <w:gridCol w:w="1668"/>
      </w:tblGrid>
      <w:tr>
        <w:trPr>
          <w:cantSplit/>
          <w:tblHeader/>
        </w:trPr>
        <w:tc>
          <w:tcPr>
            <w:tcW w:type="dxa" w:w="2032"/>
            <w:shd w:val="clear" w:color="auto" w:fill="E8E8E8"/>
          </w:tcPr>
          <w:p>
            <w:pPr>
              <w:spacing w:after="0"/>
              <w:jc w:val="left"/>
            </w:pPr>
            <w:r>
              <w:rPr>
                <w:b/>
                <w:sz w:val="16"/>
              </w:rPr>
              <w:t>Hazard</w:t>
            </w:r>
          </w:p>
        </w:tc>
        <w:tc>
          <w:tcPr>
            <w:tcW w:type="dxa" w:w="2140"/>
            <w:shd w:val="clear" w:color="auto" w:fill="E8E8E8"/>
          </w:tcPr>
          <w:p>
            <w:pPr>
              <w:spacing w:after="0"/>
              <w:jc w:val="left"/>
            </w:pPr>
            <w:r>
              <w:rPr>
                <w:b/>
                <w:sz w:val="16"/>
              </w:rPr>
              <w:t>Scale</w:t>
            </w:r>
          </w:p>
        </w:tc>
        <w:tc>
          <w:tcPr>
            <w:tcW w:type="dxa" w:w="15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18"/>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1469"/>
            <w:shd w:val="clear" w:color="auto" w:fill="E8E8E8"/>
          </w:tcPr>
          <w:p>
            <w:pPr>
              <w:spacing w:after="0"/>
              <w:jc w:val="left"/>
            </w:pPr>
            <w:r>
              <w:rPr>
                <w:b/>
                <w:sz w:val="16"/>
              </w:rPr>
              <w:t>Most damaging (when different)</w:t>
            </w:r>
          </w:p>
        </w:tc>
        <w:tc>
          <w:tcPr>
            <w:tcW w:type="dxa" w:w="1979"/>
            <w:shd w:val="clear" w:color="auto" w:fill="E8E8E8"/>
          </w:tcPr>
          <w:p>
            <w:pPr>
              <w:spacing w:after="0"/>
              <w:jc w:val="left"/>
            </w:pPr>
            <w:r>
              <w:rPr>
                <w:b/>
                <w:sz w:val="16"/>
              </w:rPr>
              <w:t>How it applies to jurisdictions</w:t>
            </w:r>
          </w:p>
        </w:tc>
        <w:tc>
          <w:tcPr>
            <w:tcW w:type="dxa" w:w="1668"/>
            <w:shd w:val="clear" w:color="auto" w:fill="E8E8E8"/>
          </w:tcPr>
          <w:p>
            <w:pPr>
              <w:spacing w:after="0"/>
              <w:jc w:val="left"/>
            </w:pPr>
            <w:r>
              <w:rPr>
                <w:b/>
                <w:sz w:val="16"/>
              </w:rPr>
              <w:t>Note</w:t>
            </w:r>
          </w:p>
        </w:tc>
      </w:tr>
      <w:tr>
        <w:trPr>
          <w:cantSplit/>
        </w:trPr>
        <w:tc>
          <w:tcPr>
            <w:tcW w:type="dxa" w:w="2032"/>
          </w:tcPr>
          <w:p>
            <w:pPr>
              <w:spacing w:after="0"/>
              <w:jc w:val="left"/>
            </w:pPr>
            <w:r>
              <w:rPr>
                <w:sz w:val="16"/>
              </w:rPr>
              <w:t>Avalanche</w:t>
            </w:r>
          </w:p>
        </w:tc>
        <w:tc>
          <w:tcPr>
            <w:tcW w:type="dxa" w:w="2140"/>
          </w:tcPr>
          <w:p>
            <w:pPr>
              <w:spacing w:after="0"/>
              <w:jc w:val="left"/>
            </w:pPr>
            <w:r>
              <w:rPr>
                <w:sz w:val="16"/>
              </w:rPr>
              <w:t>none (count and damage only)</w:t>
            </w:r>
          </w:p>
        </w:tc>
        <w:tc>
          <w:tcPr>
            <w:tcW w:type="dxa" w:w="1588"/>
          </w:tcPr>
          <w:p>
            <w:pPr>
              <w:spacing w:after="0"/>
              <w:jc w:val="right"/>
            </w:pPr>
            <w:r>
              <w:rPr>
                <w:sz w:val="16"/>
              </w:rPr>
              <w:t>0</w:t>
            </w:r>
          </w:p>
        </w:tc>
        <w:tc>
          <w:tcPr>
            <w:tcW w:type="dxa" w:w="1618"/>
          </w:tcPr>
          <w:p>
            <w:pPr>
              <w:spacing w:after="0"/>
              <w:jc w:val="left"/>
            </w:pPr>
          </w:p>
        </w:tc>
        <w:tc>
          <w:tcPr>
            <w:tcW w:type="dxa" w:w="1619"/>
          </w:tcPr>
          <w:p>
            <w:pPr>
              <w:spacing w:after="0"/>
              <w:jc w:val="left"/>
            </w:pPr>
          </w:p>
        </w:tc>
        <w:tc>
          <w:tcPr>
            <w:tcW w:type="dxa" w:w="1469"/>
          </w:tcPr>
          <w:p>
            <w:pPr>
              <w:spacing w:after="0"/>
              <w:jc w:val="left"/>
            </w:pPr>
          </w:p>
        </w:tc>
        <w:tc>
          <w:tcPr>
            <w:tcW w:type="dxa" w:w="1979"/>
          </w:tcPr>
          <w:p>
            <w:pPr>
              <w:spacing w:after="0"/>
              <w:jc w:val="left"/>
            </w:pPr>
          </w:p>
        </w:tc>
        <w:tc>
          <w:tcPr>
            <w:tcW w:type="dxa" w:w="1668"/>
          </w:tcPr>
          <w:p>
            <w:pPr>
              <w:spacing w:after="0"/>
              <w:jc w:val="left"/>
            </w:pPr>
          </w:p>
        </w:tc>
      </w:tr>
      <w:tr>
        <w:trPr>
          <w:cantSplit/>
        </w:trPr>
        <w:tc>
          <w:tcPr>
            <w:tcW w:type="dxa" w:w="2032"/>
          </w:tcPr>
          <w:p>
            <w:pPr>
              <w:spacing w:after="0"/>
              <w:jc w:val="left"/>
            </w:pPr>
            <w:r>
              <w:rPr>
                <w:sz w:val="16"/>
              </w:rPr>
              <w:t>Cold/Wind Chill, Extreme Cold/Wind Chill</w:t>
            </w:r>
          </w:p>
        </w:tc>
        <w:tc>
          <w:tcPr>
            <w:tcW w:type="dxa" w:w="2140"/>
          </w:tcPr>
          <w:p>
            <w:pPr>
              <w:spacing w:after="0"/>
              <w:jc w:val="left"/>
            </w:pPr>
            <w:r>
              <w:rPr>
                <w:sz w:val="16"/>
              </w:rPr>
              <w:t>wind chill</w:t>
            </w:r>
          </w:p>
        </w:tc>
        <w:tc>
          <w:tcPr>
            <w:tcW w:type="dxa" w:w="1588"/>
          </w:tcPr>
          <w:p>
            <w:pPr>
              <w:spacing w:after="0"/>
              <w:jc w:val="right"/>
            </w:pPr>
            <w:r>
              <w:rPr>
                <w:sz w:val="16"/>
              </w:rPr>
              <w:t>0</w:t>
            </w:r>
          </w:p>
        </w:tc>
        <w:tc>
          <w:tcPr>
            <w:tcW w:type="dxa" w:w="1618"/>
          </w:tcPr>
          <w:p>
            <w:pPr>
              <w:spacing w:after="0"/>
              <w:jc w:val="left"/>
            </w:pPr>
          </w:p>
        </w:tc>
        <w:tc>
          <w:tcPr>
            <w:tcW w:type="dxa" w:w="1619"/>
          </w:tcPr>
          <w:p>
            <w:pPr>
              <w:spacing w:after="0"/>
              <w:jc w:val="left"/>
            </w:pPr>
          </w:p>
        </w:tc>
        <w:tc>
          <w:tcPr>
            <w:tcW w:type="dxa" w:w="1469"/>
          </w:tcPr>
          <w:p>
            <w:pPr>
              <w:spacing w:after="0"/>
              <w:jc w:val="left"/>
            </w:pPr>
          </w:p>
        </w:tc>
        <w:tc>
          <w:tcPr>
            <w:tcW w:type="dxa" w:w="1979"/>
          </w:tcPr>
          <w:p>
            <w:pPr>
              <w:spacing w:after="0"/>
              <w:jc w:val="left"/>
            </w:pPr>
          </w:p>
        </w:tc>
        <w:tc>
          <w:tcPr>
            <w:tcW w:type="dxa" w:w="1668"/>
          </w:tcPr>
          <w:p>
            <w:pPr>
              <w:spacing w:after="0"/>
              <w:jc w:val="left"/>
            </w:pPr>
          </w:p>
        </w:tc>
      </w:tr>
      <w:tr>
        <w:trPr>
          <w:cantSplit/>
        </w:trPr>
        <w:tc>
          <w:tcPr>
            <w:tcW w:type="dxa" w:w="2032"/>
          </w:tcPr>
          <w:p>
            <w:pPr>
              <w:spacing w:after="0"/>
              <w:jc w:val="left"/>
            </w:pPr>
            <w:r>
              <w:rPr>
                <w:sz w:val="16"/>
              </w:rPr>
              <w:t>Frost/Freeze (outside NRI's Cold Wave definition)</w:t>
            </w:r>
          </w:p>
        </w:tc>
        <w:tc>
          <w:tcPr>
            <w:tcW w:type="dxa" w:w="2140"/>
          </w:tcPr>
          <w:p>
            <w:pPr>
              <w:spacing w:after="0"/>
              <w:jc w:val="left"/>
            </w:pPr>
            <w:r>
              <w:rPr>
                <w:sz w:val="16"/>
              </w:rPr>
              <w:t>crop damage</w:t>
            </w:r>
          </w:p>
        </w:tc>
        <w:tc>
          <w:tcPr>
            <w:tcW w:type="dxa" w:w="1588"/>
          </w:tcPr>
          <w:p>
            <w:pPr>
              <w:spacing w:after="0"/>
              <w:jc w:val="right"/>
            </w:pPr>
            <w:r>
              <w:rPr>
                <w:sz w:val="16"/>
              </w:rPr>
              <w:t>0</w:t>
            </w:r>
          </w:p>
        </w:tc>
        <w:tc>
          <w:tcPr>
            <w:tcW w:type="dxa" w:w="1618"/>
          </w:tcPr>
          <w:p>
            <w:pPr>
              <w:spacing w:after="0"/>
              <w:jc w:val="left"/>
            </w:pPr>
          </w:p>
        </w:tc>
        <w:tc>
          <w:tcPr>
            <w:tcW w:type="dxa" w:w="1619"/>
          </w:tcPr>
          <w:p>
            <w:pPr>
              <w:spacing w:after="0"/>
              <w:jc w:val="left"/>
            </w:pPr>
          </w:p>
        </w:tc>
        <w:tc>
          <w:tcPr>
            <w:tcW w:type="dxa" w:w="1469"/>
          </w:tcPr>
          <w:p>
            <w:pPr>
              <w:spacing w:after="0"/>
              <w:jc w:val="left"/>
            </w:pPr>
          </w:p>
        </w:tc>
        <w:tc>
          <w:tcPr>
            <w:tcW w:type="dxa" w:w="1979"/>
          </w:tcPr>
          <w:p>
            <w:pPr>
              <w:spacing w:after="0"/>
              <w:jc w:val="left"/>
            </w:pPr>
          </w:p>
        </w:tc>
        <w:tc>
          <w:tcPr>
            <w:tcW w:type="dxa" w:w="1668"/>
          </w:tcPr>
          <w:p>
            <w:pPr>
              <w:spacing w:after="0"/>
              <w:jc w:val="left"/>
            </w:pPr>
          </w:p>
        </w:tc>
      </w:tr>
      <w:tr>
        <w:trPr>
          <w:cantSplit/>
        </w:trPr>
        <w:tc>
          <w:tcPr>
            <w:tcW w:type="dxa" w:w="2032"/>
          </w:tcPr>
          <w:p>
            <w:pPr>
              <w:spacing w:after="0"/>
              <w:jc w:val="left"/>
            </w:pPr>
            <w:r>
              <w:rPr>
                <w:sz w:val="16"/>
              </w:rPr>
              <w:t>Drought</w:t>
            </w:r>
          </w:p>
        </w:tc>
        <w:tc>
          <w:tcPr>
            <w:tcW w:type="dxa" w:w="2140"/>
          </w:tcPr>
          <w:p>
            <w:pPr>
              <w:spacing w:after="0"/>
              <w:jc w:val="left"/>
            </w:pPr>
            <w:r>
              <w:rPr>
                <w:sz w:val="16"/>
              </w:rPr>
              <w:t>U.S. Drought Monitor scale (D0 to D4)</w:t>
            </w:r>
          </w:p>
        </w:tc>
        <w:tc>
          <w:tcPr>
            <w:tcW w:type="dxa" w:w="1588"/>
          </w:tcPr>
          <w:p>
            <w:pPr>
              <w:spacing w:after="0"/>
              <w:jc w:val="right"/>
            </w:pPr>
            <w:r>
              <w:rPr>
                <w:sz w:val="16"/>
              </w:rPr>
              <w:t>44 records, 2020 to 2026 (44 zone-level)</w:t>
            </w:r>
          </w:p>
        </w:tc>
        <w:tc>
          <w:tcPr>
            <w:tcW w:type="dxa" w:w="1618"/>
          </w:tcPr>
          <w:p>
            <w:pPr>
              <w:spacing w:after="0"/>
              <w:jc w:val="left"/>
            </w:pPr>
            <w:r>
              <w:rPr>
                <w:sz w:val="16"/>
              </w:rPr>
              <w:t>30 days to 853 days (median 228.5 days); 4 with a recorded value</w:t>
            </w:r>
          </w:p>
        </w:tc>
        <w:tc>
          <w:tcPr>
            <w:tcW w:type="dxa" w:w="1619"/>
          </w:tcPr>
          <w:p>
            <w:pPr>
              <w:spacing w:after="0"/>
              <w:jc w:val="left"/>
            </w:pPr>
            <w:r>
              <w:rPr>
                <w:sz w:val="16"/>
              </w:rPr>
              <w:t>853 days (28 months), 2020-05-01 to 2022-08-31, a run of 28 consecutive Storm Events drought records, zone-level</w:t>
            </w:r>
          </w:p>
        </w:tc>
        <w:tc>
          <w:tcPr>
            <w:tcW w:type="dxa" w:w="1469"/>
          </w:tcPr>
          <w:p>
            <w:pPr>
              <w:spacing w:after="0"/>
              <w:jc w:val="left"/>
            </w:pPr>
          </w:p>
        </w:tc>
        <w:tc>
          <w:tcPr>
            <w:tcW w:type="dxa" w:w="1979"/>
          </w:tcPr>
          <w:p>
            <w:pPr>
              <w:spacing w:after="0"/>
              <w:jc w:val="left"/>
            </w:pPr>
            <w:r>
              <w:rPr>
                <w:sz w:val="16"/>
              </w:rPr>
              <w:t>Countywide (zone-level records).</w:t>
            </w:r>
          </w:p>
        </w:tc>
        <w:tc>
          <w:tcPr>
            <w:tcW w:type="dxa" w:w="16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32"/>
          </w:tcPr>
          <w:p>
            <w:pPr>
              <w:spacing w:after="0"/>
              <w:jc w:val="left"/>
            </w:pPr>
            <w:r>
              <w:rPr>
                <w:sz w:val="16"/>
              </w:rPr>
              <w:t>Earthquake</w:t>
            </w:r>
          </w:p>
        </w:tc>
        <w:tc>
          <w:tcPr>
            <w:tcW w:type="dxa" w:w="2140"/>
          </w:tcPr>
          <w:p>
            <w:pPr>
              <w:spacing w:after="0"/>
              <w:jc w:val="left"/>
            </w:pPr>
            <w:r>
              <w:rPr>
                <w:sz w:val="16"/>
              </w:rPr>
              <w:t>Modified Mercalli (local data)</w:t>
            </w:r>
          </w:p>
        </w:tc>
        <w:tc>
          <w:tcPr>
            <w:tcW w:type="dxa" w:w="1588"/>
          </w:tcPr>
          <w:p>
            <w:pPr>
              <w:spacing w:after="0"/>
              <w:jc w:val="right"/>
            </w:pPr>
            <w:r>
              <w:rPr>
                <w:sz w:val="16"/>
              </w:rPr>
              <w:t>0</w:t>
            </w:r>
          </w:p>
        </w:tc>
        <w:tc>
          <w:tcPr>
            <w:tcW w:type="dxa" w:w="1618"/>
          </w:tcPr>
          <w:p>
            <w:pPr>
              <w:spacing w:after="0"/>
              <w:jc w:val="left"/>
            </w:pPr>
          </w:p>
        </w:tc>
        <w:tc>
          <w:tcPr>
            <w:tcW w:type="dxa" w:w="1619"/>
          </w:tcPr>
          <w:p>
            <w:pPr>
              <w:spacing w:after="0"/>
              <w:jc w:val="left"/>
            </w:pPr>
          </w:p>
        </w:tc>
        <w:tc>
          <w:tcPr>
            <w:tcW w:type="dxa" w:w="1469"/>
          </w:tcPr>
          <w:p>
            <w:pPr>
              <w:spacing w:after="0"/>
              <w:jc w:val="left"/>
            </w:pPr>
          </w:p>
        </w:tc>
        <w:tc>
          <w:tcPr>
            <w:tcW w:type="dxa" w:w="1979"/>
          </w:tcPr>
          <w:p>
            <w:pPr>
              <w:spacing w:after="0"/>
              <w:jc w:val="left"/>
            </w:pPr>
          </w:p>
        </w:tc>
        <w:tc>
          <w:tcPr>
            <w:tcW w:type="dxa" w:w="1668"/>
          </w:tcPr>
          <w:p>
            <w:pPr>
              <w:spacing w:after="0"/>
              <w:jc w:val="left"/>
            </w:pPr>
            <w:r>
              <w:rPr>
                <w:sz w:val="16"/>
              </w:rPr>
              <w:t>Storm Events does not record earthquakes; the USGS earthquake catalog is the source.</w:t>
            </w:r>
          </w:p>
        </w:tc>
      </w:tr>
      <w:tr>
        <w:trPr>
          <w:cantSplit/>
        </w:trPr>
        <w:tc>
          <w:tcPr>
            <w:tcW w:type="dxa" w:w="2032"/>
          </w:tcPr>
          <w:p>
            <w:pPr>
              <w:spacing w:after="0"/>
              <w:jc w:val="left"/>
            </w:pPr>
            <w:r>
              <w:rPr>
                <w:sz w:val="16"/>
              </w:rPr>
              <w:t>Hail</w:t>
            </w:r>
          </w:p>
        </w:tc>
        <w:tc>
          <w:tcPr>
            <w:tcW w:type="dxa" w:w="2140"/>
          </w:tcPr>
          <w:p>
            <w:pPr>
              <w:spacing w:after="0"/>
              <w:jc w:val="left"/>
            </w:pPr>
            <w:r>
              <w:rPr>
                <w:sz w:val="16"/>
              </w:rPr>
              <w:t>hail size (inches)</w:t>
            </w:r>
          </w:p>
        </w:tc>
        <w:tc>
          <w:tcPr>
            <w:tcW w:type="dxa" w:w="1588"/>
          </w:tcPr>
          <w:p>
            <w:pPr>
              <w:spacing w:after="0"/>
              <w:jc w:val="right"/>
            </w:pPr>
            <w:r>
              <w:rPr>
                <w:sz w:val="16"/>
              </w:rPr>
              <w:t>37 records, 1961 to 2025</w:t>
            </w:r>
          </w:p>
        </w:tc>
        <w:tc>
          <w:tcPr>
            <w:tcW w:type="dxa" w:w="1618"/>
          </w:tcPr>
          <w:p>
            <w:pPr>
              <w:spacing w:after="0"/>
              <w:jc w:val="left"/>
            </w:pPr>
            <w:r>
              <w:rPr>
                <w:sz w:val="16"/>
              </w:rPr>
              <w:t>0.75 in to 2 in (median 1 in); 37 with a recorded value</w:t>
            </w:r>
          </w:p>
        </w:tc>
        <w:tc>
          <w:tcPr>
            <w:tcW w:type="dxa" w:w="1619"/>
          </w:tcPr>
          <w:p>
            <w:pPr>
              <w:spacing w:after="0"/>
              <w:jc w:val="left"/>
            </w:pPr>
            <w:r>
              <w:rPr>
                <w:sz w:val="16"/>
              </w:rPr>
              <w:t>2 in hail, 1961-07-10</w:t>
            </w:r>
          </w:p>
        </w:tc>
        <w:tc>
          <w:tcPr>
            <w:tcW w:type="dxa" w:w="1469"/>
          </w:tcPr>
          <w:p>
            <w:pPr>
              <w:spacing w:after="0"/>
              <w:jc w:val="left"/>
            </w:pPr>
            <w:r>
              <w:rPr>
                <w:sz w:val="16"/>
              </w:rPr>
              <w:t>Hail, 2012-10-12, $50,000 property; $0 crops (2012 dollars)</w:t>
            </w:r>
          </w:p>
        </w:tc>
        <w:tc>
          <w:tcPr>
            <w:tcW w:type="dxa" w:w="1979"/>
          </w:tcPr>
          <w:p>
            <w:pPr>
              <w:spacing w:after="0"/>
              <w:jc w:val="left"/>
            </w:pPr>
            <w:r>
              <w:rPr>
                <w:sz w:val="16"/>
              </w:rPr>
              <w:t>No event record names a jurisdiction in the plan.</w:t>
            </w:r>
          </w:p>
        </w:tc>
        <w:tc>
          <w:tcPr>
            <w:tcW w:type="dxa" w:w="1668"/>
          </w:tcPr>
          <w:p>
            <w:pPr>
              <w:spacing w:after="0"/>
              <w:jc w:val="left"/>
            </w:pPr>
          </w:p>
        </w:tc>
      </w:tr>
      <w:tr>
        <w:trPr>
          <w:cantSplit/>
        </w:trPr>
        <w:tc>
          <w:tcPr>
            <w:tcW w:type="dxa" w:w="2032"/>
          </w:tcPr>
          <w:p>
            <w:pPr>
              <w:spacing w:after="0"/>
              <w:jc w:val="left"/>
            </w:pPr>
            <w:r>
              <w:rPr>
                <w:sz w:val="16"/>
              </w:rPr>
              <w:t>Excessive Heat, Heat</w:t>
            </w:r>
          </w:p>
        </w:tc>
        <w:tc>
          <w:tcPr>
            <w:tcW w:type="dxa" w:w="2140"/>
          </w:tcPr>
          <w:p>
            <w:pPr>
              <w:spacing w:after="0"/>
              <w:jc w:val="left"/>
            </w:pPr>
            <w:r>
              <w:rPr>
                <w:sz w:val="16"/>
              </w:rPr>
              <w:t>heat index (in event narratives)</w:t>
            </w:r>
          </w:p>
        </w:tc>
        <w:tc>
          <w:tcPr>
            <w:tcW w:type="dxa" w:w="1588"/>
          </w:tcPr>
          <w:p>
            <w:pPr>
              <w:spacing w:after="0"/>
              <w:jc w:val="right"/>
            </w:pPr>
            <w:r>
              <w:rPr>
                <w:sz w:val="16"/>
              </w:rPr>
              <w:t>0</w:t>
            </w:r>
          </w:p>
        </w:tc>
        <w:tc>
          <w:tcPr>
            <w:tcW w:type="dxa" w:w="1618"/>
          </w:tcPr>
          <w:p>
            <w:pPr>
              <w:spacing w:after="0"/>
              <w:jc w:val="left"/>
            </w:pPr>
          </w:p>
        </w:tc>
        <w:tc>
          <w:tcPr>
            <w:tcW w:type="dxa" w:w="1619"/>
          </w:tcPr>
          <w:p>
            <w:pPr>
              <w:spacing w:after="0"/>
              <w:jc w:val="left"/>
            </w:pPr>
          </w:p>
        </w:tc>
        <w:tc>
          <w:tcPr>
            <w:tcW w:type="dxa" w:w="1469"/>
          </w:tcPr>
          <w:p>
            <w:pPr>
              <w:spacing w:after="0"/>
              <w:jc w:val="left"/>
            </w:pPr>
          </w:p>
        </w:tc>
        <w:tc>
          <w:tcPr>
            <w:tcW w:type="dxa" w:w="1979"/>
          </w:tcPr>
          <w:p>
            <w:pPr>
              <w:spacing w:after="0"/>
              <w:jc w:val="left"/>
            </w:pPr>
          </w:p>
        </w:tc>
        <w:tc>
          <w:tcPr>
            <w:tcW w:type="dxa" w:w="1668"/>
          </w:tcPr>
          <w:p>
            <w:pPr>
              <w:spacing w:after="0"/>
              <w:jc w:val="left"/>
            </w:pPr>
          </w:p>
        </w:tc>
      </w:tr>
      <w:tr>
        <w:trPr>
          <w:cantSplit/>
        </w:trPr>
        <w:tc>
          <w:tcPr>
            <w:tcW w:type="dxa" w:w="2032"/>
          </w:tcPr>
          <w:p>
            <w:pPr>
              <w:spacing w:after="0"/>
              <w:jc w:val="left"/>
            </w:pPr>
            <w:r>
              <w:rPr>
                <w:sz w:val="16"/>
              </w:rPr>
              <w:t>Hurricane, Tropical Storm, Tropical Depression</w:t>
            </w:r>
          </w:p>
        </w:tc>
        <w:tc>
          <w:tcPr>
            <w:tcW w:type="dxa" w:w="2140"/>
          </w:tcPr>
          <w:p>
            <w:pPr>
              <w:spacing w:after="0"/>
              <w:jc w:val="left"/>
            </w:pPr>
            <w:r>
              <w:rPr>
                <w:sz w:val="16"/>
              </w:rPr>
              <w:t>Saffir-Simpson</w:t>
            </w:r>
          </w:p>
        </w:tc>
        <w:tc>
          <w:tcPr>
            <w:tcW w:type="dxa" w:w="1588"/>
          </w:tcPr>
          <w:p>
            <w:pPr>
              <w:spacing w:after="0"/>
              <w:jc w:val="right"/>
            </w:pPr>
            <w:r>
              <w:rPr>
                <w:sz w:val="16"/>
              </w:rPr>
              <w:t>0</w:t>
            </w:r>
          </w:p>
        </w:tc>
        <w:tc>
          <w:tcPr>
            <w:tcW w:type="dxa" w:w="1618"/>
          </w:tcPr>
          <w:p>
            <w:pPr>
              <w:spacing w:after="0"/>
              <w:jc w:val="left"/>
            </w:pPr>
          </w:p>
        </w:tc>
        <w:tc>
          <w:tcPr>
            <w:tcW w:type="dxa" w:w="1619"/>
          </w:tcPr>
          <w:p>
            <w:pPr>
              <w:spacing w:after="0"/>
              <w:jc w:val="left"/>
            </w:pPr>
          </w:p>
        </w:tc>
        <w:tc>
          <w:tcPr>
            <w:tcW w:type="dxa" w:w="1469"/>
          </w:tcPr>
          <w:p>
            <w:pPr>
              <w:spacing w:after="0"/>
              <w:jc w:val="left"/>
            </w:pPr>
          </w:p>
        </w:tc>
        <w:tc>
          <w:tcPr>
            <w:tcW w:type="dxa" w:w="1979"/>
          </w:tcPr>
          <w:p>
            <w:pPr>
              <w:spacing w:after="0"/>
              <w:jc w:val="left"/>
            </w:pPr>
          </w:p>
        </w:tc>
        <w:tc>
          <w:tcPr>
            <w:tcW w:type="dxa" w:w="16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32"/>
          </w:tcPr>
          <w:p>
            <w:pPr>
              <w:spacing w:after="0"/>
              <w:jc w:val="left"/>
            </w:pPr>
            <w:r>
              <w:rPr>
                <w:sz w:val="16"/>
              </w:rPr>
              <w:t>Ice Storm</w:t>
            </w:r>
          </w:p>
        </w:tc>
        <w:tc>
          <w:tcPr>
            <w:tcW w:type="dxa" w:w="2140"/>
          </w:tcPr>
          <w:p>
            <w:pPr>
              <w:spacing w:after="0"/>
              <w:jc w:val="left"/>
            </w:pPr>
            <w:r>
              <w:rPr>
                <w:sz w:val="16"/>
              </w:rPr>
              <w:t>Sperry-Piltz ice scale (local data)</w:t>
            </w:r>
          </w:p>
        </w:tc>
        <w:tc>
          <w:tcPr>
            <w:tcW w:type="dxa" w:w="1588"/>
          </w:tcPr>
          <w:p>
            <w:pPr>
              <w:spacing w:after="0"/>
              <w:jc w:val="right"/>
            </w:pPr>
            <w:r>
              <w:rPr>
                <w:sz w:val="16"/>
              </w:rPr>
              <w:t>0</w:t>
            </w:r>
          </w:p>
        </w:tc>
        <w:tc>
          <w:tcPr>
            <w:tcW w:type="dxa" w:w="1618"/>
          </w:tcPr>
          <w:p>
            <w:pPr>
              <w:spacing w:after="0"/>
              <w:jc w:val="left"/>
            </w:pPr>
          </w:p>
        </w:tc>
        <w:tc>
          <w:tcPr>
            <w:tcW w:type="dxa" w:w="1619"/>
          </w:tcPr>
          <w:p>
            <w:pPr>
              <w:spacing w:after="0"/>
              <w:jc w:val="left"/>
            </w:pPr>
          </w:p>
        </w:tc>
        <w:tc>
          <w:tcPr>
            <w:tcW w:type="dxa" w:w="1469"/>
          </w:tcPr>
          <w:p>
            <w:pPr>
              <w:spacing w:after="0"/>
              <w:jc w:val="left"/>
            </w:pPr>
          </w:p>
        </w:tc>
        <w:tc>
          <w:tcPr>
            <w:tcW w:type="dxa" w:w="1979"/>
          </w:tcPr>
          <w:p>
            <w:pPr>
              <w:spacing w:after="0"/>
              <w:jc w:val="left"/>
            </w:pPr>
          </w:p>
        </w:tc>
        <w:tc>
          <w:tcPr>
            <w:tcW w:type="dxa" w:w="1668"/>
          </w:tcPr>
          <w:p>
            <w:pPr>
              <w:spacing w:after="0"/>
              <w:jc w:val="left"/>
            </w:pPr>
          </w:p>
        </w:tc>
      </w:tr>
      <w:tr>
        <w:trPr>
          <w:cantSplit/>
        </w:trPr>
        <w:tc>
          <w:tcPr>
            <w:tcW w:type="dxa" w:w="2032"/>
          </w:tcPr>
          <w:p>
            <w:pPr>
              <w:spacing w:after="0"/>
              <w:jc w:val="left"/>
            </w:pPr>
            <w:r>
              <w:rPr>
                <w:sz w:val="16"/>
              </w:rPr>
              <w:t>Flash Flood, Flood, Lakeshore Flood</w:t>
            </w:r>
          </w:p>
        </w:tc>
        <w:tc>
          <w:tcPr>
            <w:tcW w:type="dxa" w:w="2140"/>
          </w:tcPr>
          <w:p>
            <w:pPr>
              <w:spacing w:after="0"/>
              <w:jc w:val="left"/>
            </w:pPr>
            <w:r>
              <w:rPr>
                <w:sz w:val="16"/>
              </w:rPr>
              <w:t>damage and flood days (flood depth: FIRM)</w:t>
            </w:r>
          </w:p>
        </w:tc>
        <w:tc>
          <w:tcPr>
            <w:tcW w:type="dxa" w:w="1588"/>
          </w:tcPr>
          <w:p>
            <w:pPr>
              <w:spacing w:after="0"/>
              <w:jc w:val="right"/>
            </w:pPr>
            <w:r>
              <w:rPr>
                <w:sz w:val="16"/>
              </w:rPr>
              <w:t>13 records, 2000 to 2013</w:t>
            </w:r>
          </w:p>
        </w:tc>
        <w:tc>
          <w:tcPr>
            <w:tcW w:type="dxa" w:w="1618"/>
          </w:tcPr>
          <w:p>
            <w:pPr>
              <w:spacing w:after="0"/>
              <w:jc w:val="left"/>
            </w:pPr>
          </w:p>
        </w:tc>
        <w:tc>
          <w:tcPr>
            <w:tcW w:type="dxa" w:w="1619"/>
          </w:tcPr>
          <w:p>
            <w:pPr>
              <w:spacing w:after="0"/>
              <w:jc w:val="left"/>
            </w:pPr>
            <w:r>
              <w:rPr>
                <w:sz w:val="16"/>
              </w:rPr>
              <w:t>Flash Flood, 2011-08-21, $6,000,000 property; $0 crops (2011 dollars)</w:t>
            </w:r>
          </w:p>
        </w:tc>
        <w:tc>
          <w:tcPr>
            <w:tcW w:type="dxa" w:w="1469"/>
          </w:tcPr>
          <w:p>
            <w:pPr>
              <w:spacing w:after="0"/>
              <w:jc w:val="left"/>
            </w:pPr>
          </w:p>
        </w:tc>
        <w:tc>
          <w:tcPr>
            <w:tcW w:type="dxa" w:w="1979"/>
          </w:tcPr>
          <w:p>
            <w:pPr>
              <w:spacing w:after="0"/>
              <w:jc w:val="left"/>
            </w:pPr>
            <w:r>
              <w:rPr>
                <w:sz w:val="16"/>
              </w:rPr>
              <w:t>No event record names a jurisdiction in the plan.</w:t>
            </w:r>
          </w:p>
        </w:tc>
        <w:tc>
          <w:tcPr>
            <w:tcW w:type="dxa" w:w="16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32"/>
          </w:tcPr>
          <w:p>
            <w:pPr>
              <w:spacing w:after="0"/>
              <w:jc w:val="left"/>
            </w:pPr>
            <w:r>
              <w:rPr>
                <w:sz w:val="16"/>
              </w:rPr>
              <w:t>Debris Flow</w:t>
            </w:r>
          </w:p>
        </w:tc>
        <w:tc>
          <w:tcPr>
            <w:tcW w:type="dxa" w:w="2140"/>
          </w:tcPr>
          <w:p>
            <w:pPr>
              <w:spacing w:after="0"/>
              <w:jc w:val="left"/>
            </w:pPr>
            <w:r>
              <w:rPr>
                <w:sz w:val="16"/>
              </w:rPr>
              <w:t>none (count and damage only)</w:t>
            </w:r>
          </w:p>
        </w:tc>
        <w:tc>
          <w:tcPr>
            <w:tcW w:type="dxa" w:w="1588"/>
          </w:tcPr>
          <w:p>
            <w:pPr>
              <w:spacing w:after="0"/>
              <w:jc w:val="right"/>
            </w:pPr>
            <w:r>
              <w:rPr>
                <w:sz w:val="16"/>
              </w:rPr>
              <w:t>0</w:t>
            </w:r>
          </w:p>
        </w:tc>
        <w:tc>
          <w:tcPr>
            <w:tcW w:type="dxa" w:w="1618"/>
          </w:tcPr>
          <w:p>
            <w:pPr>
              <w:spacing w:after="0"/>
              <w:jc w:val="left"/>
            </w:pPr>
          </w:p>
        </w:tc>
        <w:tc>
          <w:tcPr>
            <w:tcW w:type="dxa" w:w="1619"/>
          </w:tcPr>
          <w:p>
            <w:pPr>
              <w:spacing w:after="0"/>
              <w:jc w:val="left"/>
            </w:pPr>
          </w:p>
        </w:tc>
        <w:tc>
          <w:tcPr>
            <w:tcW w:type="dxa" w:w="1469"/>
          </w:tcPr>
          <w:p>
            <w:pPr>
              <w:spacing w:after="0"/>
              <w:jc w:val="left"/>
            </w:pPr>
          </w:p>
        </w:tc>
        <w:tc>
          <w:tcPr>
            <w:tcW w:type="dxa" w:w="1979"/>
          </w:tcPr>
          <w:p>
            <w:pPr>
              <w:spacing w:after="0"/>
              <w:jc w:val="left"/>
            </w:pPr>
          </w:p>
        </w:tc>
        <w:tc>
          <w:tcPr>
            <w:tcW w:type="dxa" w:w="1668"/>
          </w:tcPr>
          <w:p>
            <w:pPr>
              <w:spacing w:after="0"/>
              <w:jc w:val="left"/>
            </w:pPr>
          </w:p>
        </w:tc>
      </w:tr>
      <w:tr>
        <w:trPr>
          <w:cantSplit/>
        </w:trPr>
        <w:tc>
          <w:tcPr>
            <w:tcW w:type="dxa" w:w="2032"/>
          </w:tcPr>
          <w:p>
            <w:pPr>
              <w:spacing w:after="0"/>
              <w:jc w:val="left"/>
            </w:pPr>
            <w:r>
              <w:rPr>
                <w:sz w:val="16"/>
              </w:rPr>
              <w:t>Lightning</w:t>
            </w:r>
          </w:p>
        </w:tc>
        <w:tc>
          <w:tcPr>
            <w:tcW w:type="dxa" w:w="2140"/>
          </w:tcPr>
          <w:p>
            <w:pPr>
              <w:spacing w:after="0"/>
              <w:jc w:val="left"/>
            </w:pPr>
            <w:r>
              <w:rPr>
                <w:sz w:val="16"/>
              </w:rPr>
              <w:t>annualized frequency (the measure FEMA's Local Mitigation Planning Handbook names)</w:t>
            </w:r>
          </w:p>
        </w:tc>
        <w:tc>
          <w:tcPr>
            <w:tcW w:type="dxa" w:w="1588"/>
          </w:tcPr>
          <w:p>
            <w:pPr>
              <w:spacing w:after="0"/>
              <w:jc w:val="right"/>
            </w:pPr>
            <w:r>
              <w:rPr>
                <w:sz w:val="16"/>
              </w:rPr>
              <w:t>1 record, 2016</w:t>
            </w:r>
          </w:p>
        </w:tc>
        <w:tc>
          <w:tcPr>
            <w:tcW w:type="dxa" w:w="1618"/>
          </w:tcPr>
          <w:p>
            <w:pPr>
              <w:spacing w:after="0"/>
              <w:jc w:val="left"/>
            </w:pPr>
          </w:p>
        </w:tc>
        <w:tc>
          <w:tcPr>
            <w:tcW w:type="dxa" w:w="1619"/>
          </w:tcPr>
          <w:p>
            <w:pPr>
              <w:spacing w:after="0"/>
              <w:jc w:val="left"/>
            </w:pPr>
            <w:r>
              <w:rPr>
                <w:sz w:val="16"/>
              </w:rPr>
              <w:t>Lightning, 2016-08-19, $0 property; $100 crops (2016 dollars)</w:t>
            </w:r>
          </w:p>
        </w:tc>
        <w:tc>
          <w:tcPr>
            <w:tcW w:type="dxa" w:w="1469"/>
          </w:tcPr>
          <w:p>
            <w:pPr>
              <w:spacing w:after="0"/>
              <w:jc w:val="left"/>
            </w:pPr>
          </w:p>
        </w:tc>
        <w:tc>
          <w:tcPr>
            <w:tcW w:type="dxa" w:w="1979"/>
          </w:tcPr>
          <w:p>
            <w:pPr>
              <w:spacing w:after="0"/>
              <w:jc w:val="left"/>
            </w:pPr>
            <w:r>
              <w:rPr>
                <w:sz w:val="16"/>
              </w:rPr>
              <w:t>No event record names a jurisdiction in the plan.</w:t>
            </w:r>
          </w:p>
        </w:tc>
        <w:tc>
          <w:tcPr>
            <w:tcW w:type="dxa" w:w="1668"/>
          </w:tcPr>
          <w:p>
            <w:pPr>
              <w:spacing w:after="0"/>
              <w:jc w:val="left"/>
            </w:pPr>
            <w:r>
              <w:rPr>
                <w:sz w:val="16"/>
              </w:rPr>
              <w:t>Storm Events lists lightning with damage or casualties.</w:t>
            </w:r>
          </w:p>
        </w:tc>
      </w:tr>
      <w:tr>
        <w:trPr>
          <w:cantSplit/>
        </w:trPr>
        <w:tc>
          <w:tcPr>
            <w:tcW w:type="dxa" w:w="2032"/>
          </w:tcPr>
          <w:p>
            <w:pPr>
              <w:spacing w:after="0"/>
              <w:jc w:val="left"/>
            </w:pPr>
            <w:r>
              <w:rPr>
                <w:sz w:val="16"/>
              </w:rPr>
              <w:t>High Wind and Strong Wind (outside NRI's Strong Wind definition)</w:t>
            </w:r>
          </w:p>
        </w:tc>
        <w:tc>
          <w:tcPr>
            <w:tcW w:type="dxa" w:w="2140"/>
          </w:tcPr>
          <w:p>
            <w:pPr>
              <w:spacing w:after="0"/>
              <w:jc w:val="left"/>
            </w:pPr>
            <w:r>
              <w:rPr>
                <w:sz w:val="16"/>
              </w:rPr>
              <w:t>wind speed (kt and mph)</w:t>
            </w:r>
          </w:p>
        </w:tc>
        <w:tc>
          <w:tcPr>
            <w:tcW w:type="dxa" w:w="1588"/>
          </w:tcPr>
          <w:p>
            <w:pPr>
              <w:spacing w:after="0"/>
              <w:jc w:val="right"/>
            </w:pPr>
            <w:r>
              <w:rPr>
                <w:sz w:val="16"/>
              </w:rPr>
              <w:t>12 records, 2020 to 2026 (12 zone-level)</w:t>
            </w:r>
          </w:p>
        </w:tc>
        <w:tc>
          <w:tcPr>
            <w:tcW w:type="dxa" w:w="1618"/>
          </w:tcPr>
          <w:p>
            <w:pPr>
              <w:spacing w:after="0"/>
              <w:jc w:val="left"/>
            </w:pPr>
            <w:r>
              <w:rPr>
                <w:sz w:val="16"/>
              </w:rPr>
              <w:t>50 kt (58 mph) to 78 kt (90 mph) (median 53.5 kt (62 mph)); 12 with a recorded value</w:t>
            </w:r>
          </w:p>
        </w:tc>
        <w:tc>
          <w:tcPr>
            <w:tcW w:type="dxa" w:w="1619"/>
          </w:tcPr>
          <w:p>
            <w:pPr>
              <w:spacing w:after="0"/>
              <w:jc w:val="left"/>
            </w:pPr>
            <w:r>
              <w:rPr>
                <w:sz w:val="16"/>
              </w:rPr>
              <w:t>78 kt (90 mph) estimated gust, High Wind, 2021-12-15; NWS zone NMZ211</w:t>
            </w:r>
          </w:p>
        </w:tc>
        <w:tc>
          <w:tcPr>
            <w:tcW w:type="dxa" w:w="1469"/>
          </w:tcPr>
          <w:p>
            <w:pPr>
              <w:spacing w:after="0"/>
              <w:jc w:val="left"/>
            </w:pPr>
          </w:p>
        </w:tc>
        <w:tc>
          <w:tcPr>
            <w:tcW w:type="dxa" w:w="1979"/>
          </w:tcPr>
          <w:p>
            <w:pPr>
              <w:spacing w:after="0"/>
              <w:jc w:val="left"/>
            </w:pPr>
            <w:r>
              <w:rPr>
                <w:sz w:val="16"/>
              </w:rPr>
              <w:t>Countywide (zone-level records).</w:t>
            </w:r>
          </w:p>
        </w:tc>
        <w:tc>
          <w:tcPr>
            <w:tcW w:type="dxa" w:w="1668"/>
          </w:tcPr>
          <w:p>
            <w:pPr>
              <w:spacing w:after="0"/>
              <w:jc w:val="left"/>
            </w:pPr>
          </w:p>
        </w:tc>
      </w:tr>
      <w:tr>
        <w:trPr>
          <w:cantSplit/>
        </w:trPr>
        <w:tc>
          <w:tcPr>
            <w:tcW w:type="dxa" w:w="2032"/>
          </w:tcPr>
          <w:p>
            <w:pPr>
              <w:spacing w:after="0"/>
              <w:jc w:val="left"/>
            </w:pPr>
            <w:r>
              <w:rPr>
                <w:sz w:val="16"/>
              </w:rPr>
              <w:t>Thunderstorm Wind</w:t>
            </w:r>
          </w:p>
        </w:tc>
        <w:tc>
          <w:tcPr>
            <w:tcW w:type="dxa" w:w="2140"/>
          </w:tcPr>
          <w:p>
            <w:pPr>
              <w:spacing w:after="0"/>
              <w:jc w:val="left"/>
            </w:pPr>
            <w:r>
              <w:rPr>
                <w:sz w:val="16"/>
              </w:rPr>
              <w:t>wind speed (kt and mph)</w:t>
            </w:r>
          </w:p>
        </w:tc>
        <w:tc>
          <w:tcPr>
            <w:tcW w:type="dxa" w:w="1588"/>
          </w:tcPr>
          <w:p>
            <w:pPr>
              <w:spacing w:after="0"/>
              <w:jc w:val="right"/>
            </w:pPr>
            <w:r>
              <w:rPr>
                <w:sz w:val="16"/>
              </w:rPr>
              <w:t>4 records, 1977 to 2024</w:t>
            </w:r>
          </w:p>
        </w:tc>
        <w:tc>
          <w:tcPr>
            <w:tcW w:type="dxa" w:w="1618"/>
          </w:tcPr>
          <w:p>
            <w:pPr>
              <w:spacing w:after="0"/>
              <w:jc w:val="left"/>
            </w:pPr>
            <w:r>
              <w:rPr>
                <w:sz w:val="16"/>
              </w:rPr>
              <w:t>50 kt (58 mph) to 58 kt (67 mph) (median 51 kt (59 mph)); 3 with a recorded value</w:t>
            </w:r>
          </w:p>
        </w:tc>
        <w:tc>
          <w:tcPr>
            <w:tcW w:type="dxa" w:w="1619"/>
          </w:tcPr>
          <w:p>
            <w:pPr>
              <w:spacing w:after="0"/>
              <w:jc w:val="left"/>
            </w:pPr>
            <w:r>
              <w:rPr>
                <w:sz w:val="16"/>
              </w:rPr>
              <w:t>58 kt (67 mph) measured gust, Thunderstorm Wind, 2024-06-19</w:t>
            </w:r>
          </w:p>
        </w:tc>
        <w:tc>
          <w:tcPr>
            <w:tcW w:type="dxa" w:w="1469"/>
          </w:tcPr>
          <w:p>
            <w:pPr>
              <w:spacing w:after="0"/>
              <w:jc w:val="left"/>
            </w:pPr>
          </w:p>
        </w:tc>
        <w:tc>
          <w:tcPr>
            <w:tcW w:type="dxa" w:w="1979"/>
          </w:tcPr>
          <w:p>
            <w:pPr>
              <w:spacing w:after="0"/>
              <w:jc w:val="left"/>
            </w:pPr>
            <w:r>
              <w:rPr>
                <w:sz w:val="16"/>
              </w:rPr>
              <w:t>No event record names a jurisdiction in the plan.</w:t>
            </w:r>
          </w:p>
        </w:tc>
        <w:tc>
          <w:tcPr>
            <w:tcW w:type="dxa" w:w="1668"/>
          </w:tcPr>
          <w:p>
            <w:pPr>
              <w:spacing w:after="0"/>
              <w:jc w:val="left"/>
            </w:pPr>
          </w:p>
        </w:tc>
      </w:tr>
      <w:tr>
        <w:trPr>
          <w:cantSplit/>
        </w:trPr>
        <w:tc>
          <w:tcPr>
            <w:tcW w:type="dxa" w:w="2032"/>
          </w:tcPr>
          <w:p>
            <w:pPr>
              <w:spacing w:after="0"/>
              <w:jc w:val="left"/>
            </w:pPr>
            <w:r>
              <w:rPr>
                <w:sz w:val="16"/>
              </w:rPr>
              <w:t>Tornado</w:t>
            </w:r>
          </w:p>
        </w:tc>
        <w:tc>
          <w:tcPr>
            <w:tcW w:type="dxa" w:w="2140"/>
          </w:tcPr>
          <w:p>
            <w:pPr>
              <w:spacing w:after="0"/>
              <w:jc w:val="left"/>
            </w:pPr>
            <w:r>
              <w:rPr>
                <w:sz w:val="16"/>
              </w:rPr>
              <w:t>Enhanced Fujita (Fujita before Feb 2007)</w:t>
            </w:r>
          </w:p>
        </w:tc>
        <w:tc>
          <w:tcPr>
            <w:tcW w:type="dxa" w:w="1588"/>
          </w:tcPr>
          <w:p>
            <w:pPr>
              <w:spacing w:after="0"/>
              <w:jc w:val="right"/>
            </w:pPr>
            <w:r>
              <w:rPr>
                <w:sz w:val="16"/>
              </w:rPr>
              <w:t>0</w:t>
            </w:r>
          </w:p>
        </w:tc>
        <w:tc>
          <w:tcPr>
            <w:tcW w:type="dxa" w:w="1618"/>
          </w:tcPr>
          <w:p>
            <w:pPr>
              <w:spacing w:after="0"/>
              <w:jc w:val="left"/>
            </w:pPr>
          </w:p>
        </w:tc>
        <w:tc>
          <w:tcPr>
            <w:tcW w:type="dxa" w:w="1619"/>
          </w:tcPr>
          <w:p>
            <w:pPr>
              <w:spacing w:after="0"/>
              <w:jc w:val="left"/>
            </w:pPr>
          </w:p>
        </w:tc>
        <w:tc>
          <w:tcPr>
            <w:tcW w:type="dxa" w:w="1469"/>
          </w:tcPr>
          <w:p>
            <w:pPr>
              <w:spacing w:after="0"/>
              <w:jc w:val="left"/>
            </w:pPr>
          </w:p>
        </w:tc>
        <w:tc>
          <w:tcPr>
            <w:tcW w:type="dxa" w:w="1979"/>
          </w:tcPr>
          <w:p>
            <w:pPr>
              <w:spacing w:after="0"/>
              <w:jc w:val="left"/>
            </w:pPr>
          </w:p>
        </w:tc>
        <w:tc>
          <w:tcPr>
            <w:tcW w:type="dxa" w:w="16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32"/>
          </w:tcPr>
          <w:p>
            <w:pPr>
              <w:spacing w:after="0"/>
              <w:jc w:val="left"/>
            </w:pPr>
            <w:r>
              <w:rPr>
                <w:sz w:val="16"/>
              </w:rPr>
              <w:t>Volcanic Ash, Volcanic Ashfall</w:t>
            </w:r>
          </w:p>
        </w:tc>
        <w:tc>
          <w:tcPr>
            <w:tcW w:type="dxa" w:w="2140"/>
          </w:tcPr>
          <w:p>
            <w:pPr>
              <w:spacing w:after="0"/>
              <w:jc w:val="left"/>
            </w:pPr>
            <w:r>
              <w:rPr>
                <w:sz w:val="16"/>
              </w:rPr>
              <w:t>Volcanic Explosivity Index (local data)</w:t>
            </w:r>
          </w:p>
        </w:tc>
        <w:tc>
          <w:tcPr>
            <w:tcW w:type="dxa" w:w="1588"/>
          </w:tcPr>
          <w:p>
            <w:pPr>
              <w:spacing w:after="0"/>
              <w:jc w:val="right"/>
            </w:pPr>
            <w:r>
              <w:rPr>
                <w:sz w:val="16"/>
              </w:rPr>
              <w:t>0</w:t>
            </w:r>
          </w:p>
        </w:tc>
        <w:tc>
          <w:tcPr>
            <w:tcW w:type="dxa" w:w="1618"/>
          </w:tcPr>
          <w:p>
            <w:pPr>
              <w:spacing w:after="0"/>
              <w:jc w:val="left"/>
            </w:pPr>
          </w:p>
        </w:tc>
        <w:tc>
          <w:tcPr>
            <w:tcW w:type="dxa" w:w="1619"/>
          </w:tcPr>
          <w:p>
            <w:pPr>
              <w:spacing w:after="0"/>
              <w:jc w:val="left"/>
            </w:pPr>
          </w:p>
        </w:tc>
        <w:tc>
          <w:tcPr>
            <w:tcW w:type="dxa" w:w="1469"/>
          </w:tcPr>
          <w:p>
            <w:pPr>
              <w:spacing w:after="0"/>
              <w:jc w:val="left"/>
            </w:pPr>
          </w:p>
        </w:tc>
        <w:tc>
          <w:tcPr>
            <w:tcW w:type="dxa" w:w="1979"/>
          </w:tcPr>
          <w:p>
            <w:pPr>
              <w:spacing w:after="0"/>
              <w:jc w:val="left"/>
            </w:pPr>
          </w:p>
        </w:tc>
        <w:tc>
          <w:tcPr>
            <w:tcW w:type="dxa" w:w="1668"/>
          </w:tcPr>
          <w:p>
            <w:pPr>
              <w:spacing w:after="0"/>
              <w:jc w:val="left"/>
            </w:pPr>
          </w:p>
        </w:tc>
      </w:tr>
      <w:tr>
        <w:trPr>
          <w:cantSplit/>
        </w:trPr>
        <w:tc>
          <w:tcPr>
            <w:tcW w:type="dxa" w:w="2032"/>
          </w:tcPr>
          <w:p>
            <w:pPr>
              <w:spacing w:after="0"/>
              <w:jc w:val="left"/>
            </w:pPr>
            <w:r>
              <w:rPr>
                <w:sz w:val="16"/>
              </w:rPr>
              <w:t>Wildfire</w:t>
            </w:r>
          </w:p>
        </w:tc>
        <w:tc>
          <w:tcPr>
            <w:tcW w:type="dxa" w:w="2140"/>
          </w:tcPr>
          <w:p>
            <w:pPr>
              <w:spacing w:after="0"/>
              <w:jc w:val="left"/>
            </w:pPr>
            <w:r>
              <w:rPr>
                <w:sz w:val="16"/>
              </w:rPr>
              <w:t>acres burned (local data)</w:t>
            </w:r>
          </w:p>
        </w:tc>
        <w:tc>
          <w:tcPr>
            <w:tcW w:type="dxa" w:w="1588"/>
          </w:tcPr>
          <w:p>
            <w:pPr>
              <w:spacing w:after="0"/>
              <w:jc w:val="right"/>
            </w:pPr>
            <w:r>
              <w:rPr>
                <w:sz w:val="16"/>
              </w:rPr>
              <w:t>9 records, 2000 to 2026 (8 zone-level)</w:t>
            </w:r>
          </w:p>
        </w:tc>
        <w:tc>
          <w:tcPr>
            <w:tcW w:type="dxa" w:w="1618"/>
          </w:tcPr>
          <w:p>
            <w:pPr>
              <w:spacing w:after="0"/>
              <w:jc w:val="left"/>
            </w:pPr>
          </w:p>
        </w:tc>
        <w:tc>
          <w:tcPr>
            <w:tcW w:type="dxa" w:w="1619"/>
          </w:tcPr>
          <w:p>
            <w:pPr>
              <w:spacing w:after="0"/>
              <w:jc w:val="left"/>
            </w:pPr>
            <w:r>
              <w:rPr>
                <w:sz w:val="16"/>
              </w:rPr>
              <w:t>Wildfire, 2000-05-04, $1,500,000,000 property; crops not reported (2000 dollars)</w:t>
            </w:r>
          </w:p>
        </w:tc>
        <w:tc>
          <w:tcPr>
            <w:tcW w:type="dxa" w:w="1469"/>
          </w:tcPr>
          <w:p>
            <w:pPr>
              <w:spacing w:after="0"/>
              <w:jc w:val="left"/>
            </w:pPr>
          </w:p>
        </w:tc>
        <w:tc>
          <w:tcPr>
            <w:tcW w:type="dxa" w:w="1979"/>
          </w:tcPr>
          <w:p>
            <w:pPr>
              <w:spacing w:after="0"/>
              <w:jc w:val="left"/>
            </w:pPr>
            <w:r>
              <w:rPr>
                <w:sz w:val="16"/>
              </w:rPr>
              <w:t>No event record names a jurisdiction in the plan. Zone-level records (8) apply countywide.</w:t>
            </w:r>
          </w:p>
        </w:tc>
        <w:tc>
          <w:tcPr>
            <w:tcW w:type="dxa" w:w="1668"/>
          </w:tcPr>
          <w:p>
            <w:pPr>
              <w:spacing w:after="0"/>
              <w:jc w:val="left"/>
            </w:pPr>
          </w:p>
        </w:tc>
      </w:tr>
      <w:tr>
        <w:trPr>
          <w:cantSplit/>
        </w:trPr>
        <w:tc>
          <w:tcPr>
            <w:tcW w:type="dxa" w:w="2032"/>
          </w:tcPr>
          <w:p>
            <w:pPr>
              <w:spacing w:after="0"/>
              <w:jc w:val="left"/>
            </w:pPr>
            <w:r>
              <w:rPr>
                <w:sz w:val="16"/>
              </w:rPr>
              <w:t>Winter Storm, Heavy Snow, Blizzard, Lake-Effect Snow, Winter Weather, Sleet</w:t>
            </w:r>
          </w:p>
        </w:tc>
        <w:tc>
          <w:tcPr>
            <w:tcW w:type="dxa" w:w="2140"/>
          </w:tcPr>
          <w:p>
            <w:pPr>
              <w:spacing w:after="0"/>
              <w:jc w:val="left"/>
            </w:pPr>
            <w:r>
              <w:rPr>
                <w:sz w:val="16"/>
              </w:rPr>
              <w:t>none in data (snowfall: local data)</w:t>
            </w:r>
          </w:p>
        </w:tc>
        <w:tc>
          <w:tcPr>
            <w:tcW w:type="dxa" w:w="1588"/>
          </w:tcPr>
          <w:p>
            <w:pPr>
              <w:spacing w:after="0"/>
              <w:jc w:val="right"/>
            </w:pPr>
            <w:r>
              <w:rPr>
                <w:sz w:val="16"/>
              </w:rPr>
              <w:t>34 records, 2019 to 2026 (34 zone-level)</w:t>
            </w:r>
          </w:p>
        </w:tc>
        <w:tc>
          <w:tcPr>
            <w:tcW w:type="dxa" w:w="1618"/>
          </w:tcPr>
          <w:p>
            <w:pPr>
              <w:spacing w:after="0"/>
              <w:jc w:val="left"/>
            </w:pPr>
          </w:p>
        </w:tc>
        <w:tc>
          <w:tcPr>
            <w:tcW w:type="dxa" w:w="1619"/>
          </w:tcPr>
          <w:p>
            <w:pPr>
              <w:spacing w:after="0"/>
              <w:jc w:val="left"/>
            </w:pPr>
            <w:r>
              <w:rPr>
                <w:sz w:val="16"/>
              </w:rPr>
              <w:t>Winter Weather, 2023-01-21, $10,000 property; crops not reported (2023 dollars); NWS zone NMZ211</w:t>
            </w:r>
          </w:p>
        </w:tc>
        <w:tc>
          <w:tcPr>
            <w:tcW w:type="dxa" w:w="1469"/>
          </w:tcPr>
          <w:p>
            <w:pPr>
              <w:spacing w:after="0"/>
              <w:jc w:val="left"/>
            </w:pPr>
          </w:p>
        </w:tc>
        <w:tc>
          <w:tcPr>
            <w:tcW w:type="dxa" w:w="1979"/>
          </w:tcPr>
          <w:p>
            <w:pPr>
              <w:spacing w:after="0"/>
              <w:jc w:val="left"/>
            </w:pPr>
            <w:r>
              <w:rPr>
                <w:sz w:val="16"/>
              </w:rPr>
              <w:t>Countywide (zone-level records).</w:t>
            </w:r>
          </w:p>
        </w:tc>
        <w:tc>
          <w:tcPr>
            <w:tcW w:type="dxa" w:w="16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0"/>
        <w:gridCol w:w="1090"/>
        <w:gridCol w:w="1090"/>
        <w:gridCol w:w="1465"/>
        <w:gridCol w:w="2385"/>
        <w:gridCol w:w="2404"/>
        <w:gridCol w:w="2873"/>
        <w:gridCol w:w="775"/>
        <w:gridCol w:w="940"/>
      </w:tblGrid>
      <w:tr>
        <w:trPr>
          <w:cantSplit/>
          <w:tblHeader/>
        </w:trPr>
        <w:tc>
          <w:tcPr>
            <w:tcW w:type="dxa" w:w="1090"/>
            <w:shd w:val="clear" w:color="auto" w:fill="E8E8E8"/>
          </w:tcPr>
          <w:p>
            <w:pPr>
              <w:spacing w:after="0"/>
              <w:jc w:val="left"/>
            </w:pPr>
            <w:r>
              <w:rPr>
                <w:b/>
                <w:sz w:val="16"/>
              </w:rPr>
              <w:t>Declared</w:t>
            </w:r>
          </w:p>
        </w:tc>
        <w:tc>
          <w:tcPr>
            <w:tcW w:type="dxa" w:w="1090"/>
            <w:shd w:val="clear" w:color="auto" w:fill="E8E8E8"/>
          </w:tcPr>
          <w:p>
            <w:pPr>
              <w:spacing w:after="0"/>
              <w:jc w:val="left"/>
            </w:pPr>
            <w:r>
              <w:rPr>
                <w:b/>
                <w:sz w:val="16"/>
              </w:rPr>
              <w:t>Incident began</w:t>
            </w:r>
          </w:p>
        </w:tc>
        <w:tc>
          <w:tcPr>
            <w:tcW w:type="dxa" w:w="1090"/>
            <w:shd w:val="clear" w:color="auto" w:fill="E8E8E8"/>
          </w:tcPr>
          <w:p>
            <w:pPr>
              <w:spacing w:after="0"/>
              <w:jc w:val="left"/>
            </w:pPr>
            <w:r>
              <w:rPr>
                <w:b/>
                <w:sz w:val="16"/>
              </w:rPr>
              <w:t>FEMA number</w:t>
            </w:r>
          </w:p>
        </w:tc>
        <w:tc>
          <w:tcPr>
            <w:tcW w:type="dxa" w:w="1465"/>
            <w:shd w:val="clear" w:color="auto" w:fill="E8E8E8"/>
          </w:tcPr>
          <w:p>
            <w:pPr>
              <w:spacing w:after="0"/>
              <w:jc w:val="left"/>
            </w:pPr>
            <w:r>
              <w:rPr>
                <w:b/>
                <w:sz w:val="16"/>
              </w:rPr>
              <w:t>Type</w:t>
            </w:r>
          </w:p>
        </w:tc>
        <w:tc>
          <w:tcPr>
            <w:tcW w:type="dxa" w:w="2385"/>
            <w:shd w:val="clear" w:color="auto" w:fill="E8E8E8"/>
          </w:tcPr>
          <w:p>
            <w:pPr>
              <w:spacing w:after="0"/>
              <w:jc w:val="left"/>
            </w:pPr>
            <w:r>
              <w:rPr>
                <w:b/>
                <w:sz w:val="16"/>
              </w:rPr>
              <w:t>Title</w:t>
            </w:r>
          </w:p>
        </w:tc>
        <w:tc>
          <w:tcPr>
            <w:tcW w:type="dxa" w:w="2404"/>
            <w:shd w:val="clear" w:color="auto" w:fill="E8E8E8"/>
          </w:tcPr>
          <w:p>
            <w:pPr>
              <w:spacing w:after="0"/>
              <w:jc w:val="left"/>
            </w:pPr>
            <w:r>
              <w:rPr>
                <w:b/>
                <w:sz w:val="16"/>
              </w:rPr>
              <w:t>Mapped hazard</w:t>
            </w:r>
          </w:p>
        </w:tc>
        <w:tc>
          <w:tcPr>
            <w:tcW w:type="dxa" w:w="28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5"/>
            <w:shd w:val="clear" w:color="auto" w:fill="E8E8E8"/>
          </w:tcPr>
          <w:p>
            <w:pPr>
              <w:spacing w:after="0"/>
              <w:jc w:val="left"/>
            </w:pPr>
            <w:r>
              <w:rPr>
                <w:b/>
                <w:sz w:val="16"/>
              </w:rPr>
              <w:t>Flags</w:t>
            </w:r>
          </w:p>
        </w:tc>
        <w:tc>
          <w:tcPr>
            <w:tcW w:type="dxa" w:w="940"/>
            <w:shd w:val="clear" w:color="auto" w:fill="E8E8E8"/>
          </w:tcPr>
          <w:p>
            <w:pPr>
              <w:spacing w:after="0"/>
              <w:jc w:val="left"/>
            </w:pPr>
            <w:r>
              <w:rPr>
                <w:b/>
                <w:sz w:val="16"/>
              </w:rPr>
              <w:t>Notes</w:t>
            </w:r>
          </w:p>
        </w:tc>
      </w:tr>
      <w:tr>
        <w:trPr>
          <w:cantSplit/>
        </w:trPr>
        <w:tc>
          <w:tcPr>
            <w:tcW w:type="dxa" w:w="1090"/>
          </w:tcPr>
          <w:p>
            <w:pPr>
              <w:spacing w:after="0"/>
              <w:jc w:val="left"/>
            </w:pPr>
            <w:r>
              <w:rPr>
                <w:sz w:val="16"/>
              </w:rPr>
              <w:t>2022-05-04</w:t>
            </w:r>
          </w:p>
        </w:tc>
        <w:tc>
          <w:tcPr>
            <w:tcW w:type="dxa" w:w="1090"/>
          </w:tcPr>
          <w:p>
            <w:pPr>
              <w:spacing w:after="0"/>
              <w:jc w:val="left"/>
            </w:pPr>
            <w:r>
              <w:rPr>
                <w:sz w:val="16"/>
              </w:rPr>
              <w:t>2022-04-05</w:t>
            </w:r>
          </w:p>
        </w:tc>
        <w:tc>
          <w:tcPr>
            <w:tcW w:type="dxa" w:w="1090"/>
          </w:tcPr>
          <w:p>
            <w:pPr>
              <w:spacing w:after="0"/>
              <w:jc w:val="left"/>
            </w:pPr>
            <w:r>
              <w:rPr>
                <w:sz w:val="16"/>
              </w:rPr>
              <w:t>DR-4652-NM</w:t>
            </w:r>
          </w:p>
        </w:tc>
        <w:tc>
          <w:tcPr>
            <w:tcW w:type="dxa" w:w="1465"/>
          </w:tcPr>
          <w:p>
            <w:pPr>
              <w:spacing w:after="0"/>
              <w:jc w:val="left"/>
            </w:pPr>
            <w:r>
              <w:rPr>
                <w:sz w:val="16"/>
              </w:rPr>
              <w:t>Major disaster</w:t>
            </w:r>
          </w:p>
        </w:tc>
        <w:tc>
          <w:tcPr>
            <w:tcW w:type="dxa" w:w="2385"/>
          </w:tcPr>
          <w:p>
            <w:pPr>
              <w:spacing w:after="0"/>
              <w:jc w:val="left"/>
            </w:pPr>
            <w:r>
              <w:rPr>
                <w:sz w:val="16"/>
              </w:rPr>
              <w:t>Wildfires, Straight-Line Winds, Flooding, Mudflows, and Debris Flows</w:t>
            </w:r>
          </w:p>
        </w:tc>
        <w:tc>
          <w:tcPr>
            <w:tcW w:type="dxa" w:w="2404"/>
          </w:tcPr>
          <w:p>
            <w:pPr>
              <w:spacing w:after="0"/>
              <w:jc w:val="left"/>
            </w:pPr>
            <w:r>
              <w:rPr>
                <w:sz w:val="16"/>
              </w:rPr>
              <w:t>Wildfire (primary); also designated: Inland Flooding, Landslide</w:t>
            </w:r>
          </w:p>
        </w:tc>
        <w:tc>
          <w:tcPr>
            <w:tcW w:type="dxa" w:w="2873"/>
          </w:tcPr>
          <w:p>
            <w:pPr>
              <w:spacing w:after="0"/>
              <w:jc w:val="right"/>
            </w:pPr>
            <w:r>
              <w:rPr>
                <w:sz w:val="16"/>
              </w:rPr>
              <w:t>$115,600</w:t>
            </w:r>
          </w:p>
        </w:tc>
        <w:tc>
          <w:tcPr>
            <w:tcW w:type="dxa" w:w="775"/>
          </w:tcPr>
          <w:p>
            <w:pPr>
              <w:spacing w:after="0"/>
              <w:jc w:val="left"/>
            </w:pPr>
            <w:r>
              <w:rPr>
                <w:sz w:val="16"/>
              </w:rPr>
              <w:t>within last 5 years</w:t>
            </w:r>
          </w:p>
        </w:tc>
        <w:tc>
          <w:tcPr>
            <w:tcW w:type="dxa" w:w="940"/>
          </w:tcPr>
          <w:p>
            <w:pPr>
              <w:spacing w:after="0"/>
              <w:jc w:val="left"/>
            </w:pPr>
          </w:p>
        </w:tc>
      </w:tr>
      <w:tr>
        <w:trPr>
          <w:cantSplit/>
        </w:trPr>
        <w:tc>
          <w:tcPr>
            <w:tcW w:type="dxa" w:w="1090"/>
          </w:tcPr>
          <w:p>
            <w:pPr>
              <w:spacing w:after="0"/>
              <w:jc w:val="left"/>
            </w:pPr>
            <w:r>
              <w:rPr>
                <w:sz w:val="16"/>
              </w:rPr>
              <w:t>2020-04-05</w:t>
            </w:r>
          </w:p>
        </w:tc>
        <w:tc>
          <w:tcPr>
            <w:tcW w:type="dxa" w:w="1090"/>
          </w:tcPr>
          <w:p>
            <w:pPr>
              <w:spacing w:after="0"/>
              <w:jc w:val="left"/>
            </w:pPr>
            <w:r>
              <w:rPr>
                <w:sz w:val="16"/>
              </w:rPr>
              <w:t>2020-01-20</w:t>
            </w:r>
          </w:p>
        </w:tc>
        <w:tc>
          <w:tcPr>
            <w:tcW w:type="dxa" w:w="1090"/>
          </w:tcPr>
          <w:p>
            <w:pPr>
              <w:spacing w:after="0"/>
              <w:jc w:val="left"/>
            </w:pPr>
            <w:r>
              <w:rPr>
                <w:sz w:val="16"/>
              </w:rPr>
              <w:t>DR-4529-NM</w:t>
            </w:r>
          </w:p>
        </w:tc>
        <w:tc>
          <w:tcPr>
            <w:tcW w:type="dxa" w:w="1465"/>
          </w:tcPr>
          <w:p>
            <w:pPr>
              <w:spacing w:after="0"/>
              <w:jc w:val="left"/>
            </w:pPr>
            <w:r>
              <w:rPr>
                <w:sz w:val="16"/>
              </w:rPr>
              <w:t>Major disaster</w:t>
            </w:r>
          </w:p>
        </w:tc>
        <w:tc>
          <w:tcPr>
            <w:tcW w:type="dxa" w:w="2385"/>
          </w:tcPr>
          <w:p>
            <w:pPr>
              <w:spacing w:after="0"/>
              <w:jc w:val="left"/>
            </w:pPr>
            <w:r>
              <w:rPr>
                <w:sz w:val="16"/>
              </w:rPr>
              <w:t>COVID-19 Pandemic</w:t>
            </w:r>
          </w:p>
        </w:tc>
        <w:tc>
          <w:tcPr>
            <w:tcW w:type="dxa" w:w="2404"/>
          </w:tcPr>
          <w:p>
            <w:pPr>
              <w:spacing w:after="0"/>
              <w:jc w:val="left"/>
            </w:pPr>
            <w:r>
              <w:rPr>
                <w:sz w:val="16"/>
              </w:rPr>
              <w:t>Non-natural, not counted</w:t>
            </w:r>
          </w:p>
        </w:tc>
        <w:tc>
          <w:tcPr>
            <w:tcW w:type="dxa" w:w="2873"/>
          </w:tcPr>
          <w:p>
            <w:pPr>
              <w:spacing w:after="0"/>
              <w:jc w:val="right"/>
            </w:pPr>
            <w:r>
              <w:rPr>
                <w:sz w:val="16"/>
              </w:rPr>
              <w:t>$24,710.13</w:t>
            </w:r>
          </w:p>
        </w:tc>
        <w:tc>
          <w:tcPr>
            <w:tcW w:type="dxa" w:w="77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2020-03-13</w:t>
            </w:r>
          </w:p>
        </w:tc>
        <w:tc>
          <w:tcPr>
            <w:tcW w:type="dxa" w:w="1090"/>
          </w:tcPr>
          <w:p>
            <w:pPr>
              <w:spacing w:after="0"/>
              <w:jc w:val="left"/>
            </w:pPr>
            <w:r>
              <w:rPr>
                <w:sz w:val="16"/>
              </w:rPr>
              <w:t>2020-01-20</w:t>
            </w:r>
          </w:p>
        </w:tc>
        <w:tc>
          <w:tcPr>
            <w:tcW w:type="dxa" w:w="1090"/>
          </w:tcPr>
          <w:p>
            <w:pPr>
              <w:spacing w:after="0"/>
              <w:jc w:val="left"/>
            </w:pPr>
            <w:r>
              <w:rPr>
                <w:sz w:val="16"/>
              </w:rPr>
              <w:t>EM-3460-NM</w:t>
            </w:r>
          </w:p>
        </w:tc>
        <w:tc>
          <w:tcPr>
            <w:tcW w:type="dxa" w:w="1465"/>
          </w:tcPr>
          <w:p>
            <w:pPr>
              <w:spacing w:after="0"/>
              <w:jc w:val="left"/>
            </w:pPr>
            <w:r>
              <w:rPr>
                <w:sz w:val="16"/>
              </w:rPr>
              <w:t>Emergency</w:t>
            </w:r>
          </w:p>
        </w:tc>
        <w:tc>
          <w:tcPr>
            <w:tcW w:type="dxa" w:w="2385"/>
          </w:tcPr>
          <w:p>
            <w:pPr>
              <w:spacing w:after="0"/>
              <w:jc w:val="left"/>
            </w:pPr>
            <w:r>
              <w:rPr>
                <w:sz w:val="16"/>
              </w:rPr>
              <w:t>COVID-19</w:t>
            </w:r>
          </w:p>
        </w:tc>
        <w:tc>
          <w:tcPr>
            <w:tcW w:type="dxa" w:w="2404"/>
          </w:tcPr>
          <w:p>
            <w:pPr>
              <w:spacing w:after="0"/>
              <w:jc w:val="left"/>
            </w:pPr>
            <w:r>
              <w:rPr>
                <w:sz w:val="16"/>
              </w:rPr>
              <w:t>Non-natural, not counted</w:t>
            </w:r>
          </w:p>
        </w:tc>
        <w:tc>
          <w:tcPr>
            <w:tcW w:type="dxa" w:w="2873"/>
          </w:tcPr>
          <w:p>
            <w:pPr>
              <w:spacing w:after="0"/>
              <w:jc w:val="right"/>
            </w:pPr>
            <w:r>
              <w:rPr>
                <w:sz w:val="16"/>
              </w:rPr>
              <w:t>no Public Assistance recorded</w:t>
            </w:r>
          </w:p>
        </w:tc>
        <w:tc>
          <w:tcPr>
            <w:tcW w:type="dxa" w:w="775"/>
          </w:tcPr>
          <w:p>
            <w:pPr>
              <w:spacing w:after="0"/>
              <w:jc w:val="left"/>
            </w:pPr>
          </w:p>
        </w:tc>
        <w:tc>
          <w:tcPr>
            <w:tcW w:type="dxa" w:w="940"/>
          </w:tcPr>
          <w:p>
            <w:pPr>
              <w:spacing w:after="0"/>
              <w:jc w:val="left"/>
            </w:pPr>
            <w:r>
              <w:rPr>
                <w:sz w:val="16"/>
              </w:rPr>
              <w:t>same incident as DR-4529</w:t>
            </w:r>
          </w:p>
        </w:tc>
      </w:tr>
      <w:tr>
        <w:trPr>
          <w:cantSplit/>
        </w:trPr>
        <w:tc>
          <w:tcPr>
            <w:tcW w:type="dxa" w:w="1090"/>
          </w:tcPr>
          <w:p>
            <w:pPr>
              <w:spacing w:after="0"/>
              <w:jc w:val="left"/>
            </w:pPr>
            <w:r>
              <w:rPr>
                <w:sz w:val="16"/>
              </w:rPr>
              <w:t>2013-10-29</w:t>
            </w:r>
          </w:p>
        </w:tc>
        <w:tc>
          <w:tcPr>
            <w:tcW w:type="dxa" w:w="1090"/>
          </w:tcPr>
          <w:p>
            <w:pPr>
              <w:spacing w:after="0"/>
              <w:jc w:val="left"/>
            </w:pPr>
            <w:r>
              <w:rPr>
                <w:sz w:val="16"/>
              </w:rPr>
              <w:t>2013-09-09</w:t>
            </w:r>
          </w:p>
        </w:tc>
        <w:tc>
          <w:tcPr>
            <w:tcW w:type="dxa" w:w="1090"/>
          </w:tcPr>
          <w:p>
            <w:pPr>
              <w:spacing w:after="0"/>
              <w:jc w:val="left"/>
            </w:pPr>
            <w:r>
              <w:rPr>
                <w:sz w:val="16"/>
              </w:rPr>
              <w:t>DR-4152-NM</w:t>
            </w:r>
          </w:p>
        </w:tc>
        <w:tc>
          <w:tcPr>
            <w:tcW w:type="dxa" w:w="1465"/>
          </w:tcPr>
          <w:p>
            <w:pPr>
              <w:spacing w:after="0"/>
              <w:jc w:val="left"/>
            </w:pPr>
            <w:r>
              <w:rPr>
                <w:sz w:val="16"/>
              </w:rPr>
              <w:t>Major disaster</w:t>
            </w:r>
          </w:p>
        </w:tc>
        <w:tc>
          <w:tcPr>
            <w:tcW w:type="dxa" w:w="2385"/>
          </w:tcPr>
          <w:p>
            <w:pPr>
              <w:spacing w:after="0"/>
              <w:jc w:val="left"/>
            </w:pPr>
            <w:r>
              <w:rPr>
                <w:sz w:val="16"/>
              </w:rPr>
              <w:t>Severe Storms, Flooding, and Mudslides</w:t>
            </w:r>
          </w:p>
        </w:tc>
        <w:tc>
          <w:tcPr>
            <w:tcW w:type="dxa" w:w="2404"/>
          </w:tcPr>
          <w:p>
            <w:pPr>
              <w:spacing w:after="0"/>
              <w:jc w:val="left"/>
            </w:pPr>
            <w:r>
              <w:rPr>
                <w:sz w:val="16"/>
              </w:rPr>
              <w:t>Inland Flooding (primary); also designated: Landslide</w:t>
            </w:r>
          </w:p>
        </w:tc>
        <w:tc>
          <w:tcPr>
            <w:tcW w:type="dxa" w:w="2873"/>
          </w:tcPr>
          <w:p>
            <w:pPr>
              <w:spacing w:after="0"/>
              <w:jc w:val="right"/>
            </w:pPr>
            <w:r>
              <w:rPr>
                <w:sz w:val="16"/>
              </w:rPr>
              <w:t>$3,484,391.79</w:t>
            </w:r>
          </w:p>
        </w:tc>
        <w:tc>
          <w:tcPr>
            <w:tcW w:type="dxa" w:w="77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2012-08-24</w:t>
            </w:r>
          </w:p>
        </w:tc>
        <w:tc>
          <w:tcPr>
            <w:tcW w:type="dxa" w:w="1090"/>
          </w:tcPr>
          <w:p>
            <w:pPr>
              <w:spacing w:after="0"/>
              <w:jc w:val="left"/>
            </w:pPr>
            <w:r>
              <w:rPr>
                <w:sz w:val="16"/>
              </w:rPr>
              <w:t>2012-06-22</w:t>
            </w:r>
          </w:p>
        </w:tc>
        <w:tc>
          <w:tcPr>
            <w:tcW w:type="dxa" w:w="1090"/>
          </w:tcPr>
          <w:p>
            <w:pPr>
              <w:spacing w:after="0"/>
              <w:jc w:val="left"/>
            </w:pPr>
            <w:r>
              <w:rPr>
                <w:sz w:val="16"/>
              </w:rPr>
              <w:t>DR-4079-NM</w:t>
            </w:r>
          </w:p>
        </w:tc>
        <w:tc>
          <w:tcPr>
            <w:tcW w:type="dxa" w:w="1465"/>
          </w:tcPr>
          <w:p>
            <w:pPr>
              <w:spacing w:after="0"/>
              <w:jc w:val="left"/>
            </w:pPr>
            <w:r>
              <w:rPr>
                <w:sz w:val="16"/>
              </w:rPr>
              <w:t>Major disaster</w:t>
            </w:r>
          </w:p>
        </w:tc>
        <w:tc>
          <w:tcPr>
            <w:tcW w:type="dxa" w:w="2385"/>
          </w:tcPr>
          <w:p>
            <w:pPr>
              <w:spacing w:after="0"/>
              <w:jc w:val="left"/>
            </w:pPr>
            <w:r>
              <w:rPr>
                <w:sz w:val="16"/>
              </w:rPr>
              <w:t>Flooding</w:t>
            </w:r>
          </w:p>
        </w:tc>
        <w:tc>
          <w:tcPr>
            <w:tcW w:type="dxa" w:w="2404"/>
          </w:tcPr>
          <w:p>
            <w:pPr>
              <w:spacing w:after="0"/>
              <w:jc w:val="left"/>
            </w:pPr>
            <w:r>
              <w:rPr>
                <w:sz w:val="16"/>
              </w:rPr>
              <w:t>Inland Flooding</w:t>
            </w:r>
          </w:p>
        </w:tc>
        <w:tc>
          <w:tcPr>
            <w:tcW w:type="dxa" w:w="2873"/>
          </w:tcPr>
          <w:p>
            <w:pPr>
              <w:spacing w:after="0"/>
              <w:jc w:val="right"/>
            </w:pPr>
            <w:r>
              <w:rPr>
                <w:sz w:val="16"/>
              </w:rPr>
              <w:t>$962,946.06</w:t>
            </w:r>
          </w:p>
        </w:tc>
        <w:tc>
          <w:tcPr>
            <w:tcW w:type="dxa" w:w="77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2011-11-23</w:t>
            </w:r>
          </w:p>
        </w:tc>
        <w:tc>
          <w:tcPr>
            <w:tcW w:type="dxa" w:w="1090"/>
          </w:tcPr>
          <w:p>
            <w:pPr>
              <w:spacing w:after="0"/>
              <w:jc w:val="left"/>
            </w:pPr>
            <w:r>
              <w:rPr>
                <w:sz w:val="16"/>
              </w:rPr>
              <w:t>2011-08-19</w:t>
            </w:r>
          </w:p>
        </w:tc>
        <w:tc>
          <w:tcPr>
            <w:tcW w:type="dxa" w:w="1090"/>
          </w:tcPr>
          <w:p>
            <w:pPr>
              <w:spacing w:after="0"/>
              <w:jc w:val="left"/>
            </w:pPr>
            <w:r>
              <w:rPr>
                <w:sz w:val="16"/>
              </w:rPr>
              <w:t>DR-4047-NM</w:t>
            </w:r>
          </w:p>
        </w:tc>
        <w:tc>
          <w:tcPr>
            <w:tcW w:type="dxa" w:w="1465"/>
          </w:tcPr>
          <w:p>
            <w:pPr>
              <w:spacing w:after="0"/>
              <w:jc w:val="left"/>
            </w:pPr>
            <w:r>
              <w:rPr>
                <w:sz w:val="16"/>
              </w:rPr>
              <w:t>Major disaster</w:t>
            </w:r>
          </w:p>
        </w:tc>
        <w:tc>
          <w:tcPr>
            <w:tcW w:type="dxa" w:w="2385"/>
          </w:tcPr>
          <w:p>
            <w:pPr>
              <w:spacing w:after="0"/>
              <w:jc w:val="left"/>
            </w:pPr>
            <w:r>
              <w:rPr>
                <w:sz w:val="16"/>
              </w:rPr>
              <w:t>Flooding</w:t>
            </w:r>
          </w:p>
        </w:tc>
        <w:tc>
          <w:tcPr>
            <w:tcW w:type="dxa" w:w="2404"/>
          </w:tcPr>
          <w:p>
            <w:pPr>
              <w:spacing w:after="0"/>
              <w:jc w:val="left"/>
            </w:pPr>
            <w:r>
              <w:rPr>
                <w:sz w:val="16"/>
              </w:rPr>
              <w:t>Inland Flooding</w:t>
            </w:r>
          </w:p>
        </w:tc>
        <w:tc>
          <w:tcPr>
            <w:tcW w:type="dxa" w:w="2873"/>
          </w:tcPr>
          <w:p>
            <w:pPr>
              <w:spacing w:after="0"/>
              <w:jc w:val="right"/>
            </w:pPr>
            <w:r>
              <w:rPr>
                <w:sz w:val="16"/>
              </w:rPr>
              <w:t>$791,427.62</w:t>
            </w:r>
          </w:p>
        </w:tc>
        <w:tc>
          <w:tcPr>
            <w:tcW w:type="dxa" w:w="77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2011-06-26</w:t>
            </w:r>
          </w:p>
        </w:tc>
        <w:tc>
          <w:tcPr>
            <w:tcW w:type="dxa" w:w="1090"/>
          </w:tcPr>
          <w:p>
            <w:pPr>
              <w:spacing w:after="0"/>
              <w:jc w:val="left"/>
            </w:pPr>
            <w:r>
              <w:rPr>
                <w:sz w:val="16"/>
              </w:rPr>
              <w:t>2011-06-26</w:t>
            </w:r>
          </w:p>
        </w:tc>
        <w:tc>
          <w:tcPr>
            <w:tcW w:type="dxa" w:w="1090"/>
          </w:tcPr>
          <w:p>
            <w:pPr>
              <w:spacing w:after="0"/>
              <w:jc w:val="left"/>
            </w:pPr>
            <w:r>
              <w:rPr>
                <w:sz w:val="16"/>
              </w:rPr>
              <w:t>FM-2933-NM</w:t>
            </w:r>
          </w:p>
        </w:tc>
        <w:tc>
          <w:tcPr>
            <w:tcW w:type="dxa" w:w="1465"/>
          </w:tcPr>
          <w:p>
            <w:pPr>
              <w:spacing w:after="0"/>
              <w:jc w:val="left"/>
            </w:pPr>
            <w:r>
              <w:rPr>
                <w:sz w:val="16"/>
              </w:rPr>
              <w:t>Fire management</w:t>
            </w:r>
          </w:p>
        </w:tc>
        <w:tc>
          <w:tcPr>
            <w:tcW w:type="dxa" w:w="2385"/>
          </w:tcPr>
          <w:p>
            <w:pPr>
              <w:spacing w:after="0"/>
              <w:jc w:val="left"/>
            </w:pPr>
            <w:r>
              <w:rPr>
                <w:sz w:val="16"/>
              </w:rPr>
              <w:t>Las Conchas Fire</w:t>
            </w:r>
          </w:p>
        </w:tc>
        <w:tc>
          <w:tcPr>
            <w:tcW w:type="dxa" w:w="2404"/>
          </w:tcPr>
          <w:p>
            <w:pPr>
              <w:spacing w:after="0"/>
              <w:jc w:val="left"/>
            </w:pPr>
            <w:r>
              <w:rPr>
                <w:sz w:val="16"/>
              </w:rPr>
              <w:t>Wildfire</w:t>
            </w:r>
          </w:p>
        </w:tc>
        <w:tc>
          <w:tcPr>
            <w:tcW w:type="dxa" w:w="2873"/>
          </w:tcPr>
          <w:p>
            <w:pPr>
              <w:spacing w:after="0"/>
              <w:jc w:val="right"/>
            </w:pPr>
            <w:r>
              <w:rPr>
                <w:sz w:val="16"/>
              </w:rPr>
              <w:t>no Public Assistance recorded</w:t>
            </w:r>
          </w:p>
        </w:tc>
        <w:tc>
          <w:tcPr>
            <w:tcW w:type="dxa" w:w="77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2005-09-07</w:t>
            </w:r>
          </w:p>
        </w:tc>
        <w:tc>
          <w:tcPr>
            <w:tcW w:type="dxa" w:w="1090"/>
          </w:tcPr>
          <w:p>
            <w:pPr>
              <w:spacing w:after="0"/>
              <w:jc w:val="left"/>
            </w:pPr>
            <w:r>
              <w:rPr>
                <w:sz w:val="16"/>
              </w:rPr>
              <w:t>2005-08-29</w:t>
            </w:r>
          </w:p>
        </w:tc>
        <w:tc>
          <w:tcPr>
            <w:tcW w:type="dxa" w:w="1090"/>
          </w:tcPr>
          <w:p>
            <w:pPr>
              <w:spacing w:after="0"/>
              <w:jc w:val="left"/>
            </w:pPr>
            <w:r>
              <w:rPr>
                <w:sz w:val="16"/>
              </w:rPr>
              <w:t>EM-3229-NM</w:t>
            </w:r>
          </w:p>
        </w:tc>
        <w:tc>
          <w:tcPr>
            <w:tcW w:type="dxa" w:w="1465"/>
          </w:tcPr>
          <w:p>
            <w:pPr>
              <w:spacing w:after="0"/>
              <w:jc w:val="left"/>
            </w:pPr>
            <w:r>
              <w:rPr>
                <w:sz w:val="16"/>
              </w:rPr>
              <w:t>Emergency</w:t>
            </w:r>
          </w:p>
        </w:tc>
        <w:tc>
          <w:tcPr>
            <w:tcW w:type="dxa" w:w="2385"/>
          </w:tcPr>
          <w:p>
            <w:pPr>
              <w:spacing w:after="0"/>
              <w:jc w:val="left"/>
            </w:pPr>
            <w:r>
              <w:rPr>
                <w:sz w:val="16"/>
              </w:rPr>
              <w:t>Hurricane Katrina Evacuation</w:t>
            </w:r>
          </w:p>
        </w:tc>
        <w:tc>
          <w:tcPr>
            <w:tcW w:type="dxa" w:w="2404"/>
          </w:tcPr>
          <w:p>
            <w:pPr>
              <w:spacing w:after="0"/>
              <w:jc w:val="left"/>
            </w:pPr>
            <w:r>
              <w:rPr>
                <w:sz w:val="16"/>
              </w:rPr>
              <w:t>Hurricane: evacuation support, not a local hazard event; not counted</w:t>
            </w:r>
          </w:p>
        </w:tc>
        <w:tc>
          <w:tcPr>
            <w:tcW w:type="dxa" w:w="2873"/>
          </w:tcPr>
          <w:p>
            <w:pPr>
              <w:spacing w:after="0"/>
              <w:jc w:val="right"/>
            </w:pPr>
            <w:r>
              <w:rPr>
                <w:sz w:val="16"/>
              </w:rPr>
              <w:t>no Public Assistance recorded</w:t>
            </w:r>
          </w:p>
        </w:tc>
        <w:tc>
          <w:tcPr>
            <w:tcW w:type="dxa" w:w="77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2000-05-13</w:t>
            </w:r>
          </w:p>
        </w:tc>
        <w:tc>
          <w:tcPr>
            <w:tcW w:type="dxa" w:w="1090"/>
          </w:tcPr>
          <w:p>
            <w:pPr>
              <w:spacing w:after="0"/>
              <w:jc w:val="left"/>
            </w:pPr>
            <w:r>
              <w:rPr>
                <w:sz w:val="16"/>
              </w:rPr>
              <w:t>2000-05-05</w:t>
            </w:r>
          </w:p>
        </w:tc>
        <w:tc>
          <w:tcPr>
            <w:tcW w:type="dxa" w:w="1090"/>
          </w:tcPr>
          <w:p>
            <w:pPr>
              <w:spacing w:after="0"/>
              <w:jc w:val="left"/>
            </w:pPr>
            <w:r>
              <w:rPr>
                <w:sz w:val="16"/>
              </w:rPr>
              <w:t>DR-1329-NM</w:t>
            </w:r>
          </w:p>
        </w:tc>
        <w:tc>
          <w:tcPr>
            <w:tcW w:type="dxa" w:w="1465"/>
          </w:tcPr>
          <w:p>
            <w:pPr>
              <w:spacing w:after="0"/>
              <w:jc w:val="left"/>
            </w:pPr>
            <w:r>
              <w:rPr>
                <w:sz w:val="16"/>
              </w:rPr>
              <w:t>Major disaster</w:t>
            </w:r>
          </w:p>
        </w:tc>
        <w:tc>
          <w:tcPr>
            <w:tcW w:type="dxa" w:w="2385"/>
          </w:tcPr>
          <w:p>
            <w:pPr>
              <w:spacing w:after="0"/>
              <w:jc w:val="left"/>
            </w:pPr>
            <w:r>
              <w:rPr>
                <w:sz w:val="16"/>
              </w:rPr>
              <w:t>Severe Forest Fire</w:t>
            </w:r>
          </w:p>
        </w:tc>
        <w:tc>
          <w:tcPr>
            <w:tcW w:type="dxa" w:w="2404"/>
          </w:tcPr>
          <w:p>
            <w:pPr>
              <w:spacing w:after="0"/>
              <w:jc w:val="left"/>
            </w:pPr>
            <w:r>
              <w:rPr>
                <w:sz w:val="16"/>
              </w:rPr>
              <w:t>Wildfire</w:t>
            </w:r>
          </w:p>
        </w:tc>
        <w:tc>
          <w:tcPr>
            <w:tcW w:type="dxa" w:w="2873"/>
          </w:tcPr>
          <w:p>
            <w:pPr>
              <w:spacing w:after="0"/>
              <w:jc w:val="right"/>
            </w:pPr>
            <w:r>
              <w:rPr>
                <w:sz w:val="16"/>
              </w:rPr>
              <w:t>$5,469,686.33</w:t>
            </w:r>
          </w:p>
        </w:tc>
        <w:tc>
          <w:tcPr>
            <w:tcW w:type="dxa" w:w="77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2000-05-10</w:t>
            </w:r>
          </w:p>
        </w:tc>
        <w:tc>
          <w:tcPr>
            <w:tcW w:type="dxa" w:w="1090"/>
          </w:tcPr>
          <w:p>
            <w:pPr>
              <w:spacing w:after="0"/>
              <w:jc w:val="left"/>
            </w:pPr>
            <w:r>
              <w:rPr>
                <w:sz w:val="16"/>
              </w:rPr>
              <w:t>2000-05-05</w:t>
            </w:r>
          </w:p>
        </w:tc>
        <w:tc>
          <w:tcPr>
            <w:tcW w:type="dxa" w:w="1090"/>
          </w:tcPr>
          <w:p>
            <w:pPr>
              <w:spacing w:after="0"/>
              <w:jc w:val="left"/>
            </w:pPr>
            <w:r>
              <w:rPr>
                <w:sz w:val="16"/>
              </w:rPr>
              <w:t>EM-3154-NM</w:t>
            </w:r>
          </w:p>
        </w:tc>
        <w:tc>
          <w:tcPr>
            <w:tcW w:type="dxa" w:w="1465"/>
          </w:tcPr>
          <w:p>
            <w:pPr>
              <w:spacing w:after="0"/>
              <w:jc w:val="left"/>
            </w:pPr>
            <w:r>
              <w:rPr>
                <w:sz w:val="16"/>
              </w:rPr>
              <w:t>Emergency</w:t>
            </w:r>
          </w:p>
        </w:tc>
        <w:tc>
          <w:tcPr>
            <w:tcW w:type="dxa" w:w="2385"/>
          </w:tcPr>
          <w:p>
            <w:pPr>
              <w:spacing w:after="0"/>
              <w:jc w:val="left"/>
            </w:pPr>
            <w:r>
              <w:rPr>
                <w:sz w:val="16"/>
              </w:rPr>
              <w:t>Severe Fire Threats</w:t>
            </w:r>
          </w:p>
        </w:tc>
        <w:tc>
          <w:tcPr>
            <w:tcW w:type="dxa" w:w="2404"/>
          </w:tcPr>
          <w:p>
            <w:pPr>
              <w:spacing w:after="0"/>
              <w:jc w:val="left"/>
            </w:pPr>
            <w:r>
              <w:rPr>
                <w:sz w:val="16"/>
              </w:rPr>
              <w:t>Wildfire</w:t>
            </w:r>
          </w:p>
        </w:tc>
        <w:tc>
          <w:tcPr>
            <w:tcW w:type="dxa" w:w="2873"/>
          </w:tcPr>
          <w:p>
            <w:pPr>
              <w:spacing w:after="0"/>
              <w:jc w:val="right"/>
            </w:pPr>
            <w:r>
              <w:rPr>
                <w:sz w:val="16"/>
              </w:rPr>
              <w:t>no Public Assistance recorded</w:t>
            </w:r>
          </w:p>
        </w:tc>
        <w:tc>
          <w:tcPr>
            <w:tcW w:type="dxa" w:w="775"/>
          </w:tcPr>
          <w:p>
            <w:pPr>
              <w:spacing w:after="0"/>
              <w:jc w:val="left"/>
            </w:pPr>
          </w:p>
        </w:tc>
        <w:tc>
          <w:tcPr>
            <w:tcW w:type="dxa" w:w="940"/>
          </w:tcPr>
          <w:p>
            <w:pPr>
              <w:spacing w:after="0"/>
              <w:jc w:val="left"/>
            </w:pPr>
            <w:r>
              <w:rPr>
                <w:sz w:val="16"/>
              </w:rPr>
              <w:t>same incident as DR-1329</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44</w:t>
            </w:r>
          </w:p>
        </w:tc>
        <w:tc>
          <w:tcPr>
            <w:tcW w:type="dxa" w:w="1159"/>
          </w:tcPr>
          <w:p>
            <w:pPr>
              <w:spacing w:after="0"/>
              <w:jc w:val="right"/>
            </w:pPr>
            <w:r>
              <w:rPr>
                <w:sz w:val="16"/>
              </w:rPr>
              <w:t>7</w:t>
            </w:r>
          </w:p>
        </w:tc>
        <w:tc>
          <w:tcPr>
            <w:tcW w:type="dxa" w:w="2116"/>
          </w:tcPr>
          <w:p>
            <w:pPr>
              <w:spacing w:after="0"/>
              <w:jc w:val="right"/>
            </w:pPr>
            <w:r>
              <w:rPr>
                <w:sz w:val="16"/>
              </w:rPr>
              <w:t>9</w:t>
            </w:r>
          </w:p>
        </w:tc>
        <w:tc>
          <w:tcPr>
            <w:tcW w:type="dxa" w:w="786"/>
          </w:tcPr>
          <w:p>
            <w:pPr>
              <w:spacing w:after="0"/>
              <w:jc w:val="right"/>
            </w:pPr>
            <w:r>
              <w:rPr>
                <w:sz w:val="16"/>
              </w:rPr>
              <w:t>27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9</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34</w:t>
            </w:r>
          </w:p>
        </w:tc>
        <w:tc>
          <w:tcPr>
            <w:tcW w:type="dxa" w:w="1159"/>
          </w:tcPr>
          <w:p>
            <w:pPr>
              <w:spacing w:after="0"/>
              <w:jc w:val="right"/>
            </w:pPr>
            <w:r>
              <w:rPr>
                <w:sz w:val="16"/>
              </w:rPr>
              <w:t>3</w:t>
            </w:r>
          </w:p>
        </w:tc>
        <w:tc>
          <w:tcPr>
            <w:tcW w:type="dxa" w:w="2116"/>
          </w:tcPr>
          <w:p>
            <w:pPr>
              <w:spacing w:after="0"/>
              <w:jc w:val="right"/>
            </w:pPr>
            <w:r>
              <w:rPr>
                <w:sz w:val="16"/>
              </w:rPr>
              <w:t>9</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8"/>
        <w:gridCol w:w="3563"/>
        <w:gridCol w:w="945"/>
        <w:gridCol w:w="2536"/>
        <w:gridCol w:w="1113"/>
        <w:gridCol w:w="26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8"/>
            <w:shd w:val="clear" w:color="auto" w:fill="E8E8E8"/>
          </w:tcPr>
          <w:p>
            <w:pPr>
              <w:spacing w:after="0"/>
              <w:jc w:val="left"/>
            </w:pPr>
            <w:r>
              <w:rPr>
                <w:b/>
                <w:sz w:val="16"/>
              </w:rPr>
              <w:t>Magnitude or extent</w:t>
            </w:r>
          </w:p>
        </w:tc>
        <w:tc>
          <w:tcPr>
            <w:tcW w:type="dxa" w:w="3563"/>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6"/>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26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2024-06-19</w:t>
            </w:r>
          </w:p>
        </w:tc>
        <w:tc>
          <w:tcPr>
            <w:tcW w:type="dxa" w:w="1215"/>
          </w:tcPr>
          <w:p>
            <w:pPr>
              <w:spacing w:after="0"/>
              <w:jc w:val="left"/>
            </w:pPr>
            <w:r>
              <w:rPr>
                <w:sz w:val="16"/>
              </w:rPr>
              <w:t>Thunderstorm Wind</w:t>
            </w:r>
          </w:p>
        </w:tc>
        <w:tc>
          <w:tcPr>
            <w:tcW w:type="dxa" w:w="1078"/>
          </w:tcPr>
          <w:p>
            <w:pPr>
              <w:spacing w:after="0"/>
              <w:jc w:val="left"/>
            </w:pPr>
            <w:r>
              <w:rPr>
                <w:sz w:val="16"/>
              </w:rPr>
              <w:t>58 kt (67 mph) measured gust</w:t>
            </w:r>
          </w:p>
        </w:tc>
        <w:tc>
          <w:tcPr>
            <w:tcW w:type="dxa" w:w="3563"/>
          </w:tcPr>
          <w:p>
            <w:pPr>
              <w:spacing w:after="0"/>
              <w:jc w:val="left"/>
            </w:pPr>
            <w:r>
              <w:rPr>
                <w:sz w:val="16"/>
              </w:rPr>
              <w:t>damage not reported</w:t>
            </w:r>
          </w:p>
        </w:tc>
        <w:tc>
          <w:tcPr>
            <w:tcW w:type="dxa" w:w="945"/>
          </w:tcPr>
          <w:p>
            <w:pPr>
              <w:spacing w:after="0"/>
              <w:jc w:val="right"/>
            </w:pPr>
            <w:r>
              <w:rPr>
                <w:sz w:val="16"/>
              </w:rPr>
              <w:t>0, 0</w:t>
            </w:r>
          </w:p>
        </w:tc>
        <w:tc>
          <w:tcPr>
            <w:tcW w:type="dxa" w:w="2536"/>
          </w:tcPr>
          <w:p>
            <w:pPr>
              <w:spacing w:after="0"/>
              <w:jc w:val="left"/>
            </w:pPr>
            <w:r>
              <w:rPr>
                <w:sz w:val="16"/>
              </w:rPr>
              <w:t>(LAM)LOS ALAMOS AIRPORT</w:t>
            </w:r>
          </w:p>
        </w:tc>
        <w:tc>
          <w:tcPr>
            <w:tcW w:type="dxa" w:w="1113"/>
          </w:tcPr>
          <w:p>
            <w:pPr>
              <w:spacing w:after="0"/>
              <w:jc w:val="left"/>
            </w:pPr>
            <w:r>
              <w:rPr>
                <w:sz w:val="16"/>
              </w:rPr>
              <w:t>new since last plan; within last 5 years</w:t>
            </w:r>
          </w:p>
        </w:tc>
        <w:tc>
          <w:tcPr>
            <w:tcW w:type="dxa" w:w="2625"/>
          </w:tcPr>
          <w:p>
            <w:pPr>
              <w:spacing w:after="0"/>
              <w:jc w:val="left"/>
            </w:pPr>
            <w:r>
              <w:rPr>
                <w:sz w:val="16"/>
              </w:rPr>
              <w:t>B1-c worst recorded: Thunderstorm Wind</w:t>
            </w:r>
          </w:p>
        </w:tc>
      </w:tr>
      <w:tr>
        <w:trPr>
          <w:cantSplit/>
        </w:trPr>
        <w:tc>
          <w:tcPr>
            <w:tcW w:type="dxa" w:w="1037"/>
          </w:tcPr>
          <w:p>
            <w:pPr>
              <w:spacing w:after="0"/>
              <w:jc w:val="left"/>
            </w:pPr>
            <w:r>
              <w:rPr>
                <w:sz w:val="16"/>
              </w:rPr>
              <w:t>2023-01-21</w:t>
            </w:r>
          </w:p>
        </w:tc>
        <w:tc>
          <w:tcPr>
            <w:tcW w:type="dxa" w:w="1215"/>
          </w:tcPr>
          <w:p>
            <w:pPr>
              <w:spacing w:after="0"/>
              <w:jc w:val="left"/>
            </w:pPr>
            <w:r>
              <w:rPr>
                <w:sz w:val="16"/>
              </w:rPr>
              <w:t>Winter Weather</w:t>
            </w:r>
          </w:p>
        </w:tc>
        <w:tc>
          <w:tcPr>
            <w:tcW w:type="dxa" w:w="1078"/>
          </w:tcPr>
          <w:p>
            <w:pPr>
              <w:spacing w:after="0"/>
              <w:jc w:val="left"/>
            </w:pPr>
          </w:p>
        </w:tc>
        <w:tc>
          <w:tcPr>
            <w:tcW w:type="dxa" w:w="3563"/>
          </w:tcPr>
          <w:p>
            <w:pPr>
              <w:spacing w:after="0"/>
              <w:jc w:val="left"/>
            </w:pPr>
            <w:r>
              <w:rPr>
                <w:sz w:val="16"/>
              </w:rPr>
              <w:t>$10,000 property; crops not reported (zone total, 2023 dollars)</w:t>
            </w:r>
          </w:p>
        </w:tc>
        <w:tc>
          <w:tcPr>
            <w:tcW w:type="dxa" w:w="945"/>
          </w:tcPr>
          <w:p>
            <w:pPr>
              <w:spacing w:after="0"/>
              <w:jc w:val="right"/>
            </w:pPr>
            <w:r>
              <w:rPr>
                <w:sz w:val="16"/>
              </w:rPr>
              <w:t>0, 0</w:t>
            </w:r>
          </w:p>
        </w:tc>
        <w:tc>
          <w:tcPr>
            <w:tcW w:type="dxa" w:w="2536"/>
          </w:tcPr>
          <w:p>
            <w:pPr>
              <w:spacing w:after="0"/>
              <w:jc w:val="left"/>
            </w:pPr>
            <w:r>
              <w:rPr>
                <w:sz w:val="16"/>
              </w:rPr>
              <w:t>NWS zone NMZ211 (JEMEZ MOUNTAINS), zone-level</w:t>
            </w:r>
          </w:p>
        </w:tc>
        <w:tc>
          <w:tcPr>
            <w:tcW w:type="dxa" w:w="1113"/>
          </w:tcPr>
          <w:p>
            <w:pPr>
              <w:spacing w:after="0"/>
              <w:jc w:val="left"/>
            </w:pPr>
            <w:r>
              <w:rPr>
                <w:sz w:val="16"/>
              </w:rPr>
              <w:t>within last 5 years</w:t>
            </w:r>
          </w:p>
        </w:tc>
        <w:tc>
          <w:tcPr>
            <w:tcW w:type="dxa" w:w="26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078"/>
          </w:tcPr>
          <w:p>
            <w:pPr>
              <w:spacing w:after="0"/>
              <w:jc w:val="left"/>
            </w:pPr>
            <w:r>
              <w:rPr>
                <w:sz w:val="16"/>
              </w:rPr>
              <w:t>78 kt (90 mph) estimated gust</w:t>
            </w:r>
          </w:p>
        </w:tc>
        <w:tc>
          <w:tcPr>
            <w:tcW w:type="dxa" w:w="3563"/>
          </w:tcPr>
          <w:p>
            <w:pPr>
              <w:spacing w:after="0"/>
              <w:jc w:val="left"/>
            </w:pPr>
            <w:r>
              <w:rPr>
                <w:sz w:val="16"/>
              </w:rPr>
              <w:t>$500,000 property; $0 crops (zone total, 2021 dollars)</w:t>
            </w:r>
          </w:p>
        </w:tc>
        <w:tc>
          <w:tcPr>
            <w:tcW w:type="dxa" w:w="945"/>
          </w:tcPr>
          <w:p>
            <w:pPr>
              <w:spacing w:after="0"/>
              <w:jc w:val="right"/>
            </w:pPr>
            <w:r>
              <w:rPr>
                <w:sz w:val="16"/>
              </w:rPr>
              <w:t>0, 0</w:t>
            </w:r>
          </w:p>
        </w:tc>
        <w:tc>
          <w:tcPr>
            <w:tcW w:type="dxa" w:w="2536"/>
          </w:tcPr>
          <w:p>
            <w:pPr>
              <w:spacing w:after="0"/>
              <w:jc w:val="left"/>
            </w:pPr>
            <w:r>
              <w:rPr>
                <w:sz w:val="16"/>
              </w:rPr>
              <w:t>NWS zone NMZ211 (JEMEZ MOUNTAINS), zone-level</w:t>
            </w:r>
          </w:p>
        </w:tc>
        <w:tc>
          <w:tcPr>
            <w:tcW w:type="dxa" w:w="1113"/>
          </w:tcPr>
          <w:p>
            <w:pPr>
              <w:spacing w:after="0"/>
              <w:jc w:val="left"/>
            </w:pPr>
            <w:r>
              <w:rPr>
                <w:sz w:val="16"/>
              </w:rPr>
              <w:t>within last 5 years</w:t>
            </w:r>
          </w:p>
        </w:tc>
        <w:tc>
          <w:tcPr>
            <w:tcW w:type="dxa" w:w="2625"/>
          </w:tcPr>
          <w:p>
            <w:pPr>
              <w:spacing w:after="0"/>
              <w:jc w:val="left"/>
            </w:pPr>
            <w:r>
              <w:rPr>
                <w:sz w:val="16"/>
              </w:rPr>
              <w:t>B1-c worst recorded: High Wind and Strong Wind</w:t>
            </w:r>
          </w:p>
        </w:tc>
      </w:tr>
      <w:tr>
        <w:trPr>
          <w:cantSplit/>
        </w:trPr>
        <w:tc>
          <w:tcPr>
            <w:tcW w:type="dxa" w:w="1037"/>
          </w:tcPr>
          <w:p>
            <w:pPr>
              <w:spacing w:after="0"/>
              <w:jc w:val="left"/>
            </w:pPr>
            <w:r>
              <w:rPr>
                <w:sz w:val="16"/>
              </w:rPr>
              <w:t>2020-05-01</w:t>
            </w:r>
          </w:p>
        </w:tc>
        <w:tc>
          <w:tcPr>
            <w:tcW w:type="dxa" w:w="1215"/>
          </w:tcPr>
          <w:p>
            <w:pPr>
              <w:spacing w:after="0"/>
              <w:jc w:val="left"/>
            </w:pPr>
            <w:r>
              <w:rPr>
                <w:sz w:val="16"/>
              </w:rPr>
              <w:t>Drought</w:t>
            </w:r>
          </w:p>
        </w:tc>
        <w:tc>
          <w:tcPr>
            <w:tcW w:type="dxa" w:w="1078"/>
          </w:tcPr>
          <w:p>
            <w:pPr>
              <w:spacing w:after="0"/>
              <w:jc w:val="left"/>
            </w:pPr>
          </w:p>
        </w:tc>
        <w:tc>
          <w:tcPr>
            <w:tcW w:type="dxa" w:w="3563"/>
          </w:tcPr>
          <w:p>
            <w:pPr>
              <w:spacing w:after="0"/>
              <w:jc w:val="left"/>
            </w:pPr>
            <w:r>
              <w:rPr>
                <w:sz w:val="16"/>
              </w:rPr>
              <w:t>damage not reported</w:t>
            </w:r>
          </w:p>
        </w:tc>
        <w:tc>
          <w:tcPr>
            <w:tcW w:type="dxa" w:w="945"/>
          </w:tcPr>
          <w:p>
            <w:pPr>
              <w:spacing w:after="0"/>
              <w:jc w:val="right"/>
            </w:pPr>
            <w:r>
              <w:rPr>
                <w:sz w:val="16"/>
              </w:rPr>
              <w:t>0, 0</w:t>
            </w:r>
          </w:p>
        </w:tc>
        <w:tc>
          <w:tcPr>
            <w:tcW w:type="dxa" w:w="2536"/>
          </w:tcPr>
          <w:p>
            <w:pPr>
              <w:spacing w:after="0"/>
              <w:jc w:val="left"/>
            </w:pPr>
            <w:r>
              <w:rPr>
                <w:sz w:val="16"/>
              </w:rPr>
              <w:t>NWS zone NMZ211 (JEMEZ MOUNTAINS), zone-level</w:t>
            </w:r>
          </w:p>
        </w:tc>
        <w:tc>
          <w:tcPr>
            <w:tcW w:type="dxa" w:w="1113"/>
          </w:tcPr>
          <w:p>
            <w:pPr>
              <w:spacing w:after="0"/>
              <w:jc w:val="left"/>
            </w:pPr>
          </w:p>
        </w:tc>
        <w:tc>
          <w:tcPr>
            <w:tcW w:type="dxa" w:w="2625"/>
          </w:tcPr>
          <w:p>
            <w:pPr>
              <w:spacing w:after="0"/>
              <w:jc w:val="left"/>
            </w:pPr>
            <w:r>
              <w:rPr>
                <w:sz w:val="16"/>
              </w:rPr>
              <w:t>B1-c worst recorded: Drought</w:t>
            </w:r>
          </w:p>
        </w:tc>
      </w:tr>
      <w:tr>
        <w:trPr>
          <w:cantSplit/>
        </w:trPr>
        <w:tc>
          <w:tcPr>
            <w:tcW w:type="dxa" w:w="1037"/>
          </w:tcPr>
          <w:p>
            <w:pPr>
              <w:spacing w:after="0"/>
              <w:jc w:val="left"/>
            </w:pPr>
            <w:r>
              <w:rPr>
                <w:sz w:val="16"/>
              </w:rPr>
              <w:t>2016-08-19</w:t>
            </w:r>
          </w:p>
        </w:tc>
        <w:tc>
          <w:tcPr>
            <w:tcW w:type="dxa" w:w="1215"/>
          </w:tcPr>
          <w:p>
            <w:pPr>
              <w:spacing w:after="0"/>
              <w:jc w:val="left"/>
            </w:pPr>
            <w:r>
              <w:rPr>
                <w:sz w:val="16"/>
              </w:rPr>
              <w:t>Lightning</w:t>
            </w:r>
          </w:p>
        </w:tc>
        <w:tc>
          <w:tcPr>
            <w:tcW w:type="dxa" w:w="1078"/>
          </w:tcPr>
          <w:p>
            <w:pPr>
              <w:spacing w:after="0"/>
              <w:jc w:val="left"/>
            </w:pPr>
          </w:p>
        </w:tc>
        <w:tc>
          <w:tcPr>
            <w:tcW w:type="dxa" w:w="3563"/>
          </w:tcPr>
          <w:p>
            <w:pPr>
              <w:spacing w:after="0"/>
              <w:jc w:val="left"/>
            </w:pPr>
            <w:r>
              <w:rPr>
                <w:sz w:val="16"/>
              </w:rPr>
              <w:t>$0 property; $100 crops (2016 dollars)</w:t>
            </w:r>
          </w:p>
        </w:tc>
        <w:tc>
          <w:tcPr>
            <w:tcW w:type="dxa" w:w="945"/>
          </w:tcPr>
          <w:p>
            <w:pPr>
              <w:spacing w:after="0"/>
              <w:jc w:val="right"/>
            </w:pPr>
            <w:r>
              <w:rPr>
                <w:sz w:val="16"/>
              </w:rPr>
              <w:t>0, 0</w:t>
            </w:r>
          </w:p>
        </w:tc>
        <w:tc>
          <w:tcPr>
            <w:tcW w:type="dxa" w:w="2536"/>
          </w:tcPr>
          <w:p>
            <w:pPr>
              <w:spacing w:after="0"/>
              <w:jc w:val="left"/>
            </w:pPr>
            <w:r>
              <w:rPr>
                <w:sz w:val="16"/>
              </w:rPr>
              <w:t>LOS ALAMOS</w:t>
            </w:r>
          </w:p>
        </w:tc>
        <w:tc>
          <w:tcPr>
            <w:tcW w:type="dxa" w:w="1113"/>
          </w:tcPr>
          <w:p>
            <w:pPr>
              <w:spacing w:after="0"/>
              <w:jc w:val="left"/>
            </w:pPr>
          </w:p>
        </w:tc>
        <w:tc>
          <w:tcPr>
            <w:tcW w:type="dxa" w:w="2625"/>
          </w:tcPr>
          <w:p>
            <w:pPr>
              <w:spacing w:after="0"/>
              <w:jc w:val="left"/>
            </w:pPr>
            <w:r>
              <w:rPr>
                <w:sz w:val="16"/>
              </w:rPr>
              <w:t>B1-c worst recorded: Lightning</w:t>
            </w:r>
          </w:p>
        </w:tc>
      </w:tr>
      <w:tr>
        <w:trPr>
          <w:cantSplit/>
        </w:trPr>
        <w:tc>
          <w:tcPr>
            <w:tcW w:type="dxa" w:w="1037"/>
          </w:tcPr>
          <w:p>
            <w:pPr>
              <w:spacing w:after="0"/>
              <w:jc w:val="left"/>
            </w:pPr>
            <w:r>
              <w:rPr>
                <w:sz w:val="16"/>
              </w:rPr>
              <w:t>2012-10-12</w:t>
            </w:r>
          </w:p>
        </w:tc>
        <w:tc>
          <w:tcPr>
            <w:tcW w:type="dxa" w:w="1215"/>
          </w:tcPr>
          <w:p>
            <w:pPr>
              <w:spacing w:after="0"/>
              <w:jc w:val="left"/>
            </w:pPr>
            <w:r>
              <w:rPr>
                <w:sz w:val="16"/>
              </w:rPr>
              <w:t>Hail</w:t>
            </w:r>
          </w:p>
        </w:tc>
        <w:tc>
          <w:tcPr>
            <w:tcW w:type="dxa" w:w="1078"/>
          </w:tcPr>
          <w:p>
            <w:pPr>
              <w:spacing w:after="0"/>
              <w:jc w:val="left"/>
            </w:pPr>
            <w:r>
              <w:rPr>
                <w:sz w:val="16"/>
              </w:rPr>
              <w:t>1 in</w:t>
            </w:r>
          </w:p>
        </w:tc>
        <w:tc>
          <w:tcPr>
            <w:tcW w:type="dxa" w:w="3563"/>
          </w:tcPr>
          <w:p>
            <w:pPr>
              <w:spacing w:after="0"/>
              <w:jc w:val="left"/>
            </w:pPr>
            <w:r>
              <w:rPr>
                <w:sz w:val="16"/>
              </w:rPr>
              <w:t>$50,000 property; $0 crops (2012 dollars)</w:t>
            </w:r>
          </w:p>
        </w:tc>
        <w:tc>
          <w:tcPr>
            <w:tcW w:type="dxa" w:w="945"/>
          </w:tcPr>
          <w:p>
            <w:pPr>
              <w:spacing w:after="0"/>
              <w:jc w:val="right"/>
            </w:pPr>
            <w:r>
              <w:rPr>
                <w:sz w:val="16"/>
              </w:rPr>
              <w:t>0, 0</w:t>
            </w:r>
          </w:p>
        </w:tc>
        <w:tc>
          <w:tcPr>
            <w:tcW w:type="dxa" w:w="2536"/>
          </w:tcPr>
          <w:p>
            <w:pPr>
              <w:spacing w:after="0"/>
              <w:jc w:val="left"/>
            </w:pPr>
            <w:r>
              <w:rPr>
                <w:sz w:val="16"/>
              </w:rPr>
              <w:t>(LAM)LOS ALAMOS AIRPORT</w:t>
            </w:r>
          </w:p>
        </w:tc>
        <w:tc>
          <w:tcPr>
            <w:tcW w:type="dxa" w:w="1113"/>
          </w:tcPr>
          <w:p>
            <w:pPr>
              <w:spacing w:after="0"/>
              <w:jc w:val="left"/>
            </w:pPr>
          </w:p>
        </w:tc>
        <w:tc>
          <w:tcPr>
            <w:tcW w:type="dxa" w:w="2625"/>
          </w:tcPr>
          <w:p>
            <w:pPr>
              <w:spacing w:after="0"/>
              <w:jc w:val="left"/>
            </w:pPr>
            <w:r>
              <w:rPr>
                <w:sz w:val="16"/>
              </w:rPr>
              <w:t>B1-c most damaging: Hail</w:t>
            </w:r>
          </w:p>
        </w:tc>
      </w:tr>
      <w:tr>
        <w:trPr>
          <w:cantSplit/>
        </w:trPr>
        <w:tc>
          <w:tcPr>
            <w:tcW w:type="dxa" w:w="1037"/>
          </w:tcPr>
          <w:p>
            <w:pPr>
              <w:spacing w:after="0"/>
              <w:jc w:val="left"/>
            </w:pPr>
            <w:r>
              <w:rPr>
                <w:sz w:val="16"/>
              </w:rPr>
              <w:t>2012-07-11</w:t>
            </w:r>
          </w:p>
        </w:tc>
        <w:tc>
          <w:tcPr>
            <w:tcW w:type="dxa" w:w="1215"/>
          </w:tcPr>
          <w:p>
            <w:pPr>
              <w:spacing w:after="0"/>
              <w:jc w:val="left"/>
            </w:pPr>
            <w:r>
              <w:rPr>
                <w:sz w:val="16"/>
              </w:rPr>
              <w:t>Flash Flood</w:t>
            </w:r>
          </w:p>
        </w:tc>
        <w:tc>
          <w:tcPr>
            <w:tcW w:type="dxa" w:w="1078"/>
          </w:tcPr>
          <w:p>
            <w:pPr>
              <w:spacing w:after="0"/>
              <w:jc w:val="left"/>
            </w:pPr>
          </w:p>
        </w:tc>
        <w:tc>
          <w:tcPr>
            <w:tcW w:type="dxa" w:w="3563"/>
          </w:tcPr>
          <w:p>
            <w:pPr>
              <w:spacing w:after="0"/>
              <w:jc w:val="left"/>
            </w:pPr>
            <w:r>
              <w:rPr>
                <w:sz w:val="16"/>
              </w:rPr>
              <w:t>$50,000 property; $0 crops (2012 dollars)</w:t>
            </w:r>
          </w:p>
        </w:tc>
        <w:tc>
          <w:tcPr>
            <w:tcW w:type="dxa" w:w="945"/>
          </w:tcPr>
          <w:p>
            <w:pPr>
              <w:spacing w:after="0"/>
              <w:jc w:val="right"/>
            </w:pPr>
            <w:r>
              <w:rPr>
                <w:sz w:val="16"/>
              </w:rPr>
              <w:t>0, 0</w:t>
            </w:r>
          </w:p>
        </w:tc>
        <w:tc>
          <w:tcPr>
            <w:tcW w:type="dxa" w:w="2536"/>
          </w:tcPr>
          <w:p>
            <w:pPr>
              <w:spacing w:after="0"/>
              <w:jc w:val="left"/>
            </w:pPr>
            <w:r>
              <w:rPr>
                <w:sz w:val="16"/>
              </w:rPr>
              <w:t>LOS ALAMOS</w:t>
            </w:r>
          </w:p>
        </w:tc>
        <w:tc>
          <w:tcPr>
            <w:tcW w:type="dxa" w:w="1113"/>
          </w:tcPr>
          <w:p>
            <w:pPr>
              <w:spacing w:after="0"/>
              <w:jc w:val="left"/>
            </w:pPr>
          </w:p>
        </w:tc>
        <w:tc>
          <w:tcPr>
            <w:tcW w:type="dxa" w:w="2625"/>
          </w:tcPr>
          <w:p>
            <w:pPr>
              <w:spacing w:after="0"/>
              <w:jc w:val="left"/>
            </w:pPr>
            <w:r>
              <w:rPr>
                <w:sz w:val="16"/>
              </w:rPr>
              <w:t>large reported damage</w:t>
            </w:r>
          </w:p>
        </w:tc>
      </w:tr>
      <w:tr>
        <w:trPr>
          <w:cantSplit/>
        </w:trPr>
        <w:tc>
          <w:tcPr>
            <w:tcW w:type="dxa" w:w="1037"/>
          </w:tcPr>
          <w:p>
            <w:pPr>
              <w:spacing w:after="0"/>
              <w:jc w:val="left"/>
            </w:pPr>
            <w:r>
              <w:rPr>
                <w:sz w:val="16"/>
              </w:rPr>
              <w:t>2011-08-21</w:t>
            </w:r>
          </w:p>
        </w:tc>
        <w:tc>
          <w:tcPr>
            <w:tcW w:type="dxa" w:w="1215"/>
          </w:tcPr>
          <w:p>
            <w:pPr>
              <w:spacing w:after="0"/>
              <w:jc w:val="left"/>
            </w:pPr>
            <w:r>
              <w:rPr>
                <w:sz w:val="16"/>
              </w:rPr>
              <w:t>Flash Flood</w:t>
            </w:r>
          </w:p>
        </w:tc>
        <w:tc>
          <w:tcPr>
            <w:tcW w:type="dxa" w:w="1078"/>
          </w:tcPr>
          <w:p>
            <w:pPr>
              <w:spacing w:after="0"/>
              <w:jc w:val="left"/>
            </w:pPr>
          </w:p>
        </w:tc>
        <w:tc>
          <w:tcPr>
            <w:tcW w:type="dxa" w:w="3563"/>
          </w:tcPr>
          <w:p>
            <w:pPr>
              <w:spacing w:after="0"/>
              <w:jc w:val="left"/>
            </w:pPr>
            <w:r>
              <w:rPr>
                <w:sz w:val="16"/>
              </w:rPr>
              <w:t>$6,000,000 property; $0 crops (2011 dollars)</w:t>
            </w:r>
          </w:p>
        </w:tc>
        <w:tc>
          <w:tcPr>
            <w:tcW w:type="dxa" w:w="945"/>
          </w:tcPr>
          <w:p>
            <w:pPr>
              <w:spacing w:after="0"/>
              <w:jc w:val="right"/>
            </w:pPr>
            <w:r>
              <w:rPr>
                <w:sz w:val="16"/>
              </w:rPr>
              <w:t>0, 0</w:t>
            </w:r>
          </w:p>
        </w:tc>
        <w:tc>
          <w:tcPr>
            <w:tcW w:type="dxa" w:w="2536"/>
          </w:tcPr>
          <w:p>
            <w:pPr>
              <w:spacing w:after="0"/>
              <w:jc w:val="left"/>
            </w:pPr>
            <w:r>
              <w:rPr>
                <w:sz w:val="16"/>
              </w:rPr>
              <w:t>LOS ALAMOS to (LAM)LOS ALAMOS AIRPORT</w:t>
            </w:r>
          </w:p>
        </w:tc>
        <w:tc>
          <w:tcPr>
            <w:tcW w:type="dxa" w:w="1113"/>
          </w:tcPr>
          <w:p>
            <w:pPr>
              <w:spacing w:after="0"/>
              <w:jc w:val="left"/>
            </w:pPr>
          </w:p>
        </w:tc>
        <w:tc>
          <w:tcPr>
            <w:tcW w:type="dxa" w:w="26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2001-08-11</w:t>
            </w:r>
          </w:p>
        </w:tc>
        <w:tc>
          <w:tcPr>
            <w:tcW w:type="dxa" w:w="1215"/>
          </w:tcPr>
          <w:p>
            <w:pPr>
              <w:spacing w:after="0"/>
              <w:jc w:val="left"/>
            </w:pPr>
            <w:r>
              <w:rPr>
                <w:sz w:val="16"/>
              </w:rPr>
              <w:t>Flash Flood</w:t>
            </w:r>
          </w:p>
        </w:tc>
        <w:tc>
          <w:tcPr>
            <w:tcW w:type="dxa" w:w="1078"/>
          </w:tcPr>
          <w:p>
            <w:pPr>
              <w:spacing w:after="0"/>
              <w:jc w:val="left"/>
            </w:pPr>
          </w:p>
        </w:tc>
        <w:tc>
          <w:tcPr>
            <w:tcW w:type="dxa" w:w="3563"/>
          </w:tcPr>
          <w:p>
            <w:pPr>
              <w:spacing w:after="0"/>
              <w:jc w:val="left"/>
            </w:pPr>
            <w:r>
              <w:rPr>
                <w:sz w:val="16"/>
              </w:rPr>
              <w:t>$100,000 property; crops not reported (2001 dollars)</w:t>
            </w:r>
          </w:p>
        </w:tc>
        <w:tc>
          <w:tcPr>
            <w:tcW w:type="dxa" w:w="945"/>
          </w:tcPr>
          <w:p>
            <w:pPr>
              <w:spacing w:after="0"/>
              <w:jc w:val="right"/>
            </w:pPr>
            <w:r>
              <w:rPr>
                <w:sz w:val="16"/>
              </w:rPr>
              <w:t>0, 0</w:t>
            </w:r>
          </w:p>
        </w:tc>
        <w:tc>
          <w:tcPr>
            <w:tcW w:type="dxa" w:w="2536"/>
          </w:tcPr>
          <w:p>
            <w:pPr>
              <w:spacing w:after="0"/>
              <w:jc w:val="left"/>
            </w:pPr>
            <w:r>
              <w:rPr>
                <w:sz w:val="16"/>
              </w:rPr>
              <w:t>LOS ALAMOS</w:t>
            </w:r>
          </w:p>
        </w:tc>
        <w:tc>
          <w:tcPr>
            <w:tcW w:type="dxa" w:w="1113"/>
          </w:tcPr>
          <w:p>
            <w:pPr>
              <w:spacing w:after="0"/>
              <w:jc w:val="left"/>
            </w:pPr>
          </w:p>
        </w:tc>
        <w:tc>
          <w:tcPr>
            <w:tcW w:type="dxa" w:w="2625"/>
          </w:tcPr>
          <w:p>
            <w:pPr>
              <w:spacing w:after="0"/>
              <w:jc w:val="left"/>
            </w:pPr>
            <w:r>
              <w:rPr>
                <w:sz w:val="16"/>
              </w:rPr>
              <w:t>large reported damage</w:t>
            </w:r>
          </w:p>
        </w:tc>
      </w:tr>
      <w:tr>
        <w:trPr>
          <w:cantSplit/>
        </w:trPr>
        <w:tc>
          <w:tcPr>
            <w:tcW w:type="dxa" w:w="1037"/>
          </w:tcPr>
          <w:p>
            <w:pPr>
              <w:spacing w:after="0"/>
              <w:jc w:val="left"/>
            </w:pPr>
            <w:r>
              <w:rPr>
                <w:sz w:val="16"/>
              </w:rPr>
              <w:t>2001-07-02</w:t>
            </w:r>
          </w:p>
        </w:tc>
        <w:tc>
          <w:tcPr>
            <w:tcW w:type="dxa" w:w="1215"/>
          </w:tcPr>
          <w:p>
            <w:pPr>
              <w:spacing w:after="0"/>
              <w:jc w:val="left"/>
            </w:pPr>
            <w:r>
              <w:rPr>
                <w:sz w:val="16"/>
              </w:rPr>
              <w:t>Flash Flood</w:t>
            </w:r>
          </w:p>
        </w:tc>
        <w:tc>
          <w:tcPr>
            <w:tcW w:type="dxa" w:w="1078"/>
          </w:tcPr>
          <w:p>
            <w:pPr>
              <w:spacing w:after="0"/>
              <w:jc w:val="left"/>
            </w:pPr>
          </w:p>
        </w:tc>
        <w:tc>
          <w:tcPr>
            <w:tcW w:type="dxa" w:w="3563"/>
          </w:tcPr>
          <w:p>
            <w:pPr>
              <w:spacing w:after="0"/>
              <w:jc w:val="left"/>
            </w:pPr>
            <w:r>
              <w:rPr>
                <w:sz w:val="16"/>
              </w:rPr>
              <w:t>$3,500,000 property; crops not reported (2001 dollars)</w:t>
            </w:r>
          </w:p>
        </w:tc>
        <w:tc>
          <w:tcPr>
            <w:tcW w:type="dxa" w:w="945"/>
          </w:tcPr>
          <w:p>
            <w:pPr>
              <w:spacing w:after="0"/>
              <w:jc w:val="right"/>
            </w:pPr>
            <w:r>
              <w:rPr>
                <w:sz w:val="16"/>
              </w:rPr>
              <w:t>0, 0</w:t>
            </w:r>
          </w:p>
        </w:tc>
        <w:tc>
          <w:tcPr>
            <w:tcW w:type="dxa" w:w="2536"/>
          </w:tcPr>
          <w:p>
            <w:pPr>
              <w:spacing w:after="0"/>
              <w:jc w:val="left"/>
            </w:pPr>
            <w:r>
              <w:rPr>
                <w:sz w:val="16"/>
              </w:rPr>
              <w:t>LOS ALAMOS</w:t>
            </w:r>
          </w:p>
        </w:tc>
        <w:tc>
          <w:tcPr>
            <w:tcW w:type="dxa" w:w="1113"/>
          </w:tcPr>
          <w:p>
            <w:pPr>
              <w:spacing w:after="0"/>
              <w:jc w:val="left"/>
            </w:pPr>
          </w:p>
        </w:tc>
        <w:tc>
          <w:tcPr>
            <w:tcW w:type="dxa" w:w="2625"/>
          </w:tcPr>
          <w:p>
            <w:pPr>
              <w:spacing w:after="0"/>
              <w:jc w:val="left"/>
            </w:pPr>
            <w:r>
              <w:rPr>
                <w:sz w:val="16"/>
              </w:rPr>
              <w:t>large reported damage</w:t>
            </w:r>
          </w:p>
        </w:tc>
      </w:tr>
      <w:tr>
        <w:trPr>
          <w:cantSplit/>
        </w:trPr>
        <w:tc>
          <w:tcPr>
            <w:tcW w:type="dxa" w:w="1037"/>
          </w:tcPr>
          <w:p>
            <w:pPr>
              <w:spacing w:after="0"/>
              <w:jc w:val="left"/>
            </w:pPr>
            <w:r>
              <w:rPr>
                <w:sz w:val="16"/>
              </w:rPr>
              <w:t>2000-05-04</w:t>
            </w:r>
          </w:p>
        </w:tc>
        <w:tc>
          <w:tcPr>
            <w:tcW w:type="dxa" w:w="1215"/>
          </w:tcPr>
          <w:p>
            <w:pPr>
              <w:spacing w:after="0"/>
              <w:jc w:val="left"/>
            </w:pPr>
            <w:r>
              <w:rPr>
                <w:sz w:val="16"/>
              </w:rPr>
              <w:t>Wildfire</w:t>
            </w:r>
          </w:p>
        </w:tc>
        <w:tc>
          <w:tcPr>
            <w:tcW w:type="dxa" w:w="1078"/>
          </w:tcPr>
          <w:p>
            <w:pPr>
              <w:spacing w:after="0"/>
              <w:jc w:val="left"/>
            </w:pPr>
          </w:p>
        </w:tc>
        <w:tc>
          <w:tcPr>
            <w:tcW w:type="dxa" w:w="3563"/>
          </w:tcPr>
          <w:p>
            <w:pPr>
              <w:spacing w:after="0"/>
              <w:jc w:val="left"/>
            </w:pPr>
            <w:r>
              <w:rPr>
                <w:sz w:val="16"/>
              </w:rPr>
              <w:t>$1,500,000,000 property; crops not reported (2000 dollars)</w:t>
            </w:r>
          </w:p>
        </w:tc>
        <w:tc>
          <w:tcPr>
            <w:tcW w:type="dxa" w:w="945"/>
          </w:tcPr>
          <w:p>
            <w:pPr>
              <w:spacing w:after="0"/>
              <w:jc w:val="right"/>
            </w:pPr>
            <w:r>
              <w:rPr>
                <w:sz w:val="16"/>
              </w:rPr>
              <w:t>0, 0</w:t>
            </w:r>
          </w:p>
        </w:tc>
        <w:tc>
          <w:tcPr>
            <w:tcW w:type="dxa" w:w="2536"/>
          </w:tcPr>
          <w:p>
            <w:pPr>
              <w:spacing w:after="0"/>
              <w:jc w:val="left"/>
            </w:pPr>
            <w:r>
              <w:rPr>
                <w:sz w:val="16"/>
              </w:rPr>
              <w:t>LOS ALAMOS</w:t>
            </w:r>
          </w:p>
        </w:tc>
        <w:tc>
          <w:tcPr>
            <w:tcW w:type="dxa" w:w="1113"/>
          </w:tcPr>
          <w:p>
            <w:pPr>
              <w:spacing w:after="0"/>
              <w:jc w:val="left"/>
            </w:pPr>
          </w:p>
        </w:tc>
        <w:tc>
          <w:tcPr>
            <w:tcW w:type="dxa" w:w="2625"/>
          </w:tcPr>
          <w:p>
            <w:pPr>
              <w:spacing w:after="0"/>
              <w:jc w:val="left"/>
            </w:pPr>
            <w:r>
              <w:rPr>
                <w:sz w:val="16"/>
              </w:rPr>
              <w:t>B1-c worst recorded: Wildfire</w:t>
            </w:r>
          </w:p>
        </w:tc>
      </w:tr>
      <w:tr>
        <w:trPr>
          <w:cantSplit/>
        </w:trPr>
        <w:tc>
          <w:tcPr>
            <w:tcW w:type="dxa" w:w="1037"/>
          </w:tcPr>
          <w:p>
            <w:pPr>
              <w:spacing w:after="0"/>
              <w:jc w:val="left"/>
            </w:pPr>
            <w:r>
              <w:rPr>
                <w:sz w:val="16"/>
              </w:rPr>
              <w:t>1961-07-10</w:t>
            </w:r>
          </w:p>
        </w:tc>
        <w:tc>
          <w:tcPr>
            <w:tcW w:type="dxa" w:w="1215"/>
          </w:tcPr>
          <w:p>
            <w:pPr>
              <w:spacing w:after="0"/>
              <w:jc w:val="left"/>
            </w:pPr>
            <w:r>
              <w:rPr>
                <w:sz w:val="16"/>
              </w:rPr>
              <w:t>Hail</w:t>
            </w:r>
          </w:p>
        </w:tc>
        <w:tc>
          <w:tcPr>
            <w:tcW w:type="dxa" w:w="1078"/>
          </w:tcPr>
          <w:p>
            <w:pPr>
              <w:spacing w:after="0"/>
              <w:jc w:val="left"/>
            </w:pPr>
            <w:r>
              <w:rPr>
                <w:sz w:val="16"/>
              </w:rPr>
              <w:t>2 in</w:t>
            </w:r>
          </w:p>
        </w:tc>
        <w:tc>
          <w:tcPr>
            <w:tcW w:type="dxa" w:w="3563"/>
          </w:tcPr>
          <w:p>
            <w:pPr>
              <w:spacing w:after="0"/>
              <w:jc w:val="left"/>
            </w:pPr>
            <w:r>
              <w:rPr>
                <w:sz w:val="16"/>
              </w:rPr>
              <w:t>damage not recorded (pre-1996 record)</w:t>
            </w:r>
          </w:p>
        </w:tc>
        <w:tc>
          <w:tcPr>
            <w:tcW w:type="dxa" w:w="945"/>
          </w:tcPr>
          <w:p>
            <w:pPr>
              <w:spacing w:after="0"/>
              <w:jc w:val="right"/>
            </w:pPr>
            <w:r>
              <w:rPr>
                <w:sz w:val="16"/>
              </w:rPr>
              <w:t>0, 0</w:t>
            </w:r>
          </w:p>
        </w:tc>
        <w:tc>
          <w:tcPr>
            <w:tcW w:type="dxa" w:w="2536"/>
          </w:tcPr>
          <w:p>
            <w:pPr>
              <w:spacing w:after="0"/>
              <w:jc w:val="left"/>
            </w:pPr>
            <w:r>
              <w:rPr>
                <w:sz w:val="16"/>
              </w:rPr>
              <w:t>location not recorded</w:t>
            </w:r>
          </w:p>
        </w:tc>
        <w:tc>
          <w:tcPr>
            <w:tcW w:type="dxa" w:w="1113"/>
          </w:tcPr>
          <w:p>
            <w:pPr>
              <w:spacing w:after="0"/>
              <w:jc w:val="left"/>
            </w:pPr>
          </w:p>
        </w:tc>
        <w:tc>
          <w:tcPr>
            <w:tcW w:type="dxa" w:w="262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0.0526</w:t>
            </w:r>
          </w:p>
        </w:tc>
        <w:tc>
          <w:tcPr>
            <w:tcW w:type="dxa" w:w="1302"/>
          </w:tcPr>
          <w:p>
            <w:pPr>
              <w:spacing w:after="0"/>
              <w:jc w:val="left"/>
            </w:pPr>
            <w:r>
              <w:rPr>
                <w:sz w:val="16"/>
              </w:rPr>
              <w:t>event-days per year</w:t>
            </w:r>
          </w:p>
        </w:tc>
        <w:tc>
          <w:tcPr>
            <w:tcW w:type="dxa" w:w="1636"/>
          </w:tcPr>
          <w:p>
            <w:pPr>
              <w:spacing w:after="0"/>
              <w:jc w:val="left"/>
            </w:pPr>
            <w:r>
              <w:rPr>
                <w:sz w:val="16"/>
              </w:rPr>
              <w:t>about 0.0526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8"/>
          </w:tcPr>
          <w:p>
            <w:pPr>
              <w:spacing w:after="0"/>
              <w:jc w:val="right"/>
            </w:pPr>
            <w:r>
              <w:rPr>
                <w:sz w:val="16"/>
              </w:rPr>
              <w:t>93.9</w:t>
            </w:r>
          </w:p>
        </w:tc>
        <w:tc>
          <w:tcPr>
            <w:tcW w:type="dxa" w:w="1302"/>
          </w:tcPr>
          <w:p>
            <w:pPr>
              <w:spacing w:after="0"/>
              <w:jc w:val="left"/>
            </w:pPr>
            <w:r>
              <w:rPr>
                <w:sz w:val="16"/>
              </w:rPr>
              <w:t>event-days per year</w:t>
            </w:r>
          </w:p>
        </w:tc>
        <w:tc>
          <w:tcPr>
            <w:tcW w:type="dxa" w:w="1636"/>
          </w:tcPr>
          <w:p>
            <w:pPr>
              <w:spacing w:after="0"/>
              <w:jc w:val="left"/>
            </w:pPr>
            <w:r>
              <w:rPr>
                <w:sz w:val="16"/>
              </w:rPr>
              <w:t>about 93.9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2,597</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0.00199</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0.199%</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0.811</w:t>
            </w:r>
          </w:p>
        </w:tc>
        <w:tc>
          <w:tcPr>
            <w:tcW w:type="dxa" w:w="1302"/>
          </w:tcPr>
          <w:p>
            <w:pPr>
              <w:spacing w:after="0"/>
              <w:jc w:val="left"/>
            </w:pPr>
            <w:r>
              <w:rPr>
                <w:sz w:val="16"/>
              </w:rPr>
              <w:t>events per year</w:t>
            </w:r>
          </w:p>
        </w:tc>
        <w:tc>
          <w:tcPr>
            <w:tcW w:type="dxa" w:w="1636"/>
          </w:tcPr>
          <w:p>
            <w:pPr>
              <w:spacing w:after="0"/>
              <w:jc w:val="left"/>
            </w:pPr>
            <w:r>
              <w:rPr>
                <w:sz w:val="16"/>
              </w:rPr>
              <w:t>about 0.81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30.8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0.264</w:t>
            </w:r>
          </w:p>
        </w:tc>
        <w:tc>
          <w:tcPr>
            <w:tcW w:type="dxa" w:w="1302"/>
          </w:tcPr>
          <w:p>
            <w:pPr>
              <w:spacing w:after="0"/>
              <w:jc w:val="left"/>
            </w:pPr>
            <w:r>
              <w:rPr>
                <w:sz w:val="16"/>
              </w:rPr>
              <w:t>event-days per year</w:t>
            </w:r>
          </w:p>
        </w:tc>
        <w:tc>
          <w:tcPr>
            <w:tcW w:type="dxa" w:w="1636"/>
          </w:tcPr>
          <w:p>
            <w:pPr>
              <w:spacing w:after="0"/>
              <w:jc w:val="left"/>
            </w:pPr>
            <w:r>
              <w:rPr>
                <w:sz w:val="16"/>
              </w:rPr>
              <w:t>about 0.264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5.01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6"/>
          </w:tcPr>
          <w:p>
            <w:pPr>
              <w:spacing w:after="0"/>
              <w:jc w:val="left"/>
            </w:pPr>
          </w:p>
        </w:tc>
        <w:tc>
          <w:tcPr>
            <w:tcW w:type="dxa" w:w="1037"/>
          </w:tcPr>
          <w:p>
            <w:pPr>
              <w:spacing w:after="0"/>
              <w:jc w:val="left"/>
            </w:pPr>
          </w:p>
        </w:tc>
        <w:tc>
          <w:tcPr>
            <w:tcW w:type="dxa" w:w="2113"/>
          </w:tcPr>
          <w:p>
            <w:pPr>
              <w:spacing w:after="0"/>
              <w:jc w:val="left"/>
            </w:pPr>
          </w:p>
        </w:tc>
        <w:tc>
          <w:tcPr>
            <w:tcW w:type="dxa" w:w="1543"/>
          </w:tcPr>
          <w:p>
            <w:pPr>
              <w:spacing w:after="0"/>
              <w:jc w:val="right"/>
            </w:pP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0.393</w:t>
            </w:r>
          </w:p>
        </w:tc>
        <w:tc>
          <w:tcPr>
            <w:tcW w:type="dxa" w:w="1302"/>
          </w:tcPr>
          <w:p>
            <w:pPr>
              <w:spacing w:after="0"/>
              <w:jc w:val="left"/>
            </w:pPr>
            <w:r>
              <w:rPr>
                <w:sz w:val="16"/>
              </w:rPr>
              <w:t>event-days per year</w:t>
            </w:r>
          </w:p>
        </w:tc>
        <w:tc>
          <w:tcPr>
            <w:tcW w:type="dxa" w:w="1636"/>
          </w:tcPr>
          <w:p>
            <w:pPr>
              <w:spacing w:after="0"/>
              <w:jc w:val="left"/>
            </w:pPr>
            <w:r>
              <w:rPr>
                <w:sz w:val="16"/>
              </w:rPr>
              <w:t>about 0.393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11</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0.0797</w:t>
            </w:r>
          </w:p>
        </w:tc>
        <w:tc>
          <w:tcPr>
            <w:tcW w:type="dxa" w:w="1302"/>
          </w:tcPr>
          <w:p>
            <w:pPr>
              <w:spacing w:after="0"/>
              <w:jc w:val="left"/>
            </w:pPr>
            <w:r>
              <w:rPr>
                <w:sz w:val="16"/>
              </w:rPr>
              <w:t>events per year (modeled)</w:t>
            </w:r>
          </w:p>
        </w:tc>
        <w:tc>
          <w:tcPr>
            <w:tcW w:type="dxa" w:w="1636"/>
          </w:tcPr>
          <w:p>
            <w:pPr>
              <w:spacing w:after="0"/>
              <w:jc w:val="left"/>
            </w:pPr>
            <w:r>
              <w:rPr>
                <w:sz w:val="16"/>
              </w:rPr>
              <w:t>about 1 in 13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69.1</w:t>
            </w:r>
          </w:p>
        </w:tc>
        <w:tc>
          <w:tcPr>
            <w:tcW w:type="dxa" w:w="1302"/>
          </w:tcPr>
          <w:p>
            <w:pPr>
              <w:spacing w:after="0"/>
              <w:jc w:val="left"/>
            </w:pPr>
            <w:r>
              <w:rPr>
                <w:sz w:val="16"/>
              </w:rPr>
              <w:t>days per year with a strike</w:t>
            </w:r>
          </w:p>
        </w:tc>
        <w:tc>
          <w:tcPr>
            <w:tcW w:type="dxa" w:w="1636"/>
          </w:tcPr>
          <w:p>
            <w:pPr>
              <w:spacing w:after="0"/>
              <w:jc w:val="left"/>
            </w:pPr>
            <w:r>
              <w:rPr>
                <w:sz w:val="16"/>
              </w:rPr>
              <w:t>about 69.1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0.192</w:t>
            </w:r>
          </w:p>
        </w:tc>
        <w:tc>
          <w:tcPr>
            <w:tcW w:type="dxa" w:w="1302"/>
          </w:tcPr>
          <w:p>
            <w:pPr>
              <w:spacing w:after="0"/>
              <w:jc w:val="left"/>
            </w:pPr>
            <w:r>
              <w:rPr>
                <w:sz w:val="16"/>
              </w:rPr>
              <w:t>events per year</w:t>
            </w:r>
          </w:p>
        </w:tc>
        <w:tc>
          <w:tcPr>
            <w:tcW w:type="dxa" w:w="1636"/>
          </w:tcPr>
          <w:p>
            <w:pPr>
              <w:spacing w:after="0"/>
              <w:jc w:val="left"/>
            </w:pPr>
            <w:r>
              <w:rPr>
                <w:sz w:val="16"/>
              </w:rPr>
              <w:t>about 1 in 5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8</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0.00645</w:t>
            </w:r>
          </w:p>
        </w:tc>
        <w:tc>
          <w:tcPr>
            <w:tcW w:type="dxa" w:w="1302"/>
          </w:tcPr>
          <w:p>
            <w:pPr>
              <w:spacing w:after="0"/>
              <w:jc w:val="left"/>
            </w:pPr>
            <w:r>
              <w:rPr>
                <w:sz w:val="16"/>
              </w:rPr>
              <w:t>events per year</w:t>
            </w:r>
          </w:p>
        </w:tc>
        <w:tc>
          <w:tcPr>
            <w:tcW w:type="dxa" w:w="1636"/>
          </w:tcPr>
          <w:p>
            <w:pPr>
              <w:spacing w:after="0"/>
              <w:jc w:val="left"/>
            </w:pPr>
            <w:r>
              <w:rPr>
                <w:sz w:val="16"/>
              </w:rPr>
              <w:t>about 1 in 155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w:t>
            </w:r>
          </w:p>
        </w:tc>
        <w:tc>
          <w:tcPr>
            <w:tcW w:type="dxa" w:w="1302"/>
          </w:tcPr>
          <w:p>
            <w:pPr>
              <w:spacing w:after="0"/>
              <w:jc w:val="left"/>
            </w:pPr>
            <w:r>
              <w:rPr>
                <w:sz w:val="16"/>
              </w:rPr>
              <w:t>annual probability</w:t>
            </w:r>
          </w:p>
        </w:tc>
        <w:tc>
          <w:tcPr>
            <w:tcW w:type="dxa" w:w="1636"/>
          </w:tcPr>
          <w:p>
            <w:pPr>
              <w:spacing w:after="0"/>
              <w:jc w:val="left"/>
            </w:pPr>
            <w:r>
              <w:rPr>
                <w:sz w:val="16"/>
              </w:rPr>
              <w:t>none modeled</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0.00262</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0.262%</w:t>
            </w:r>
          </w:p>
        </w:tc>
        <w:tc>
          <w:tcPr>
            <w:tcW w:type="dxa" w:w="1037"/>
          </w:tcPr>
          <w:p>
            <w:pPr>
              <w:spacing w:after="0"/>
              <w:jc w:val="left"/>
            </w:pPr>
            <w:r>
              <w:rPr>
                <w:sz w:val="16"/>
              </w:rPr>
              <w:t>Likely</w:t>
            </w:r>
          </w:p>
        </w:tc>
        <w:tc>
          <w:tcPr>
            <w:tcW w:type="dxa" w:w="2113"/>
          </w:tcPr>
          <w:p>
            <w:pPr>
              <w:spacing w:after="0"/>
              <w:jc w:val="left"/>
            </w:pPr>
            <w:r>
              <w:rPr>
                <w:sz w:val="16"/>
              </w:rPr>
              <w:t>Storm Events records in 4 of 30 years, 1996 to 2025 (13.3%)</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27.1</w:t>
            </w:r>
          </w:p>
        </w:tc>
        <w:tc>
          <w:tcPr>
            <w:tcW w:type="dxa" w:w="1302"/>
          </w:tcPr>
          <w:p>
            <w:pPr>
              <w:spacing w:after="0"/>
              <w:jc w:val="left"/>
            </w:pPr>
            <w:r>
              <w:rPr>
                <w:sz w:val="16"/>
              </w:rPr>
              <w:t>event-days per year</w:t>
            </w:r>
          </w:p>
        </w:tc>
        <w:tc>
          <w:tcPr>
            <w:tcW w:type="dxa" w:w="1636"/>
          </w:tcPr>
          <w:p>
            <w:pPr>
              <w:spacing w:after="0"/>
              <w:jc w:val="left"/>
            </w:pPr>
            <w:r>
              <w:rPr>
                <w:sz w:val="16"/>
              </w:rPr>
              <w:t>about 27.1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7 of 30 years, 1996 to 2025 (23.3%)</w:t>
            </w:r>
          </w:p>
        </w:tc>
        <w:tc>
          <w:tcPr>
            <w:tcW w:type="dxa" w:w="1543"/>
          </w:tcPr>
          <w:p>
            <w:pPr>
              <w:spacing w:after="0"/>
              <w:jc w:val="right"/>
            </w:pPr>
            <w:r>
              <w:rPr>
                <w:sz w:val="16"/>
              </w:rPr>
              <w:t>515</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4 of 4</w:t>
            </w:r>
          </w:p>
        </w:tc>
        <w:tc>
          <w:tcPr>
            <w:tcW w:type="dxa" w:w="1404"/>
          </w:tcPr>
          <w:p>
            <w:pPr>
              <w:spacing w:after="0"/>
              <w:jc w:val="right"/>
            </w:pPr>
            <w:r>
              <w:rPr>
                <w:sz w:val="16"/>
              </w:rPr>
              <w:t>2.4</w:t>
            </w:r>
          </w:p>
        </w:tc>
        <w:tc>
          <w:tcPr>
            <w:tcW w:type="dxa" w:w="1472"/>
          </w:tcPr>
          <w:p>
            <w:pPr>
              <w:spacing w:after="0"/>
              <w:jc w:val="right"/>
            </w:pPr>
            <w:r>
              <w:rPr>
                <w:sz w:val="16"/>
              </w:rPr>
              <w:t>3.1</w:t>
            </w:r>
          </w:p>
        </w:tc>
        <w:tc>
          <w:tcPr>
            <w:tcW w:type="dxa" w:w="1404"/>
          </w:tcPr>
          <w:p>
            <w:pPr>
              <w:spacing w:after="0"/>
              <w:jc w:val="right"/>
            </w:pPr>
            <w:r>
              <w:rPr>
                <w:sz w:val="16"/>
              </w:rPr>
              <w:t>3.9</w:t>
            </w:r>
          </w:p>
        </w:tc>
        <w:tc>
          <w:tcPr>
            <w:tcW w:type="dxa" w:w="6114"/>
          </w:tcPr>
          <w:p>
            <w:pPr>
              <w:spacing w:after="0"/>
              <w:jc w:val="left"/>
            </w:pPr>
            <w:r>
              <w:rPr>
                <w:sz w:val="16"/>
              </w:rPr>
              <w:t>Very Low 4</w:t>
            </w: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24.7</w:t>
            </w:r>
          </w:p>
        </w:tc>
        <w:tc>
          <w:tcPr>
            <w:tcW w:type="dxa" w:w="1472"/>
          </w:tcPr>
          <w:p>
            <w:pPr>
              <w:spacing w:after="0"/>
              <w:jc w:val="right"/>
            </w:pPr>
            <w:r>
              <w:rPr>
                <w:sz w:val="16"/>
              </w:rPr>
              <w:t>26.5</w:t>
            </w:r>
          </w:p>
        </w:tc>
        <w:tc>
          <w:tcPr>
            <w:tcW w:type="dxa" w:w="1404"/>
          </w:tcPr>
          <w:p>
            <w:pPr>
              <w:spacing w:after="0"/>
              <w:jc w:val="right"/>
            </w:pPr>
            <w:r>
              <w:rPr>
                <w:sz w:val="16"/>
              </w:rPr>
              <w:t>30.5</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Drought</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55.5</w:t>
            </w:r>
          </w:p>
        </w:tc>
        <w:tc>
          <w:tcPr>
            <w:tcW w:type="dxa" w:w="1472"/>
          </w:tcPr>
          <w:p>
            <w:pPr>
              <w:spacing w:after="0"/>
              <w:jc w:val="right"/>
            </w:pPr>
            <w:r>
              <w:rPr>
                <w:sz w:val="16"/>
              </w:rPr>
              <w:t>70.3</w:t>
            </w:r>
          </w:p>
        </w:tc>
        <w:tc>
          <w:tcPr>
            <w:tcW w:type="dxa" w:w="1404"/>
          </w:tcPr>
          <w:p>
            <w:pPr>
              <w:spacing w:after="0"/>
              <w:jc w:val="right"/>
            </w:pPr>
            <w:r>
              <w:rPr>
                <w:sz w:val="16"/>
              </w:rPr>
              <w:t>82.3</w:t>
            </w:r>
          </w:p>
        </w:tc>
        <w:tc>
          <w:tcPr>
            <w:tcW w:type="dxa" w:w="6114"/>
          </w:tcPr>
          <w:p>
            <w:pPr>
              <w:spacing w:after="0"/>
              <w:jc w:val="left"/>
            </w:pPr>
            <w:r>
              <w:rPr>
                <w:sz w:val="16"/>
              </w:rPr>
              <w:t>Relatively Moderate 1, Relatively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54.4</w:t>
            </w:r>
          </w:p>
        </w:tc>
        <w:tc>
          <w:tcPr>
            <w:tcW w:type="dxa" w:w="1472"/>
          </w:tcPr>
          <w:p>
            <w:pPr>
              <w:spacing w:after="0"/>
              <w:jc w:val="right"/>
            </w:pPr>
            <w:r>
              <w:rPr>
                <w:sz w:val="16"/>
              </w:rPr>
              <w:t>60.3</w:t>
            </w:r>
          </w:p>
        </w:tc>
        <w:tc>
          <w:tcPr>
            <w:tcW w:type="dxa" w:w="1404"/>
          </w:tcPr>
          <w:p>
            <w:pPr>
              <w:spacing w:after="0"/>
              <w:jc w:val="right"/>
            </w:pPr>
            <w:r>
              <w:rPr>
                <w:sz w:val="16"/>
              </w:rPr>
              <w:t>70.6</w:t>
            </w:r>
          </w:p>
        </w:tc>
        <w:tc>
          <w:tcPr>
            <w:tcW w:type="dxa" w:w="6114"/>
          </w:tcPr>
          <w:p>
            <w:pPr>
              <w:spacing w:after="0"/>
              <w:jc w:val="left"/>
            </w:pPr>
            <w:r>
              <w:rPr>
                <w:sz w:val="16"/>
              </w:rPr>
              <w:t>Relatively Moderate 1, Relatively Low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3.4</w:t>
            </w:r>
          </w:p>
        </w:tc>
        <w:tc>
          <w:tcPr>
            <w:tcW w:type="dxa" w:w="1472"/>
          </w:tcPr>
          <w:p>
            <w:pPr>
              <w:spacing w:after="0"/>
              <w:jc w:val="right"/>
            </w:pPr>
            <w:r>
              <w:rPr>
                <w:sz w:val="16"/>
              </w:rPr>
              <w:t>3.9</w:t>
            </w:r>
          </w:p>
        </w:tc>
        <w:tc>
          <w:tcPr>
            <w:tcW w:type="dxa" w:w="1404"/>
          </w:tcPr>
          <w:p>
            <w:pPr>
              <w:spacing w:after="0"/>
              <w:jc w:val="right"/>
            </w:pPr>
            <w:r>
              <w:rPr>
                <w:sz w:val="16"/>
              </w:rPr>
              <w:t>5.2</w:t>
            </w:r>
          </w:p>
        </w:tc>
        <w:tc>
          <w:tcPr>
            <w:tcW w:type="dxa" w:w="6114"/>
          </w:tcPr>
          <w:p>
            <w:pPr>
              <w:spacing w:after="0"/>
              <w:jc w:val="left"/>
            </w:pPr>
            <w:r>
              <w:rPr>
                <w:sz w:val="16"/>
              </w:rPr>
              <w:t>Very Low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2.5</w:t>
            </w:r>
          </w:p>
        </w:tc>
        <w:tc>
          <w:tcPr>
            <w:tcW w:type="dxa" w:w="1472"/>
          </w:tcPr>
          <w:p>
            <w:pPr>
              <w:spacing w:after="0"/>
              <w:jc w:val="right"/>
            </w:pPr>
            <w:r>
              <w:rPr>
                <w:sz w:val="16"/>
              </w:rPr>
              <w:t>3.1</w:t>
            </w:r>
          </w:p>
        </w:tc>
        <w:tc>
          <w:tcPr>
            <w:tcW w:type="dxa" w:w="1404"/>
          </w:tcPr>
          <w:p>
            <w:pPr>
              <w:spacing w:after="0"/>
              <w:jc w:val="right"/>
            </w:pPr>
            <w:r>
              <w:rPr>
                <w:sz w:val="16"/>
              </w:rPr>
              <w:t>4.1</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29.2</w:t>
            </w:r>
          </w:p>
        </w:tc>
        <w:tc>
          <w:tcPr>
            <w:tcW w:type="dxa" w:w="1472"/>
          </w:tcPr>
          <w:p>
            <w:pPr>
              <w:spacing w:after="0"/>
              <w:jc w:val="right"/>
            </w:pPr>
            <w:r>
              <w:rPr>
                <w:sz w:val="16"/>
              </w:rPr>
              <w:t>41.5</w:t>
            </w:r>
          </w:p>
        </w:tc>
        <w:tc>
          <w:tcPr>
            <w:tcW w:type="dxa" w:w="1404"/>
          </w:tcPr>
          <w:p>
            <w:pPr>
              <w:spacing w:after="0"/>
              <w:jc w:val="right"/>
            </w:pPr>
            <w:r>
              <w:rPr>
                <w:sz w:val="16"/>
              </w:rPr>
              <w:t>68.7</w:t>
            </w:r>
          </w:p>
        </w:tc>
        <w:tc>
          <w:tcPr>
            <w:tcW w:type="dxa" w:w="6114"/>
          </w:tcPr>
          <w:p>
            <w:pPr>
              <w:spacing w:after="0"/>
              <w:jc w:val="left"/>
            </w:pPr>
            <w:r>
              <w:rPr>
                <w:sz w:val="16"/>
              </w:rPr>
              <w:t>Relatively Moderate 1, Relatively Low 3</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82.4</w:t>
            </w:r>
          </w:p>
        </w:tc>
        <w:tc>
          <w:tcPr>
            <w:tcW w:type="dxa" w:w="1472"/>
          </w:tcPr>
          <w:p>
            <w:pPr>
              <w:spacing w:after="0"/>
              <w:jc w:val="right"/>
            </w:pPr>
            <w:r>
              <w:rPr>
                <w:sz w:val="16"/>
              </w:rPr>
              <w:t>93.3</w:t>
            </w:r>
          </w:p>
        </w:tc>
        <w:tc>
          <w:tcPr>
            <w:tcW w:type="dxa" w:w="1404"/>
          </w:tcPr>
          <w:p>
            <w:pPr>
              <w:spacing w:after="0"/>
              <w:jc w:val="right"/>
            </w:pPr>
            <w:r>
              <w:rPr>
                <w:sz w:val="16"/>
              </w:rPr>
              <w:t>95.1</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88.0</w:t>
            </w:r>
          </w:p>
        </w:tc>
        <w:tc>
          <w:tcPr>
            <w:tcW w:type="dxa" w:w="1472"/>
          </w:tcPr>
          <w:p>
            <w:pPr>
              <w:spacing w:after="0"/>
              <w:jc w:val="right"/>
            </w:pPr>
            <w:r>
              <w:rPr>
                <w:sz w:val="16"/>
              </w:rPr>
              <w:t>92.0</w:t>
            </w:r>
          </w:p>
        </w:tc>
        <w:tc>
          <w:tcPr>
            <w:tcW w:type="dxa" w:w="1404"/>
          </w:tcPr>
          <w:p>
            <w:pPr>
              <w:spacing w:after="0"/>
              <w:jc w:val="right"/>
            </w:pPr>
            <w:r>
              <w:rPr>
                <w:sz w:val="16"/>
              </w:rPr>
              <w:t>96.8</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16.9</w:t>
            </w:r>
          </w:p>
        </w:tc>
        <w:tc>
          <w:tcPr>
            <w:tcW w:type="dxa" w:w="1472"/>
          </w:tcPr>
          <w:p>
            <w:pPr>
              <w:spacing w:after="0"/>
              <w:jc w:val="right"/>
            </w:pPr>
            <w:r>
              <w:rPr>
                <w:sz w:val="16"/>
              </w:rPr>
              <w:t>20.6</w:t>
            </w:r>
          </w:p>
        </w:tc>
        <w:tc>
          <w:tcPr>
            <w:tcW w:type="dxa" w:w="1404"/>
          </w:tcPr>
          <w:p>
            <w:pPr>
              <w:spacing w:after="0"/>
              <w:jc w:val="right"/>
            </w:pPr>
            <w:r>
              <w:rPr>
                <w:sz w:val="16"/>
              </w:rPr>
              <w:t>40.4</w:t>
            </w:r>
          </w:p>
        </w:tc>
        <w:tc>
          <w:tcPr>
            <w:tcW w:type="dxa" w:w="6114"/>
          </w:tcPr>
          <w:p>
            <w:pPr>
              <w:spacing w:after="0"/>
              <w:jc w:val="left"/>
            </w:pPr>
            <w:r>
              <w:rPr>
                <w:sz w:val="16"/>
              </w:rPr>
              <w:t>Relatively Low 2, Very Low 2</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5.3</w:t>
            </w:r>
          </w:p>
        </w:tc>
        <w:tc>
          <w:tcPr>
            <w:tcW w:type="dxa" w:w="1472"/>
          </w:tcPr>
          <w:p>
            <w:pPr>
              <w:spacing w:after="0"/>
              <w:jc w:val="right"/>
            </w:pPr>
            <w:r>
              <w:rPr>
                <w:sz w:val="16"/>
              </w:rPr>
              <w:t>9.7</w:t>
            </w:r>
          </w:p>
        </w:tc>
        <w:tc>
          <w:tcPr>
            <w:tcW w:type="dxa" w:w="1404"/>
          </w:tcPr>
          <w:p>
            <w:pPr>
              <w:spacing w:after="0"/>
              <w:jc w:val="right"/>
            </w:pPr>
            <w:r>
              <w:rPr>
                <w:sz w:val="16"/>
              </w:rPr>
              <w:t>20.2</w:t>
            </w:r>
          </w:p>
        </w:tc>
        <w:tc>
          <w:tcPr>
            <w:tcW w:type="dxa" w:w="6114"/>
          </w:tcPr>
          <w:p>
            <w:pPr>
              <w:spacing w:after="0"/>
              <w:jc w:val="left"/>
            </w:pPr>
            <w:r>
              <w:rPr>
                <w:sz w:val="16"/>
              </w:rPr>
              <w:t>Very Low 4</w:t>
            </w:r>
          </w:p>
        </w:tc>
      </w:tr>
      <w:tr>
        <w:trPr>
          <w:cantSplit/>
        </w:trPr>
        <w:tc>
          <w:tcPr>
            <w:tcW w:type="dxa" w:w="2246"/>
          </w:tcPr>
          <w:p>
            <w:pPr>
              <w:spacing w:after="0"/>
              <w:jc w:val="left"/>
            </w:pPr>
            <w:r>
              <w:rPr>
                <w:sz w:val="16"/>
              </w:rPr>
              <w:t>Volcanic Activity</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95.0</w:t>
            </w:r>
          </w:p>
        </w:tc>
        <w:tc>
          <w:tcPr>
            <w:tcW w:type="dxa" w:w="1472"/>
          </w:tcPr>
          <w:p>
            <w:pPr>
              <w:spacing w:after="0"/>
              <w:jc w:val="right"/>
            </w:pPr>
            <w:r>
              <w:rPr>
                <w:sz w:val="16"/>
              </w:rPr>
              <w:t>96.6</w:t>
            </w:r>
          </w:p>
        </w:tc>
        <w:tc>
          <w:tcPr>
            <w:tcW w:type="dxa" w:w="1404"/>
          </w:tcPr>
          <w:p>
            <w:pPr>
              <w:spacing w:after="0"/>
              <w:jc w:val="right"/>
            </w:pPr>
            <w:r>
              <w:rPr>
                <w:sz w:val="16"/>
              </w:rPr>
              <w:t>97.4</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91.1</w:t>
            </w:r>
          </w:p>
        </w:tc>
        <w:tc>
          <w:tcPr>
            <w:tcW w:type="dxa" w:w="1472"/>
          </w:tcPr>
          <w:p>
            <w:pPr>
              <w:spacing w:after="0"/>
              <w:jc w:val="right"/>
            </w:pPr>
            <w:r>
              <w:rPr>
                <w:sz w:val="16"/>
              </w:rPr>
              <w:t>93.9</w:t>
            </w:r>
          </w:p>
        </w:tc>
        <w:tc>
          <w:tcPr>
            <w:tcW w:type="dxa" w:w="1404"/>
          </w:tcPr>
          <w:p>
            <w:pPr>
              <w:spacing w:after="0"/>
              <w:jc w:val="right"/>
            </w:pPr>
            <w:r>
              <w:rPr>
                <w:sz w:val="16"/>
              </w:rPr>
              <w:t>96.3</w:t>
            </w:r>
          </w:p>
        </w:tc>
        <w:tc>
          <w:tcPr>
            <w:tcW w:type="dxa" w:w="6114"/>
          </w:tcPr>
          <w:p>
            <w:pPr>
              <w:spacing w:after="0"/>
              <w:jc w:val="left"/>
            </w:pPr>
            <w:r>
              <w:rPr>
                <w:sz w:val="16"/>
              </w:rPr>
              <w:t>Very High 1,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4"/>
        <w:gridCol w:w="680"/>
        <w:gridCol w:w="2615"/>
        <w:gridCol w:w="2091"/>
        <w:gridCol w:w="2165"/>
        <w:gridCol w:w="2347"/>
        <w:gridCol w:w="2561"/>
      </w:tblGrid>
      <w:tr>
        <w:trPr>
          <w:cantSplit/>
          <w:tblHeader/>
        </w:trPr>
        <w:tc>
          <w:tcPr>
            <w:tcW w:type="dxa" w:w="165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15"/>
            <w:shd w:val="clear" w:color="auto" w:fill="E8E8E8"/>
          </w:tcPr>
          <w:p>
            <w:pPr>
              <w:spacing w:after="0"/>
              <w:jc w:val="left"/>
            </w:pPr>
            <w:r>
              <w:rPr>
                <w:b/>
                <w:sz w:val="16"/>
              </w:rPr>
              <w:t>Plan status</w:t>
            </w:r>
          </w:p>
        </w:tc>
        <w:tc>
          <w:tcPr>
            <w:tcW w:type="dxa" w:w="20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1"/>
            <w:shd w:val="clear" w:color="auto" w:fill="E8E8E8"/>
          </w:tcPr>
          <w:p>
            <w:pPr>
              <w:spacing w:after="0"/>
              <w:jc w:val="left"/>
            </w:pPr>
            <w:r>
              <w:rPr>
                <w:b/>
                <w:sz w:val="16"/>
              </w:rPr>
              <w:t>Notes</w:t>
            </w:r>
          </w:p>
        </w:tc>
      </w:tr>
      <w:tr>
        <w:trPr>
          <w:cantSplit/>
        </w:trPr>
        <w:tc>
          <w:tcPr>
            <w:tcW w:type="dxa" w:w="1654"/>
          </w:tcPr>
          <w:p>
            <w:pPr>
              <w:spacing w:after="0"/>
              <w:jc w:val="left"/>
            </w:pPr>
            <w:r>
              <w:rPr>
                <w:sz w:val="16"/>
              </w:rPr>
              <w:t>Los Alamos County</w:t>
            </w:r>
          </w:p>
        </w:tc>
        <w:tc>
          <w:tcPr>
            <w:tcW w:type="dxa" w:w="680"/>
          </w:tcPr>
          <w:p>
            <w:pPr>
              <w:spacing w:after="0"/>
              <w:jc w:val="left"/>
            </w:pPr>
            <w:r>
              <w:rPr>
                <w:sz w:val="16"/>
              </w:rPr>
              <w:t>County</w:t>
            </w:r>
          </w:p>
        </w:tc>
        <w:tc>
          <w:tcPr>
            <w:tcW w:type="dxa" w:w="2615"/>
          </w:tcPr>
          <w:p>
            <w:pPr>
              <w:spacing w:after="0"/>
              <w:jc w:val="left"/>
            </w:pPr>
            <w:r>
              <w:rPr>
                <w:sz w:val="16"/>
              </w:rPr>
              <w:t>Approved, expires 2029-04-16</w:t>
            </w:r>
          </w:p>
        </w:tc>
        <w:tc>
          <w:tcPr>
            <w:tcW w:type="dxa" w:w="2091"/>
          </w:tcPr>
          <w:p>
            <w:pPr>
              <w:spacing w:after="0"/>
              <w:jc w:val="right"/>
            </w:pPr>
            <w:r>
              <w:rPr>
                <w:sz w:val="16"/>
              </w:rPr>
              <w:t>FMA RL 0, SRL 0; any 0</w:t>
            </w:r>
          </w:p>
        </w:tc>
        <w:tc>
          <w:tcPr>
            <w:tcW w:type="dxa" w:w="2165"/>
          </w:tcPr>
          <w:p>
            <w:pPr>
              <w:spacing w:after="0"/>
              <w:jc w:val="right"/>
            </w:pPr>
            <w:r>
              <w:rPr>
                <w:sz w:val="16"/>
              </w:rPr>
              <w:t>$10,784,818.40</w:t>
            </w:r>
          </w:p>
        </w:tc>
        <w:tc>
          <w:tcPr>
            <w:tcW w:type="dxa" w:w="2347"/>
          </w:tcPr>
          <w:p>
            <w:pPr>
              <w:spacing w:after="0"/>
              <w:jc w:val="right"/>
            </w:pPr>
            <w:r>
              <w:rPr>
                <w:sz w:val="16"/>
              </w:rPr>
              <w:t>0 total; 0 since its plan</w:t>
            </w:r>
          </w:p>
        </w:tc>
        <w:tc>
          <w:tcPr>
            <w:tcW w:type="dxa" w:w="2561"/>
          </w:tcPr>
          <w:p>
            <w:pPr>
              <w:spacing w:after="0"/>
              <w:jc w:val="left"/>
            </w:pPr>
            <w:r>
              <w:rPr>
                <w:sz w:val="16"/>
              </w:rPr>
              <w:t>Includes $24,710.13 for declarations not counted as hazard incidents (DR-4529-NM).</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2"/>
        <w:gridCol w:w="1067"/>
        <w:gridCol w:w="1246"/>
        <w:gridCol w:w="1124"/>
        <w:gridCol w:w="1124"/>
        <w:gridCol w:w="174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6"/>
            <w:shd w:val="clear" w:color="auto" w:fill="E8E8E8"/>
          </w:tcPr>
          <w:p>
            <w:pPr>
              <w:spacing w:after="0"/>
              <w:jc w:val="right"/>
            </w:pPr>
            <w:r>
              <w:rPr>
                <w:b/>
                <w:sz w:val="16"/>
              </w:rPr>
              <w:t>Storm Events damage since 2024-04-17</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$13,864,348</w:t>
            </w:r>
          </w:p>
        </w:tc>
        <w:tc>
          <w:tcPr>
            <w:tcW w:type="dxa" w:w="1139"/>
          </w:tcPr>
          <w:p>
            <w:pPr>
              <w:spacing w:after="0"/>
              <w:jc w:val="right"/>
            </w:pPr>
            <w:r>
              <w:rPr>
                <w:sz w:val="16"/>
              </w:rPr>
              <w:t>n/a</w:t>
            </w:r>
          </w:p>
        </w:tc>
        <w:tc>
          <w:tcPr>
            <w:tcW w:type="dxa" w:w="1047"/>
          </w:tcPr>
          <w:p>
            <w:pPr>
              <w:spacing w:after="0"/>
              <w:jc w:val="right"/>
            </w:pPr>
            <w:r>
              <w:rPr>
                <w:sz w:val="16"/>
              </w:rPr>
              <w:t>under 1</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032"/>
          </w:tcPr>
          <w:p>
            <w:pPr>
              <w:spacing w:after="0"/>
              <w:jc w:val="right"/>
            </w:pPr>
            <w:r>
              <w:rPr>
                <w:sz w:val="16"/>
              </w:rPr>
              <w:t>$7</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$4,972,383,752</w:t>
            </w:r>
          </w:p>
        </w:tc>
        <w:tc>
          <w:tcPr>
            <w:tcW w:type="dxa" w:w="1139"/>
          </w:tcPr>
          <w:p>
            <w:pPr>
              <w:spacing w:after="0"/>
              <w:jc w:val="right"/>
            </w:pPr>
            <w:r>
              <w:rPr>
                <w:sz w:val="16"/>
              </w:rPr>
              <w:t>$5,682,398</w:t>
            </w:r>
          </w:p>
        </w:tc>
        <w:tc>
          <w:tcPr>
            <w:tcW w:type="dxa" w:w="1047"/>
          </w:tcPr>
          <w:p>
            <w:pPr>
              <w:spacing w:after="0"/>
              <w:jc w:val="right"/>
            </w:pPr>
            <w:r>
              <w:rPr>
                <w:sz w:val="16"/>
              </w:rPr>
              <w:t>19,419</w:t>
            </w:r>
          </w:p>
        </w:tc>
        <w:tc>
          <w:tcPr>
            <w:tcW w:type="dxa" w:w="1037"/>
          </w:tcPr>
          <w:p>
            <w:pPr>
              <w:spacing w:after="0"/>
              <w:jc w:val="right"/>
            </w:pPr>
            <w:r>
              <w:rPr>
                <w:sz w:val="16"/>
              </w:rPr>
              <w:t>$113</w:t>
            </w:r>
          </w:p>
        </w:tc>
        <w:tc>
          <w:tcPr>
            <w:tcW w:type="dxa" w:w="1126"/>
          </w:tcPr>
          <w:p>
            <w:pPr>
              <w:spacing w:after="0"/>
              <w:jc w:val="right"/>
            </w:pPr>
            <w:r>
              <w:rPr>
                <w:sz w:val="16"/>
              </w:rPr>
              <w:t>$179</w:t>
            </w:r>
          </w:p>
        </w:tc>
        <w:tc>
          <w:tcPr>
            <w:tcW w:type="dxa" w:w="1032"/>
          </w:tcPr>
          <w:p>
            <w:pPr>
              <w:spacing w:after="0"/>
              <w:jc w:val="right"/>
            </w:pPr>
            <w:r>
              <w:rPr>
                <w:sz w:val="16"/>
              </w:rPr>
              <w:t>$73,676</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2"/>
          </w:tcPr>
          <w:p>
            <w:pPr>
              <w:spacing w:after="0"/>
              <w:jc w:val="right"/>
            </w:pPr>
            <w:r>
              <w:rPr>
                <w:sz w:val="16"/>
              </w:rPr>
              <w:t>n/a</w:t>
            </w:r>
          </w:p>
        </w:tc>
        <w:tc>
          <w:tcPr>
            <w:tcW w:type="dxa" w:w="1067"/>
          </w:tcPr>
          <w:p>
            <w:pPr>
              <w:spacing w:after="0"/>
              <w:jc w:val="right"/>
            </w:pPr>
          </w:p>
        </w:tc>
        <w:tc>
          <w:tcPr>
            <w:tcW w:type="dxa" w:w="1246"/>
          </w:tcPr>
          <w:p>
            <w:pPr>
              <w:spacing w:after="0"/>
              <w:jc w:val="right"/>
            </w:pPr>
          </w:p>
        </w:tc>
        <w:tc>
          <w:tcPr>
            <w:tcW w:type="dxa" w:w="1124"/>
          </w:tcPr>
          <w:p>
            <w:pPr>
              <w:spacing w:after="0"/>
              <w:jc w:val="right"/>
            </w:pPr>
            <w:r>
              <w:rPr>
                <w:sz w:val="16"/>
              </w:rPr>
              <w:t>$0</w:t>
            </w:r>
          </w:p>
        </w:tc>
        <w:tc>
          <w:tcPr>
            <w:tcW w:type="dxa" w:w="1124"/>
          </w:tcPr>
          <w:p>
            <w:pPr>
              <w:spacing w:after="0"/>
              <w:jc w:val="right"/>
            </w:pPr>
          </w:p>
        </w:tc>
        <w:tc>
          <w:tcPr>
            <w:tcW w:type="dxa" w:w="174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$8,197,296,220</w:t>
            </w:r>
          </w:p>
        </w:tc>
        <w:tc>
          <w:tcPr>
            <w:tcW w:type="dxa" w:w="1139"/>
          </w:tcPr>
          <w:p>
            <w:pPr>
              <w:spacing w:after="0"/>
              <w:jc w:val="right"/>
            </w:pPr>
            <w:r>
              <w:rPr>
                <w:sz w:val="16"/>
              </w:rPr>
              <w:t>n/a</w:t>
            </w:r>
          </w:p>
        </w:tc>
        <w:tc>
          <w:tcPr>
            <w:tcW w:type="dxa" w:w="1047"/>
          </w:tcPr>
          <w:p>
            <w:pPr>
              <w:spacing w:after="0"/>
              <w:jc w:val="right"/>
            </w:pPr>
            <w:r>
              <w:rPr>
                <w:sz w:val="16"/>
              </w:rPr>
              <w:t>19,419</w:t>
            </w:r>
          </w:p>
        </w:tc>
        <w:tc>
          <w:tcPr>
            <w:tcW w:type="dxa" w:w="1037"/>
          </w:tcPr>
          <w:p>
            <w:pPr>
              <w:spacing w:after="0"/>
              <w:jc w:val="right"/>
            </w:pPr>
            <w:r>
              <w:rPr>
                <w:sz w:val="16"/>
              </w:rPr>
              <w:t>$412,634</w:t>
            </w:r>
          </w:p>
        </w:tc>
        <w:tc>
          <w:tcPr>
            <w:tcW w:type="dxa" w:w="1126"/>
          </w:tcPr>
          <w:p>
            <w:pPr>
              <w:spacing w:after="0"/>
              <w:jc w:val="right"/>
            </w:pPr>
            <w:r>
              <w:rPr>
                <w:sz w:val="16"/>
              </w:rPr>
              <w:t>n/a</w:t>
            </w:r>
          </w:p>
        </w:tc>
        <w:tc>
          <w:tcPr>
            <w:tcW w:type="dxa" w:w="1032"/>
          </w:tcPr>
          <w:p>
            <w:pPr>
              <w:spacing w:after="0"/>
              <w:jc w:val="right"/>
            </w:pPr>
            <w:r>
              <w:rPr>
                <w:sz w:val="16"/>
              </w:rPr>
              <w:t>$145,352</w:t>
            </w:r>
          </w:p>
        </w:tc>
        <w:tc>
          <w:tcPr>
            <w:tcW w:type="dxa" w:w="1067"/>
          </w:tcPr>
          <w:p>
            <w:pPr>
              <w:spacing w:after="0"/>
              <w:jc w:val="right"/>
            </w:pPr>
            <w:r>
              <w:rPr>
                <w:sz w:val="16"/>
              </w:rPr>
              <w:t>0.00503%</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$4,972,383,752</w:t>
            </w:r>
          </w:p>
        </w:tc>
        <w:tc>
          <w:tcPr>
            <w:tcW w:type="dxa" w:w="1139"/>
          </w:tcPr>
          <w:p>
            <w:pPr>
              <w:spacing w:after="0"/>
              <w:jc w:val="right"/>
            </w:pPr>
            <w:r>
              <w:rPr>
                <w:sz w:val="16"/>
              </w:rPr>
              <w:t>$5,682,398</w:t>
            </w:r>
          </w:p>
        </w:tc>
        <w:tc>
          <w:tcPr>
            <w:tcW w:type="dxa" w:w="1047"/>
          </w:tcPr>
          <w:p>
            <w:pPr>
              <w:spacing w:after="0"/>
              <w:jc w:val="right"/>
            </w:pPr>
            <w:r>
              <w:rPr>
                <w:sz w:val="16"/>
              </w:rPr>
              <w:t>19,419</w:t>
            </w:r>
          </w:p>
        </w:tc>
        <w:tc>
          <w:tcPr>
            <w:tcW w:type="dxa" w:w="1037"/>
          </w:tcPr>
          <w:p>
            <w:pPr>
              <w:spacing w:after="0"/>
              <w:jc w:val="right"/>
            </w:pPr>
            <w:r>
              <w:rPr>
                <w:sz w:val="16"/>
              </w:rPr>
              <w:t>$21,018</w:t>
            </w:r>
          </w:p>
        </w:tc>
        <w:tc>
          <w:tcPr>
            <w:tcW w:type="dxa" w:w="1126"/>
          </w:tcPr>
          <w:p>
            <w:pPr>
              <w:spacing w:after="0"/>
              <w:jc w:val="right"/>
            </w:pPr>
            <w:r>
              <w:rPr>
                <w:sz w:val="16"/>
              </w:rPr>
              <w:t>$1,961</w:t>
            </w:r>
          </w:p>
        </w:tc>
        <w:tc>
          <w:tcPr>
            <w:tcW w:type="dxa" w:w="1032"/>
          </w:tcPr>
          <w:p>
            <w:pPr>
              <w:spacing w:after="0"/>
              <w:jc w:val="right"/>
            </w:pPr>
            <w:r>
              <w:rPr>
                <w:sz w:val="16"/>
              </w:rPr>
              <w:t>$48,624</w:t>
            </w:r>
          </w:p>
        </w:tc>
        <w:tc>
          <w:tcPr>
            <w:tcW w:type="dxa" w:w="1067"/>
          </w:tcPr>
          <w:p>
            <w:pPr>
              <w:spacing w:after="0"/>
              <w:jc w:val="right"/>
            </w:pPr>
            <w:r>
              <w:rPr>
                <w:sz w:val="16"/>
              </w:rPr>
              <w:t>0.000423%</w:t>
            </w:r>
          </w:p>
        </w:tc>
        <w:tc>
          <w:tcPr>
            <w:tcW w:type="dxa" w:w="1246"/>
          </w:tcPr>
          <w:p>
            <w:pPr>
              <w:spacing w:after="0"/>
              <w:jc w:val="right"/>
            </w:pPr>
            <w:r>
              <w:rPr>
                <w:sz w:val="16"/>
              </w:rPr>
              <w:t>$0</w:t>
            </w: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$4,972,383,752</w:t>
            </w:r>
          </w:p>
        </w:tc>
        <w:tc>
          <w:tcPr>
            <w:tcW w:type="dxa" w:w="1139"/>
          </w:tcPr>
          <w:p>
            <w:pPr>
              <w:spacing w:after="0"/>
              <w:jc w:val="right"/>
            </w:pPr>
            <w:r>
              <w:rPr>
                <w:sz w:val="16"/>
              </w:rPr>
              <w:t>$5,682,398</w:t>
            </w:r>
          </w:p>
        </w:tc>
        <w:tc>
          <w:tcPr>
            <w:tcW w:type="dxa" w:w="1047"/>
          </w:tcPr>
          <w:p>
            <w:pPr>
              <w:spacing w:after="0"/>
              <w:jc w:val="right"/>
            </w:pPr>
            <w:r>
              <w:rPr>
                <w:sz w:val="16"/>
              </w:rPr>
              <w:t>19,419</w:t>
            </w:r>
          </w:p>
        </w:tc>
        <w:tc>
          <w:tcPr>
            <w:tcW w:type="dxa" w:w="1037"/>
          </w:tcPr>
          <w:p>
            <w:pPr>
              <w:spacing w:after="0"/>
              <w:jc w:val="right"/>
            </w:pPr>
            <w:r>
              <w:rPr>
                <w:sz w:val="16"/>
              </w:rPr>
              <w:t>$5</w:t>
            </w:r>
          </w:p>
        </w:tc>
        <w:tc>
          <w:tcPr>
            <w:tcW w:type="dxa" w:w="1126"/>
          </w:tcPr>
          <w:p>
            <w:pPr>
              <w:spacing w:after="0"/>
              <w:jc w:val="right"/>
            </w:pPr>
            <w:r>
              <w:rPr>
                <w:sz w:val="16"/>
              </w:rPr>
              <w:t>$43</w:t>
            </w:r>
          </w:p>
        </w:tc>
        <w:tc>
          <w:tcPr>
            <w:tcW w:type="dxa" w:w="1032"/>
          </w:tcPr>
          <w:p>
            <w:pPr>
              <w:spacing w:after="0"/>
              <w:jc w:val="right"/>
            </w:pPr>
            <w:r>
              <w:rPr>
                <w:sz w:val="16"/>
              </w:rPr>
              <w:t>$16,568</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032"/>
          </w:tcPr>
          <w:p>
            <w:pPr>
              <w:spacing w:after="0"/>
              <w:jc w:val="right"/>
            </w:pPr>
          </w:p>
        </w:tc>
        <w:tc>
          <w:tcPr>
            <w:tcW w:type="dxa" w:w="1067"/>
          </w:tcPr>
          <w:p>
            <w:pPr>
              <w:spacing w:after="0"/>
              <w:jc w:val="right"/>
            </w:pP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$4,972,383,752</w:t>
            </w:r>
          </w:p>
        </w:tc>
        <w:tc>
          <w:tcPr>
            <w:tcW w:type="dxa" w:w="1139"/>
          </w:tcPr>
          <w:p>
            <w:pPr>
              <w:spacing w:after="0"/>
              <w:jc w:val="right"/>
            </w:pPr>
            <w:r>
              <w:rPr>
                <w:sz w:val="16"/>
              </w:rPr>
              <w:t>n/a</w:t>
            </w:r>
          </w:p>
        </w:tc>
        <w:tc>
          <w:tcPr>
            <w:tcW w:type="dxa" w:w="1047"/>
          </w:tcPr>
          <w:p>
            <w:pPr>
              <w:spacing w:after="0"/>
              <w:jc w:val="right"/>
            </w:pPr>
            <w:r>
              <w:rPr>
                <w:sz w:val="16"/>
              </w:rPr>
              <w:t>19,419</w:t>
            </w:r>
          </w:p>
        </w:tc>
        <w:tc>
          <w:tcPr>
            <w:tcW w:type="dxa" w:w="1037"/>
          </w:tcPr>
          <w:p>
            <w:pPr>
              <w:spacing w:after="0"/>
              <w:jc w:val="right"/>
            </w:pPr>
            <w:r>
              <w:rPr>
                <w:sz w:val="16"/>
              </w:rPr>
              <w:t>$170</w:t>
            </w:r>
          </w:p>
        </w:tc>
        <w:tc>
          <w:tcPr>
            <w:tcW w:type="dxa" w:w="1126"/>
          </w:tcPr>
          <w:p>
            <w:pPr>
              <w:spacing w:after="0"/>
              <w:jc w:val="right"/>
            </w:pPr>
            <w:r>
              <w:rPr>
                <w:sz w:val="16"/>
              </w:rPr>
              <w:t>n/a</w:t>
            </w:r>
          </w:p>
        </w:tc>
        <w:tc>
          <w:tcPr>
            <w:tcW w:type="dxa" w:w="1032"/>
          </w:tcPr>
          <w:p>
            <w:pPr>
              <w:spacing w:after="0"/>
              <w:jc w:val="right"/>
            </w:pPr>
            <w:r>
              <w:rPr>
                <w:sz w:val="16"/>
              </w:rPr>
              <w:t>$1,325</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$4,971,630,297</w:t>
            </w:r>
          </w:p>
        </w:tc>
        <w:tc>
          <w:tcPr>
            <w:tcW w:type="dxa" w:w="1139"/>
          </w:tcPr>
          <w:p>
            <w:pPr>
              <w:spacing w:after="0"/>
              <w:jc w:val="right"/>
            </w:pPr>
            <w:r>
              <w:rPr>
                <w:sz w:val="16"/>
              </w:rPr>
              <w:t>$0</w:t>
            </w:r>
          </w:p>
        </w:tc>
        <w:tc>
          <w:tcPr>
            <w:tcW w:type="dxa" w:w="1047"/>
          </w:tcPr>
          <w:p>
            <w:pPr>
              <w:spacing w:after="0"/>
              <w:jc w:val="right"/>
            </w:pPr>
            <w:r>
              <w:rPr>
                <w:sz w:val="16"/>
              </w:rPr>
              <w:t>50</w:t>
            </w:r>
          </w:p>
        </w:tc>
        <w:tc>
          <w:tcPr>
            <w:tcW w:type="dxa" w:w="1037"/>
          </w:tcPr>
          <w:p>
            <w:pPr>
              <w:spacing w:after="0"/>
              <w:jc w:val="right"/>
            </w:pPr>
            <w:r>
              <w:rPr>
                <w:sz w:val="16"/>
              </w:rPr>
              <w:t>$2,876,603</w:t>
            </w:r>
          </w:p>
        </w:tc>
        <w:tc>
          <w:tcPr>
            <w:tcW w:type="dxa" w:w="1126"/>
          </w:tcPr>
          <w:p>
            <w:pPr>
              <w:spacing w:after="0"/>
              <w:jc w:val="right"/>
            </w:pPr>
            <w:r>
              <w:rPr>
                <w:sz w:val="16"/>
              </w:rPr>
              <w:t>$0</w:t>
            </w:r>
          </w:p>
        </w:tc>
        <w:tc>
          <w:tcPr>
            <w:tcW w:type="dxa" w:w="1032"/>
          </w:tcPr>
          <w:p>
            <w:pPr>
              <w:spacing w:after="0"/>
              <w:jc w:val="right"/>
            </w:pPr>
            <w:r>
              <w:rPr>
                <w:sz w:val="16"/>
              </w:rPr>
              <w:t>$883</w:t>
            </w:r>
          </w:p>
        </w:tc>
        <w:tc>
          <w:tcPr>
            <w:tcW w:type="dxa" w:w="1067"/>
          </w:tcPr>
          <w:p>
            <w:pPr>
              <w:spacing w:after="0"/>
              <w:jc w:val="right"/>
            </w:pPr>
            <w:r>
              <w:rPr>
                <w:sz w:val="16"/>
              </w:rPr>
              <w:t>n/a (see note)</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$250,530,774</w:t>
            </w:r>
          </w:p>
        </w:tc>
        <w:tc>
          <w:tcPr>
            <w:tcW w:type="dxa" w:w="1139"/>
          </w:tcPr>
          <w:p>
            <w:pPr>
              <w:spacing w:after="0"/>
              <w:jc w:val="right"/>
            </w:pPr>
            <w:r>
              <w:rPr>
                <w:sz w:val="16"/>
              </w:rPr>
              <w:t>n/a</w:t>
            </w:r>
          </w:p>
        </w:tc>
        <w:tc>
          <w:tcPr>
            <w:tcW w:type="dxa" w:w="1047"/>
          </w:tcPr>
          <w:p>
            <w:pPr>
              <w:spacing w:after="0"/>
              <w:jc w:val="right"/>
            </w:pPr>
            <w:r>
              <w:rPr>
                <w:sz w:val="16"/>
              </w:rPr>
              <w:t>861</w:t>
            </w:r>
          </w:p>
        </w:tc>
        <w:tc>
          <w:tcPr>
            <w:tcW w:type="dxa" w:w="1037"/>
          </w:tcPr>
          <w:p>
            <w:pPr>
              <w:spacing w:after="0"/>
              <w:jc w:val="right"/>
            </w:pPr>
            <w:r>
              <w:rPr>
                <w:sz w:val="16"/>
              </w:rPr>
              <w:t>$651</w:t>
            </w:r>
          </w:p>
        </w:tc>
        <w:tc>
          <w:tcPr>
            <w:tcW w:type="dxa" w:w="1126"/>
          </w:tcPr>
          <w:p>
            <w:pPr>
              <w:spacing w:after="0"/>
              <w:jc w:val="right"/>
            </w:pPr>
            <w:r>
              <w:rPr>
                <w:sz w:val="16"/>
              </w:rPr>
              <w:t>n/a</w:t>
            </w:r>
          </w:p>
        </w:tc>
        <w:tc>
          <w:tcPr>
            <w:tcW w:type="dxa" w:w="1032"/>
          </w:tcPr>
          <w:p>
            <w:pPr>
              <w:spacing w:after="0"/>
              <w:jc w:val="right"/>
            </w:pPr>
            <w:r>
              <w:rPr>
                <w:sz w:val="16"/>
              </w:rPr>
              <w:t>$7,658</w:t>
            </w:r>
          </w:p>
        </w:tc>
        <w:tc>
          <w:tcPr>
            <w:tcW w:type="dxa" w:w="1067"/>
          </w:tcPr>
          <w:p>
            <w:pPr>
              <w:spacing w:after="0"/>
              <w:jc w:val="right"/>
            </w:pPr>
            <w:r>
              <w:rPr>
                <w:sz w:val="16"/>
              </w:rPr>
              <w:t>0.00026%</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$4,972,383,752</w:t>
            </w:r>
          </w:p>
        </w:tc>
        <w:tc>
          <w:tcPr>
            <w:tcW w:type="dxa" w:w="1139"/>
          </w:tcPr>
          <w:p>
            <w:pPr>
              <w:spacing w:after="0"/>
              <w:jc w:val="right"/>
            </w:pPr>
            <w:r>
              <w:rPr>
                <w:sz w:val="16"/>
              </w:rPr>
              <w:t>n/a</w:t>
            </w:r>
          </w:p>
        </w:tc>
        <w:tc>
          <w:tcPr>
            <w:tcW w:type="dxa" w:w="1047"/>
          </w:tcPr>
          <w:p>
            <w:pPr>
              <w:spacing w:after="0"/>
              <w:jc w:val="right"/>
            </w:pPr>
            <w:r>
              <w:rPr>
                <w:sz w:val="16"/>
              </w:rPr>
              <w:t>19,419</w:t>
            </w:r>
          </w:p>
        </w:tc>
        <w:tc>
          <w:tcPr>
            <w:tcW w:type="dxa" w:w="1037"/>
          </w:tcPr>
          <w:p>
            <w:pPr>
              <w:spacing w:after="0"/>
              <w:jc w:val="right"/>
            </w:pPr>
            <w:r>
              <w:rPr>
                <w:sz w:val="16"/>
              </w:rPr>
              <w:t>$1,326</w:t>
            </w:r>
          </w:p>
        </w:tc>
        <w:tc>
          <w:tcPr>
            <w:tcW w:type="dxa" w:w="1126"/>
          </w:tcPr>
          <w:p>
            <w:pPr>
              <w:spacing w:after="0"/>
              <w:jc w:val="right"/>
            </w:pPr>
            <w:r>
              <w:rPr>
                <w:sz w:val="16"/>
              </w:rPr>
              <w:t>n/a</w:t>
            </w:r>
          </w:p>
        </w:tc>
        <w:tc>
          <w:tcPr>
            <w:tcW w:type="dxa" w:w="1032"/>
          </w:tcPr>
          <w:p>
            <w:pPr>
              <w:spacing w:after="0"/>
              <w:jc w:val="right"/>
            </w:pPr>
            <w:r>
              <w:rPr>
                <w:sz w:val="16"/>
              </w:rPr>
              <w:t>$285,676</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$4,972,383,752</w:t>
            </w:r>
          </w:p>
        </w:tc>
        <w:tc>
          <w:tcPr>
            <w:tcW w:type="dxa" w:w="1139"/>
          </w:tcPr>
          <w:p>
            <w:pPr>
              <w:spacing w:after="0"/>
              <w:jc w:val="right"/>
            </w:pPr>
            <w:r>
              <w:rPr>
                <w:sz w:val="16"/>
              </w:rPr>
              <w:t>$5,682,398</w:t>
            </w:r>
          </w:p>
        </w:tc>
        <w:tc>
          <w:tcPr>
            <w:tcW w:type="dxa" w:w="1047"/>
          </w:tcPr>
          <w:p>
            <w:pPr>
              <w:spacing w:after="0"/>
              <w:jc w:val="right"/>
            </w:pPr>
            <w:r>
              <w:rPr>
                <w:sz w:val="16"/>
              </w:rPr>
              <w:t>19,419</w:t>
            </w:r>
          </w:p>
        </w:tc>
        <w:tc>
          <w:tcPr>
            <w:tcW w:type="dxa" w:w="1037"/>
          </w:tcPr>
          <w:p>
            <w:pPr>
              <w:spacing w:after="0"/>
              <w:jc w:val="right"/>
            </w:pPr>
            <w:r>
              <w:rPr>
                <w:sz w:val="16"/>
              </w:rPr>
              <w:t>$9,527</w:t>
            </w:r>
          </w:p>
        </w:tc>
        <w:tc>
          <w:tcPr>
            <w:tcW w:type="dxa" w:w="1126"/>
          </w:tcPr>
          <w:p>
            <w:pPr>
              <w:spacing w:after="0"/>
              <w:jc w:val="right"/>
            </w:pPr>
            <w:r>
              <w:rPr>
                <w:sz w:val="16"/>
              </w:rPr>
              <w:t>$39</w:t>
            </w:r>
          </w:p>
        </w:tc>
        <w:tc>
          <w:tcPr>
            <w:tcW w:type="dxa" w:w="1032"/>
          </w:tcPr>
          <w:p>
            <w:pPr>
              <w:spacing w:after="0"/>
              <w:jc w:val="right"/>
            </w:pPr>
            <w:r>
              <w:rPr>
                <w:sz w:val="16"/>
              </w:rPr>
              <w:t>$19,533</w:t>
            </w:r>
          </w:p>
        </w:tc>
        <w:tc>
          <w:tcPr>
            <w:tcW w:type="dxa" w:w="1067"/>
          </w:tcPr>
          <w:p>
            <w:pPr>
              <w:spacing w:after="0"/>
              <w:jc w:val="right"/>
            </w:pPr>
            <w:r>
              <w:rPr>
                <w:sz w:val="16"/>
              </w:rPr>
              <w:t>0.000192%</w:t>
            </w:r>
          </w:p>
        </w:tc>
        <w:tc>
          <w:tcPr>
            <w:tcW w:type="dxa" w:w="1246"/>
          </w:tcPr>
          <w:p>
            <w:pPr>
              <w:spacing w:after="0"/>
              <w:jc w:val="right"/>
            </w:pPr>
          </w:p>
        </w:tc>
        <w:tc>
          <w:tcPr>
            <w:tcW w:type="dxa" w:w="1124"/>
          </w:tcPr>
          <w:p>
            <w:pPr>
              <w:spacing w:after="0"/>
              <w:jc w:val="right"/>
            </w:pPr>
            <w:r>
              <w:rPr>
                <w:sz w:val="16"/>
              </w:rPr>
              <w:t>$0</w:t>
            </w: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$4,972,383,752</w:t>
            </w:r>
          </w:p>
        </w:tc>
        <w:tc>
          <w:tcPr>
            <w:tcW w:type="dxa" w:w="1139"/>
          </w:tcPr>
          <w:p>
            <w:pPr>
              <w:spacing w:after="0"/>
              <w:jc w:val="right"/>
            </w:pPr>
            <w:r>
              <w:rPr>
                <w:sz w:val="16"/>
              </w:rPr>
              <w:t>$5,682,398</w:t>
            </w:r>
          </w:p>
        </w:tc>
        <w:tc>
          <w:tcPr>
            <w:tcW w:type="dxa" w:w="1047"/>
          </w:tcPr>
          <w:p>
            <w:pPr>
              <w:spacing w:after="0"/>
              <w:jc w:val="right"/>
            </w:pPr>
            <w:r>
              <w:rPr>
                <w:sz w:val="16"/>
              </w:rPr>
              <w:t>19,419</w:t>
            </w:r>
          </w:p>
        </w:tc>
        <w:tc>
          <w:tcPr>
            <w:tcW w:type="dxa" w:w="1037"/>
          </w:tcPr>
          <w:p>
            <w:pPr>
              <w:spacing w:after="0"/>
              <w:jc w:val="right"/>
            </w:pPr>
            <w:r>
              <w:rPr>
                <w:sz w:val="16"/>
              </w:rPr>
              <w:t>$18,486</w:t>
            </w:r>
          </w:p>
        </w:tc>
        <w:tc>
          <w:tcPr>
            <w:tcW w:type="dxa" w:w="1126"/>
          </w:tcPr>
          <w:p>
            <w:pPr>
              <w:spacing w:after="0"/>
              <w:jc w:val="right"/>
            </w:pPr>
            <w:r>
              <w:rPr>
                <w:sz w:val="16"/>
              </w:rPr>
              <w:t>$15</w:t>
            </w:r>
          </w:p>
        </w:tc>
        <w:tc>
          <w:tcPr>
            <w:tcW w:type="dxa" w:w="1032"/>
          </w:tcPr>
          <w:p>
            <w:pPr>
              <w:spacing w:after="0"/>
              <w:jc w:val="right"/>
            </w:pPr>
            <w:r>
              <w:rPr>
                <w:sz w:val="16"/>
              </w:rPr>
              <w:t>$5,029</w:t>
            </w:r>
          </w:p>
        </w:tc>
        <w:tc>
          <w:tcPr>
            <w:tcW w:type="dxa" w:w="1067"/>
          </w:tcPr>
          <w:p>
            <w:pPr>
              <w:spacing w:after="0"/>
              <w:jc w:val="right"/>
            </w:pPr>
            <w:r>
              <w:rPr>
                <w:sz w:val="16"/>
              </w:rPr>
              <w:t>0.000372%</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$4,972,383,752</w:t>
            </w:r>
          </w:p>
        </w:tc>
        <w:tc>
          <w:tcPr>
            <w:tcW w:type="dxa" w:w="1139"/>
          </w:tcPr>
          <w:p>
            <w:pPr>
              <w:spacing w:after="0"/>
              <w:jc w:val="right"/>
            </w:pPr>
            <w:r>
              <w:rPr>
                <w:sz w:val="16"/>
              </w:rPr>
              <w:t>n/a</w:t>
            </w:r>
          </w:p>
        </w:tc>
        <w:tc>
          <w:tcPr>
            <w:tcW w:type="dxa" w:w="1047"/>
          </w:tcPr>
          <w:p>
            <w:pPr>
              <w:spacing w:after="0"/>
              <w:jc w:val="right"/>
            </w:pPr>
            <w:r>
              <w:rPr>
                <w:sz w:val="16"/>
              </w:rPr>
              <w:t>19,419</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32"/>
          </w:tcPr>
          <w:p>
            <w:pPr>
              <w:spacing w:after="0"/>
              <w:jc w:val="right"/>
            </w:pPr>
            <w:r>
              <w:rPr>
                <w:sz w:val="16"/>
              </w:rPr>
              <w:t>$0</w:t>
            </w:r>
          </w:p>
        </w:tc>
        <w:tc>
          <w:tcPr>
            <w:tcW w:type="dxa" w:w="1067"/>
          </w:tcPr>
          <w:p>
            <w:pPr>
              <w:spacing w:after="0"/>
              <w:jc w:val="right"/>
            </w:pPr>
            <w:r>
              <w:rPr>
                <w:sz w:val="16"/>
              </w:rPr>
              <w:t>0%</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$1,596,538,130</w:t>
            </w:r>
          </w:p>
        </w:tc>
        <w:tc>
          <w:tcPr>
            <w:tcW w:type="dxa" w:w="1139"/>
          </w:tcPr>
          <w:p>
            <w:pPr>
              <w:spacing w:after="0"/>
              <w:jc w:val="right"/>
            </w:pPr>
            <w:r>
              <w:rPr>
                <w:sz w:val="16"/>
              </w:rPr>
              <w:t>$5,049,087</w:t>
            </w:r>
          </w:p>
        </w:tc>
        <w:tc>
          <w:tcPr>
            <w:tcW w:type="dxa" w:w="1047"/>
          </w:tcPr>
          <w:p>
            <w:pPr>
              <w:spacing w:after="0"/>
              <w:jc w:val="right"/>
            </w:pPr>
            <w:r>
              <w:rPr>
                <w:sz w:val="16"/>
              </w:rPr>
              <w:t>7,072</w:t>
            </w:r>
          </w:p>
        </w:tc>
        <w:tc>
          <w:tcPr>
            <w:tcW w:type="dxa" w:w="1037"/>
          </w:tcPr>
          <w:p>
            <w:pPr>
              <w:spacing w:after="0"/>
              <w:jc w:val="right"/>
            </w:pPr>
            <w:r>
              <w:rPr>
                <w:sz w:val="16"/>
              </w:rPr>
              <w:t>$1,132,826</w:t>
            </w:r>
          </w:p>
        </w:tc>
        <w:tc>
          <w:tcPr>
            <w:tcW w:type="dxa" w:w="1126"/>
          </w:tcPr>
          <w:p>
            <w:pPr>
              <w:spacing w:after="0"/>
              <w:jc w:val="right"/>
            </w:pPr>
            <w:r>
              <w:rPr>
                <w:sz w:val="16"/>
              </w:rPr>
              <w:t>$44</w:t>
            </w:r>
          </w:p>
        </w:tc>
        <w:tc>
          <w:tcPr>
            <w:tcW w:type="dxa" w:w="1032"/>
          </w:tcPr>
          <w:p>
            <w:pPr>
              <w:spacing w:after="0"/>
              <w:jc w:val="right"/>
            </w:pPr>
            <w:r>
              <w:rPr>
                <w:sz w:val="16"/>
              </w:rPr>
              <w:t>$46,456</w:t>
            </w:r>
          </w:p>
        </w:tc>
        <w:tc>
          <w:tcPr>
            <w:tcW w:type="dxa" w:w="1067"/>
          </w:tcPr>
          <w:p>
            <w:pPr>
              <w:spacing w:after="0"/>
              <w:jc w:val="right"/>
            </w:pPr>
            <w:r>
              <w:rPr>
                <w:sz w:val="16"/>
              </w:rPr>
              <w:t>0.071%</w:t>
            </w:r>
          </w:p>
        </w:tc>
        <w:tc>
          <w:tcPr>
            <w:tcW w:type="dxa" w:w="1246"/>
          </w:tcPr>
          <w:p>
            <w:pPr>
              <w:spacing w:after="0"/>
              <w:jc w:val="right"/>
            </w:pPr>
          </w:p>
        </w:tc>
        <w:tc>
          <w:tcPr>
            <w:tcW w:type="dxa" w:w="1124"/>
          </w:tcPr>
          <w:p>
            <w:pPr>
              <w:spacing w:after="0"/>
              <w:jc w:val="right"/>
            </w:pPr>
            <w:r>
              <w:rPr>
                <w:sz w:val="16"/>
              </w:rPr>
              <w:t>$375,000</w:t>
            </w: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$4,972,383,752</w:t>
            </w:r>
          </w:p>
        </w:tc>
        <w:tc>
          <w:tcPr>
            <w:tcW w:type="dxa" w:w="1139"/>
          </w:tcPr>
          <w:p>
            <w:pPr>
              <w:spacing w:after="0"/>
              <w:jc w:val="right"/>
            </w:pPr>
            <w:r>
              <w:rPr>
                <w:sz w:val="16"/>
              </w:rPr>
              <w:t>$5,682,398</w:t>
            </w:r>
          </w:p>
        </w:tc>
        <w:tc>
          <w:tcPr>
            <w:tcW w:type="dxa" w:w="1047"/>
          </w:tcPr>
          <w:p>
            <w:pPr>
              <w:spacing w:after="0"/>
              <w:jc w:val="right"/>
            </w:pPr>
            <w:r>
              <w:rPr>
                <w:sz w:val="16"/>
              </w:rPr>
              <w:t>19,419</w:t>
            </w:r>
          </w:p>
        </w:tc>
        <w:tc>
          <w:tcPr>
            <w:tcW w:type="dxa" w:w="1037"/>
          </w:tcPr>
          <w:p>
            <w:pPr>
              <w:spacing w:after="0"/>
              <w:jc w:val="right"/>
            </w:pPr>
            <w:r>
              <w:rPr>
                <w:sz w:val="16"/>
              </w:rPr>
              <w:t>$14,304</w:t>
            </w:r>
          </w:p>
        </w:tc>
        <w:tc>
          <w:tcPr>
            <w:tcW w:type="dxa" w:w="1126"/>
          </w:tcPr>
          <w:p>
            <w:pPr>
              <w:spacing w:after="0"/>
              <w:jc w:val="right"/>
            </w:pPr>
            <w:r>
              <w:rPr>
                <w:sz w:val="16"/>
              </w:rPr>
              <w:t>$446</w:t>
            </w:r>
          </w:p>
        </w:tc>
        <w:tc>
          <w:tcPr>
            <w:tcW w:type="dxa" w:w="1032"/>
          </w:tcPr>
          <w:p>
            <w:pPr>
              <w:spacing w:after="0"/>
              <w:jc w:val="right"/>
            </w:pPr>
            <w:r>
              <w:rPr>
                <w:sz w:val="16"/>
              </w:rPr>
              <w:t>$108,882</w:t>
            </w:r>
          </w:p>
        </w:tc>
        <w:tc>
          <w:tcPr>
            <w:tcW w:type="dxa" w:w="1067"/>
          </w:tcPr>
          <w:p>
            <w:pPr>
              <w:spacing w:after="0"/>
              <w:jc w:val="right"/>
            </w:pPr>
            <w:r>
              <w:rPr>
                <w:sz w:val="16"/>
              </w:rPr>
              <w:t>0.000288%</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2024-04-17 (Storm Events through 2026-06-30): 6 county-coded records, 2 with a damage value recorded (including $0), $0; 19 zone-level records, 12 with a damage value recorded (including $0), $375,000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19,419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$4,972,383,752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$5,682,398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$4,490,394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$759,668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Los Alamos County</w:t>
            </w:r>
          </w:p>
        </w:tc>
        <w:tc>
          <w:tcPr>
            <w:tcW w:type="dxa" w:w="1574"/>
          </w:tcPr>
          <w:p>
            <w:pPr>
              <w:spacing w:after="0"/>
              <w:jc w:val="left"/>
            </w:pPr>
            <w:r>
              <w:rPr>
                <w:sz w:val="16"/>
              </w:rPr>
              <w:t>350035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Los Alamos County, NM: risk-assessment baseline packet, release 2026-10 (data as of 2026-09-30; County FIPS 35028). Automated baseline. </w:t>
      </w:r>
      <w:hyperlink r:id="rId15">
        <w:r>
          <w:rPr>
            <w:color w:val="1F4E99"/>
            <w:sz w:val="17"/>
            <w:u w:val="single"/>
          </w:rPr>
          <w:t>https://hazardplain.org/nm/35028/</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hazard-plain_2026-10_NM_35028.docx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Los Alamos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28/"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Alamos County, NM: Risk-assessment baseline packet</dc:title>
  <dc:subject>Hazard Plain release 2026-10, as of 2026-09-30. Automated baseline</dc:subject>
  <dc:creator>Hazard Plain</dc:creator>
  <cp:keywords>Hazard Plain; hazard mitigation; risk assessment; 35028</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