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Lea County, NM</w:t>
      </w:r>
    </w:p>
    <w:p>
      <w:pPr>
        <w:spacing w:after="120" w:before="0"/>
      </w:pPr>
      <w:r>
        <w:rPr>
          <w:color w:val="555555"/>
          <w:sz w:val="24"/>
        </w:rPr>
        <w:t>Risk-assessment baseline packet</w:t>
      </w:r>
    </w:p>
    <w:p>
      <w:pPr>
        <w:spacing w:after="120" w:before="0"/>
      </w:pPr>
      <w:r>
        <w:rPr>
          <w:b/>
          <w:sz w:val="18"/>
        </w:rPr>
        <w:t xml:space="preserve">County FIPS: </w:t>
      </w:r>
      <w:r>
        <w:rPr>
          <w:sz w:val="18"/>
        </w:rPr>
        <w:t>35025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2029-01-15. Plan: Lea County (FEMA plan 100627), approved 2024-01-16.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2024-01-16: no new hazard declaration and 105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($25,137,290 a year), Wildfire ($9,920,251) and Cold Wave ($2,452,248).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2029-01-15</w:t>
      </w:r>
    </w:p>
    <w:p>
      <w:pPr>
        <w:keepNext/>
        <w:spacing w:after="40" w:before="0"/>
      </w:pPr>
      <w:r>
        <w:rPr>
          <w:b/>
        </w:rPr>
        <w:t xml:space="preserve">Plan: </w:t>
      </w:r>
      <w:r>
        <w:rPr/>
        <w:t>Lea County (FEMA plan 100627)</w:t>
      </w:r>
    </w:p>
    <w:p>
      <w:pPr>
        <w:keepNext/>
        <w:spacing w:after="40" w:before="0"/>
      </w:pPr>
      <w:r>
        <w:rPr>
          <w:b/>
        </w:rPr>
        <w:t xml:space="preserve">Approved: </w:t>
      </w:r>
      <w:r>
        <w:rPr/>
        <w:t>2024-01-16</w:t>
      </w:r>
    </w:p>
    <w:p>
      <w:pPr>
        <w:keepNext/>
        <w:spacing w:after="40" w:before="0"/>
      </w:pPr>
      <w:r>
        <w:rPr>
          <w:b/>
        </w:rPr>
        <w:t xml:space="preserve">Days to expiry: </w:t>
      </w:r>
      <w:r>
        <w:rPr/>
        <w:t>838</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2024-01-16)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53"/>
        <w:gridCol w:w="701"/>
        <w:gridCol w:w="2726"/>
        <w:gridCol w:w="2818"/>
        <w:gridCol w:w="1069"/>
        <w:gridCol w:w="1069"/>
        <w:gridCol w:w="922"/>
        <w:gridCol w:w="3554"/>
      </w:tblGrid>
      <w:tr>
        <w:trPr>
          <w:cantSplit/>
          <w:tblHeader/>
        </w:trPr>
        <w:tc>
          <w:tcPr>
            <w:tcW w:type="dxa" w:w="1253"/>
            <w:shd w:val="clear" w:color="auto" w:fill="E8E8E8"/>
          </w:tcPr>
          <w:p>
            <w:pPr>
              <w:spacing w:after="0"/>
              <w:jc w:val="left"/>
            </w:pPr>
            <w:r>
              <w:rPr>
                <w:b/>
                <w:sz w:val="16"/>
              </w:rPr>
              <w:t>Jurisdiction</w:t>
            </w:r>
          </w:p>
        </w:tc>
        <w:tc>
          <w:tcPr>
            <w:tcW w:type="dxa" w:w="701"/>
            <w:shd w:val="clear" w:color="auto" w:fill="E8E8E8"/>
          </w:tcPr>
          <w:p>
            <w:pPr>
              <w:spacing w:after="0"/>
              <w:jc w:val="left"/>
            </w:pPr>
            <w:r>
              <w:rPr>
                <w:b/>
                <w:sz w:val="16"/>
              </w:rPr>
              <w:t>Type</w:t>
            </w:r>
          </w:p>
        </w:tc>
        <w:tc>
          <w:tcPr>
            <w:tcW w:type="dxa" w:w="2726"/>
            <w:shd w:val="clear" w:color="auto" w:fill="E8E8E8"/>
          </w:tcPr>
          <w:p>
            <w:pPr>
              <w:spacing w:after="0"/>
              <w:jc w:val="left"/>
            </w:pPr>
            <w:r>
              <w:rPr>
                <w:b/>
                <w:sz w:val="16"/>
              </w:rPr>
              <w:t>Status</w:t>
            </w:r>
          </w:p>
        </w:tc>
        <w:tc>
          <w:tcPr>
            <w:tcW w:type="dxa" w:w="2818"/>
            <w:shd w:val="clear" w:color="auto" w:fill="E8E8E8"/>
          </w:tcPr>
          <w:p>
            <w:pPr>
              <w:spacing w:after="0"/>
              <w:jc w:val="left"/>
            </w:pPr>
            <w:r>
              <w:rPr>
                <w:b/>
                <w:sz w:val="16"/>
              </w:rPr>
              <w:t>Plan</w:t>
            </w:r>
          </w:p>
        </w:tc>
        <w:tc>
          <w:tcPr>
            <w:tcW w:type="dxa" w:w="1069"/>
            <w:shd w:val="clear" w:color="auto" w:fill="E8E8E8"/>
          </w:tcPr>
          <w:p>
            <w:pPr>
              <w:spacing w:after="0"/>
              <w:jc w:val="left"/>
            </w:pPr>
            <w:r>
              <w:rPr>
                <w:b/>
                <w:sz w:val="16"/>
              </w:rPr>
              <w:t>Approved</w:t>
            </w:r>
          </w:p>
        </w:tc>
        <w:tc>
          <w:tcPr>
            <w:tcW w:type="dxa" w:w="1069"/>
            <w:shd w:val="clear" w:color="auto" w:fill="E8E8E8"/>
          </w:tcPr>
          <w:p>
            <w:pPr>
              <w:spacing w:after="0"/>
              <w:jc w:val="left"/>
            </w:pPr>
            <w:r>
              <w:rPr>
                <w:b/>
                <w:sz w:val="16"/>
              </w:rPr>
              <w:t>Expires</w:t>
            </w:r>
          </w:p>
        </w:tc>
        <w:tc>
          <w:tcPr>
            <w:tcW w:type="dxa" w:w="9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54"/>
            <w:shd w:val="clear" w:color="auto" w:fill="E8E8E8"/>
          </w:tcPr>
          <w:p>
            <w:pPr>
              <w:spacing w:after="0"/>
              <w:jc w:val="left"/>
            </w:pPr>
            <w:r>
              <w:rPr>
                <w:b/>
                <w:sz w:val="16"/>
              </w:rPr>
              <w:t>Notes</w:t>
            </w:r>
          </w:p>
        </w:tc>
      </w:tr>
      <w:tr>
        <w:trPr>
          <w:cantSplit/>
        </w:trPr>
        <w:tc>
          <w:tcPr>
            <w:tcW w:type="dxa" w:w="1253"/>
          </w:tcPr>
          <w:p>
            <w:pPr>
              <w:spacing w:after="0"/>
              <w:jc w:val="left"/>
            </w:pPr>
            <w:r>
              <w:rPr>
                <w:sz w:val="16"/>
              </w:rPr>
              <w:t>Lea County</w:t>
            </w:r>
          </w:p>
        </w:tc>
        <w:tc>
          <w:tcPr>
            <w:tcW w:type="dxa" w:w="701"/>
          </w:tcPr>
          <w:p>
            <w:pPr>
              <w:spacing w:after="0"/>
              <w:jc w:val="left"/>
            </w:pPr>
            <w:r>
              <w:rPr>
                <w:sz w:val="16"/>
              </w:rPr>
              <w:t>County</w:t>
            </w:r>
          </w:p>
        </w:tc>
        <w:tc>
          <w:tcPr>
            <w:tcW w:type="dxa" w:w="2726"/>
          </w:tcPr>
          <w:p>
            <w:pPr>
              <w:spacing w:after="0"/>
              <w:jc w:val="left"/>
            </w:pPr>
            <w:r>
              <w:rPr>
                <w:sz w:val="16"/>
              </w:rPr>
              <w:t>Approved, expires 2029-01-15</w:t>
            </w:r>
          </w:p>
        </w:tc>
        <w:tc>
          <w:tcPr>
            <w:tcW w:type="dxa" w:w="2818"/>
          </w:tcPr>
          <w:p>
            <w:pPr>
              <w:spacing w:after="0"/>
              <w:jc w:val="left"/>
            </w:pPr>
            <w:r>
              <w:rPr>
                <w:sz w:val="16"/>
              </w:rPr>
              <w:t>Lea County (FEMA plan 100627)</w:t>
            </w:r>
          </w:p>
        </w:tc>
        <w:tc>
          <w:tcPr>
            <w:tcW w:type="dxa" w:w="1069"/>
          </w:tcPr>
          <w:p>
            <w:pPr>
              <w:spacing w:after="0"/>
              <w:jc w:val="left"/>
            </w:pPr>
            <w:r>
              <w:rPr>
                <w:sz w:val="16"/>
              </w:rPr>
              <w:t>2024-01-16</w:t>
            </w:r>
          </w:p>
        </w:tc>
        <w:tc>
          <w:tcPr>
            <w:tcW w:type="dxa" w:w="1069"/>
          </w:tcPr>
          <w:p>
            <w:pPr>
              <w:spacing w:after="0"/>
              <w:jc w:val="left"/>
            </w:pPr>
            <w:r>
              <w:rPr>
                <w:sz w:val="16"/>
              </w:rPr>
              <w:t>2029-01-15</w:t>
            </w:r>
          </w:p>
        </w:tc>
        <w:tc>
          <w:tcPr>
            <w:tcW w:type="dxa" w:w="922"/>
          </w:tcPr>
          <w:p>
            <w:pPr>
              <w:spacing w:after="0"/>
              <w:jc w:val="right"/>
            </w:pPr>
            <w:r>
              <w:rPr>
                <w:sz w:val="16"/>
              </w:rPr>
              <w:t>838</w:t>
            </w:r>
          </w:p>
        </w:tc>
        <w:tc>
          <w:tcPr>
            <w:tcW w:type="dxa" w:w="3554"/>
          </w:tcPr>
          <w:p>
            <w:pPr>
              <w:spacing w:after="0"/>
              <w:jc w:val="left"/>
            </w:pPr>
          </w:p>
        </w:tc>
      </w:tr>
      <w:tr>
        <w:trPr>
          <w:cantSplit/>
        </w:trPr>
        <w:tc>
          <w:tcPr>
            <w:tcW w:type="dxa" w:w="1253"/>
          </w:tcPr>
          <w:p>
            <w:pPr>
              <w:spacing w:after="0"/>
              <w:jc w:val="left"/>
            </w:pPr>
            <w:r>
              <w:rPr>
                <w:sz w:val="16"/>
              </w:rPr>
              <w:t>Eunice city</w:t>
            </w:r>
          </w:p>
        </w:tc>
        <w:tc>
          <w:tcPr>
            <w:tcW w:type="dxa" w:w="701"/>
          </w:tcPr>
          <w:p>
            <w:pPr>
              <w:spacing w:after="0"/>
              <w:jc w:val="left"/>
            </w:pPr>
            <w:r>
              <w:rPr>
                <w:sz w:val="16"/>
              </w:rPr>
              <w:t>City</w:t>
            </w:r>
          </w:p>
        </w:tc>
        <w:tc>
          <w:tcPr>
            <w:tcW w:type="dxa" w:w="2726"/>
          </w:tcPr>
          <w:p>
            <w:pPr>
              <w:spacing w:after="0"/>
              <w:jc w:val="left"/>
            </w:pPr>
            <w:r>
              <w:rPr>
                <w:sz w:val="16"/>
              </w:rPr>
              <w:t>Approved, expires 2029-01-15</w:t>
            </w:r>
          </w:p>
        </w:tc>
        <w:tc>
          <w:tcPr>
            <w:tcW w:type="dxa" w:w="2818"/>
          </w:tcPr>
          <w:p>
            <w:pPr>
              <w:spacing w:after="0"/>
              <w:jc w:val="left"/>
            </w:pPr>
            <w:r>
              <w:rPr>
                <w:sz w:val="16"/>
              </w:rPr>
              <w:t>Lea County (FEMA plan 100627)</w:t>
            </w:r>
          </w:p>
        </w:tc>
        <w:tc>
          <w:tcPr>
            <w:tcW w:type="dxa" w:w="1069"/>
          </w:tcPr>
          <w:p>
            <w:pPr>
              <w:spacing w:after="0"/>
              <w:jc w:val="left"/>
            </w:pPr>
            <w:r>
              <w:rPr>
                <w:sz w:val="16"/>
              </w:rPr>
              <w:t>2024-01-16</w:t>
            </w:r>
          </w:p>
        </w:tc>
        <w:tc>
          <w:tcPr>
            <w:tcW w:type="dxa" w:w="1069"/>
          </w:tcPr>
          <w:p>
            <w:pPr>
              <w:spacing w:after="0"/>
              <w:jc w:val="left"/>
            </w:pPr>
            <w:r>
              <w:rPr>
                <w:sz w:val="16"/>
              </w:rPr>
              <w:t>2029-01-15</w:t>
            </w:r>
          </w:p>
        </w:tc>
        <w:tc>
          <w:tcPr>
            <w:tcW w:type="dxa" w:w="922"/>
          </w:tcPr>
          <w:p>
            <w:pPr>
              <w:spacing w:after="0"/>
              <w:jc w:val="right"/>
            </w:pPr>
            <w:r>
              <w:rPr>
                <w:sz w:val="16"/>
              </w:rPr>
              <w:t>838</w:t>
            </w:r>
          </w:p>
        </w:tc>
        <w:tc>
          <w:tcPr>
            <w:tcW w:type="dxa" w:w="3554"/>
          </w:tcPr>
          <w:p>
            <w:pPr>
              <w:spacing w:after="0"/>
              <w:jc w:val="left"/>
            </w:pPr>
            <w:r>
              <w:rPr>
                <w:sz w:val="16"/>
              </w:rPr>
              <w:t>this jurisdiction approved 2024-04-29</w:t>
            </w:r>
          </w:p>
        </w:tc>
      </w:tr>
      <w:tr>
        <w:trPr>
          <w:cantSplit/>
        </w:trPr>
        <w:tc>
          <w:tcPr>
            <w:tcW w:type="dxa" w:w="1253"/>
          </w:tcPr>
          <w:p>
            <w:pPr>
              <w:spacing w:after="0"/>
              <w:jc w:val="left"/>
            </w:pPr>
            <w:r>
              <w:rPr>
                <w:sz w:val="16"/>
              </w:rPr>
              <w:t>Hobbs city</w:t>
            </w:r>
          </w:p>
        </w:tc>
        <w:tc>
          <w:tcPr>
            <w:tcW w:type="dxa" w:w="701"/>
          </w:tcPr>
          <w:p>
            <w:pPr>
              <w:spacing w:after="0"/>
              <w:jc w:val="left"/>
            </w:pPr>
            <w:r>
              <w:rPr>
                <w:sz w:val="16"/>
              </w:rPr>
              <w:t>City</w:t>
            </w:r>
          </w:p>
        </w:tc>
        <w:tc>
          <w:tcPr>
            <w:tcW w:type="dxa" w:w="2726"/>
          </w:tcPr>
          <w:p>
            <w:pPr>
              <w:spacing w:after="0"/>
              <w:jc w:val="left"/>
            </w:pPr>
            <w:r>
              <w:rPr>
                <w:sz w:val="16"/>
              </w:rPr>
              <w:t>Approved, expires 2029-01-15</w:t>
            </w:r>
          </w:p>
        </w:tc>
        <w:tc>
          <w:tcPr>
            <w:tcW w:type="dxa" w:w="2818"/>
          </w:tcPr>
          <w:p>
            <w:pPr>
              <w:spacing w:after="0"/>
              <w:jc w:val="left"/>
            </w:pPr>
            <w:r>
              <w:rPr>
                <w:sz w:val="16"/>
              </w:rPr>
              <w:t>Lea County (FEMA plan 100627)</w:t>
            </w:r>
          </w:p>
        </w:tc>
        <w:tc>
          <w:tcPr>
            <w:tcW w:type="dxa" w:w="1069"/>
          </w:tcPr>
          <w:p>
            <w:pPr>
              <w:spacing w:after="0"/>
              <w:jc w:val="left"/>
            </w:pPr>
            <w:r>
              <w:rPr>
                <w:sz w:val="16"/>
              </w:rPr>
              <w:t>2024-01-16</w:t>
            </w:r>
          </w:p>
        </w:tc>
        <w:tc>
          <w:tcPr>
            <w:tcW w:type="dxa" w:w="1069"/>
          </w:tcPr>
          <w:p>
            <w:pPr>
              <w:spacing w:after="0"/>
              <w:jc w:val="left"/>
            </w:pPr>
            <w:r>
              <w:rPr>
                <w:sz w:val="16"/>
              </w:rPr>
              <w:t>2029-01-15</w:t>
            </w:r>
          </w:p>
        </w:tc>
        <w:tc>
          <w:tcPr>
            <w:tcW w:type="dxa" w:w="922"/>
          </w:tcPr>
          <w:p>
            <w:pPr>
              <w:spacing w:after="0"/>
              <w:jc w:val="right"/>
            </w:pPr>
            <w:r>
              <w:rPr>
                <w:sz w:val="16"/>
              </w:rPr>
              <w:t>838</w:t>
            </w:r>
          </w:p>
        </w:tc>
        <w:tc>
          <w:tcPr>
            <w:tcW w:type="dxa" w:w="3554"/>
          </w:tcPr>
          <w:p>
            <w:pPr>
              <w:spacing w:after="0"/>
              <w:jc w:val="left"/>
            </w:pPr>
            <w:r>
              <w:rPr>
                <w:sz w:val="16"/>
              </w:rPr>
              <w:t>this jurisdiction approved 2024-04-29</w:t>
            </w:r>
          </w:p>
        </w:tc>
      </w:tr>
      <w:tr>
        <w:trPr>
          <w:cantSplit/>
        </w:trPr>
        <w:tc>
          <w:tcPr>
            <w:tcW w:type="dxa" w:w="1253"/>
          </w:tcPr>
          <w:p>
            <w:pPr>
              <w:spacing w:after="0"/>
              <w:jc w:val="left"/>
            </w:pPr>
            <w:r>
              <w:rPr>
                <w:sz w:val="16"/>
              </w:rPr>
              <w:t>Jal city</w:t>
            </w:r>
          </w:p>
        </w:tc>
        <w:tc>
          <w:tcPr>
            <w:tcW w:type="dxa" w:w="701"/>
          </w:tcPr>
          <w:p>
            <w:pPr>
              <w:spacing w:after="0"/>
              <w:jc w:val="left"/>
            </w:pPr>
            <w:r>
              <w:rPr>
                <w:sz w:val="16"/>
              </w:rPr>
              <w:t>City</w:t>
            </w:r>
          </w:p>
        </w:tc>
        <w:tc>
          <w:tcPr>
            <w:tcW w:type="dxa" w:w="2726"/>
          </w:tcPr>
          <w:p>
            <w:pPr>
              <w:spacing w:after="0"/>
              <w:jc w:val="left"/>
            </w:pPr>
            <w:r>
              <w:rPr>
                <w:sz w:val="16"/>
              </w:rPr>
              <w:t>Approved, expires 2029-01-15</w:t>
            </w:r>
          </w:p>
        </w:tc>
        <w:tc>
          <w:tcPr>
            <w:tcW w:type="dxa" w:w="2818"/>
          </w:tcPr>
          <w:p>
            <w:pPr>
              <w:spacing w:after="0"/>
              <w:jc w:val="left"/>
            </w:pPr>
            <w:r>
              <w:rPr>
                <w:sz w:val="16"/>
              </w:rPr>
              <w:t>Lea County (FEMA plan 100627)</w:t>
            </w:r>
          </w:p>
        </w:tc>
        <w:tc>
          <w:tcPr>
            <w:tcW w:type="dxa" w:w="1069"/>
          </w:tcPr>
          <w:p>
            <w:pPr>
              <w:spacing w:after="0"/>
              <w:jc w:val="left"/>
            </w:pPr>
            <w:r>
              <w:rPr>
                <w:sz w:val="16"/>
              </w:rPr>
              <w:t>2024-01-16</w:t>
            </w:r>
          </w:p>
        </w:tc>
        <w:tc>
          <w:tcPr>
            <w:tcW w:type="dxa" w:w="1069"/>
          </w:tcPr>
          <w:p>
            <w:pPr>
              <w:spacing w:after="0"/>
              <w:jc w:val="left"/>
            </w:pPr>
            <w:r>
              <w:rPr>
                <w:sz w:val="16"/>
              </w:rPr>
              <w:t>2029-01-15</w:t>
            </w:r>
          </w:p>
        </w:tc>
        <w:tc>
          <w:tcPr>
            <w:tcW w:type="dxa" w:w="922"/>
          </w:tcPr>
          <w:p>
            <w:pPr>
              <w:spacing w:after="0"/>
              <w:jc w:val="right"/>
            </w:pPr>
            <w:r>
              <w:rPr>
                <w:sz w:val="16"/>
              </w:rPr>
              <w:t>838</w:t>
            </w:r>
          </w:p>
        </w:tc>
        <w:tc>
          <w:tcPr>
            <w:tcW w:type="dxa" w:w="3554"/>
          </w:tcPr>
          <w:p>
            <w:pPr>
              <w:spacing w:after="0"/>
              <w:jc w:val="left"/>
            </w:pPr>
            <w:r>
              <w:rPr>
                <w:sz w:val="16"/>
              </w:rPr>
              <w:t>this jurisdiction approved 2026-02-06</w:t>
            </w:r>
          </w:p>
        </w:tc>
      </w:tr>
      <w:tr>
        <w:trPr>
          <w:cantSplit/>
        </w:trPr>
        <w:tc>
          <w:tcPr>
            <w:tcW w:type="dxa" w:w="1253"/>
          </w:tcPr>
          <w:p>
            <w:pPr>
              <w:spacing w:after="0"/>
              <w:jc w:val="left"/>
            </w:pPr>
            <w:r>
              <w:rPr>
                <w:sz w:val="16"/>
              </w:rPr>
              <w:t>Lovington city</w:t>
            </w:r>
          </w:p>
        </w:tc>
        <w:tc>
          <w:tcPr>
            <w:tcW w:type="dxa" w:w="701"/>
          </w:tcPr>
          <w:p>
            <w:pPr>
              <w:spacing w:after="0"/>
              <w:jc w:val="left"/>
            </w:pPr>
            <w:r>
              <w:rPr>
                <w:sz w:val="16"/>
              </w:rPr>
              <w:t>City</w:t>
            </w:r>
          </w:p>
        </w:tc>
        <w:tc>
          <w:tcPr>
            <w:tcW w:type="dxa" w:w="2726"/>
          </w:tcPr>
          <w:p>
            <w:pPr>
              <w:spacing w:after="0"/>
              <w:jc w:val="left"/>
            </w:pPr>
            <w:r>
              <w:rPr>
                <w:sz w:val="16"/>
              </w:rPr>
              <w:t>Approved, expires 2029-01-15</w:t>
            </w:r>
          </w:p>
        </w:tc>
        <w:tc>
          <w:tcPr>
            <w:tcW w:type="dxa" w:w="2818"/>
          </w:tcPr>
          <w:p>
            <w:pPr>
              <w:spacing w:after="0"/>
              <w:jc w:val="left"/>
            </w:pPr>
            <w:r>
              <w:rPr>
                <w:sz w:val="16"/>
              </w:rPr>
              <w:t>Lea County (FEMA plan 100627)</w:t>
            </w:r>
          </w:p>
        </w:tc>
        <w:tc>
          <w:tcPr>
            <w:tcW w:type="dxa" w:w="1069"/>
          </w:tcPr>
          <w:p>
            <w:pPr>
              <w:spacing w:after="0"/>
              <w:jc w:val="left"/>
            </w:pPr>
            <w:r>
              <w:rPr>
                <w:sz w:val="16"/>
              </w:rPr>
              <w:t>2024-01-16</w:t>
            </w:r>
          </w:p>
        </w:tc>
        <w:tc>
          <w:tcPr>
            <w:tcW w:type="dxa" w:w="1069"/>
          </w:tcPr>
          <w:p>
            <w:pPr>
              <w:spacing w:after="0"/>
              <w:jc w:val="left"/>
            </w:pPr>
            <w:r>
              <w:rPr>
                <w:sz w:val="16"/>
              </w:rPr>
              <w:t>2029-01-15</w:t>
            </w:r>
          </w:p>
        </w:tc>
        <w:tc>
          <w:tcPr>
            <w:tcW w:type="dxa" w:w="922"/>
          </w:tcPr>
          <w:p>
            <w:pPr>
              <w:spacing w:after="0"/>
              <w:jc w:val="right"/>
            </w:pPr>
            <w:r>
              <w:rPr>
                <w:sz w:val="16"/>
              </w:rPr>
              <w:t>838</w:t>
            </w:r>
          </w:p>
        </w:tc>
        <w:tc>
          <w:tcPr>
            <w:tcW w:type="dxa" w:w="3554"/>
          </w:tcPr>
          <w:p>
            <w:pPr>
              <w:spacing w:after="0"/>
              <w:jc w:val="left"/>
            </w:pPr>
            <w:r>
              <w:rPr>
                <w:sz w:val="16"/>
              </w:rPr>
              <w:t>this jurisdiction approved 2024-04-29</w:t>
            </w:r>
          </w:p>
        </w:tc>
      </w:tr>
      <w:tr>
        <w:trPr>
          <w:cantSplit/>
        </w:trPr>
        <w:tc>
          <w:tcPr>
            <w:tcW w:type="dxa" w:w="1253"/>
          </w:tcPr>
          <w:p>
            <w:pPr>
              <w:spacing w:after="0"/>
              <w:jc w:val="left"/>
            </w:pPr>
            <w:r>
              <w:rPr>
                <w:sz w:val="16"/>
              </w:rPr>
              <w:t>Tatum town</w:t>
            </w:r>
          </w:p>
        </w:tc>
        <w:tc>
          <w:tcPr>
            <w:tcW w:type="dxa" w:w="701"/>
          </w:tcPr>
          <w:p>
            <w:pPr>
              <w:spacing w:after="0"/>
              <w:jc w:val="left"/>
            </w:pPr>
            <w:r>
              <w:rPr>
                <w:sz w:val="16"/>
              </w:rPr>
              <w:t>Town</w:t>
            </w:r>
          </w:p>
        </w:tc>
        <w:tc>
          <w:tcPr>
            <w:tcW w:type="dxa" w:w="2726"/>
          </w:tcPr>
          <w:p>
            <w:pPr>
              <w:spacing w:after="0"/>
              <w:jc w:val="left"/>
            </w:pPr>
            <w:r>
              <w:rPr>
                <w:sz w:val="16"/>
              </w:rPr>
              <w:t>Approved, expires 2029-01-15</w:t>
            </w:r>
          </w:p>
        </w:tc>
        <w:tc>
          <w:tcPr>
            <w:tcW w:type="dxa" w:w="2818"/>
          </w:tcPr>
          <w:p>
            <w:pPr>
              <w:spacing w:after="0"/>
              <w:jc w:val="left"/>
            </w:pPr>
            <w:r>
              <w:rPr>
                <w:sz w:val="16"/>
              </w:rPr>
              <w:t>Lea County (FEMA plan 100627)</w:t>
            </w:r>
          </w:p>
        </w:tc>
        <w:tc>
          <w:tcPr>
            <w:tcW w:type="dxa" w:w="1069"/>
          </w:tcPr>
          <w:p>
            <w:pPr>
              <w:spacing w:after="0"/>
              <w:jc w:val="left"/>
            </w:pPr>
            <w:r>
              <w:rPr>
                <w:sz w:val="16"/>
              </w:rPr>
              <w:t>2024-01-16</w:t>
            </w:r>
          </w:p>
        </w:tc>
        <w:tc>
          <w:tcPr>
            <w:tcW w:type="dxa" w:w="1069"/>
          </w:tcPr>
          <w:p>
            <w:pPr>
              <w:spacing w:after="0"/>
              <w:jc w:val="left"/>
            </w:pPr>
            <w:r>
              <w:rPr>
                <w:sz w:val="16"/>
              </w:rPr>
              <w:t>2029-01-15</w:t>
            </w:r>
          </w:p>
        </w:tc>
        <w:tc>
          <w:tcPr>
            <w:tcW w:type="dxa" w:w="922"/>
          </w:tcPr>
          <w:p>
            <w:pPr>
              <w:spacing w:after="0"/>
              <w:jc w:val="right"/>
            </w:pPr>
            <w:r>
              <w:rPr>
                <w:sz w:val="16"/>
              </w:rPr>
              <w:t>838</w:t>
            </w:r>
          </w:p>
        </w:tc>
        <w:tc>
          <w:tcPr>
            <w:tcW w:type="dxa" w:w="3554"/>
          </w:tcPr>
          <w:p>
            <w:pPr>
              <w:spacing w:after="0"/>
              <w:jc w:val="left"/>
            </w:pPr>
            <w:r>
              <w:rPr>
                <w:sz w:val="16"/>
              </w:rPr>
              <w:t>this jurisdiction approved 2024-04-29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54"/>
        <w:gridCol w:w="1454"/>
        <w:gridCol w:w="1126"/>
        <w:gridCol w:w="1126"/>
        <w:gridCol w:w="1574"/>
        <w:gridCol w:w="1172"/>
        <w:gridCol w:w="1685"/>
        <w:gridCol w:w="279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4"/>
            <w:shd w:val="clear" w:color="auto" w:fill="E8E8E8"/>
          </w:tcPr>
          <w:p>
            <w:pPr>
              <w:spacing w:after="0"/>
              <w:jc w:val="left"/>
            </w:pPr>
            <w:r>
              <w:rPr>
                <w:b/>
                <w:sz w:val="16"/>
              </w:rPr>
              <w:t>NRI risk rating</w:t>
            </w:r>
          </w:p>
        </w:tc>
        <w:tc>
          <w:tcPr>
            <w:tcW w:type="dxa" w:w="14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9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$24,705,667</w:t>
            </w:r>
          </w:p>
        </w:tc>
        <w:tc>
          <w:tcPr>
            <w:tcW w:type="dxa" w:w="1126"/>
          </w:tcPr>
          <w:p>
            <w:pPr>
              <w:spacing w:after="0"/>
              <w:jc w:val="right"/>
            </w:pPr>
            <w:r>
              <w:rPr>
                <w:sz w:val="16"/>
              </w:rPr>
              <w:t>$245</w:t>
            </w:r>
          </w:p>
        </w:tc>
        <w:tc>
          <w:tcPr>
            <w:tcW w:type="dxa" w:w="1574"/>
          </w:tcPr>
          <w:p>
            <w:pPr>
              <w:spacing w:after="0"/>
              <w:jc w:val="right"/>
            </w:pPr>
            <w:r>
              <w:rPr>
                <w:sz w:val="16"/>
              </w:rPr>
              <w:t>$431,377</w:t>
            </w:r>
          </w:p>
        </w:tc>
        <w:tc>
          <w:tcPr>
            <w:tcW w:type="dxa" w:w="1172"/>
          </w:tcPr>
          <w:p>
            <w:pPr>
              <w:spacing w:after="0"/>
              <w:jc w:val="right"/>
            </w:pPr>
            <w:r>
              <w:rPr>
                <w:sz w:val="16"/>
              </w:rPr>
              <w:t>$25,137,290</w:t>
            </w:r>
          </w:p>
        </w:tc>
        <w:tc>
          <w:tcPr>
            <w:tcW w:type="dxa" w:w="1685"/>
          </w:tcPr>
          <w:p>
            <w:pPr>
              <w:spacing w:after="0"/>
              <w:jc w:val="right"/>
            </w:pPr>
            <w:r>
              <w:rPr>
                <w:sz w:val="16"/>
              </w:rPr>
              <w:t>96</w:t>
            </w:r>
          </w:p>
        </w:tc>
        <w:tc>
          <w:tcPr>
            <w:tcW w:type="dxa" w:w="279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Wildfire</w:t>
            </w:r>
          </w:p>
        </w:tc>
        <w:tc>
          <w:tcPr>
            <w:tcW w:type="dxa" w:w="1454"/>
          </w:tcPr>
          <w:p>
            <w:pPr>
              <w:spacing w:after="0"/>
              <w:jc w:val="left"/>
            </w:pPr>
            <w:r>
              <w:rPr>
                <w:sz w:val="16"/>
              </w:rPr>
              <w:t>Relatively High</w:t>
            </w:r>
          </w:p>
        </w:tc>
        <w:tc>
          <w:tcPr>
            <w:tcW w:type="dxa" w:w="1454"/>
          </w:tcPr>
          <w:p>
            <w:pPr>
              <w:spacing w:after="0"/>
              <w:jc w:val="left"/>
            </w:pPr>
            <w:r>
              <w:rPr>
                <w:sz w:val="16"/>
              </w:rPr>
              <w:t>Relatively High</w:t>
            </w:r>
          </w:p>
        </w:tc>
        <w:tc>
          <w:tcPr>
            <w:tcW w:type="dxa" w:w="1126"/>
          </w:tcPr>
          <w:p>
            <w:pPr>
              <w:spacing w:after="0"/>
              <w:jc w:val="right"/>
            </w:pPr>
            <w:r>
              <w:rPr>
                <w:sz w:val="16"/>
              </w:rPr>
              <w:t>$9,445,706</w:t>
            </w:r>
          </w:p>
        </w:tc>
        <w:tc>
          <w:tcPr>
            <w:tcW w:type="dxa" w:w="1126"/>
          </w:tcPr>
          <w:p>
            <w:pPr>
              <w:spacing w:after="0"/>
              <w:jc w:val="right"/>
            </w:pPr>
            <w:r>
              <w:rPr>
                <w:sz w:val="16"/>
              </w:rPr>
              <w:t>$5,347</w:t>
            </w:r>
          </w:p>
        </w:tc>
        <w:tc>
          <w:tcPr>
            <w:tcW w:type="dxa" w:w="1574"/>
          </w:tcPr>
          <w:p>
            <w:pPr>
              <w:spacing w:after="0"/>
              <w:jc w:val="right"/>
            </w:pPr>
            <w:r>
              <w:rPr>
                <w:sz w:val="16"/>
              </w:rPr>
              <w:t>$469,198</w:t>
            </w:r>
          </w:p>
        </w:tc>
        <w:tc>
          <w:tcPr>
            <w:tcW w:type="dxa" w:w="1172"/>
          </w:tcPr>
          <w:p>
            <w:pPr>
              <w:spacing w:after="0"/>
              <w:jc w:val="right"/>
            </w:pPr>
            <w:r>
              <w:rPr>
                <w:sz w:val="16"/>
              </w:rPr>
              <w:t>$9,920,251</w:t>
            </w:r>
          </w:p>
        </w:tc>
        <w:tc>
          <w:tcPr>
            <w:tcW w:type="dxa" w:w="1685"/>
          </w:tcPr>
          <w:p>
            <w:pPr>
              <w:spacing w:after="0"/>
              <w:jc w:val="right"/>
            </w:pPr>
            <w:r>
              <w:rPr>
                <w:sz w:val="16"/>
              </w:rPr>
              <w:t>2</w:t>
            </w:r>
          </w:p>
        </w:tc>
        <w:tc>
          <w:tcPr>
            <w:tcW w:type="dxa" w:w="2793"/>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Cold Wave</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$10,602</w:t>
            </w:r>
          </w:p>
        </w:tc>
        <w:tc>
          <w:tcPr>
            <w:tcW w:type="dxa" w:w="1126"/>
          </w:tcPr>
          <w:p>
            <w:pPr>
              <w:spacing w:after="0"/>
              <w:jc w:val="right"/>
            </w:pPr>
            <w:r>
              <w:rPr>
                <w:sz w:val="16"/>
              </w:rPr>
              <w:t>$39</w:t>
            </w:r>
          </w:p>
        </w:tc>
        <w:tc>
          <w:tcPr>
            <w:tcW w:type="dxa" w:w="1574"/>
          </w:tcPr>
          <w:p>
            <w:pPr>
              <w:spacing w:after="0"/>
              <w:jc w:val="right"/>
            </w:pPr>
            <w:r>
              <w:rPr>
                <w:sz w:val="16"/>
              </w:rPr>
              <w:t>$2,441,608</w:t>
            </w:r>
          </w:p>
        </w:tc>
        <w:tc>
          <w:tcPr>
            <w:tcW w:type="dxa" w:w="1172"/>
          </w:tcPr>
          <w:p>
            <w:pPr>
              <w:spacing w:after="0"/>
              <w:jc w:val="right"/>
            </w:pPr>
            <w:r>
              <w:rPr>
                <w:sz w:val="16"/>
              </w:rPr>
              <w:t>$2,452,248</w:t>
            </w:r>
          </w:p>
        </w:tc>
        <w:tc>
          <w:tcPr>
            <w:tcW w:type="dxa" w:w="1685"/>
          </w:tcPr>
          <w:p>
            <w:pPr>
              <w:spacing w:after="0"/>
              <w:jc w:val="right"/>
            </w:pPr>
            <w:r>
              <w:rPr>
                <w:sz w:val="16"/>
              </w:rPr>
              <w:t>3</w:t>
            </w:r>
          </w:p>
        </w:tc>
        <w:tc>
          <w:tcPr>
            <w:tcW w:type="dxa" w:w="2793"/>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Hail</w:t>
            </w:r>
          </w:p>
        </w:tc>
        <w:tc>
          <w:tcPr>
            <w:tcW w:type="dxa" w:w="1454"/>
          </w:tcPr>
          <w:p>
            <w:pPr>
              <w:spacing w:after="0"/>
              <w:jc w:val="left"/>
            </w:pPr>
            <w:r>
              <w:rPr>
                <w:sz w:val="16"/>
              </w:rPr>
              <w:t>Relatively High</w:t>
            </w:r>
          </w:p>
        </w:tc>
        <w:tc>
          <w:tcPr>
            <w:tcW w:type="dxa" w:w="1454"/>
          </w:tcPr>
          <w:p>
            <w:pPr>
              <w:spacing w:after="0"/>
              <w:jc w:val="left"/>
            </w:pPr>
            <w:r>
              <w:rPr>
                <w:sz w:val="16"/>
              </w:rPr>
              <w:t>Relatively Moderate</w:t>
            </w:r>
          </w:p>
        </w:tc>
        <w:tc>
          <w:tcPr>
            <w:tcW w:type="dxa" w:w="1126"/>
          </w:tcPr>
          <w:p>
            <w:pPr>
              <w:spacing w:after="0"/>
              <w:jc w:val="right"/>
            </w:pPr>
            <w:r>
              <w:rPr>
                <w:sz w:val="16"/>
              </w:rPr>
              <w:t>$1,438,911</w:t>
            </w:r>
          </w:p>
        </w:tc>
        <w:tc>
          <w:tcPr>
            <w:tcW w:type="dxa" w:w="1126"/>
          </w:tcPr>
          <w:p>
            <w:pPr>
              <w:spacing w:after="0"/>
              <w:jc w:val="right"/>
            </w:pPr>
            <w:r>
              <w:rPr>
                <w:sz w:val="16"/>
              </w:rPr>
              <w:t>$507,187</w:t>
            </w:r>
          </w:p>
        </w:tc>
        <w:tc>
          <w:tcPr>
            <w:tcW w:type="dxa" w:w="1574"/>
          </w:tcPr>
          <w:p>
            <w:pPr>
              <w:spacing w:after="0"/>
              <w:jc w:val="right"/>
            </w:pPr>
            <w:r>
              <w:rPr>
                <w:sz w:val="16"/>
              </w:rPr>
              <w:t>$107,101</w:t>
            </w:r>
          </w:p>
        </w:tc>
        <w:tc>
          <w:tcPr>
            <w:tcW w:type="dxa" w:w="1172"/>
          </w:tcPr>
          <w:p>
            <w:pPr>
              <w:spacing w:after="0"/>
              <w:jc w:val="right"/>
            </w:pPr>
            <w:r>
              <w:rPr>
                <w:sz w:val="16"/>
              </w:rPr>
              <w:t>$2,053,200</w:t>
            </w:r>
          </w:p>
        </w:tc>
        <w:tc>
          <w:tcPr>
            <w:tcW w:type="dxa" w:w="1685"/>
          </w:tcPr>
          <w:p>
            <w:pPr>
              <w:spacing w:after="0"/>
              <w:jc w:val="right"/>
            </w:pPr>
            <w:r>
              <w:rPr>
                <w:sz w:val="16"/>
              </w:rPr>
              <w:t>383</w:t>
            </w:r>
          </w:p>
        </w:tc>
        <w:tc>
          <w:tcPr>
            <w:tcW w:type="dxa" w:w="2793"/>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Tornado</w:t>
            </w:r>
          </w:p>
        </w:tc>
        <w:tc>
          <w:tcPr>
            <w:tcW w:type="dxa" w:w="1454"/>
          </w:tcPr>
          <w:p>
            <w:pPr>
              <w:spacing w:after="0"/>
              <w:jc w:val="left"/>
            </w:pPr>
            <w:r>
              <w:rPr>
                <w:sz w:val="16"/>
              </w:rPr>
              <w:t>Relatively Low</w:t>
            </w:r>
          </w:p>
        </w:tc>
        <w:tc>
          <w:tcPr>
            <w:tcW w:type="dxa" w:w="1454"/>
          </w:tcPr>
          <w:p>
            <w:pPr>
              <w:spacing w:after="0"/>
              <w:jc w:val="left"/>
            </w:pPr>
            <w:r>
              <w:rPr>
                <w:sz w:val="16"/>
              </w:rPr>
              <w:t>Relatively Low</w:t>
            </w:r>
          </w:p>
        </w:tc>
        <w:tc>
          <w:tcPr>
            <w:tcW w:type="dxa" w:w="1126"/>
          </w:tcPr>
          <w:p>
            <w:pPr>
              <w:spacing w:after="0"/>
              <w:jc w:val="right"/>
            </w:pPr>
            <w:r>
              <w:rPr>
                <w:sz w:val="16"/>
              </w:rPr>
              <w:t>$788,621</w:t>
            </w:r>
          </w:p>
        </w:tc>
        <w:tc>
          <w:tcPr>
            <w:tcW w:type="dxa" w:w="1126"/>
          </w:tcPr>
          <w:p>
            <w:pPr>
              <w:spacing w:after="0"/>
              <w:jc w:val="right"/>
            </w:pPr>
            <w:r>
              <w:rPr>
                <w:sz w:val="16"/>
              </w:rPr>
              <w:t>$6,893</w:t>
            </w:r>
          </w:p>
        </w:tc>
        <w:tc>
          <w:tcPr>
            <w:tcW w:type="dxa" w:w="1574"/>
          </w:tcPr>
          <w:p>
            <w:pPr>
              <w:spacing w:after="0"/>
              <w:jc w:val="right"/>
            </w:pPr>
            <w:r>
              <w:rPr>
                <w:sz w:val="16"/>
              </w:rPr>
              <w:t>$298,599</w:t>
            </w:r>
          </w:p>
        </w:tc>
        <w:tc>
          <w:tcPr>
            <w:tcW w:type="dxa" w:w="1172"/>
          </w:tcPr>
          <w:p>
            <w:pPr>
              <w:spacing w:after="0"/>
              <w:jc w:val="right"/>
            </w:pPr>
            <w:r>
              <w:rPr>
                <w:sz w:val="16"/>
              </w:rPr>
              <w:t>$1,094,113</w:t>
            </w:r>
          </w:p>
        </w:tc>
        <w:tc>
          <w:tcPr>
            <w:tcW w:type="dxa" w:w="1685"/>
          </w:tcPr>
          <w:p>
            <w:pPr>
              <w:spacing w:after="0"/>
              <w:jc w:val="right"/>
            </w:pPr>
            <w:r>
              <w:rPr>
                <w:sz w:val="16"/>
              </w:rPr>
              <w:t>15</w:t>
            </w:r>
          </w:p>
        </w:tc>
        <w:tc>
          <w:tcPr>
            <w:tcW w:type="dxa" w:w="2793"/>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Strong Wind</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$241,767</w:t>
            </w:r>
          </w:p>
        </w:tc>
        <w:tc>
          <w:tcPr>
            <w:tcW w:type="dxa" w:w="1126"/>
          </w:tcPr>
          <w:p>
            <w:pPr>
              <w:spacing w:after="0"/>
              <w:jc w:val="right"/>
            </w:pPr>
            <w:r>
              <w:rPr>
                <w:sz w:val="16"/>
              </w:rPr>
              <w:t>$10,954</w:t>
            </w:r>
          </w:p>
        </w:tc>
        <w:tc>
          <w:tcPr>
            <w:tcW w:type="dxa" w:w="1574"/>
          </w:tcPr>
          <w:p>
            <w:pPr>
              <w:spacing w:after="0"/>
              <w:jc w:val="right"/>
            </w:pPr>
            <w:r>
              <w:rPr>
                <w:sz w:val="16"/>
              </w:rPr>
              <w:t>$835,831</w:t>
            </w:r>
          </w:p>
        </w:tc>
        <w:tc>
          <w:tcPr>
            <w:tcW w:type="dxa" w:w="1172"/>
          </w:tcPr>
          <w:p>
            <w:pPr>
              <w:spacing w:after="0"/>
              <w:jc w:val="right"/>
            </w:pPr>
            <w:r>
              <w:rPr>
                <w:sz w:val="16"/>
              </w:rPr>
              <w:t>$1,088,551</w:t>
            </w:r>
          </w:p>
        </w:tc>
        <w:tc>
          <w:tcPr>
            <w:tcW w:type="dxa" w:w="1685"/>
          </w:tcPr>
          <w:p>
            <w:pPr>
              <w:spacing w:after="0"/>
              <w:jc w:val="right"/>
            </w:pPr>
            <w:r>
              <w:rPr>
                <w:sz w:val="16"/>
              </w:rPr>
              <w:t>286</w:t>
            </w:r>
          </w:p>
        </w:tc>
        <w:tc>
          <w:tcPr>
            <w:tcW w:type="dxa" w:w="2793"/>
          </w:tcPr>
          <w:p>
            <w:pPr>
              <w:spacing w:after="0"/>
              <w:jc w:val="left"/>
            </w:pPr>
            <w:r>
              <w:rPr>
                <w:sz w:val="16"/>
              </w:rPr>
              <w:t>Includes 72 High Wind and 2 Strong Wind records (NOAA non-thunderstorm wind types, outside NRI's Strong Wind definition).</w:t>
            </w:r>
          </w:p>
        </w:tc>
      </w:tr>
      <w:tr>
        <w:trPr>
          <w:cantSplit/>
        </w:trPr>
        <w:tc>
          <w:tcPr>
            <w:tcW w:type="dxa" w:w="692"/>
          </w:tcPr>
          <w:p>
            <w:pPr>
              <w:spacing w:after="0"/>
              <w:jc w:val="right"/>
            </w:pPr>
            <w:r>
              <w:rPr>
                <w:sz w:val="16"/>
              </w:rPr>
              <w:t>7</w:t>
            </w:r>
          </w:p>
        </w:tc>
        <w:tc>
          <w:tcPr>
            <w:tcW w:type="dxa" w:w="1037"/>
          </w:tcPr>
          <w:p>
            <w:pPr>
              <w:spacing w:after="0"/>
              <w:jc w:val="left"/>
            </w:pPr>
            <w:r>
              <w:rPr>
                <w:sz w:val="16"/>
              </w:rPr>
              <w:t>Heat Wave</w:t>
            </w:r>
          </w:p>
        </w:tc>
        <w:tc>
          <w:tcPr>
            <w:tcW w:type="dxa" w:w="1454"/>
          </w:tcPr>
          <w:p>
            <w:pPr>
              <w:spacing w:after="0"/>
              <w:jc w:val="left"/>
            </w:pPr>
            <w:r>
              <w:rPr>
                <w:sz w:val="16"/>
              </w:rPr>
              <w:t>Relatively Low</w:t>
            </w:r>
          </w:p>
        </w:tc>
        <w:tc>
          <w:tcPr>
            <w:tcW w:type="dxa" w:w="1454"/>
          </w:tcPr>
          <w:p>
            <w:pPr>
              <w:spacing w:after="0"/>
              <w:jc w:val="left"/>
            </w:pPr>
            <w:r>
              <w:rPr>
                <w:sz w:val="16"/>
              </w:rPr>
              <w:t>Relatively Low</w:t>
            </w:r>
          </w:p>
        </w:tc>
        <w:tc>
          <w:tcPr>
            <w:tcW w:type="dxa" w:w="1126"/>
          </w:tcPr>
          <w:p>
            <w:pPr>
              <w:spacing w:after="0"/>
              <w:jc w:val="right"/>
            </w:pPr>
            <w:r>
              <w:rPr>
                <w:sz w:val="16"/>
              </w:rPr>
              <w:t>$149</w:t>
            </w:r>
          </w:p>
        </w:tc>
        <w:tc>
          <w:tcPr>
            <w:tcW w:type="dxa" w:w="1126"/>
          </w:tcPr>
          <w:p>
            <w:pPr>
              <w:spacing w:after="0"/>
              <w:jc w:val="right"/>
            </w:pPr>
            <w:r>
              <w:rPr>
                <w:sz w:val="16"/>
              </w:rPr>
              <w:t>$3,145</w:t>
            </w:r>
          </w:p>
        </w:tc>
        <w:tc>
          <w:tcPr>
            <w:tcW w:type="dxa" w:w="1574"/>
          </w:tcPr>
          <w:p>
            <w:pPr>
              <w:spacing w:after="0"/>
              <w:jc w:val="right"/>
            </w:pPr>
            <w:r>
              <w:rPr>
                <w:sz w:val="16"/>
              </w:rPr>
              <w:t>$1,005,833</w:t>
            </w:r>
          </w:p>
        </w:tc>
        <w:tc>
          <w:tcPr>
            <w:tcW w:type="dxa" w:w="1172"/>
          </w:tcPr>
          <w:p>
            <w:pPr>
              <w:spacing w:after="0"/>
              <w:jc w:val="right"/>
            </w:pPr>
            <w:r>
              <w:rPr>
                <w:sz w:val="16"/>
              </w:rPr>
              <w:t>$1,009,127</w:t>
            </w:r>
          </w:p>
        </w:tc>
        <w:tc>
          <w:tcPr>
            <w:tcW w:type="dxa" w:w="1685"/>
          </w:tcPr>
          <w:p>
            <w:pPr>
              <w:spacing w:after="0"/>
              <w:jc w:val="right"/>
            </w:pPr>
            <w:r>
              <w:rPr>
                <w:sz w:val="16"/>
              </w:rPr>
              <w:t>1</w:t>
            </w:r>
          </w:p>
        </w:tc>
        <w:tc>
          <w:tcPr>
            <w:tcW w:type="dxa" w:w="279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Lightning</w:t>
            </w:r>
          </w:p>
        </w:tc>
        <w:tc>
          <w:tcPr>
            <w:tcW w:type="dxa" w:w="1454"/>
          </w:tcPr>
          <w:p>
            <w:pPr>
              <w:spacing w:after="0"/>
              <w:jc w:val="left"/>
            </w:pPr>
            <w:r>
              <w:rPr>
                <w:sz w:val="16"/>
              </w:rPr>
              <w:t>Relatively High</w:t>
            </w:r>
          </w:p>
        </w:tc>
        <w:tc>
          <w:tcPr>
            <w:tcW w:type="dxa" w:w="1454"/>
          </w:tcPr>
          <w:p>
            <w:pPr>
              <w:spacing w:after="0"/>
              <w:jc w:val="left"/>
            </w:pPr>
            <w:r>
              <w:rPr>
                <w:sz w:val="16"/>
              </w:rPr>
              <w:t>Relatively High</w:t>
            </w:r>
          </w:p>
        </w:tc>
        <w:tc>
          <w:tcPr>
            <w:tcW w:type="dxa" w:w="1126"/>
          </w:tcPr>
          <w:p>
            <w:pPr>
              <w:spacing w:after="0"/>
              <w:jc w:val="right"/>
            </w:pPr>
            <w:r>
              <w:rPr>
                <w:sz w:val="16"/>
              </w:rPr>
              <w:t>$20,789</w:t>
            </w:r>
          </w:p>
        </w:tc>
        <w:tc>
          <w:tcPr>
            <w:tcW w:type="dxa" w:w="1126"/>
          </w:tcPr>
          <w:p>
            <w:pPr>
              <w:spacing w:after="0"/>
              <w:jc w:val="right"/>
            </w:pPr>
            <w:r>
              <w:rPr>
                <w:sz w:val="16"/>
              </w:rPr>
              <w:t>n/a</w:t>
            </w:r>
          </w:p>
        </w:tc>
        <w:tc>
          <w:tcPr>
            <w:tcW w:type="dxa" w:w="1574"/>
          </w:tcPr>
          <w:p>
            <w:pPr>
              <w:spacing w:after="0"/>
              <w:jc w:val="right"/>
            </w:pPr>
            <w:r>
              <w:rPr>
                <w:sz w:val="16"/>
              </w:rPr>
              <w:t>$978,571</w:t>
            </w:r>
          </w:p>
        </w:tc>
        <w:tc>
          <w:tcPr>
            <w:tcW w:type="dxa" w:w="1172"/>
          </w:tcPr>
          <w:p>
            <w:pPr>
              <w:spacing w:after="0"/>
              <w:jc w:val="right"/>
            </w:pPr>
            <w:r>
              <w:rPr>
                <w:sz w:val="16"/>
              </w:rPr>
              <w:t>$999,360</w:t>
            </w:r>
          </w:p>
        </w:tc>
        <w:tc>
          <w:tcPr>
            <w:tcW w:type="dxa" w:w="1685"/>
          </w:tcPr>
          <w:p>
            <w:pPr>
              <w:spacing w:after="0"/>
              <w:jc w:val="right"/>
            </w:pPr>
            <w:r>
              <w:rPr>
                <w:sz w:val="16"/>
              </w:rPr>
              <w:t>3</w:t>
            </w:r>
          </w:p>
        </w:tc>
        <w:tc>
          <w:tcPr>
            <w:tcW w:type="dxa" w:w="2793"/>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Drought</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$992,866</w:t>
            </w:r>
          </w:p>
        </w:tc>
        <w:tc>
          <w:tcPr>
            <w:tcW w:type="dxa" w:w="1574"/>
          </w:tcPr>
          <w:p>
            <w:pPr>
              <w:spacing w:after="0"/>
              <w:jc w:val="right"/>
            </w:pPr>
            <w:r>
              <w:rPr>
                <w:sz w:val="16"/>
              </w:rPr>
              <w:t>n/a</w:t>
            </w:r>
          </w:p>
        </w:tc>
        <w:tc>
          <w:tcPr>
            <w:tcW w:type="dxa" w:w="1172"/>
          </w:tcPr>
          <w:p>
            <w:pPr>
              <w:spacing w:after="0"/>
              <w:jc w:val="right"/>
            </w:pPr>
            <w:r>
              <w:rPr>
                <w:sz w:val="16"/>
              </w:rPr>
              <w:t>$992,866</w:t>
            </w:r>
          </w:p>
        </w:tc>
        <w:tc>
          <w:tcPr>
            <w:tcW w:type="dxa" w:w="1685"/>
          </w:tcPr>
          <w:p>
            <w:pPr>
              <w:spacing w:after="0"/>
              <w:jc w:val="right"/>
            </w:pPr>
            <w:r>
              <w:rPr>
                <w:sz w:val="16"/>
              </w:rPr>
              <w:t>14</w:t>
            </w:r>
          </w:p>
        </w:tc>
        <w:tc>
          <w:tcPr>
            <w:tcW w:type="dxa" w:w="2793"/>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Winter Weather</w:t>
            </w:r>
          </w:p>
        </w:tc>
        <w:tc>
          <w:tcPr>
            <w:tcW w:type="dxa" w:w="1454"/>
          </w:tcPr>
          <w:p>
            <w:pPr>
              <w:spacing w:after="0"/>
              <w:jc w:val="left"/>
            </w:pPr>
            <w:r>
              <w:rPr>
                <w:sz w:val="16"/>
              </w:rPr>
              <w:t>Relatively High</w:t>
            </w:r>
          </w:p>
        </w:tc>
        <w:tc>
          <w:tcPr>
            <w:tcW w:type="dxa" w:w="1454"/>
          </w:tcPr>
          <w:p>
            <w:pPr>
              <w:spacing w:after="0"/>
              <w:jc w:val="left"/>
            </w:pPr>
            <w:r>
              <w:rPr>
                <w:sz w:val="16"/>
              </w:rPr>
              <w:t>Relatively High</w:t>
            </w:r>
          </w:p>
        </w:tc>
        <w:tc>
          <w:tcPr>
            <w:tcW w:type="dxa" w:w="1126"/>
          </w:tcPr>
          <w:p>
            <w:pPr>
              <w:spacing w:after="0"/>
              <w:jc w:val="right"/>
            </w:pPr>
            <w:r>
              <w:rPr>
                <w:sz w:val="16"/>
              </w:rPr>
              <w:t>$172,815</w:t>
            </w:r>
          </w:p>
        </w:tc>
        <w:tc>
          <w:tcPr>
            <w:tcW w:type="dxa" w:w="1126"/>
          </w:tcPr>
          <w:p>
            <w:pPr>
              <w:spacing w:after="0"/>
              <w:jc w:val="right"/>
            </w:pPr>
            <w:r>
              <w:rPr>
                <w:sz w:val="16"/>
              </w:rPr>
              <w:t>$1,595</w:t>
            </w:r>
          </w:p>
        </w:tc>
        <w:tc>
          <w:tcPr>
            <w:tcW w:type="dxa" w:w="1574"/>
          </w:tcPr>
          <w:p>
            <w:pPr>
              <w:spacing w:after="0"/>
              <w:jc w:val="right"/>
            </w:pPr>
            <w:r>
              <w:rPr>
                <w:sz w:val="16"/>
              </w:rPr>
              <w:t>$119,147</w:t>
            </w:r>
          </w:p>
        </w:tc>
        <w:tc>
          <w:tcPr>
            <w:tcW w:type="dxa" w:w="1172"/>
          </w:tcPr>
          <w:p>
            <w:pPr>
              <w:spacing w:after="0"/>
              <w:jc w:val="right"/>
            </w:pPr>
            <w:r>
              <w:rPr>
                <w:sz w:val="16"/>
              </w:rPr>
              <w:t>$293,557</w:t>
            </w:r>
          </w:p>
        </w:tc>
        <w:tc>
          <w:tcPr>
            <w:tcW w:type="dxa" w:w="1685"/>
          </w:tcPr>
          <w:p>
            <w:pPr>
              <w:spacing w:after="0"/>
              <w:jc w:val="right"/>
            </w:pPr>
            <w:r>
              <w:rPr>
                <w:sz w:val="16"/>
              </w:rPr>
              <w:t>32</w:t>
            </w:r>
          </w:p>
        </w:tc>
        <w:tc>
          <w:tcPr>
            <w:tcW w:type="dxa" w:w="2793"/>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Ice Storm</w:t>
            </w:r>
          </w:p>
        </w:tc>
        <w:tc>
          <w:tcPr>
            <w:tcW w:type="dxa" w:w="1454"/>
          </w:tcPr>
          <w:p>
            <w:pPr>
              <w:spacing w:after="0"/>
              <w:jc w:val="left"/>
            </w:pPr>
            <w:r>
              <w:rPr>
                <w:sz w:val="16"/>
              </w:rPr>
              <w:t>Relatively Moderate</w:t>
            </w:r>
          </w:p>
        </w:tc>
        <w:tc>
          <w:tcPr>
            <w:tcW w:type="dxa" w:w="1454"/>
          </w:tcPr>
          <w:p>
            <w:pPr>
              <w:spacing w:after="0"/>
              <w:jc w:val="left"/>
            </w:pPr>
            <w:r>
              <w:rPr>
                <w:sz w:val="16"/>
              </w:rPr>
              <w:t>Relatively Low</w:t>
            </w:r>
          </w:p>
        </w:tc>
        <w:tc>
          <w:tcPr>
            <w:tcW w:type="dxa" w:w="1126"/>
          </w:tcPr>
          <w:p>
            <w:pPr>
              <w:spacing w:after="0"/>
              <w:jc w:val="right"/>
            </w:pPr>
            <w:r>
              <w:rPr>
                <w:sz w:val="16"/>
              </w:rPr>
              <w:t>$74,837</w:t>
            </w:r>
          </w:p>
        </w:tc>
        <w:tc>
          <w:tcPr>
            <w:tcW w:type="dxa" w:w="1126"/>
          </w:tcPr>
          <w:p>
            <w:pPr>
              <w:spacing w:after="0"/>
              <w:jc w:val="right"/>
            </w:pPr>
            <w:r>
              <w:rPr>
                <w:sz w:val="16"/>
              </w:rPr>
              <w:t>n/a</w:t>
            </w:r>
          </w:p>
        </w:tc>
        <w:tc>
          <w:tcPr>
            <w:tcW w:type="dxa" w:w="1574"/>
          </w:tcPr>
          <w:p>
            <w:pPr>
              <w:spacing w:after="0"/>
              <w:jc w:val="right"/>
            </w:pPr>
            <w:r>
              <w:rPr>
                <w:sz w:val="16"/>
              </w:rPr>
              <w:t>$48,302</w:t>
            </w:r>
          </w:p>
        </w:tc>
        <w:tc>
          <w:tcPr>
            <w:tcW w:type="dxa" w:w="1172"/>
          </w:tcPr>
          <w:p>
            <w:pPr>
              <w:spacing w:after="0"/>
              <w:jc w:val="right"/>
            </w:pPr>
            <w:r>
              <w:rPr>
                <w:sz w:val="16"/>
              </w:rPr>
              <w:t>$123,140</w:t>
            </w:r>
          </w:p>
        </w:tc>
        <w:tc>
          <w:tcPr>
            <w:tcW w:type="dxa" w:w="1685"/>
          </w:tcPr>
          <w:p>
            <w:pPr>
              <w:spacing w:after="0"/>
              <w:jc w:val="right"/>
            </w:pPr>
            <w:r>
              <w:rPr>
                <w:sz w:val="16"/>
              </w:rPr>
              <w:t>5</w:t>
            </w:r>
          </w:p>
        </w:tc>
        <w:tc>
          <w:tcPr>
            <w:tcW w:type="dxa" w:w="2793"/>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Earthquake</w:t>
            </w:r>
          </w:p>
        </w:tc>
        <w:tc>
          <w:tcPr>
            <w:tcW w:type="dxa" w:w="1454"/>
          </w:tcPr>
          <w:p>
            <w:pPr>
              <w:spacing w:after="0"/>
              <w:jc w:val="left"/>
            </w:pPr>
            <w:r>
              <w:rPr>
                <w:sz w:val="16"/>
              </w:rPr>
              <w:t>Very Low</w:t>
            </w:r>
          </w:p>
        </w:tc>
        <w:tc>
          <w:tcPr>
            <w:tcW w:type="dxa" w:w="1454"/>
          </w:tcPr>
          <w:p>
            <w:pPr>
              <w:spacing w:after="0"/>
              <w:jc w:val="left"/>
            </w:pPr>
            <w:r>
              <w:rPr>
                <w:sz w:val="16"/>
              </w:rPr>
              <w:t>Very Low</w:t>
            </w:r>
          </w:p>
        </w:tc>
        <w:tc>
          <w:tcPr>
            <w:tcW w:type="dxa" w:w="1126"/>
          </w:tcPr>
          <w:p>
            <w:pPr>
              <w:spacing w:after="0"/>
              <w:jc w:val="right"/>
            </w:pPr>
            <w:r>
              <w:rPr>
                <w:sz w:val="16"/>
              </w:rPr>
              <w:t>$41,664</w:t>
            </w:r>
          </w:p>
        </w:tc>
        <w:tc>
          <w:tcPr>
            <w:tcW w:type="dxa" w:w="1126"/>
          </w:tcPr>
          <w:p>
            <w:pPr>
              <w:spacing w:after="0"/>
              <w:jc w:val="right"/>
            </w:pPr>
            <w:r>
              <w:rPr>
                <w:sz w:val="16"/>
              </w:rPr>
              <w:t>n/a</w:t>
            </w:r>
          </w:p>
        </w:tc>
        <w:tc>
          <w:tcPr>
            <w:tcW w:type="dxa" w:w="1574"/>
          </w:tcPr>
          <w:p>
            <w:pPr>
              <w:spacing w:after="0"/>
              <w:jc w:val="right"/>
            </w:pPr>
            <w:r>
              <w:rPr>
                <w:sz w:val="16"/>
              </w:rPr>
              <w:t>$10,319</w:t>
            </w:r>
          </w:p>
        </w:tc>
        <w:tc>
          <w:tcPr>
            <w:tcW w:type="dxa" w:w="1172"/>
          </w:tcPr>
          <w:p>
            <w:pPr>
              <w:spacing w:after="0"/>
              <w:jc w:val="right"/>
            </w:pPr>
            <w:r>
              <w:rPr>
                <w:sz w:val="16"/>
              </w:rPr>
              <w:t>$51,983</w:t>
            </w:r>
          </w:p>
        </w:tc>
        <w:tc>
          <w:tcPr>
            <w:tcW w:type="dxa" w:w="1685"/>
          </w:tcPr>
          <w:p>
            <w:pPr>
              <w:spacing w:after="0"/>
              <w:jc w:val="right"/>
            </w:pPr>
          </w:p>
        </w:tc>
        <w:tc>
          <w:tcPr>
            <w:tcW w:type="dxa" w:w="2793"/>
          </w:tcPr>
          <w:p>
            <w:pPr>
              <w:spacing w:after="0"/>
              <w:jc w:val="left"/>
            </w:pPr>
            <w:r>
              <w:rPr>
                <w:sz w:val="16"/>
              </w:rPr>
              <w:t>Storm Events does not record earthquakes.</w:t>
            </w:r>
          </w:p>
        </w:tc>
      </w:tr>
      <w:tr>
        <w:trPr>
          <w:cantSplit/>
        </w:trPr>
        <w:tc>
          <w:tcPr>
            <w:tcW w:type="dxa" w:w="692"/>
          </w:tcPr>
          <w:p>
            <w:pPr>
              <w:spacing w:after="0"/>
              <w:jc w:val="right"/>
            </w:pPr>
            <w:r>
              <w:rPr>
                <w:sz w:val="16"/>
              </w:rPr>
              <w:t>13</w:t>
            </w:r>
          </w:p>
        </w:tc>
        <w:tc>
          <w:tcPr>
            <w:tcW w:type="dxa" w:w="1037"/>
          </w:tcPr>
          <w:p>
            <w:pPr>
              <w:spacing w:after="0"/>
              <w:jc w:val="left"/>
            </w:pPr>
            <w:r>
              <w:rPr>
                <w:sz w:val="16"/>
              </w:rPr>
              <w:t>Hurricane</w:t>
            </w:r>
          </w:p>
        </w:tc>
        <w:tc>
          <w:tcPr>
            <w:tcW w:type="dxa" w:w="1454"/>
          </w:tcPr>
          <w:p>
            <w:pPr>
              <w:spacing w:after="0"/>
              <w:jc w:val="left"/>
            </w:pPr>
            <w:r>
              <w:rPr>
                <w:sz w:val="16"/>
              </w:rPr>
              <w:t>Very Low</w:t>
            </w:r>
          </w:p>
        </w:tc>
        <w:tc>
          <w:tcPr>
            <w:tcW w:type="dxa" w:w="1454"/>
          </w:tcPr>
          <w:p>
            <w:pPr>
              <w:spacing w:after="0"/>
              <w:jc w:val="left"/>
            </w:pPr>
            <w:r>
              <w:rPr>
                <w:sz w:val="16"/>
              </w:rPr>
              <w:t>Very Low</w:t>
            </w:r>
          </w:p>
        </w:tc>
        <w:tc>
          <w:tcPr>
            <w:tcW w:type="dxa" w:w="1126"/>
          </w:tcPr>
          <w:p>
            <w:pPr>
              <w:spacing w:after="0"/>
              <w:jc w:val="right"/>
            </w:pPr>
            <w:r>
              <w:rPr>
                <w:sz w:val="16"/>
              </w:rPr>
              <w:t>$12,138</w:t>
            </w:r>
          </w:p>
        </w:tc>
        <w:tc>
          <w:tcPr>
            <w:tcW w:type="dxa" w:w="1126"/>
          </w:tcPr>
          <w:p>
            <w:pPr>
              <w:spacing w:after="0"/>
              <w:jc w:val="right"/>
            </w:pPr>
            <w:r>
              <w:rPr>
                <w:sz w:val="16"/>
              </w:rPr>
              <w:t>$9,529</w:t>
            </w:r>
          </w:p>
        </w:tc>
        <w:tc>
          <w:tcPr>
            <w:tcW w:type="dxa" w:w="1574"/>
          </w:tcPr>
          <w:p>
            <w:pPr>
              <w:spacing w:after="0"/>
              <w:jc w:val="right"/>
            </w:pPr>
            <w:r>
              <w:rPr>
                <w:sz w:val="16"/>
              </w:rPr>
              <w:t>$86</w:t>
            </w:r>
          </w:p>
        </w:tc>
        <w:tc>
          <w:tcPr>
            <w:tcW w:type="dxa" w:w="1172"/>
          </w:tcPr>
          <w:p>
            <w:pPr>
              <w:spacing w:after="0"/>
              <w:jc w:val="right"/>
            </w:pPr>
            <w:r>
              <w:rPr>
                <w:sz w:val="16"/>
              </w:rPr>
              <w:t>$21,753</w:t>
            </w:r>
          </w:p>
        </w:tc>
        <w:tc>
          <w:tcPr>
            <w:tcW w:type="dxa" w:w="1685"/>
          </w:tcPr>
          <w:p>
            <w:pPr>
              <w:spacing w:after="0"/>
              <w:jc w:val="right"/>
            </w:pPr>
            <w:r>
              <w:rPr>
                <w:sz w:val="16"/>
              </w:rPr>
              <w:t>0</w:t>
            </w:r>
          </w:p>
        </w:tc>
        <w:tc>
          <w:tcPr>
            <w:tcW w:type="dxa" w:w="279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454"/>
          </w:tcPr>
          <w:p>
            <w:pPr>
              <w:spacing w:after="0"/>
              <w:jc w:val="left"/>
            </w:pPr>
            <w:r>
              <w:rPr>
                <w:sz w:val="16"/>
              </w:rPr>
              <w:t>Very Low</w:t>
            </w:r>
          </w:p>
        </w:tc>
        <w:tc>
          <w:tcPr>
            <w:tcW w:type="dxa" w:w="1454"/>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574"/>
          </w:tcPr>
          <w:p>
            <w:pPr>
              <w:spacing w:after="0"/>
              <w:jc w:val="right"/>
            </w:pPr>
            <w:r>
              <w:rPr>
                <w:sz w:val="16"/>
              </w:rPr>
              <w:t>under $1</w:t>
            </w:r>
          </w:p>
        </w:tc>
        <w:tc>
          <w:tcPr>
            <w:tcW w:type="dxa" w:w="1172"/>
          </w:tcPr>
          <w:p>
            <w:pPr>
              <w:spacing w:after="0"/>
              <w:jc w:val="right"/>
            </w:pPr>
            <w:r>
              <w:rPr>
                <w:sz w:val="16"/>
              </w:rPr>
              <w:t>$1</w:t>
            </w:r>
          </w:p>
        </w:tc>
        <w:tc>
          <w:tcPr>
            <w:tcW w:type="dxa" w:w="1685"/>
          </w:tcPr>
          <w:p>
            <w:pPr>
              <w:spacing w:after="0"/>
              <w:jc w:val="right"/>
            </w:pPr>
            <w:r>
              <w:rPr>
                <w:sz w:val="16"/>
              </w:rPr>
              <w:t>0</w:t>
            </w:r>
          </w:p>
        </w:tc>
        <w:tc>
          <w:tcPr>
            <w:tcW w:type="dxa" w:w="279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34"/>
        <w:gridCol w:w="10378"/>
      </w:tblGrid>
      <w:tr>
        <w:trPr>
          <w:cantSplit/>
          <w:tblHeader/>
        </w:trPr>
        <w:tc>
          <w:tcPr>
            <w:tcW w:type="dxa" w:w="3734"/>
            <w:shd w:val="clear" w:color="auto" w:fill="E8E8E8"/>
          </w:tcPr>
          <w:p>
            <w:pPr>
              <w:spacing w:after="0"/>
              <w:jc w:val="left"/>
            </w:pPr>
            <w:r>
              <w:rPr>
                <w:b/>
                <w:sz w:val="16"/>
              </w:rPr>
              <w:t>Hazard</w:t>
            </w:r>
          </w:p>
        </w:tc>
        <w:tc>
          <w:tcPr>
            <w:tcW w:type="dxa" w:w="103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34"/>
          </w:tcPr>
          <w:p>
            <w:pPr>
              <w:spacing w:after="0"/>
              <w:jc w:val="left"/>
            </w:pPr>
            <w:r>
              <w:rPr>
                <w:sz w:val="16"/>
              </w:rPr>
              <w:t>Earthquake</w:t>
            </w:r>
          </w:p>
        </w:tc>
        <w:tc>
          <w:tcPr>
            <w:tcW w:type="dxa" w:w="10378"/>
          </w:tcPr>
          <w:p>
            <w:pPr>
              <w:spacing w:after="0"/>
              <w:jc w:val="left"/>
            </w:pPr>
            <w:r>
              <w:rPr>
                <w:sz w:val="16"/>
              </w:rPr>
              <w:t>tract 2 (Very Low, 21.7); tract 10.03 (Very Low, 20.0); tract 6 (Very Low, 19.6)</w:t>
            </w:r>
          </w:p>
        </w:tc>
      </w:tr>
      <w:tr>
        <w:trPr>
          <w:cantSplit/>
        </w:trPr>
        <w:tc>
          <w:tcPr>
            <w:tcW w:type="dxa" w:w="3734"/>
          </w:tcPr>
          <w:p>
            <w:pPr>
              <w:spacing w:after="0"/>
              <w:jc w:val="left"/>
            </w:pPr>
            <w:r>
              <w:rPr>
                <w:sz w:val="16"/>
              </w:rPr>
              <w:t>Hurricane</w:t>
            </w:r>
          </w:p>
        </w:tc>
        <w:tc>
          <w:tcPr>
            <w:tcW w:type="dxa" w:w="10378"/>
          </w:tcPr>
          <w:p>
            <w:pPr>
              <w:spacing w:after="0"/>
              <w:jc w:val="left"/>
            </w:pPr>
            <w:r>
              <w:rPr>
                <w:sz w:val="16"/>
              </w:rPr>
              <w:t>tract 7.02 (Very Low, 49.8); tract 11 (Very Low, 48.8); tract 5.03 (Very Low, 36.5)</w:t>
            </w:r>
          </w:p>
        </w:tc>
      </w:tr>
      <w:tr>
        <w:trPr>
          <w:cantSplit/>
        </w:trPr>
        <w:tc>
          <w:tcPr>
            <w:tcW w:type="dxa" w:w="3734"/>
          </w:tcPr>
          <w:p>
            <w:pPr>
              <w:spacing w:after="0"/>
              <w:jc w:val="left"/>
            </w:pPr>
            <w:r>
              <w:rPr>
                <w:sz w:val="16"/>
              </w:rPr>
              <w:t>Landslide</w:t>
            </w:r>
          </w:p>
        </w:tc>
        <w:tc>
          <w:tcPr>
            <w:tcW w:type="dxa" w:w="10378"/>
          </w:tcPr>
          <w:p>
            <w:pPr>
              <w:spacing w:after="0"/>
              <w:jc w:val="left"/>
            </w:pPr>
            <w:r>
              <w:rPr>
                <w:sz w:val="16"/>
              </w:rPr>
              <w:t>tract 11 (Very Low, 34.1); tract 9 (Very Low, 17.4); tract 8 (Very Low, 16.6)</w:t>
            </w:r>
          </w:p>
        </w:tc>
      </w:tr>
      <w:tr>
        <w:trPr>
          <w:cantSplit/>
        </w:trPr>
        <w:tc>
          <w:tcPr>
            <w:tcW w:type="dxa" w:w="3734"/>
          </w:tcPr>
          <w:p>
            <w:pPr>
              <w:spacing w:after="0"/>
              <w:jc w:val="left"/>
            </w:pPr>
            <w:r>
              <w:rPr>
                <w:sz w:val="16"/>
              </w:rPr>
              <w:t>Tornado</w:t>
            </w:r>
          </w:p>
        </w:tc>
        <w:tc>
          <w:tcPr>
            <w:tcW w:type="dxa" w:w="10378"/>
          </w:tcPr>
          <w:p>
            <w:pPr>
              <w:spacing w:after="0"/>
              <w:jc w:val="left"/>
            </w:pPr>
            <w:r>
              <w:rPr>
                <w:sz w:val="16"/>
              </w:rPr>
              <w:t>tract 5.03 (Relatively Moderate, 60.9); tract 10.03 (Relatively Moderate, 60.1); tract 11 (Relatively Moderate, 60.0)</w:t>
            </w:r>
          </w:p>
        </w:tc>
      </w:tr>
      <w:tr>
        <w:trPr>
          <w:cantSplit/>
        </w:trPr>
        <w:tc>
          <w:tcPr>
            <w:tcW w:type="dxa" w:w="3734"/>
          </w:tcPr>
          <w:p>
            <w:pPr>
              <w:spacing w:after="0"/>
              <w:jc w:val="left"/>
            </w:pPr>
            <w:r>
              <w:rPr>
                <w:sz w:val="16"/>
              </w:rPr>
              <w:t>Wildfire</w:t>
            </w:r>
          </w:p>
        </w:tc>
        <w:tc>
          <w:tcPr>
            <w:tcW w:type="dxa" w:w="10378"/>
          </w:tcPr>
          <w:p>
            <w:pPr>
              <w:spacing w:after="0"/>
              <w:jc w:val="left"/>
            </w:pPr>
            <w:r>
              <w:rPr>
                <w:sz w:val="16"/>
              </w:rPr>
              <w:t>tract 11 (Very High, 99.8); tract 7.02 (Very High, 99.3); tract 7.01 (Relatively High, 99.0)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 is Census Tract 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3"/>
        <w:gridCol w:w="1947"/>
        <w:gridCol w:w="1627"/>
        <w:gridCol w:w="2097"/>
        <w:gridCol w:w="1488"/>
        <w:gridCol w:w="1540"/>
        <w:gridCol w:w="1823"/>
        <w:gridCol w:w="1637"/>
      </w:tblGrid>
      <w:tr>
        <w:trPr>
          <w:cantSplit/>
          <w:tblHeader/>
        </w:trPr>
        <w:tc>
          <w:tcPr>
            <w:tcW w:type="dxa" w:w="1953"/>
            <w:shd w:val="clear" w:color="auto" w:fill="E8E8E8"/>
          </w:tcPr>
          <w:p>
            <w:pPr>
              <w:spacing w:after="0"/>
              <w:jc w:val="left"/>
            </w:pPr>
            <w:r>
              <w:rPr>
                <w:b/>
                <w:sz w:val="16"/>
              </w:rPr>
              <w:t>Hazard</w:t>
            </w:r>
          </w:p>
        </w:tc>
        <w:tc>
          <w:tcPr>
            <w:tcW w:type="dxa" w:w="1947"/>
            <w:shd w:val="clear" w:color="auto" w:fill="E8E8E8"/>
          </w:tcPr>
          <w:p>
            <w:pPr>
              <w:spacing w:after="0"/>
              <w:jc w:val="left"/>
            </w:pPr>
            <w:r>
              <w:rPr>
                <w:b/>
                <w:sz w:val="16"/>
              </w:rPr>
              <w:t>Scale</w:t>
            </w:r>
          </w:p>
        </w:tc>
        <w:tc>
          <w:tcPr>
            <w:tcW w:type="dxa" w:w="162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7"/>
            <w:shd w:val="clear" w:color="auto" w:fill="E8E8E8"/>
          </w:tcPr>
          <w:p>
            <w:pPr>
              <w:spacing w:after="0"/>
              <w:jc w:val="left"/>
            </w:pPr>
            <w:r>
              <w:rPr>
                <w:b/>
                <w:sz w:val="16"/>
              </w:rPr>
              <w:t>Observed range</w:t>
            </w:r>
          </w:p>
        </w:tc>
        <w:tc>
          <w:tcPr>
            <w:tcW w:type="dxa" w:w="1488"/>
            <w:shd w:val="clear" w:color="auto" w:fill="E8E8E8"/>
          </w:tcPr>
          <w:p>
            <w:pPr>
              <w:spacing w:after="0"/>
              <w:jc w:val="left"/>
            </w:pPr>
            <w:r>
              <w:rPr>
                <w:b/>
                <w:sz w:val="16"/>
              </w:rPr>
              <w:t>Worst recorded event</w:t>
            </w:r>
          </w:p>
        </w:tc>
        <w:tc>
          <w:tcPr>
            <w:tcW w:type="dxa" w:w="1540"/>
            <w:shd w:val="clear" w:color="auto" w:fill="E8E8E8"/>
          </w:tcPr>
          <w:p>
            <w:pPr>
              <w:spacing w:after="0"/>
              <w:jc w:val="left"/>
            </w:pPr>
            <w:r>
              <w:rPr>
                <w:b/>
                <w:sz w:val="16"/>
              </w:rPr>
              <w:t>Most damaging (when different)</w:t>
            </w:r>
          </w:p>
        </w:tc>
        <w:tc>
          <w:tcPr>
            <w:tcW w:type="dxa" w:w="1823"/>
            <w:shd w:val="clear" w:color="auto" w:fill="E8E8E8"/>
          </w:tcPr>
          <w:p>
            <w:pPr>
              <w:spacing w:after="0"/>
              <w:jc w:val="left"/>
            </w:pPr>
            <w:r>
              <w:rPr>
                <w:b/>
                <w:sz w:val="16"/>
              </w:rPr>
              <w:t>How it applies to jurisdictions</w:t>
            </w:r>
          </w:p>
        </w:tc>
        <w:tc>
          <w:tcPr>
            <w:tcW w:type="dxa" w:w="1637"/>
            <w:shd w:val="clear" w:color="auto" w:fill="E8E8E8"/>
          </w:tcPr>
          <w:p>
            <w:pPr>
              <w:spacing w:after="0"/>
              <w:jc w:val="left"/>
            </w:pPr>
            <w:r>
              <w:rPr>
                <w:b/>
                <w:sz w:val="16"/>
              </w:rPr>
              <w:t>Note</w:t>
            </w:r>
          </w:p>
        </w:tc>
      </w:tr>
      <w:tr>
        <w:trPr>
          <w:cantSplit/>
        </w:trPr>
        <w:tc>
          <w:tcPr>
            <w:tcW w:type="dxa" w:w="1953"/>
          </w:tcPr>
          <w:p>
            <w:pPr>
              <w:spacing w:after="0"/>
              <w:jc w:val="left"/>
            </w:pPr>
            <w:r>
              <w:rPr>
                <w:sz w:val="16"/>
              </w:rPr>
              <w:t>Cold/Wind Chill, Extreme Cold/Wind Chill</w:t>
            </w:r>
          </w:p>
        </w:tc>
        <w:tc>
          <w:tcPr>
            <w:tcW w:type="dxa" w:w="1947"/>
          </w:tcPr>
          <w:p>
            <w:pPr>
              <w:spacing w:after="0"/>
              <w:jc w:val="left"/>
            </w:pPr>
            <w:r>
              <w:rPr>
                <w:sz w:val="16"/>
              </w:rPr>
              <w:t>wind chill</w:t>
            </w:r>
          </w:p>
        </w:tc>
        <w:tc>
          <w:tcPr>
            <w:tcW w:type="dxa" w:w="1627"/>
          </w:tcPr>
          <w:p>
            <w:pPr>
              <w:spacing w:after="0"/>
              <w:jc w:val="right"/>
            </w:pPr>
            <w:r>
              <w:rPr>
                <w:sz w:val="16"/>
              </w:rPr>
              <w:t>3 records, 2011 (3 zone-level)</w:t>
            </w:r>
          </w:p>
        </w:tc>
        <w:tc>
          <w:tcPr>
            <w:tcW w:type="dxa" w:w="2097"/>
          </w:tcPr>
          <w:p>
            <w:pPr>
              <w:spacing w:after="0"/>
              <w:jc w:val="left"/>
            </w:pPr>
            <w:r>
              <w:rPr>
                <w:sz w:val="16"/>
              </w:rPr>
              <w:t>4 days; 1 with a recorded value</w:t>
            </w:r>
          </w:p>
        </w:tc>
        <w:tc>
          <w:tcPr>
            <w:tcW w:type="dxa" w:w="1488"/>
          </w:tcPr>
          <w:p>
            <w:pPr>
              <w:spacing w:after="0"/>
              <w:jc w:val="left"/>
            </w:pPr>
            <w:r>
              <w:rPr>
                <w:sz w:val="16"/>
              </w:rPr>
              <w:t>4 consecutive days, 2011-02-01 to 2011-02-04, zone-level</w:t>
            </w:r>
          </w:p>
        </w:tc>
        <w:tc>
          <w:tcPr>
            <w:tcW w:type="dxa" w:w="1540"/>
          </w:tcPr>
          <w:p>
            <w:pPr>
              <w:spacing w:after="0"/>
              <w:jc w:val="left"/>
            </w:pPr>
          </w:p>
        </w:tc>
        <w:tc>
          <w:tcPr>
            <w:tcW w:type="dxa" w:w="1823"/>
          </w:tcPr>
          <w:p>
            <w:pPr>
              <w:spacing w:after="0"/>
              <w:jc w:val="left"/>
            </w:pPr>
            <w:r>
              <w:rPr>
                <w:sz w:val="16"/>
              </w:rPr>
              <w:t>Countywide (zone-level records).</w:t>
            </w:r>
          </w:p>
        </w:tc>
        <w:tc>
          <w:tcPr>
            <w:tcW w:type="dxa" w:w="1637"/>
          </w:tcPr>
          <w:p>
            <w:pPr>
              <w:spacing w:after="0"/>
              <w:jc w:val="left"/>
            </w:pPr>
          </w:p>
        </w:tc>
      </w:tr>
      <w:tr>
        <w:trPr>
          <w:cantSplit/>
        </w:trPr>
        <w:tc>
          <w:tcPr>
            <w:tcW w:type="dxa" w:w="1953"/>
          </w:tcPr>
          <w:p>
            <w:pPr>
              <w:spacing w:after="0"/>
              <w:jc w:val="left"/>
            </w:pPr>
            <w:r>
              <w:rPr>
                <w:sz w:val="16"/>
              </w:rPr>
              <w:t>Frost/Freeze (outside NRI's Cold Wave definition)</w:t>
            </w:r>
          </w:p>
        </w:tc>
        <w:tc>
          <w:tcPr>
            <w:tcW w:type="dxa" w:w="1947"/>
          </w:tcPr>
          <w:p>
            <w:pPr>
              <w:spacing w:after="0"/>
              <w:jc w:val="left"/>
            </w:pPr>
            <w:r>
              <w:rPr>
                <w:sz w:val="16"/>
              </w:rPr>
              <w:t>crop damage</w:t>
            </w:r>
          </w:p>
        </w:tc>
        <w:tc>
          <w:tcPr>
            <w:tcW w:type="dxa" w:w="1627"/>
          </w:tcPr>
          <w:p>
            <w:pPr>
              <w:spacing w:after="0"/>
              <w:jc w:val="right"/>
            </w:pPr>
            <w:r>
              <w:rPr>
                <w:sz w:val="16"/>
              </w:rPr>
              <w:t>0</w:t>
            </w:r>
          </w:p>
        </w:tc>
        <w:tc>
          <w:tcPr>
            <w:tcW w:type="dxa" w:w="2097"/>
          </w:tcPr>
          <w:p>
            <w:pPr>
              <w:spacing w:after="0"/>
              <w:jc w:val="left"/>
            </w:pPr>
          </w:p>
        </w:tc>
        <w:tc>
          <w:tcPr>
            <w:tcW w:type="dxa" w:w="1488"/>
          </w:tcPr>
          <w:p>
            <w:pPr>
              <w:spacing w:after="0"/>
              <w:jc w:val="left"/>
            </w:pPr>
          </w:p>
        </w:tc>
        <w:tc>
          <w:tcPr>
            <w:tcW w:type="dxa" w:w="1540"/>
          </w:tcPr>
          <w:p>
            <w:pPr>
              <w:spacing w:after="0"/>
              <w:jc w:val="left"/>
            </w:pPr>
          </w:p>
        </w:tc>
        <w:tc>
          <w:tcPr>
            <w:tcW w:type="dxa" w:w="1823"/>
          </w:tcPr>
          <w:p>
            <w:pPr>
              <w:spacing w:after="0"/>
              <w:jc w:val="left"/>
            </w:pPr>
          </w:p>
        </w:tc>
        <w:tc>
          <w:tcPr>
            <w:tcW w:type="dxa" w:w="1637"/>
          </w:tcPr>
          <w:p>
            <w:pPr>
              <w:spacing w:after="0"/>
              <w:jc w:val="left"/>
            </w:pPr>
          </w:p>
        </w:tc>
      </w:tr>
      <w:tr>
        <w:trPr>
          <w:cantSplit/>
        </w:trPr>
        <w:tc>
          <w:tcPr>
            <w:tcW w:type="dxa" w:w="1953"/>
          </w:tcPr>
          <w:p>
            <w:pPr>
              <w:spacing w:after="0"/>
              <w:jc w:val="left"/>
            </w:pPr>
            <w:r>
              <w:rPr>
                <w:sz w:val="16"/>
              </w:rPr>
              <w:t>Drought</w:t>
            </w:r>
          </w:p>
        </w:tc>
        <w:tc>
          <w:tcPr>
            <w:tcW w:type="dxa" w:w="1947"/>
          </w:tcPr>
          <w:p>
            <w:pPr>
              <w:spacing w:after="0"/>
              <w:jc w:val="left"/>
            </w:pPr>
            <w:r>
              <w:rPr>
                <w:sz w:val="16"/>
              </w:rPr>
              <w:t>U.S. Drought Monitor scale (D0 to D4)</w:t>
            </w:r>
          </w:p>
        </w:tc>
        <w:tc>
          <w:tcPr>
            <w:tcW w:type="dxa" w:w="1627"/>
          </w:tcPr>
          <w:p>
            <w:pPr>
              <w:spacing w:after="0"/>
              <w:jc w:val="right"/>
            </w:pPr>
            <w:r>
              <w:rPr>
                <w:sz w:val="16"/>
              </w:rPr>
              <w:t>14 records, 1996 to 1999 (14 zone-level)</w:t>
            </w:r>
          </w:p>
        </w:tc>
        <w:tc>
          <w:tcPr>
            <w:tcW w:type="dxa" w:w="2097"/>
          </w:tcPr>
          <w:p>
            <w:pPr>
              <w:spacing w:after="0"/>
              <w:jc w:val="left"/>
            </w:pPr>
            <w:r>
              <w:rPr>
                <w:sz w:val="16"/>
              </w:rPr>
              <w:t>31 days to 303 days (median 62 days); 3 with a recorded value</w:t>
            </w:r>
          </w:p>
        </w:tc>
        <w:tc>
          <w:tcPr>
            <w:tcW w:type="dxa" w:w="1488"/>
          </w:tcPr>
          <w:p>
            <w:pPr>
              <w:spacing w:after="0"/>
              <w:jc w:val="left"/>
            </w:pPr>
            <w:r>
              <w:rPr>
                <w:sz w:val="16"/>
              </w:rPr>
              <w:t>303 days (about 10.0 months), 1998-07-01 to 1999-04-29, a run of 10 consecutive Storm Events drought records, zone-level</w:t>
            </w:r>
          </w:p>
        </w:tc>
        <w:tc>
          <w:tcPr>
            <w:tcW w:type="dxa" w:w="1540"/>
          </w:tcPr>
          <w:p>
            <w:pPr>
              <w:spacing w:after="0"/>
              <w:jc w:val="left"/>
            </w:pPr>
            <w:r>
              <w:rPr>
                <w:sz w:val="16"/>
              </w:rPr>
              <w:t>Drought, 1998-12-01, property not reported; $12,000,000 crops (zone total, 1998 dollars)</w:t>
            </w:r>
          </w:p>
        </w:tc>
        <w:tc>
          <w:tcPr>
            <w:tcW w:type="dxa" w:w="1823"/>
          </w:tcPr>
          <w:p>
            <w:pPr>
              <w:spacing w:after="0"/>
              <w:jc w:val="left"/>
            </w:pPr>
            <w:r>
              <w:rPr>
                <w:sz w:val="16"/>
              </w:rPr>
              <w:t>Countywide (zone-level records).</w:t>
            </w:r>
          </w:p>
        </w:tc>
        <w:tc>
          <w:tcPr>
            <w:tcW w:type="dxa" w:w="16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3"/>
          </w:tcPr>
          <w:p>
            <w:pPr>
              <w:spacing w:after="0"/>
              <w:jc w:val="left"/>
            </w:pPr>
            <w:r>
              <w:rPr>
                <w:sz w:val="16"/>
              </w:rPr>
              <w:t>Earthquake</w:t>
            </w:r>
          </w:p>
        </w:tc>
        <w:tc>
          <w:tcPr>
            <w:tcW w:type="dxa" w:w="1947"/>
          </w:tcPr>
          <w:p>
            <w:pPr>
              <w:spacing w:after="0"/>
              <w:jc w:val="left"/>
            </w:pPr>
            <w:r>
              <w:rPr>
                <w:sz w:val="16"/>
              </w:rPr>
              <w:t>Modified Mercalli (local data)</w:t>
            </w:r>
          </w:p>
        </w:tc>
        <w:tc>
          <w:tcPr>
            <w:tcW w:type="dxa" w:w="1627"/>
          </w:tcPr>
          <w:p>
            <w:pPr>
              <w:spacing w:after="0"/>
              <w:jc w:val="right"/>
            </w:pPr>
            <w:r>
              <w:rPr>
                <w:sz w:val="16"/>
              </w:rPr>
              <w:t>0</w:t>
            </w:r>
          </w:p>
        </w:tc>
        <w:tc>
          <w:tcPr>
            <w:tcW w:type="dxa" w:w="2097"/>
          </w:tcPr>
          <w:p>
            <w:pPr>
              <w:spacing w:after="0"/>
              <w:jc w:val="left"/>
            </w:pPr>
          </w:p>
        </w:tc>
        <w:tc>
          <w:tcPr>
            <w:tcW w:type="dxa" w:w="1488"/>
          </w:tcPr>
          <w:p>
            <w:pPr>
              <w:spacing w:after="0"/>
              <w:jc w:val="left"/>
            </w:pPr>
          </w:p>
        </w:tc>
        <w:tc>
          <w:tcPr>
            <w:tcW w:type="dxa" w:w="1540"/>
          </w:tcPr>
          <w:p>
            <w:pPr>
              <w:spacing w:after="0"/>
              <w:jc w:val="left"/>
            </w:pPr>
          </w:p>
        </w:tc>
        <w:tc>
          <w:tcPr>
            <w:tcW w:type="dxa" w:w="1823"/>
          </w:tcPr>
          <w:p>
            <w:pPr>
              <w:spacing w:after="0"/>
              <w:jc w:val="left"/>
            </w:pPr>
          </w:p>
        </w:tc>
        <w:tc>
          <w:tcPr>
            <w:tcW w:type="dxa" w:w="1637"/>
          </w:tcPr>
          <w:p>
            <w:pPr>
              <w:spacing w:after="0"/>
              <w:jc w:val="left"/>
            </w:pPr>
            <w:r>
              <w:rPr>
                <w:sz w:val="16"/>
              </w:rPr>
              <w:t>Storm Events does not record earthquakes; the USGS earthquake catalog is the source.</w:t>
            </w:r>
          </w:p>
        </w:tc>
      </w:tr>
      <w:tr>
        <w:trPr>
          <w:cantSplit/>
        </w:trPr>
        <w:tc>
          <w:tcPr>
            <w:tcW w:type="dxa" w:w="1953"/>
          </w:tcPr>
          <w:p>
            <w:pPr>
              <w:spacing w:after="0"/>
              <w:jc w:val="left"/>
            </w:pPr>
            <w:r>
              <w:rPr>
                <w:sz w:val="16"/>
              </w:rPr>
              <w:t>Hail</w:t>
            </w:r>
          </w:p>
        </w:tc>
        <w:tc>
          <w:tcPr>
            <w:tcW w:type="dxa" w:w="1947"/>
          </w:tcPr>
          <w:p>
            <w:pPr>
              <w:spacing w:after="0"/>
              <w:jc w:val="left"/>
            </w:pPr>
            <w:r>
              <w:rPr>
                <w:sz w:val="16"/>
              </w:rPr>
              <w:t>hail size (inches)</w:t>
            </w:r>
          </w:p>
        </w:tc>
        <w:tc>
          <w:tcPr>
            <w:tcW w:type="dxa" w:w="1627"/>
          </w:tcPr>
          <w:p>
            <w:pPr>
              <w:spacing w:after="0"/>
              <w:jc w:val="right"/>
            </w:pPr>
            <w:r>
              <w:rPr>
                <w:sz w:val="16"/>
              </w:rPr>
              <w:t>514 records, 1957 to 2026</w:t>
            </w:r>
          </w:p>
        </w:tc>
        <w:tc>
          <w:tcPr>
            <w:tcW w:type="dxa" w:w="2097"/>
          </w:tcPr>
          <w:p>
            <w:pPr>
              <w:spacing w:after="0"/>
              <w:jc w:val="left"/>
            </w:pPr>
            <w:r>
              <w:rPr>
                <w:sz w:val="16"/>
              </w:rPr>
              <w:t>0.75 in to 4.5 in (median 1 in); 514 with a recorded value</w:t>
            </w:r>
          </w:p>
        </w:tc>
        <w:tc>
          <w:tcPr>
            <w:tcW w:type="dxa" w:w="1488"/>
          </w:tcPr>
          <w:p>
            <w:pPr>
              <w:spacing w:after="0"/>
              <w:jc w:val="left"/>
            </w:pPr>
            <w:r>
              <w:rPr>
                <w:sz w:val="16"/>
              </w:rPr>
              <w:t>4.5 in hail, 2005-06-06; same size also recorded on 1992-04-24</w:t>
            </w:r>
          </w:p>
        </w:tc>
        <w:tc>
          <w:tcPr>
            <w:tcW w:type="dxa" w:w="1540"/>
          </w:tcPr>
          <w:p>
            <w:pPr>
              <w:spacing w:after="0"/>
              <w:jc w:val="left"/>
            </w:pPr>
            <w:r>
              <w:rPr>
                <w:sz w:val="16"/>
              </w:rPr>
              <w:t>Hail, 1997-05-28, $27,000,000 property; crops not reported (1997 dollars)</w:t>
            </w:r>
          </w:p>
        </w:tc>
        <w:tc>
          <w:tcPr>
            <w:tcW w:type="dxa" w:w="1823"/>
          </w:tcPr>
          <w:p>
            <w:pPr>
              <w:spacing w:after="0"/>
              <w:jc w:val="left"/>
            </w:pPr>
            <w:r>
              <w:rPr>
                <w:sz w:val="16"/>
              </w:rPr>
              <w:t>Event records naming jurisdictions in the plan: Hobbs city (121 records), Jal city (53 records), Lovington city (53 records), Tatum town (39 records), Eunice city (32 records).</w:t>
            </w:r>
          </w:p>
        </w:tc>
        <w:tc>
          <w:tcPr>
            <w:tcW w:type="dxa" w:w="1637"/>
          </w:tcPr>
          <w:p>
            <w:pPr>
              <w:spacing w:after="0"/>
              <w:jc w:val="left"/>
            </w:pPr>
          </w:p>
        </w:tc>
      </w:tr>
      <w:tr>
        <w:trPr>
          <w:cantSplit/>
        </w:trPr>
        <w:tc>
          <w:tcPr>
            <w:tcW w:type="dxa" w:w="1953"/>
          </w:tcPr>
          <w:p>
            <w:pPr>
              <w:spacing w:after="0"/>
              <w:jc w:val="left"/>
            </w:pPr>
            <w:r>
              <w:rPr>
                <w:sz w:val="16"/>
              </w:rPr>
              <w:t>Excessive Heat, Heat</w:t>
            </w:r>
          </w:p>
        </w:tc>
        <w:tc>
          <w:tcPr>
            <w:tcW w:type="dxa" w:w="1947"/>
          </w:tcPr>
          <w:p>
            <w:pPr>
              <w:spacing w:after="0"/>
              <w:jc w:val="left"/>
            </w:pPr>
            <w:r>
              <w:rPr>
                <w:sz w:val="16"/>
              </w:rPr>
              <w:t>heat index (in event narratives)</w:t>
            </w:r>
          </w:p>
        </w:tc>
        <w:tc>
          <w:tcPr>
            <w:tcW w:type="dxa" w:w="1627"/>
          </w:tcPr>
          <w:p>
            <w:pPr>
              <w:spacing w:after="0"/>
              <w:jc w:val="right"/>
            </w:pPr>
            <w:r>
              <w:rPr>
                <w:sz w:val="16"/>
              </w:rPr>
              <w:t>1 record, 2019 (1 zone-level)</w:t>
            </w:r>
          </w:p>
        </w:tc>
        <w:tc>
          <w:tcPr>
            <w:tcW w:type="dxa" w:w="2097"/>
          </w:tcPr>
          <w:p>
            <w:pPr>
              <w:spacing w:after="0"/>
              <w:jc w:val="left"/>
            </w:pPr>
            <w:r>
              <w:rPr>
                <w:sz w:val="16"/>
              </w:rPr>
              <w:t>1 day; 1 with a recorded value</w:t>
            </w:r>
          </w:p>
        </w:tc>
        <w:tc>
          <w:tcPr>
            <w:tcW w:type="dxa" w:w="1488"/>
          </w:tcPr>
          <w:p>
            <w:pPr>
              <w:spacing w:after="0"/>
              <w:jc w:val="left"/>
            </w:pPr>
            <w:r>
              <w:rPr>
                <w:sz w:val="16"/>
              </w:rPr>
              <w:t>1 consecutive day, 2019-08-26, zone-level</w:t>
            </w:r>
          </w:p>
        </w:tc>
        <w:tc>
          <w:tcPr>
            <w:tcW w:type="dxa" w:w="1540"/>
          </w:tcPr>
          <w:p>
            <w:pPr>
              <w:spacing w:after="0"/>
              <w:jc w:val="left"/>
            </w:pPr>
          </w:p>
        </w:tc>
        <w:tc>
          <w:tcPr>
            <w:tcW w:type="dxa" w:w="1823"/>
          </w:tcPr>
          <w:p>
            <w:pPr>
              <w:spacing w:after="0"/>
              <w:jc w:val="left"/>
            </w:pPr>
            <w:r>
              <w:rPr>
                <w:sz w:val="16"/>
              </w:rPr>
              <w:t>Countywide (zone-level records).</w:t>
            </w:r>
          </w:p>
        </w:tc>
        <w:tc>
          <w:tcPr>
            <w:tcW w:type="dxa" w:w="1637"/>
          </w:tcPr>
          <w:p>
            <w:pPr>
              <w:spacing w:after="0"/>
              <w:jc w:val="left"/>
            </w:pPr>
          </w:p>
        </w:tc>
      </w:tr>
      <w:tr>
        <w:trPr>
          <w:cantSplit/>
        </w:trPr>
        <w:tc>
          <w:tcPr>
            <w:tcW w:type="dxa" w:w="1953"/>
          </w:tcPr>
          <w:p>
            <w:pPr>
              <w:spacing w:after="0"/>
              <w:jc w:val="left"/>
            </w:pPr>
            <w:r>
              <w:rPr>
                <w:sz w:val="16"/>
              </w:rPr>
              <w:t>Hurricane, Tropical Storm, Tropical Depression</w:t>
            </w:r>
          </w:p>
        </w:tc>
        <w:tc>
          <w:tcPr>
            <w:tcW w:type="dxa" w:w="1947"/>
          </w:tcPr>
          <w:p>
            <w:pPr>
              <w:spacing w:after="0"/>
              <w:jc w:val="left"/>
            </w:pPr>
            <w:r>
              <w:rPr>
                <w:sz w:val="16"/>
              </w:rPr>
              <w:t>Saffir-Simpson</w:t>
            </w:r>
          </w:p>
        </w:tc>
        <w:tc>
          <w:tcPr>
            <w:tcW w:type="dxa" w:w="1627"/>
          </w:tcPr>
          <w:p>
            <w:pPr>
              <w:spacing w:after="0"/>
              <w:jc w:val="right"/>
            </w:pPr>
            <w:r>
              <w:rPr>
                <w:sz w:val="16"/>
              </w:rPr>
              <w:t>0</w:t>
            </w:r>
          </w:p>
        </w:tc>
        <w:tc>
          <w:tcPr>
            <w:tcW w:type="dxa" w:w="2097"/>
          </w:tcPr>
          <w:p>
            <w:pPr>
              <w:spacing w:after="0"/>
              <w:jc w:val="left"/>
            </w:pPr>
          </w:p>
        </w:tc>
        <w:tc>
          <w:tcPr>
            <w:tcW w:type="dxa" w:w="1488"/>
          </w:tcPr>
          <w:p>
            <w:pPr>
              <w:spacing w:after="0"/>
              <w:jc w:val="left"/>
            </w:pPr>
          </w:p>
        </w:tc>
        <w:tc>
          <w:tcPr>
            <w:tcW w:type="dxa" w:w="1540"/>
          </w:tcPr>
          <w:p>
            <w:pPr>
              <w:spacing w:after="0"/>
              <w:jc w:val="left"/>
            </w:pPr>
          </w:p>
        </w:tc>
        <w:tc>
          <w:tcPr>
            <w:tcW w:type="dxa" w:w="1823"/>
          </w:tcPr>
          <w:p>
            <w:pPr>
              <w:spacing w:after="0"/>
              <w:jc w:val="left"/>
            </w:pPr>
          </w:p>
        </w:tc>
        <w:tc>
          <w:tcPr>
            <w:tcW w:type="dxa" w:w="163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3"/>
          </w:tcPr>
          <w:p>
            <w:pPr>
              <w:spacing w:after="0"/>
              <w:jc w:val="left"/>
            </w:pPr>
            <w:r>
              <w:rPr>
                <w:sz w:val="16"/>
              </w:rPr>
              <w:t>Ice Storm</w:t>
            </w:r>
          </w:p>
        </w:tc>
        <w:tc>
          <w:tcPr>
            <w:tcW w:type="dxa" w:w="1947"/>
          </w:tcPr>
          <w:p>
            <w:pPr>
              <w:spacing w:after="0"/>
              <w:jc w:val="left"/>
            </w:pPr>
            <w:r>
              <w:rPr>
                <w:sz w:val="16"/>
              </w:rPr>
              <w:t>Sperry-Piltz ice scale (local data)</w:t>
            </w:r>
          </w:p>
        </w:tc>
        <w:tc>
          <w:tcPr>
            <w:tcW w:type="dxa" w:w="1627"/>
          </w:tcPr>
          <w:p>
            <w:pPr>
              <w:spacing w:after="0"/>
              <w:jc w:val="right"/>
            </w:pPr>
            <w:r>
              <w:rPr>
                <w:sz w:val="16"/>
              </w:rPr>
              <w:t>5 records, 2007 to 2015 (5 zone-level)</w:t>
            </w:r>
          </w:p>
        </w:tc>
        <w:tc>
          <w:tcPr>
            <w:tcW w:type="dxa" w:w="2097"/>
          </w:tcPr>
          <w:p>
            <w:pPr>
              <w:spacing w:after="0"/>
              <w:jc w:val="left"/>
            </w:pPr>
          </w:p>
        </w:tc>
        <w:tc>
          <w:tcPr>
            <w:tcW w:type="dxa" w:w="1488"/>
          </w:tcPr>
          <w:p>
            <w:pPr>
              <w:spacing w:after="0"/>
              <w:jc w:val="left"/>
            </w:pPr>
            <w:r>
              <w:rPr>
                <w:sz w:val="16"/>
              </w:rPr>
              <w:t>No damage reported in 5 records.</w:t>
            </w:r>
          </w:p>
        </w:tc>
        <w:tc>
          <w:tcPr>
            <w:tcW w:type="dxa" w:w="1540"/>
          </w:tcPr>
          <w:p>
            <w:pPr>
              <w:spacing w:after="0"/>
              <w:jc w:val="left"/>
            </w:pPr>
          </w:p>
        </w:tc>
        <w:tc>
          <w:tcPr>
            <w:tcW w:type="dxa" w:w="1823"/>
          </w:tcPr>
          <w:p>
            <w:pPr>
              <w:spacing w:after="0"/>
              <w:jc w:val="left"/>
            </w:pPr>
            <w:r>
              <w:rPr>
                <w:sz w:val="16"/>
              </w:rPr>
              <w:t>Countywide (zone-level records).</w:t>
            </w:r>
          </w:p>
        </w:tc>
        <w:tc>
          <w:tcPr>
            <w:tcW w:type="dxa" w:w="1637"/>
          </w:tcPr>
          <w:p>
            <w:pPr>
              <w:spacing w:after="0"/>
              <w:jc w:val="left"/>
            </w:pPr>
          </w:p>
        </w:tc>
      </w:tr>
      <w:tr>
        <w:trPr>
          <w:cantSplit/>
        </w:trPr>
        <w:tc>
          <w:tcPr>
            <w:tcW w:type="dxa" w:w="1953"/>
          </w:tcPr>
          <w:p>
            <w:pPr>
              <w:spacing w:after="0"/>
              <w:jc w:val="left"/>
            </w:pPr>
            <w:r>
              <w:rPr>
                <w:sz w:val="16"/>
              </w:rPr>
              <w:t>Flash Flood, Flood, Lakeshore Flood</w:t>
            </w:r>
          </w:p>
        </w:tc>
        <w:tc>
          <w:tcPr>
            <w:tcW w:type="dxa" w:w="1947"/>
          </w:tcPr>
          <w:p>
            <w:pPr>
              <w:spacing w:after="0"/>
              <w:jc w:val="left"/>
            </w:pPr>
            <w:r>
              <w:rPr>
                <w:sz w:val="16"/>
              </w:rPr>
              <w:t>damage and flood days (flood depth: FIRM)</w:t>
            </w:r>
          </w:p>
        </w:tc>
        <w:tc>
          <w:tcPr>
            <w:tcW w:type="dxa" w:w="1627"/>
          </w:tcPr>
          <w:p>
            <w:pPr>
              <w:spacing w:after="0"/>
              <w:jc w:val="right"/>
            </w:pPr>
            <w:r>
              <w:rPr>
                <w:sz w:val="16"/>
              </w:rPr>
              <w:t>96 records, 1996 to 2026</w:t>
            </w:r>
          </w:p>
        </w:tc>
        <w:tc>
          <w:tcPr>
            <w:tcW w:type="dxa" w:w="2097"/>
          </w:tcPr>
          <w:p>
            <w:pPr>
              <w:spacing w:after="0"/>
              <w:jc w:val="left"/>
            </w:pPr>
          </w:p>
        </w:tc>
        <w:tc>
          <w:tcPr>
            <w:tcW w:type="dxa" w:w="1488"/>
          </w:tcPr>
          <w:p>
            <w:pPr>
              <w:spacing w:after="0"/>
              <w:jc w:val="left"/>
            </w:pPr>
            <w:r>
              <w:rPr>
                <w:sz w:val="16"/>
              </w:rPr>
              <w:t>Flash Flood, 2002-08-01, $125,000 property; $0 crops (2002 dollars)</w:t>
            </w:r>
          </w:p>
        </w:tc>
        <w:tc>
          <w:tcPr>
            <w:tcW w:type="dxa" w:w="1540"/>
          </w:tcPr>
          <w:p>
            <w:pPr>
              <w:spacing w:after="0"/>
              <w:jc w:val="left"/>
            </w:pPr>
          </w:p>
        </w:tc>
        <w:tc>
          <w:tcPr>
            <w:tcW w:type="dxa" w:w="1823"/>
          </w:tcPr>
          <w:p>
            <w:pPr>
              <w:spacing w:after="0"/>
              <w:jc w:val="left"/>
            </w:pPr>
            <w:r>
              <w:rPr>
                <w:sz w:val="16"/>
              </w:rPr>
              <w:t>Event records naming jurisdictions in the plan: Hobbs city (38 records), Jal city (13 records), Lovington city (13 records), Eunice city (7 records), Tatum town (6 records).</w:t>
            </w:r>
          </w:p>
        </w:tc>
        <w:tc>
          <w:tcPr>
            <w:tcW w:type="dxa" w:w="163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3"/>
          </w:tcPr>
          <w:p>
            <w:pPr>
              <w:spacing w:after="0"/>
              <w:jc w:val="left"/>
            </w:pPr>
            <w:r>
              <w:rPr>
                <w:sz w:val="16"/>
              </w:rPr>
              <w:t>Debris Flow</w:t>
            </w:r>
          </w:p>
        </w:tc>
        <w:tc>
          <w:tcPr>
            <w:tcW w:type="dxa" w:w="1947"/>
          </w:tcPr>
          <w:p>
            <w:pPr>
              <w:spacing w:after="0"/>
              <w:jc w:val="left"/>
            </w:pPr>
            <w:r>
              <w:rPr>
                <w:sz w:val="16"/>
              </w:rPr>
              <w:t>none (count and damage only)</w:t>
            </w:r>
          </w:p>
        </w:tc>
        <w:tc>
          <w:tcPr>
            <w:tcW w:type="dxa" w:w="1627"/>
          </w:tcPr>
          <w:p>
            <w:pPr>
              <w:spacing w:after="0"/>
              <w:jc w:val="right"/>
            </w:pPr>
            <w:r>
              <w:rPr>
                <w:sz w:val="16"/>
              </w:rPr>
              <w:t>0</w:t>
            </w:r>
          </w:p>
        </w:tc>
        <w:tc>
          <w:tcPr>
            <w:tcW w:type="dxa" w:w="2097"/>
          </w:tcPr>
          <w:p>
            <w:pPr>
              <w:spacing w:after="0"/>
              <w:jc w:val="left"/>
            </w:pPr>
          </w:p>
        </w:tc>
        <w:tc>
          <w:tcPr>
            <w:tcW w:type="dxa" w:w="1488"/>
          </w:tcPr>
          <w:p>
            <w:pPr>
              <w:spacing w:after="0"/>
              <w:jc w:val="left"/>
            </w:pPr>
          </w:p>
        </w:tc>
        <w:tc>
          <w:tcPr>
            <w:tcW w:type="dxa" w:w="1540"/>
          </w:tcPr>
          <w:p>
            <w:pPr>
              <w:spacing w:after="0"/>
              <w:jc w:val="left"/>
            </w:pPr>
          </w:p>
        </w:tc>
        <w:tc>
          <w:tcPr>
            <w:tcW w:type="dxa" w:w="1823"/>
          </w:tcPr>
          <w:p>
            <w:pPr>
              <w:spacing w:after="0"/>
              <w:jc w:val="left"/>
            </w:pPr>
          </w:p>
        </w:tc>
        <w:tc>
          <w:tcPr>
            <w:tcW w:type="dxa" w:w="1637"/>
          </w:tcPr>
          <w:p>
            <w:pPr>
              <w:spacing w:after="0"/>
              <w:jc w:val="left"/>
            </w:pPr>
          </w:p>
        </w:tc>
      </w:tr>
      <w:tr>
        <w:trPr>
          <w:cantSplit/>
        </w:trPr>
        <w:tc>
          <w:tcPr>
            <w:tcW w:type="dxa" w:w="1953"/>
          </w:tcPr>
          <w:p>
            <w:pPr>
              <w:spacing w:after="0"/>
              <w:jc w:val="left"/>
            </w:pPr>
            <w:r>
              <w:rPr>
                <w:sz w:val="16"/>
              </w:rPr>
              <w:t>Lightning</w:t>
            </w:r>
          </w:p>
        </w:tc>
        <w:tc>
          <w:tcPr>
            <w:tcW w:type="dxa" w:w="1947"/>
          </w:tcPr>
          <w:p>
            <w:pPr>
              <w:spacing w:after="0"/>
              <w:jc w:val="left"/>
            </w:pPr>
            <w:r>
              <w:rPr>
                <w:sz w:val="16"/>
              </w:rPr>
              <w:t>annualized frequency (the measure FEMA's Local Mitigation Planning Handbook names)</w:t>
            </w:r>
          </w:p>
        </w:tc>
        <w:tc>
          <w:tcPr>
            <w:tcW w:type="dxa" w:w="1627"/>
          </w:tcPr>
          <w:p>
            <w:pPr>
              <w:spacing w:after="0"/>
              <w:jc w:val="right"/>
            </w:pPr>
            <w:r>
              <w:rPr>
                <w:sz w:val="16"/>
              </w:rPr>
              <w:t>3 records, 1996 to 2013</w:t>
            </w:r>
          </w:p>
        </w:tc>
        <w:tc>
          <w:tcPr>
            <w:tcW w:type="dxa" w:w="2097"/>
          </w:tcPr>
          <w:p>
            <w:pPr>
              <w:spacing w:after="0"/>
              <w:jc w:val="left"/>
            </w:pPr>
          </w:p>
        </w:tc>
        <w:tc>
          <w:tcPr>
            <w:tcW w:type="dxa" w:w="1488"/>
          </w:tcPr>
          <w:p>
            <w:pPr>
              <w:spacing w:after="0"/>
              <w:jc w:val="left"/>
            </w:pPr>
            <w:r>
              <w:rPr>
                <w:sz w:val="16"/>
              </w:rPr>
              <w:t>Lightning, 1996-08-08, damage not reported, 2 direct deaths</w:t>
            </w:r>
          </w:p>
        </w:tc>
        <w:tc>
          <w:tcPr>
            <w:tcW w:type="dxa" w:w="1540"/>
          </w:tcPr>
          <w:p>
            <w:pPr>
              <w:spacing w:after="0"/>
              <w:jc w:val="left"/>
            </w:pPr>
            <w:r>
              <w:rPr>
                <w:sz w:val="16"/>
              </w:rPr>
              <w:t>Lightning, 1997-08-12, $3,000 property; crops not reported (1997 dollars)</w:t>
            </w:r>
          </w:p>
        </w:tc>
        <w:tc>
          <w:tcPr>
            <w:tcW w:type="dxa" w:w="1823"/>
          </w:tcPr>
          <w:p>
            <w:pPr>
              <w:spacing w:after="0"/>
              <w:jc w:val="left"/>
            </w:pPr>
            <w:r>
              <w:rPr>
                <w:sz w:val="16"/>
              </w:rPr>
              <w:t>Event records naming jurisdictions in the plan: Hobbs city (2 records), Lovington city (1 record).</w:t>
            </w:r>
          </w:p>
        </w:tc>
        <w:tc>
          <w:tcPr>
            <w:tcW w:type="dxa" w:w="1637"/>
          </w:tcPr>
          <w:p>
            <w:pPr>
              <w:spacing w:after="0"/>
              <w:jc w:val="left"/>
            </w:pPr>
            <w:r>
              <w:rPr>
                <w:sz w:val="16"/>
              </w:rPr>
              <w:t>Storm Events lists lightning with damage or casualties.</w:t>
            </w:r>
          </w:p>
        </w:tc>
      </w:tr>
      <w:tr>
        <w:trPr>
          <w:cantSplit/>
        </w:trPr>
        <w:tc>
          <w:tcPr>
            <w:tcW w:type="dxa" w:w="1953"/>
          </w:tcPr>
          <w:p>
            <w:pPr>
              <w:spacing w:after="0"/>
              <w:jc w:val="left"/>
            </w:pPr>
            <w:r>
              <w:rPr>
                <w:sz w:val="16"/>
              </w:rPr>
              <w:t>High Wind and Strong Wind (outside NRI's Strong Wind definition)</w:t>
            </w:r>
          </w:p>
        </w:tc>
        <w:tc>
          <w:tcPr>
            <w:tcW w:type="dxa" w:w="1947"/>
          </w:tcPr>
          <w:p>
            <w:pPr>
              <w:spacing w:after="0"/>
              <w:jc w:val="left"/>
            </w:pPr>
            <w:r>
              <w:rPr>
                <w:sz w:val="16"/>
              </w:rPr>
              <w:t>wind speed (kt and mph)</w:t>
            </w:r>
          </w:p>
        </w:tc>
        <w:tc>
          <w:tcPr>
            <w:tcW w:type="dxa" w:w="1627"/>
          </w:tcPr>
          <w:p>
            <w:pPr>
              <w:spacing w:after="0"/>
              <w:jc w:val="right"/>
            </w:pPr>
            <w:r>
              <w:rPr>
                <w:sz w:val="16"/>
              </w:rPr>
              <w:t>74 records, 1996 to 2026 (74 zone-level)</w:t>
            </w:r>
          </w:p>
        </w:tc>
        <w:tc>
          <w:tcPr>
            <w:tcW w:type="dxa" w:w="2097"/>
          </w:tcPr>
          <w:p>
            <w:pPr>
              <w:spacing w:after="0"/>
              <w:jc w:val="left"/>
            </w:pPr>
            <w:r>
              <w:rPr>
                <w:sz w:val="16"/>
              </w:rPr>
              <w:t>35 kt (40 mph) to 68 kt (78 mph) (median 54 kt (62 mph)); 73 with a recorded value</w:t>
            </w:r>
          </w:p>
        </w:tc>
        <w:tc>
          <w:tcPr>
            <w:tcW w:type="dxa" w:w="1488"/>
          </w:tcPr>
          <w:p>
            <w:pPr>
              <w:spacing w:after="0"/>
              <w:jc w:val="left"/>
            </w:pPr>
            <w:r>
              <w:rPr>
                <w:sz w:val="16"/>
              </w:rPr>
              <w:t>68 kt (78 mph) measured gust, High Wind, 2009-12-08; NWS zone NMZ033</w:t>
            </w:r>
          </w:p>
        </w:tc>
        <w:tc>
          <w:tcPr>
            <w:tcW w:type="dxa" w:w="1540"/>
          </w:tcPr>
          <w:p>
            <w:pPr>
              <w:spacing w:after="0"/>
              <w:jc w:val="left"/>
            </w:pPr>
            <w:r>
              <w:rPr>
                <w:sz w:val="16"/>
              </w:rPr>
              <w:t>High Wind, 1997-06-16, $300,000 property; crops not reported (zone total, 1997 dollars)</w:t>
            </w:r>
          </w:p>
        </w:tc>
        <w:tc>
          <w:tcPr>
            <w:tcW w:type="dxa" w:w="1823"/>
          </w:tcPr>
          <w:p>
            <w:pPr>
              <w:spacing w:after="0"/>
              <w:jc w:val="left"/>
            </w:pPr>
            <w:r>
              <w:rPr>
                <w:sz w:val="16"/>
              </w:rPr>
              <w:t>Countywide (zone-level records).</w:t>
            </w:r>
          </w:p>
        </w:tc>
        <w:tc>
          <w:tcPr>
            <w:tcW w:type="dxa" w:w="1637"/>
          </w:tcPr>
          <w:p>
            <w:pPr>
              <w:spacing w:after="0"/>
              <w:jc w:val="left"/>
            </w:pPr>
          </w:p>
        </w:tc>
      </w:tr>
      <w:tr>
        <w:trPr>
          <w:cantSplit/>
        </w:trPr>
        <w:tc>
          <w:tcPr>
            <w:tcW w:type="dxa" w:w="1953"/>
          </w:tcPr>
          <w:p>
            <w:pPr>
              <w:spacing w:after="0"/>
              <w:jc w:val="left"/>
            </w:pPr>
            <w:r>
              <w:rPr>
                <w:sz w:val="16"/>
              </w:rPr>
              <w:t>Thunderstorm Wind</w:t>
            </w:r>
          </w:p>
        </w:tc>
        <w:tc>
          <w:tcPr>
            <w:tcW w:type="dxa" w:w="1947"/>
          </w:tcPr>
          <w:p>
            <w:pPr>
              <w:spacing w:after="0"/>
              <w:jc w:val="left"/>
            </w:pPr>
            <w:r>
              <w:rPr>
                <w:sz w:val="16"/>
              </w:rPr>
              <w:t>wind speed (kt and mph)</w:t>
            </w:r>
          </w:p>
        </w:tc>
        <w:tc>
          <w:tcPr>
            <w:tcW w:type="dxa" w:w="1627"/>
          </w:tcPr>
          <w:p>
            <w:pPr>
              <w:spacing w:after="0"/>
              <w:jc w:val="right"/>
            </w:pPr>
            <w:r>
              <w:rPr>
                <w:sz w:val="16"/>
              </w:rPr>
              <w:t>280 records, 1955 to 2026</w:t>
            </w:r>
          </w:p>
        </w:tc>
        <w:tc>
          <w:tcPr>
            <w:tcW w:type="dxa" w:w="2097"/>
          </w:tcPr>
          <w:p>
            <w:pPr>
              <w:spacing w:after="0"/>
              <w:jc w:val="left"/>
            </w:pPr>
            <w:r>
              <w:rPr>
                <w:sz w:val="16"/>
              </w:rPr>
              <w:t>43 kt (49 mph) to 113 kt (130 mph) (median 57 kt (66 mph)); 231 with a recorded value</w:t>
            </w:r>
          </w:p>
        </w:tc>
        <w:tc>
          <w:tcPr>
            <w:tcW w:type="dxa" w:w="1488"/>
          </w:tcPr>
          <w:p>
            <w:pPr>
              <w:spacing w:after="0"/>
              <w:jc w:val="left"/>
            </w:pPr>
            <w:r>
              <w:rPr>
                <w:sz w:val="16"/>
              </w:rPr>
              <w:t>113 kt (130 mph) estimated gust, Thunderstorm Wind, 2023-05-31</w:t>
            </w:r>
          </w:p>
        </w:tc>
        <w:tc>
          <w:tcPr>
            <w:tcW w:type="dxa" w:w="1540"/>
          </w:tcPr>
          <w:p>
            <w:pPr>
              <w:spacing w:after="0"/>
              <w:jc w:val="left"/>
            </w:pPr>
            <w:r>
              <w:rPr>
                <w:sz w:val="16"/>
              </w:rPr>
              <w:t>Thunderstorm Wind, 2024-05-31, $2,000,000 property; $0 crops (2024 dollars)</w:t>
            </w:r>
          </w:p>
        </w:tc>
        <w:tc>
          <w:tcPr>
            <w:tcW w:type="dxa" w:w="1823"/>
          </w:tcPr>
          <w:p>
            <w:pPr>
              <w:spacing w:after="0"/>
              <w:jc w:val="left"/>
            </w:pPr>
            <w:r>
              <w:rPr>
                <w:sz w:val="16"/>
              </w:rPr>
              <w:t>Event records naming jurisdictions in the plan: Hobbs city (57 records), Tatum town (50 records), Lovington city (26 records), Jal city (15 records), Eunice city (14 records).</w:t>
            </w:r>
          </w:p>
        </w:tc>
        <w:tc>
          <w:tcPr>
            <w:tcW w:type="dxa" w:w="1637"/>
          </w:tcPr>
          <w:p>
            <w:pPr>
              <w:spacing w:after="0"/>
              <w:jc w:val="left"/>
            </w:pPr>
          </w:p>
        </w:tc>
      </w:tr>
      <w:tr>
        <w:trPr>
          <w:cantSplit/>
        </w:trPr>
        <w:tc>
          <w:tcPr>
            <w:tcW w:type="dxa" w:w="1953"/>
          </w:tcPr>
          <w:p>
            <w:pPr>
              <w:spacing w:after="0"/>
              <w:jc w:val="left"/>
            </w:pPr>
            <w:r>
              <w:rPr>
                <w:sz w:val="16"/>
              </w:rPr>
              <w:t>Tornado</w:t>
            </w:r>
          </w:p>
        </w:tc>
        <w:tc>
          <w:tcPr>
            <w:tcW w:type="dxa" w:w="1947"/>
          </w:tcPr>
          <w:p>
            <w:pPr>
              <w:spacing w:after="0"/>
              <w:jc w:val="left"/>
            </w:pPr>
            <w:r>
              <w:rPr>
                <w:sz w:val="16"/>
              </w:rPr>
              <w:t>Enhanced Fujita (Fujita before Feb 2007)</w:t>
            </w:r>
          </w:p>
        </w:tc>
        <w:tc>
          <w:tcPr>
            <w:tcW w:type="dxa" w:w="1627"/>
          </w:tcPr>
          <w:p>
            <w:pPr>
              <w:spacing w:after="0"/>
              <w:jc w:val="right"/>
            </w:pPr>
            <w:r>
              <w:rPr>
                <w:sz w:val="16"/>
              </w:rPr>
              <w:t>96 records, 1954 to 2024</w:t>
            </w:r>
          </w:p>
        </w:tc>
        <w:tc>
          <w:tcPr>
            <w:tcW w:type="dxa" w:w="2097"/>
          </w:tcPr>
          <w:p>
            <w:pPr>
              <w:spacing w:after="0"/>
              <w:jc w:val="left"/>
            </w:pPr>
            <w:r>
              <w:rPr>
                <w:sz w:val="16"/>
              </w:rPr>
              <w:t>F/EF0 to F/EF3 (median F/EF0); 92 with a recorded value</w:t>
            </w:r>
          </w:p>
        </w:tc>
        <w:tc>
          <w:tcPr>
            <w:tcW w:type="dxa" w:w="1488"/>
          </w:tcPr>
          <w:p>
            <w:pPr>
              <w:spacing w:after="0"/>
              <w:jc w:val="left"/>
            </w:pPr>
            <w:r>
              <w:rPr>
                <w:sz w:val="16"/>
              </w:rPr>
              <w:t>F3 tornado, 1954-05-17, 33 yd wide, $30 property; crops not recorded (1954 dollars)</w:t>
            </w:r>
          </w:p>
        </w:tc>
        <w:tc>
          <w:tcPr>
            <w:tcW w:type="dxa" w:w="1540"/>
          </w:tcPr>
          <w:p>
            <w:pPr>
              <w:spacing w:after="0"/>
              <w:jc w:val="left"/>
            </w:pPr>
            <w:r>
              <w:rPr>
                <w:sz w:val="16"/>
              </w:rPr>
              <w:t>Tornado, 1982-05-27, $25,000,000 property; crops not recorded (1982 dollars)</w:t>
            </w:r>
          </w:p>
        </w:tc>
        <w:tc>
          <w:tcPr>
            <w:tcW w:type="dxa" w:w="1823"/>
          </w:tcPr>
          <w:p>
            <w:pPr>
              <w:spacing w:after="0"/>
              <w:jc w:val="left"/>
            </w:pPr>
            <w:r>
              <w:rPr>
                <w:sz w:val="16"/>
              </w:rPr>
              <w:t>Event records naming jurisdictions in the plan: Eunice city (2 records), Hobbs city (2 records), Tatum town (2 records), Jal city (1 record), Lovington city (1 record).</w:t>
            </w:r>
          </w:p>
        </w:tc>
        <w:tc>
          <w:tcPr>
            <w:tcW w:type="dxa" w:w="163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3"/>
          </w:tcPr>
          <w:p>
            <w:pPr>
              <w:spacing w:after="0"/>
              <w:jc w:val="left"/>
            </w:pPr>
            <w:r>
              <w:rPr>
                <w:sz w:val="16"/>
              </w:rPr>
              <w:t>Wildfire</w:t>
            </w:r>
          </w:p>
        </w:tc>
        <w:tc>
          <w:tcPr>
            <w:tcW w:type="dxa" w:w="1947"/>
          </w:tcPr>
          <w:p>
            <w:pPr>
              <w:spacing w:after="0"/>
              <w:jc w:val="left"/>
            </w:pPr>
            <w:r>
              <w:rPr>
                <w:sz w:val="16"/>
              </w:rPr>
              <w:t>acres burned (local data)</w:t>
            </w:r>
          </w:p>
        </w:tc>
        <w:tc>
          <w:tcPr>
            <w:tcW w:type="dxa" w:w="1627"/>
          </w:tcPr>
          <w:p>
            <w:pPr>
              <w:spacing w:after="0"/>
              <w:jc w:val="right"/>
            </w:pPr>
            <w:r>
              <w:rPr>
                <w:sz w:val="16"/>
              </w:rPr>
              <w:t>2 records, 2006 (2 zone-level)</w:t>
            </w:r>
          </w:p>
        </w:tc>
        <w:tc>
          <w:tcPr>
            <w:tcW w:type="dxa" w:w="2097"/>
          </w:tcPr>
          <w:p>
            <w:pPr>
              <w:spacing w:after="0"/>
              <w:jc w:val="left"/>
            </w:pPr>
          </w:p>
        </w:tc>
        <w:tc>
          <w:tcPr>
            <w:tcW w:type="dxa" w:w="1488"/>
          </w:tcPr>
          <w:p>
            <w:pPr>
              <w:spacing w:after="0"/>
              <w:jc w:val="left"/>
            </w:pPr>
            <w:r>
              <w:rPr>
                <w:sz w:val="16"/>
              </w:rPr>
              <w:t>Wildfire, 2006-01-01, $700,000 property; $10,000 crops (2006 dollars), 3 direct injuries (reported for the zone); NWS zone NMZ033</w:t>
            </w:r>
          </w:p>
        </w:tc>
        <w:tc>
          <w:tcPr>
            <w:tcW w:type="dxa" w:w="1540"/>
          </w:tcPr>
          <w:p>
            <w:pPr>
              <w:spacing w:after="0"/>
              <w:jc w:val="left"/>
            </w:pPr>
          </w:p>
        </w:tc>
        <w:tc>
          <w:tcPr>
            <w:tcW w:type="dxa" w:w="1823"/>
          </w:tcPr>
          <w:p>
            <w:pPr>
              <w:spacing w:after="0"/>
              <w:jc w:val="left"/>
            </w:pPr>
            <w:r>
              <w:rPr>
                <w:sz w:val="16"/>
              </w:rPr>
              <w:t>Countywide (zone-level records).</w:t>
            </w:r>
          </w:p>
        </w:tc>
        <w:tc>
          <w:tcPr>
            <w:tcW w:type="dxa" w:w="1637"/>
          </w:tcPr>
          <w:p>
            <w:pPr>
              <w:spacing w:after="0"/>
              <w:jc w:val="left"/>
            </w:pPr>
          </w:p>
        </w:tc>
      </w:tr>
      <w:tr>
        <w:trPr>
          <w:cantSplit/>
        </w:trPr>
        <w:tc>
          <w:tcPr>
            <w:tcW w:type="dxa" w:w="1953"/>
          </w:tcPr>
          <w:p>
            <w:pPr>
              <w:spacing w:after="0"/>
              <w:jc w:val="left"/>
            </w:pPr>
            <w:r>
              <w:rPr>
                <w:sz w:val="16"/>
              </w:rPr>
              <w:t>Winter Storm, Heavy Snow, Blizzard, Lake-Effect Snow, Winter Weather, Sleet</w:t>
            </w:r>
          </w:p>
        </w:tc>
        <w:tc>
          <w:tcPr>
            <w:tcW w:type="dxa" w:w="1947"/>
          </w:tcPr>
          <w:p>
            <w:pPr>
              <w:spacing w:after="0"/>
              <w:jc w:val="left"/>
            </w:pPr>
            <w:r>
              <w:rPr>
                <w:sz w:val="16"/>
              </w:rPr>
              <w:t>none in data (snowfall: local data)</w:t>
            </w:r>
          </w:p>
        </w:tc>
        <w:tc>
          <w:tcPr>
            <w:tcW w:type="dxa" w:w="1627"/>
          </w:tcPr>
          <w:p>
            <w:pPr>
              <w:spacing w:after="0"/>
              <w:jc w:val="right"/>
            </w:pPr>
            <w:r>
              <w:rPr>
                <w:sz w:val="16"/>
              </w:rPr>
              <w:t>32 records, 1997 to 2026 (32 zone-level)</w:t>
            </w:r>
          </w:p>
        </w:tc>
        <w:tc>
          <w:tcPr>
            <w:tcW w:type="dxa" w:w="2097"/>
          </w:tcPr>
          <w:p>
            <w:pPr>
              <w:spacing w:after="0"/>
              <w:jc w:val="left"/>
            </w:pPr>
          </w:p>
        </w:tc>
        <w:tc>
          <w:tcPr>
            <w:tcW w:type="dxa" w:w="1488"/>
          </w:tcPr>
          <w:p>
            <w:pPr>
              <w:spacing w:after="0"/>
              <w:jc w:val="left"/>
            </w:pPr>
            <w:r>
              <w:rPr>
                <w:sz w:val="16"/>
              </w:rPr>
              <w:t>No damage reported in 32 records.</w:t>
            </w:r>
          </w:p>
        </w:tc>
        <w:tc>
          <w:tcPr>
            <w:tcW w:type="dxa" w:w="1540"/>
          </w:tcPr>
          <w:p>
            <w:pPr>
              <w:spacing w:after="0"/>
              <w:jc w:val="left"/>
            </w:pPr>
          </w:p>
        </w:tc>
        <w:tc>
          <w:tcPr>
            <w:tcW w:type="dxa" w:w="1823"/>
          </w:tcPr>
          <w:p>
            <w:pPr>
              <w:spacing w:after="0"/>
              <w:jc w:val="left"/>
            </w:pPr>
            <w:r>
              <w:rPr>
                <w:sz w:val="16"/>
              </w:rPr>
              <w:t>Countywide (zone-level records).</w:t>
            </w:r>
          </w:p>
        </w:tc>
        <w:tc>
          <w:tcPr>
            <w:tcW w:type="dxa" w:w="163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0"/>
        <w:gridCol w:w="1120"/>
        <w:gridCol w:w="1120"/>
        <w:gridCol w:w="1506"/>
        <w:gridCol w:w="2856"/>
        <w:gridCol w:w="2471"/>
        <w:gridCol w:w="2953"/>
        <w:gridCol w:w="966"/>
      </w:tblGrid>
      <w:tr>
        <w:trPr>
          <w:cantSplit/>
          <w:tblHeader/>
        </w:trPr>
        <w:tc>
          <w:tcPr>
            <w:tcW w:type="dxa" w:w="1120"/>
            <w:shd w:val="clear" w:color="auto" w:fill="E8E8E8"/>
          </w:tcPr>
          <w:p>
            <w:pPr>
              <w:spacing w:after="0"/>
              <w:jc w:val="left"/>
            </w:pPr>
            <w:r>
              <w:rPr>
                <w:b/>
                <w:sz w:val="16"/>
              </w:rPr>
              <w:t>Declared</w:t>
            </w:r>
          </w:p>
        </w:tc>
        <w:tc>
          <w:tcPr>
            <w:tcW w:type="dxa" w:w="1120"/>
            <w:shd w:val="clear" w:color="auto" w:fill="E8E8E8"/>
          </w:tcPr>
          <w:p>
            <w:pPr>
              <w:spacing w:after="0"/>
              <w:jc w:val="left"/>
            </w:pPr>
            <w:r>
              <w:rPr>
                <w:b/>
                <w:sz w:val="16"/>
              </w:rPr>
              <w:t>Incident began</w:t>
            </w:r>
          </w:p>
        </w:tc>
        <w:tc>
          <w:tcPr>
            <w:tcW w:type="dxa" w:w="1120"/>
            <w:shd w:val="clear" w:color="auto" w:fill="E8E8E8"/>
          </w:tcPr>
          <w:p>
            <w:pPr>
              <w:spacing w:after="0"/>
              <w:jc w:val="left"/>
            </w:pPr>
            <w:r>
              <w:rPr>
                <w:b/>
                <w:sz w:val="16"/>
              </w:rPr>
              <w:t>FEMA number</w:t>
            </w:r>
          </w:p>
        </w:tc>
        <w:tc>
          <w:tcPr>
            <w:tcW w:type="dxa" w:w="1506"/>
            <w:shd w:val="clear" w:color="auto" w:fill="E8E8E8"/>
          </w:tcPr>
          <w:p>
            <w:pPr>
              <w:spacing w:after="0"/>
              <w:jc w:val="left"/>
            </w:pPr>
            <w:r>
              <w:rPr>
                <w:b/>
                <w:sz w:val="16"/>
              </w:rPr>
              <w:t>Type</w:t>
            </w:r>
          </w:p>
        </w:tc>
        <w:tc>
          <w:tcPr>
            <w:tcW w:type="dxa" w:w="2856"/>
            <w:shd w:val="clear" w:color="auto" w:fill="E8E8E8"/>
          </w:tcPr>
          <w:p>
            <w:pPr>
              <w:spacing w:after="0"/>
              <w:jc w:val="left"/>
            </w:pPr>
            <w:r>
              <w:rPr>
                <w:b/>
                <w:sz w:val="16"/>
              </w:rPr>
              <w:t>Title</w:t>
            </w:r>
          </w:p>
        </w:tc>
        <w:tc>
          <w:tcPr>
            <w:tcW w:type="dxa" w:w="2471"/>
            <w:shd w:val="clear" w:color="auto" w:fill="E8E8E8"/>
          </w:tcPr>
          <w:p>
            <w:pPr>
              <w:spacing w:after="0"/>
              <w:jc w:val="left"/>
            </w:pPr>
            <w:r>
              <w:rPr>
                <w:b/>
                <w:sz w:val="16"/>
              </w:rPr>
              <w:t>Mapped hazard</w:t>
            </w:r>
          </w:p>
        </w:tc>
        <w:tc>
          <w:tcPr>
            <w:tcW w:type="dxa" w:w="29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66"/>
            <w:shd w:val="clear" w:color="auto" w:fill="E8E8E8"/>
          </w:tcPr>
          <w:p>
            <w:pPr>
              <w:spacing w:after="0"/>
              <w:jc w:val="left"/>
            </w:pPr>
            <w:r>
              <w:rPr>
                <w:b/>
                <w:sz w:val="16"/>
              </w:rPr>
              <w:t>Notes</w:t>
            </w:r>
          </w:p>
        </w:tc>
      </w:tr>
      <w:tr>
        <w:trPr>
          <w:cantSplit/>
        </w:trPr>
        <w:tc>
          <w:tcPr>
            <w:tcW w:type="dxa" w:w="1120"/>
          </w:tcPr>
          <w:p>
            <w:pPr>
              <w:spacing w:after="0"/>
              <w:jc w:val="left"/>
            </w:pPr>
            <w:r>
              <w:rPr>
                <w:sz w:val="16"/>
              </w:rPr>
              <w:t>2020-04-05</w:t>
            </w:r>
          </w:p>
        </w:tc>
        <w:tc>
          <w:tcPr>
            <w:tcW w:type="dxa" w:w="1120"/>
          </w:tcPr>
          <w:p>
            <w:pPr>
              <w:spacing w:after="0"/>
              <w:jc w:val="left"/>
            </w:pPr>
            <w:r>
              <w:rPr>
                <w:sz w:val="16"/>
              </w:rPr>
              <w:t>2020-01-20</w:t>
            </w:r>
          </w:p>
        </w:tc>
        <w:tc>
          <w:tcPr>
            <w:tcW w:type="dxa" w:w="1120"/>
          </w:tcPr>
          <w:p>
            <w:pPr>
              <w:spacing w:after="0"/>
              <w:jc w:val="left"/>
            </w:pPr>
            <w:r>
              <w:rPr>
                <w:sz w:val="16"/>
              </w:rPr>
              <w:t>DR-4529-NM</w:t>
            </w:r>
          </w:p>
        </w:tc>
        <w:tc>
          <w:tcPr>
            <w:tcW w:type="dxa" w:w="1506"/>
          </w:tcPr>
          <w:p>
            <w:pPr>
              <w:spacing w:after="0"/>
              <w:jc w:val="left"/>
            </w:pPr>
            <w:r>
              <w:rPr>
                <w:sz w:val="16"/>
              </w:rPr>
              <w:t>Major disaster</w:t>
            </w:r>
          </w:p>
        </w:tc>
        <w:tc>
          <w:tcPr>
            <w:tcW w:type="dxa" w:w="2856"/>
          </w:tcPr>
          <w:p>
            <w:pPr>
              <w:spacing w:after="0"/>
              <w:jc w:val="left"/>
            </w:pPr>
            <w:r>
              <w:rPr>
                <w:sz w:val="16"/>
              </w:rPr>
              <w:t>COVID-19 Pandemic</w:t>
            </w:r>
          </w:p>
        </w:tc>
        <w:tc>
          <w:tcPr>
            <w:tcW w:type="dxa" w:w="2471"/>
          </w:tcPr>
          <w:p>
            <w:pPr>
              <w:spacing w:after="0"/>
              <w:jc w:val="left"/>
            </w:pPr>
            <w:r>
              <w:rPr>
                <w:sz w:val="16"/>
              </w:rPr>
              <w:t>Non-natural, not counted</w:t>
            </w:r>
          </w:p>
        </w:tc>
        <w:tc>
          <w:tcPr>
            <w:tcW w:type="dxa" w:w="2953"/>
          </w:tcPr>
          <w:p>
            <w:pPr>
              <w:spacing w:after="0"/>
              <w:jc w:val="right"/>
            </w:pPr>
            <w:r>
              <w:rPr>
                <w:sz w:val="16"/>
              </w:rPr>
              <w:t>$53,470.24</w:t>
            </w:r>
          </w:p>
        </w:tc>
        <w:tc>
          <w:tcPr>
            <w:tcW w:type="dxa" w:w="966"/>
          </w:tcPr>
          <w:p>
            <w:pPr>
              <w:spacing w:after="0"/>
              <w:jc w:val="left"/>
            </w:pPr>
          </w:p>
        </w:tc>
      </w:tr>
      <w:tr>
        <w:trPr>
          <w:cantSplit/>
        </w:trPr>
        <w:tc>
          <w:tcPr>
            <w:tcW w:type="dxa" w:w="1120"/>
          </w:tcPr>
          <w:p>
            <w:pPr>
              <w:spacing w:after="0"/>
              <w:jc w:val="left"/>
            </w:pPr>
            <w:r>
              <w:rPr>
                <w:sz w:val="16"/>
              </w:rPr>
              <w:t>2020-03-13</w:t>
            </w:r>
          </w:p>
        </w:tc>
        <w:tc>
          <w:tcPr>
            <w:tcW w:type="dxa" w:w="1120"/>
          </w:tcPr>
          <w:p>
            <w:pPr>
              <w:spacing w:after="0"/>
              <w:jc w:val="left"/>
            </w:pPr>
            <w:r>
              <w:rPr>
                <w:sz w:val="16"/>
              </w:rPr>
              <w:t>2020-01-20</w:t>
            </w:r>
          </w:p>
        </w:tc>
        <w:tc>
          <w:tcPr>
            <w:tcW w:type="dxa" w:w="1120"/>
          </w:tcPr>
          <w:p>
            <w:pPr>
              <w:spacing w:after="0"/>
              <w:jc w:val="left"/>
            </w:pPr>
            <w:r>
              <w:rPr>
                <w:sz w:val="16"/>
              </w:rPr>
              <w:t>EM-3460-NM</w:t>
            </w:r>
          </w:p>
        </w:tc>
        <w:tc>
          <w:tcPr>
            <w:tcW w:type="dxa" w:w="1506"/>
          </w:tcPr>
          <w:p>
            <w:pPr>
              <w:spacing w:after="0"/>
              <w:jc w:val="left"/>
            </w:pPr>
            <w:r>
              <w:rPr>
                <w:sz w:val="16"/>
              </w:rPr>
              <w:t>Emergency</w:t>
            </w:r>
          </w:p>
        </w:tc>
        <w:tc>
          <w:tcPr>
            <w:tcW w:type="dxa" w:w="2856"/>
          </w:tcPr>
          <w:p>
            <w:pPr>
              <w:spacing w:after="0"/>
              <w:jc w:val="left"/>
            </w:pPr>
            <w:r>
              <w:rPr>
                <w:sz w:val="16"/>
              </w:rPr>
              <w:t>COVID-19</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r>
              <w:rPr>
                <w:sz w:val="16"/>
              </w:rPr>
              <w:t>same incident as DR-4529</w:t>
            </w:r>
          </w:p>
        </w:tc>
      </w:tr>
      <w:tr>
        <w:trPr>
          <w:cantSplit/>
        </w:trPr>
        <w:tc>
          <w:tcPr>
            <w:tcW w:type="dxa" w:w="1120"/>
          </w:tcPr>
          <w:p>
            <w:pPr>
              <w:spacing w:after="0"/>
              <w:jc w:val="left"/>
            </w:pPr>
            <w:r>
              <w:rPr>
                <w:sz w:val="16"/>
              </w:rPr>
              <w:t>2014-10-29</w:t>
            </w:r>
          </w:p>
        </w:tc>
        <w:tc>
          <w:tcPr>
            <w:tcW w:type="dxa" w:w="1120"/>
          </w:tcPr>
          <w:p>
            <w:pPr>
              <w:spacing w:after="0"/>
              <w:jc w:val="left"/>
            </w:pPr>
            <w:r>
              <w:rPr>
                <w:sz w:val="16"/>
              </w:rPr>
              <w:t>2014-09-15</w:t>
            </w:r>
          </w:p>
        </w:tc>
        <w:tc>
          <w:tcPr>
            <w:tcW w:type="dxa" w:w="1120"/>
          </w:tcPr>
          <w:p>
            <w:pPr>
              <w:spacing w:after="0"/>
              <w:jc w:val="left"/>
            </w:pPr>
            <w:r>
              <w:rPr>
                <w:sz w:val="16"/>
              </w:rPr>
              <w:t>DR-4199-NM</w:t>
            </w:r>
          </w:p>
        </w:tc>
        <w:tc>
          <w:tcPr>
            <w:tcW w:type="dxa" w:w="1506"/>
          </w:tcPr>
          <w:p>
            <w:pPr>
              <w:spacing w:after="0"/>
              <w:jc w:val="left"/>
            </w:pPr>
            <w:r>
              <w:rPr>
                <w:sz w:val="16"/>
              </w:rPr>
              <w:t>Major disaster</w:t>
            </w:r>
          </w:p>
        </w:tc>
        <w:tc>
          <w:tcPr>
            <w:tcW w:type="dxa" w:w="2856"/>
          </w:tcPr>
          <w:p>
            <w:pPr>
              <w:spacing w:after="0"/>
              <w:jc w:val="left"/>
            </w:pPr>
            <w:r>
              <w:rPr>
                <w:sz w:val="16"/>
              </w:rPr>
              <w:t>Severe Storms and Flooding</w:t>
            </w:r>
          </w:p>
        </w:tc>
        <w:tc>
          <w:tcPr>
            <w:tcW w:type="dxa" w:w="2471"/>
          </w:tcPr>
          <w:p>
            <w:pPr>
              <w:spacing w:after="0"/>
              <w:jc w:val="left"/>
            </w:pPr>
            <w:r>
              <w:rPr>
                <w:sz w:val="16"/>
              </w:rPr>
              <w:t>Inland Flooding</w:t>
            </w:r>
          </w:p>
        </w:tc>
        <w:tc>
          <w:tcPr>
            <w:tcW w:type="dxa" w:w="2953"/>
          </w:tcPr>
          <w:p>
            <w:pPr>
              <w:spacing w:after="0"/>
              <w:jc w:val="right"/>
            </w:pPr>
            <w:r>
              <w:rPr>
                <w:sz w:val="16"/>
              </w:rPr>
              <w:t>$2,654,080.65</w:t>
            </w:r>
          </w:p>
        </w:tc>
        <w:tc>
          <w:tcPr>
            <w:tcW w:type="dxa" w:w="966"/>
          </w:tcPr>
          <w:p>
            <w:pPr>
              <w:spacing w:after="0"/>
              <w:jc w:val="left"/>
            </w:pPr>
          </w:p>
        </w:tc>
      </w:tr>
      <w:tr>
        <w:trPr>
          <w:cantSplit/>
        </w:trPr>
        <w:tc>
          <w:tcPr>
            <w:tcW w:type="dxa" w:w="1120"/>
          </w:tcPr>
          <w:p>
            <w:pPr>
              <w:spacing w:after="0"/>
              <w:jc w:val="left"/>
            </w:pPr>
            <w:r>
              <w:rPr>
                <w:sz w:val="16"/>
              </w:rPr>
              <w:t>2006-01-02</w:t>
            </w:r>
          </w:p>
        </w:tc>
        <w:tc>
          <w:tcPr>
            <w:tcW w:type="dxa" w:w="1120"/>
          </w:tcPr>
          <w:p>
            <w:pPr>
              <w:spacing w:after="0"/>
              <w:jc w:val="left"/>
            </w:pPr>
            <w:r>
              <w:rPr>
                <w:sz w:val="16"/>
              </w:rPr>
              <w:t>2006-01-01</w:t>
            </w:r>
          </w:p>
        </w:tc>
        <w:tc>
          <w:tcPr>
            <w:tcW w:type="dxa" w:w="1120"/>
          </w:tcPr>
          <w:p>
            <w:pPr>
              <w:spacing w:after="0"/>
              <w:jc w:val="left"/>
            </w:pPr>
            <w:r>
              <w:rPr>
                <w:sz w:val="16"/>
              </w:rPr>
              <w:t>FM-2600-NM</w:t>
            </w:r>
          </w:p>
        </w:tc>
        <w:tc>
          <w:tcPr>
            <w:tcW w:type="dxa" w:w="1506"/>
          </w:tcPr>
          <w:p>
            <w:pPr>
              <w:spacing w:after="0"/>
              <w:jc w:val="left"/>
            </w:pPr>
            <w:r>
              <w:rPr>
                <w:sz w:val="16"/>
              </w:rPr>
              <w:t>Fire management</w:t>
            </w:r>
          </w:p>
        </w:tc>
        <w:tc>
          <w:tcPr>
            <w:tcW w:type="dxa" w:w="2856"/>
          </w:tcPr>
          <w:p>
            <w:pPr>
              <w:spacing w:after="0"/>
              <w:jc w:val="left"/>
            </w:pPr>
            <w:r>
              <w:rPr>
                <w:sz w:val="16"/>
              </w:rPr>
              <w:t>Southeast New Mexico Fire Complex</w:t>
            </w:r>
          </w:p>
        </w:tc>
        <w:tc>
          <w:tcPr>
            <w:tcW w:type="dxa" w:w="2471"/>
          </w:tcPr>
          <w:p>
            <w:pPr>
              <w:spacing w:after="0"/>
              <w:jc w:val="left"/>
            </w:pPr>
            <w:r>
              <w:rPr>
                <w:sz w:val="16"/>
              </w:rPr>
              <w:t>Wildfire</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2005-09-07</w:t>
            </w:r>
          </w:p>
        </w:tc>
        <w:tc>
          <w:tcPr>
            <w:tcW w:type="dxa" w:w="1120"/>
          </w:tcPr>
          <w:p>
            <w:pPr>
              <w:spacing w:after="0"/>
              <w:jc w:val="left"/>
            </w:pPr>
            <w:r>
              <w:rPr>
                <w:sz w:val="16"/>
              </w:rPr>
              <w:t>2005-08-29</w:t>
            </w:r>
          </w:p>
        </w:tc>
        <w:tc>
          <w:tcPr>
            <w:tcW w:type="dxa" w:w="1120"/>
          </w:tcPr>
          <w:p>
            <w:pPr>
              <w:spacing w:after="0"/>
              <w:jc w:val="left"/>
            </w:pPr>
            <w:r>
              <w:rPr>
                <w:sz w:val="16"/>
              </w:rPr>
              <w:t>EM-3229-NM</w:t>
            </w:r>
          </w:p>
        </w:tc>
        <w:tc>
          <w:tcPr>
            <w:tcW w:type="dxa" w:w="1506"/>
          </w:tcPr>
          <w:p>
            <w:pPr>
              <w:spacing w:after="0"/>
              <w:jc w:val="left"/>
            </w:pPr>
            <w:r>
              <w:rPr>
                <w:sz w:val="16"/>
              </w:rPr>
              <w:t>Emergency</w:t>
            </w:r>
          </w:p>
        </w:tc>
        <w:tc>
          <w:tcPr>
            <w:tcW w:type="dxa" w:w="2856"/>
          </w:tcPr>
          <w:p>
            <w:pPr>
              <w:spacing w:after="0"/>
              <w:jc w:val="left"/>
            </w:pPr>
            <w:r>
              <w:rPr>
                <w:sz w:val="16"/>
              </w:rPr>
              <w:t>Hurricane Katrina Evacuation</w:t>
            </w:r>
          </w:p>
        </w:tc>
        <w:tc>
          <w:tcPr>
            <w:tcW w:type="dxa" w:w="2471"/>
          </w:tcPr>
          <w:p>
            <w:pPr>
              <w:spacing w:after="0"/>
              <w:jc w:val="left"/>
            </w:pPr>
            <w:r>
              <w:rPr>
                <w:sz w:val="16"/>
              </w:rPr>
              <w:t>Hurricane: evacuation support, not a local hazard event;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2000-05-10</w:t>
            </w:r>
          </w:p>
        </w:tc>
        <w:tc>
          <w:tcPr>
            <w:tcW w:type="dxa" w:w="1120"/>
          </w:tcPr>
          <w:p>
            <w:pPr>
              <w:spacing w:after="0"/>
              <w:jc w:val="left"/>
            </w:pPr>
            <w:r>
              <w:rPr>
                <w:sz w:val="16"/>
              </w:rPr>
              <w:t>2000-05-05</w:t>
            </w:r>
          </w:p>
        </w:tc>
        <w:tc>
          <w:tcPr>
            <w:tcW w:type="dxa" w:w="1120"/>
          </w:tcPr>
          <w:p>
            <w:pPr>
              <w:spacing w:after="0"/>
              <w:jc w:val="left"/>
            </w:pPr>
            <w:r>
              <w:rPr>
                <w:sz w:val="16"/>
              </w:rPr>
              <w:t>EM-3154-NM</w:t>
            </w:r>
          </w:p>
        </w:tc>
        <w:tc>
          <w:tcPr>
            <w:tcW w:type="dxa" w:w="1506"/>
          </w:tcPr>
          <w:p>
            <w:pPr>
              <w:spacing w:after="0"/>
              <w:jc w:val="left"/>
            </w:pPr>
            <w:r>
              <w:rPr>
                <w:sz w:val="16"/>
              </w:rPr>
              <w:t>Emergency</w:t>
            </w:r>
          </w:p>
        </w:tc>
        <w:tc>
          <w:tcPr>
            <w:tcW w:type="dxa" w:w="2856"/>
          </w:tcPr>
          <w:p>
            <w:pPr>
              <w:spacing w:after="0"/>
              <w:jc w:val="left"/>
            </w:pPr>
            <w:r>
              <w:rPr>
                <w:sz w:val="16"/>
              </w:rPr>
              <w:t>Severe Fire Threats</w:t>
            </w:r>
          </w:p>
        </w:tc>
        <w:tc>
          <w:tcPr>
            <w:tcW w:type="dxa" w:w="2471"/>
          </w:tcPr>
          <w:p>
            <w:pPr>
              <w:spacing w:after="0"/>
              <w:jc w:val="left"/>
            </w:pPr>
            <w:r>
              <w:rPr>
                <w:sz w:val="16"/>
              </w:rPr>
              <w:t>Wildfire</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1992-06-18</w:t>
            </w:r>
          </w:p>
        </w:tc>
        <w:tc>
          <w:tcPr>
            <w:tcW w:type="dxa" w:w="1120"/>
          </w:tcPr>
          <w:p>
            <w:pPr>
              <w:spacing w:after="0"/>
              <w:jc w:val="left"/>
            </w:pPr>
            <w:r>
              <w:rPr>
                <w:sz w:val="16"/>
              </w:rPr>
              <w:t>1992-05-22</w:t>
            </w:r>
          </w:p>
        </w:tc>
        <w:tc>
          <w:tcPr>
            <w:tcW w:type="dxa" w:w="1120"/>
          </w:tcPr>
          <w:p>
            <w:pPr>
              <w:spacing w:after="0"/>
              <w:jc w:val="left"/>
            </w:pPr>
            <w:r>
              <w:rPr>
                <w:sz w:val="16"/>
              </w:rPr>
              <w:t>DR-945-NM</w:t>
            </w:r>
          </w:p>
        </w:tc>
        <w:tc>
          <w:tcPr>
            <w:tcW w:type="dxa" w:w="1506"/>
          </w:tcPr>
          <w:p>
            <w:pPr>
              <w:spacing w:after="0"/>
              <w:jc w:val="left"/>
            </w:pPr>
            <w:r>
              <w:rPr>
                <w:sz w:val="16"/>
              </w:rPr>
              <w:t>Major disaster</w:t>
            </w:r>
          </w:p>
        </w:tc>
        <w:tc>
          <w:tcPr>
            <w:tcW w:type="dxa" w:w="2856"/>
          </w:tcPr>
          <w:p>
            <w:pPr>
              <w:spacing w:after="0"/>
              <w:jc w:val="left"/>
            </w:pPr>
            <w:r>
              <w:rPr>
                <w:sz w:val="16"/>
              </w:rPr>
              <w:t>Thunderstorms, Hail &amp; Flooding</w:t>
            </w:r>
          </w:p>
        </w:tc>
        <w:tc>
          <w:tcPr>
            <w:tcW w:type="dxa" w:w="2471"/>
          </w:tcPr>
          <w:p>
            <w:pPr>
              <w:spacing w:after="0"/>
              <w:jc w:val="left"/>
            </w:pPr>
            <w:r>
              <w:rPr>
                <w:sz w:val="16"/>
              </w:rPr>
              <w:t>Inland Flooding (primary); also designated: Hail</w:t>
            </w:r>
          </w:p>
        </w:tc>
        <w:tc>
          <w:tcPr>
            <w:tcW w:type="dxa" w:w="2953"/>
          </w:tcPr>
          <w:p>
            <w:pPr>
              <w:spacing w:after="0"/>
              <w:jc w:val="right"/>
            </w:pPr>
            <w:r>
              <w:rPr>
                <w:sz w:val="16"/>
              </w:rPr>
              <w:t>no Public Assistance recorded</w:t>
            </w:r>
          </w:p>
        </w:tc>
        <w:tc>
          <w:tcPr>
            <w:tcW w:type="dxa" w:w="9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514</w:t>
            </w:r>
          </w:p>
        </w:tc>
        <w:tc>
          <w:tcPr>
            <w:tcW w:type="dxa" w:w="1123"/>
          </w:tcPr>
          <w:p>
            <w:pPr>
              <w:spacing w:after="0"/>
              <w:jc w:val="right"/>
            </w:pPr>
            <w:r>
              <w:rPr>
                <w:sz w:val="16"/>
              </w:rPr>
              <w:t>50</w:t>
            </w:r>
          </w:p>
        </w:tc>
        <w:tc>
          <w:tcPr>
            <w:tcW w:type="dxa" w:w="1964"/>
          </w:tcPr>
          <w:p>
            <w:pPr>
              <w:spacing w:after="0"/>
              <w:jc w:val="right"/>
            </w:pPr>
            <w:r>
              <w:rPr>
                <w:sz w:val="16"/>
              </w:rPr>
              <w:t>7</w:t>
            </w:r>
          </w:p>
        </w:tc>
        <w:tc>
          <w:tcPr>
            <w:tcW w:type="dxa" w:w="777"/>
          </w:tcPr>
          <w:p>
            <w:pPr>
              <w:spacing w:after="0"/>
              <w:jc w:val="right"/>
            </w:pPr>
            <w:r>
              <w:rPr>
                <w:sz w:val="16"/>
              </w:rPr>
              <w:t>71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96</w:t>
            </w:r>
          </w:p>
        </w:tc>
        <w:tc>
          <w:tcPr>
            <w:tcW w:type="dxa" w:w="1123"/>
          </w:tcPr>
          <w:p>
            <w:pPr>
              <w:spacing w:after="0"/>
              <w:jc w:val="right"/>
            </w:pPr>
            <w:r>
              <w:rPr>
                <w:sz w:val="16"/>
              </w:rPr>
              <w:t>9</w:t>
            </w:r>
          </w:p>
        </w:tc>
        <w:tc>
          <w:tcPr>
            <w:tcW w:type="dxa" w:w="1964"/>
          </w:tcPr>
          <w:p>
            <w:pPr>
              <w:spacing w:after="0"/>
              <w:jc w:val="right"/>
            </w:pPr>
            <w:r>
              <w:rPr>
                <w:sz w:val="16"/>
              </w:rPr>
              <w:t>1</w:t>
            </w:r>
          </w:p>
        </w:tc>
        <w:tc>
          <w:tcPr>
            <w:tcW w:type="dxa" w:w="777"/>
          </w:tcPr>
          <w:p>
            <w:pPr>
              <w:spacing w:after="0"/>
              <w:jc w:val="right"/>
            </w:pPr>
            <w:r>
              <w:rPr>
                <w:sz w:val="16"/>
              </w:rPr>
              <w:t>10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354</w:t>
            </w:r>
          </w:p>
        </w:tc>
        <w:tc>
          <w:tcPr>
            <w:tcW w:type="dxa" w:w="1123"/>
          </w:tcPr>
          <w:p>
            <w:pPr>
              <w:spacing w:after="0"/>
              <w:jc w:val="right"/>
            </w:pPr>
            <w:r>
              <w:rPr>
                <w:sz w:val="16"/>
              </w:rPr>
              <w:t>41</w:t>
            </w:r>
          </w:p>
        </w:tc>
        <w:tc>
          <w:tcPr>
            <w:tcW w:type="dxa" w:w="1964"/>
          </w:tcPr>
          <w:p>
            <w:pPr>
              <w:spacing w:after="0"/>
              <w:jc w:val="right"/>
            </w:pPr>
            <w:r>
              <w:rPr>
                <w:sz w:val="16"/>
              </w:rPr>
              <w:t>39</w:t>
            </w:r>
          </w:p>
        </w:tc>
        <w:tc>
          <w:tcPr>
            <w:tcW w:type="dxa" w:w="777"/>
          </w:tcPr>
          <w:p>
            <w:pPr>
              <w:spacing w:after="0"/>
              <w:jc w:val="right"/>
            </w:pPr>
            <w:r>
              <w:rPr>
                <w:sz w:val="16"/>
              </w:rPr>
              <w:t>89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72 High Wind and 2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96</w:t>
            </w:r>
          </w:p>
        </w:tc>
        <w:tc>
          <w:tcPr>
            <w:tcW w:type="dxa" w:w="1123"/>
          </w:tcPr>
          <w:p>
            <w:pPr>
              <w:spacing w:after="0"/>
              <w:jc w:val="right"/>
            </w:pPr>
            <w:r>
              <w:rPr>
                <w:sz w:val="16"/>
              </w:rPr>
              <w:t>2</w:t>
            </w:r>
          </w:p>
        </w:tc>
        <w:tc>
          <w:tcPr>
            <w:tcW w:type="dxa" w:w="1964"/>
          </w:tcPr>
          <w:p>
            <w:pPr>
              <w:spacing w:after="0"/>
              <w:jc w:val="right"/>
            </w:pPr>
            <w:r>
              <w:rPr>
                <w:sz w:val="16"/>
              </w:rPr>
              <w:t>2</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32</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79"/>
        <w:gridCol w:w="2771"/>
        <w:gridCol w:w="929"/>
        <w:gridCol w:w="2726"/>
        <w:gridCol w:w="1450"/>
        <w:gridCol w:w="250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79"/>
            <w:shd w:val="clear" w:color="auto" w:fill="E8E8E8"/>
          </w:tcPr>
          <w:p>
            <w:pPr>
              <w:spacing w:after="0"/>
              <w:jc w:val="left"/>
            </w:pPr>
            <w:r>
              <w:rPr>
                <w:b/>
                <w:sz w:val="16"/>
              </w:rPr>
              <w:t>Magnitude or extent</w:t>
            </w:r>
          </w:p>
        </w:tc>
        <w:tc>
          <w:tcPr>
            <w:tcW w:type="dxa" w:w="2771"/>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26"/>
            <w:shd w:val="clear" w:color="auto" w:fill="E8E8E8"/>
          </w:tcPr>
          <w:p>
            <w:pPr>
              <w:spacing w:after="0"/>
              <w:jc w:val="left"/>
            </w:pPr>
            <w:r>
              <w:rPr>
                <w:b/>
                <w:sz w:val="16"/>
              </w:rPr>
              <w:t>Location</w:t>
            </w:r>
          </w:p>
        </w:tc>
        <w:tc>
          <w:tcPr>
            <w:tcW w:type="dxa" w:w="1450"/>
            <w:shd w:val="clear" w:color="auto" w:fill="E8E8E8"/>
          </w:tcPr>
          <w:p>
            <w:pPr>
              <w:spacing w:after="0"/>
              <w:jc w:val="left"/>
            </w:pPr>
            <w:r>
              <w:rPr>
                <w:b/>
                <w:sz w:val="16"/>
              </w:rPr>
              <w:t>Flags</w:t>
            </w:r>
          </w:p>
        </w:tc>
        <w:tc>
          <w:tcPr>
            <w:tcW w:type="dxa" w:w="25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2023-05-31</w:t>
            </w:r>
          </w:p>
        </w:tc>
        <w:tc>
          <w:tcPr>
            <w:tcW w:type="dxa" w:w="1215"/>
          </w:tcPr>
          <w:p>
            <w:pPr>
              <w:spacing w:after="0"/>
              <w:jc w:val="left"/>
            </w:pPr>
            <w:r>
              <w:rPr>
                <w:sz w:val="16"/>
              </w:rPr>
              <w:t>Thunderstorm Wind</w:t>
            </w:r>
          </w:p>
        </w:tc>
        <w:tc>
          <w:tcPr>
            <w:tcW w:type="dxa" w:w="1479"/>
          </w:tcPr>
          <w:p>
            <w:pPr>
              <w:spacing w:after="0"/>
              <w:jc w:val="left"/>
            </w:pPr>
            <w:r>
              <w:rPr>
                <w:sz w:val="16"/>
              </w:rPr>
              <w:t>113 kt (130 mph) estimated gust</w:t>
            </w:r>
          </w:p>
        </w:tc>
        <w:tc>
          <w:tcPr>
            <w:tcW w:type="dxa" w:w="2771"/>
          </w:tcPr>
          <w:p>
            <w:pPr>
              <w:spacing w:after="0"/>
              <w:jc w:val="left"/>
            </w:pPr>
            <w:r>
              <w:rPr>
                <w:sz w:val="16"/>
              </w:rPr>
              <w:t>$250,000 property; $0 crops (2023 dollars)</w:t>
            </w:r>
          </w:p>
        </w:tc>
        <w:tc>
          <w:tcPr>
            <w:tcW w:type="dxa" w:w="929"/>
          </w:tcPr>
          <w:p>
            <w:pPr>
              <w:spacing w:after="0"/>
              <w:jc w:val="right"/>
            </w:pPr>
            <w:r>
              <w:rPr>
                <w:sz w:val="16"/>
              </w:rPr>
              <w:t>0, 0</w:t>
            </w:r>
          </w:p>
        </w:tc>
        <w:tc>
          <w:tcPr>
            <w:tcW w:type="dxa" w:w="2726"/>
          </w:tcPr>
          <w:p>
            <w:pPr>
              <w:spacing w:after="0"/>
              <w:jc w:val="left"/>
            </w:pPr>
            <w:r>
              <w:rPr>
                <w:sz w:val="16"/>
              </w:rPr>
              <w:t>MONUMENT</w:t>
            </w:r>
          </w:p>
        </w:tc>
        <w:tc>
          <w:tcPr>
            <w:tcW w:type="dxa" w:w="1450"/>
          </w:tcPr>
          <w:p>
            <w:pPr>
              <w:spacing w:after="0"/>
              <w:jc w:val="left"/>
            </w:pPr>
            <w:r>
              <w:rPr>
                <w:sz w:val="16"/>
              </w:rPr>
              <w:t>in the 12 months before plan approval; within last 5 years</w:t>
            </w:r>
          </w:p>
        </w:tc>
        <w:tc>
          <w:tcPr>
            <w:tcW w:type="dxa" w:w="2505"/>
          </w:tcPr>
          <w:p>
            <w:pPr>
              <w:spacing w:after="0"/>
              <w:jc w:val="left"/>
            </w:pPr>
            <w:r>
              <w:rPr>
                <w:sz w:val="16"/>
              </w:rPr>
              <w:t>B1-c worst recorded: Thunderstorm Wind</w:t>
            </w:r>
          </w:p>
        </w:tc>
      </w:tr>
      <w:tr>
        <w:trPr>
          <w:cantSplit/>
        </w:trPr>
        <w:tc>
          <w:tcPr>
            <w:tcW w:type="dxa" w:w="1037"/>
          </w:tcPr>
          <w:p>
            <w:pPr>
              <w:spacing w:after="0"/>
              <w:jc w:val="left"/>
            </w:pPr>
            <w:r>
              <w:rPr>
                <w:sz w:val="16"/>
              </w:rPr>
              <w:t>2019-08-26</w:t>
            </w:r>
          </w:p>
        </w:tc>
        <w:tc>
          <w:tcPr>
            <w:tcW w:type="dxa" w:w="1215"/>
          </w:tcPr>
          <w:p>
            <w:pPr>
              <w:spacing w:after="0"/>
              <w:jc w:val="left"/>
            </w:pPr>
            <w:r>
              <w:rPr>
                <w:sz w:val="16"/>
              </w:rPr>
              <w:t>Excessive Heat</w:t>
            </w:r>
          </w:p>
        </w:tc>
        <w:tc>
          <w:tcPr>
            <w:tcW w:type="dxa" w:w="1479"/>
          </w:tcPr>
          <w:p>
            <w:pPr>
              <w:spacing w:after="0"/>
              <w:jc w:val="left"/>
            </w:pPr>
          </w:p>
        </w:tc>
        <w:tc>
          <w:tcPr>
            <w:tcW w:type="dxa" w:w="2771"/>
          </w:tcPr>
          <w:p>
            <w:pPr>
              <w:spacing w:after="0"/>
              <w:jc w:val="left"/>
            </w:pPr>
            <w:r>
              <w:rPr>
                <w:sz w:val="16"/>
              </w:rPr>
              <w:t>$0 property; $0 crops (zone total, 2019 dollars)</w:t>
            </w:r>
          </w:p>
        </w:tc>
        <w:tc>
          <w:tcPr>
            <w:tcW w:type="dxa" w:w="929"/>
          </w:tcPr>
          <w:p>
            <w:pPr>
              <w:spacing w:after="0"/>
              <w:jc w:val="right"/>
            </w:pPr>
            <w:r>
              <w:rPr>
                <w:sz w:val="16"/>
              </w:rPr>
              <w:t>0, 0</w:t>
            </w:r>
          </w:p>
        </w:tc>
        <w:tc>
          <w:tcPr>
            <w:tcW w:type="dxa" w:w="2726"/>
          </w:tcPr>
          <w:p>
            <w:pPr>
              <w:spacing w:after="0"/>
              <w:jc w:val="left"/>
            </w:pPr>
            <w:r>
              <w:rPr>
                <w:sz w:val="16"/>
              </w:rPr>
              <w:t>NWS zone NMZ034 (SOUTHERN LEA COUNTY), zone-level</w:t>
            </w:r>
          </w:p>
        </w:tc>
        <w:tc>
          <w:tcPr>
            <w:tcW w:type="dxa" w:w="1450"/>
          </w:tcPr>
          <w:p>
            <w:pPr>
              <w:spacing w:after="0"/>
              <w:jc w:val="left"/>
            </w:pPr>
          </w:p>
        </w:tc>
        <w:tc>
          <w:tcPr>
            <w:tcW w:type="dxa" w:w="2505"/>
          </w:tcPr>
          <w:p>
            <w:pPr>
              <w:spacing w:after="0"/>
              <w:jc w:val="left"/>
            </w:pPr>
            <w:r>
              <w:rPr>
                <w:sz w:val="16"/>
              </w:rPr>
              <w:t>B1-c worst recorded: Excessive Heat, Heat</w:t>
            </w:r>
          </w:p>
        </w:tc>
      </w:tr>
      <w:tr>
        <w:trPr>
          <w:cantSplit/>
        </w:trPr>
        <w:tc>
          <w:tcPr>
            <w:tcW w:type="dxa" w:w="1037"/>
          </w:tcPr>
          <w:p>
            <w:pPr>
              <w:spacing w:after="0"/>
              <w:jc w:val="left"/>
            </w:pPr>
            <w:r>
              <w:rPr>
                <w:sz w:val="16"/>
              </w:rPr>
              <w:t>2011-02-01</w:t>
            </w:r>
          </w:p>
        </w:tc>
        <w:tc>
          <w:tcPr>
            <w:tcW w:type="dxa" w:w="1215"/>
          </w:tcPr>
          <w:p>
            <w:pPr>
              <w:spacing w:after="0"/>
              <w:jc w:val="left"/>
            </w:pPr>
            <w:r>
              <w:rPr>
                <w:sz w:val="16"/>
              </w:rPr>
              <w:t>Extreme Cold/Wind Chill</w:t>
            </w:r>
          </w:p>
        </w:tc>
        <w:tc>
          <w:tcPr>
            <w:tcW w:type="dxa" w:w="1479"/>
          </w:tcPr>
          <w:p>
            <w:pPr>
              <w:spacing w:after="0"/>
              <w:jc w:val="left"/>
            </w:pPr>
          </w:p>
        </w:tc>
        <w:tc>
          <w:tcPr>
            <w:tcW w:type="dxa" w:w="2771"/>
          </w:tcPr>
          <w:p>
            <w:pPr>
              <w:spacing w:after="0"/>
              <w:jc w:val="left"/>
            </w:pPr>
            <w:r>
              <w:rPr>
                <w:sz w:val="16"/>
              </w:rPr>
              <w:t>$0 property; $0 crops (zone total, 2011 dollars)</w:t>
            </w:r>
          </w:p>
        </w:tc>
        <w:tc>
          <w:tcPr>
            <w:tcW w:type="dxa" w:w="929"/>
          </w:tcPr>
          <w:p>
            <w:pPr>
              <w:spacing w:after="0"/>
              <w:jc w:val="right"/>
            </w:pPr>
            <w:r>
              <w:rPr>
                <w:sz w:val="16"/>
              </w:rPr>
              <w:t>0, 0</w:t>
            </w:r>
          </w:p>
        </w:tc>
        <w:tc>
          <w:tcPr>
            <w:tcW w:type="dxa" w:w="2726"/>
          </w:tcPr>
          <w:p>
            <w:pPr>
              <w:spacing w:after="0"/>
              <w:jc w:val="left"/>
            </w:pPr>
            <w:r>
              <w:rPr>
                <w:sz w:val="16"/>
              </w:rPr>
              <w:t>NWS zone NMZ029 (NORTHERN LEA COUNTY), zone-level</w:t>
            </w:r>
          </w:p>
        </w:tc>
        <w:tc>
          <w:tcPr>
            <w:tcW w:type="dxa" w:w="1450"/>
          </w:tcPr>
          <w:p>
            <w:pPr>
              <w:spacing w:after="0"/>
              <w:jc w:val="left"/>
            </w:pPr>
          </w:p>
        </w:tc>
        <w:tc>
          <w:tcPr>
            <w:tcW w:type="dxa" w:w="25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2009-12-08</w:t>
            </w:r>
          </w:p>
        </w:tc>
        <w:tc>
          <w:tcPr>
            <w:tcW w:type="dxa" w:w="1215"/>
          </w:tcPr>
          <w:p>
            <w:pPr>
              <w:spacing w:after="0"/>
              <w:jc w:val="left"/>
            </w:pPr>
            <w:r>
              <w:rPr>
                <w:sz w:val="16"/>
              </w:rPr>
              <w:t>High Wind</w:t>
            </w:r>
          </w:p>
        </w:tc>
        <w:tc>
          <w:tcPr>
            <w:tcW w:type="dxa" w:w="1479"/>
          </w:tcPr>
          <w:p>
            <w:pPr>
              <w:spacing w:after="0"/>
              <w:jc w:val="left"/>
            </w:pPr>
            <w:r>
              <w:rPr>
                <w:sz w:val="16"/>
              </w:rPr>
              <w:t>68 kt (78 mph) measured gust</w:t>
            </w:r>
          </w:p>
        </w:tc>
        <w:tc>
          <w:tcPr>
            <w:tcW w:type="dxa" w:w="2771"/>
          </w:tcPr>
          <w:p>
            <w:pPr>
              <w:spacing w:after="0"/>
              <w:jc w:val="left"/>
            </w:pPr>
            <w:r>
              <w:rPr>
                <w:sz w:val="16"/>
              </w:rPr>
              <w:t>$0 property; $0 crops (zone total, 2009 dollars)</w:t>
            </w:r>
          </w:p>
        </w:tc>
        <w:tc>
          <w:tcPr>
            <w:tcW w:type="dxa" w:w="929"/>
          </w:tcPr>
          <w:p>
            <w:pPr>
              <w:spacing w:after="0"/>
              <w:jc w:val="right"/>
            </w:pPr>
            <w:r>
              <w:rPr>
                <w:sz w:val="16"/>
              </w:rPr>
              <w:t>0, 0</w:t>
            </w:r>
          </w:p>
        </w:tc>
        <w:tc>
          <w:tcPr>
            <w:tcW w:type="dxa" w:w="2726"/>
          </w:tcPr>
          <w:p>
            <w:pPr>
              <w:spacing w:after="0"/>
              <w:jc w:val="left"/>
            </w:pPr>
            <w:r>
              <w:rPr>
                <w:sz w:val="16"/>
              </w:rPr>
              <w:t>NWS zone NMZ033 (CENTRAL LEA COUNTY), zone-level</w:t>
            </w:r>
          </w:p>
        </w:tc>
        <w:tc>
          <w:tcPr>
            <w:tcW w:type="dxa" w:w="1450"/>
          </w:tcPr>
          <w:p>
            <w:pPr>
              <w:spacing w:after="0"/>
              <w:jc w:val="left"/>
            </w:pPr>
          </w:p>
        </w:tc>
        <w:tc>
          <w:tcPr>
            <w:tcW w:type="dxa" w:w="2505"/>
          </w:tcPr>
          <w:p>
            <w:pPr>
              <w:spacing w:after="0"/>
              <w:jc w:val="left"/>
            </w:pPr>
            <w:r>
              <w:rPr>
                <w:sz w:val="16"/>
              </w:rPr>
              <w:t>B1-c worst recorded: High Wind and Strong Wind</w:t>
            </w:r>
          </w:p>
        </w:tc>
      </w:tr>
      <w:tr>
        <w:trPr>
          <w:cantSplit/>
        </w:trPr>
        <w:tc>
          <w:tcPr>
            <w:tcW w:type="dxa" w:w="1037"/>
          </w:tcPr>
          <w:p>
            <w:pPr>
              <w:spacing w:after="0"/>
              <w:jc w:val="left"/>
            </w:pPr>
            <w:r>
              <w:rPr>
                <w:sz w:val="16"/>
              </w:rPr>
              <w:t>2006-01-01</w:t>
            </w:r>
          </w:p>
        </w:tc>
        <w:tc>
          <w:tcPr>
            <w:tcW w:type="dxa" w:w="1215"/>
          </w:tcPr>
          <w:p>
            <w:pPr>
              <w:spacing w:after="0"/>
              <w:jc w:val="left"/>
            </w:pPr>
            <w:r>
              <w:rPr>
                <w:sz w:val="16"/>
              </w:rPr>
              <w:t>Wildfire</w:t>
            </w:r>
          </w:p>
        </w:tc>
        <w:tc>
          <w:tcPr>
            <w:tcW w:type="dxa" w:w="1479"/>
          </w:tcPr>
          <w:p>
            <w:pPr>
              <w:spacing w:after="0"/>
              <w:jc w:val="left"/>
            </w:pPr>
          </w:p>
        </w:tc>
        <w:tc>
          <w:tcPr>
            <w:tcW w:type="dxa" w:w="2771"/>
          </w:tcPr>
          <w:p>
            <w:pPr>
              <w:spacing w:after="0"/>
              <w:jc w:val="left"/>
            </w:pPr>
            <w:r>
              <w:rPr>
                <w:sz w:val="16"/>
              </w:rPr>
              <w:t>$700,000 property; $10,000 crops (zone total, 2006 dollars)</w:t>
            </w:r>
          </w:p>
        </w:tc>
        <w:tc>
          <w:tcPr>
            <w:tcW w:type="dxa" w:w="929"/>
          </w:tcPr>
          <w:p>
            <w:pPr>
              <w:spacing w:after="0"/>
              <w:jc w:val="right"/>
            </w:pPr>
            <w:r>
              <w:rPr>
                <w:sz w:val="16"/>
              </w:rPr>
              <w:t>0, 3</w:t>
            </w:r>
          </w:p>
        </w:tc>
        <w:tc>
          <w:tcPr>
            <w:tcW w:type="dxa" w:w="2726"/>
          </w:tcPr>
          <w:p>
            <w:pPr>
              <w:spacing w:after="0"/>
              <w:jc w:val="left"/>
            </w:pPr>
            <w:r>
              <w:rPr>
                <w:sz w:val="16"/>
              </w:rPr>
              <w:t>NWS zone NMZ033 (CENTRAL LEA COUNTY), zone-level</w:t>
            </w:r>
          </w:p>
        </w:tc>
        <w:tc>
          <w:tcPr>
            <w:tcW w:type="dxa" w:w="1450"/>
          </w:tcPr>
          <w:p>
            <w:pPr>
              <w:spacing w:after="0"/>
              <w:jc w:val="left"/>
            </w:pPr>
          </w:p>
        </w:tc>
        <w:tc>
          <w:tcPr>
            <w:tcW w:type="dxa" w:w="2505"/>
          </w:tcPr>
          <w:p>
            <w:pPr>
              <w:spacing w:after="0"/>
              <w:jc w:val="left"/>
            </w:pPr>
            <w:r>
              <w:rPr>
                <w:sz w:val="16"/>
              </w:rPr>
              <w:t>deaths or injuries recorded</w:t>
            </w:r>
          </w:p>
        </w:tc>
      </w:tr>
      <w:tr>
        <w:trPr>
          <w:cantSplit/>
        </w:trPr>
        <w:tc>
          <w:tcPr>
            <w:tcW w:type="dxa" w:w="1037"/>
          </w:tcPr>
          <w:p>
            <w:pPr>
              <w:spacing w:after="0"/>
              <w:jc w:val="left"/>
            </w:pPr>
            <w:r>
              <w:rPr>
                <w:sz w:val="16"/>
              </w:rPr>
              <w:t>2005-06-06</w:t>
            </w:r>
          </w:p>
        </w:tc>
        <w:tc>
          <w:tcPr>
            <w:tcW w:type="dxa" w:w="1215"/>
          </w:tcPr>
          <w:p>
            <w:pPr>
              <w:spacing w:after="0"/>
              <w:jc w:val="left"/>
            </w:pPr>
            <w:r>
              <w:rPr>
                <w:sz w:val="16"/>
              </w:rPr>
              <w:t>Hail</w:t>
            </w:r>
          </w:p>
        </w:tc>
        <w:tc>
          <w:tcPr>
            <w:tcW w:type="dxa" w:w="1479"/>
          </w:tcPr>
          <w:p>
            <w:pPr>
              <w:spacing w:after="0"/>
              <w:jc w:val="left"/>
            </w:pPr>
            <w:r>
              <w:rPr>
                <w:sz w:val="16"/>
              </w:rPr>
              <w:t>4.5 in</w:t>
            </w:r>
          </w:p>
        </w:tc>
        <w:tc>
          <w:tcPr>
            <w:tcW w:type="dxa" w:w="2771"/>
          </w:tcPr>
          <w:p>
            <w:pPr>
              <w:spacing w:after="0"/>
              <w:jc w:val="left"/>
            </w:pPr>
            <w:r>
              <w:rPr>
                <w:sz w:val="16"/>
              </w:rPr>
              <w:t>$250,000 property; $0 crops (2005 dollars)</w:t>
            </w:r>
          </w:p>
        </w:tc>
        <w:tc>
          <w:tcPr>
            <w:tcW w:type="dxa" w:w="929"/>
          </w:tcPr>
          <w:p>
            <w:pPr>
              <w:spacing w:after="0"/>
              <w:jc w:val="right"/>
            </w:pPr>
            <w:r>
              <w:rPr>
                <w:sz w:val="16"/>
              </w:rPr>
              <w:t>0, 0</w:t>
            </w:r>
          </w:p>
        </w:tc>
        <w:tc>
          <w:tcPr>
            <w:tcW w:type="dxa" w:w="2726"/>
          </w:tcPr>
          <w:p>
            <w:pPr>
              <w:spacing w:after="0"/>
              <w:jc w:val="left"/>
            </w:pPr>
            <w:r>
              <w:rPr>
                <w:sz w:val="16"/>
              </w:rPr>
              <w:t>LOVINGTON</w:t>
            </w:r>
          </w:p>
        </w:tc>
        <w:tc>
          <w:tcPr>
            <w:tcW w:type="dxa" w:w="1450"/>
          </w:tcPr>
          <w:p>
            <w:pPr>
              <w:spacing w:after="0"/>
              <w:jc w:val="left"/>
            </w:pPr>
          </w:p>
        </w:tc>
        <w:tc>
          <w:tcPr>
            <w:tcW w:type="dxa" w:w="2505"/>
          </w:tcPr>
          <w:p>
            <w:pPr>
              <w:spacing w:after="0"/>
              <w:jc w:val="left"/>
            </w:pPr>
            <w:r>
              <w:rPr>
                <w:sz w:val="16"/>
              </w:rPr>
              <w:t>B1-c worst recorded: Hail</w:t>
            </w:r>
          </w:p>
        </w:tc>
      </w:tr>
      <w:tr>
        <w:trPr>
          <w:cantSplit/>
        </w:trPr>
        <w:tc>
          <w:tcPr>
            <w:tcW w:type="dxa" w:w="1037"/>
          </w:tcPr>
          <w:p>
            <w:pPr>
              <w:spacing w:after="0"/>
              <w:jc w:val="left"/>
            </w:pPr>
            <w:r>
              <w:rPr>
                <w:sz w:val="16"/>
              </w:rPr>
              <w:t>2002-08-01</w:t>
            </w:r>
          </w:p>
        </w:tc>
        <w:tc>
          <w:tcPr>
            <w:tcW w:type="dxa" w:w="1215"/>
          </w:tcPr>
          <w:p>
            <w:pPr>
              <w:spacing w:after="0"/>
              <w:jc w:val="left"/>
            </w:pPr>
            <w:r>
              <w:rPr>
                <w:sz w:val="16"/>
              </w:rPr>
              <w:t>Flash Flood</w:t>
            </w:r>
          </w:p>
        </w:tc>
        <w:tc>
          <w:tcPr>
            <w:tcW w:type="dxa" w:w="1479"/>
          </w:tcPr>
          <w:p>
            <w:pPr>
              <w:spacing w:after="0"/>
              <w:jc w:val="left"/>
            </w:pPr>
          </w:p>
        </w:tc>
        <w:tc>
          <w:tcPr>
            <w:tcW w:type="dxa" w:w="2771"/>
          </w:tcPr>
          <w:p>
            <w:pPr>
              <w:spacing w:after="0"/>
              <w:jc w:val="left"/>
            </w:pPr>
            <w:r>
              <w:rPr>
                <w:sz w:val="16"/>
              </w:rPr>
              <w:t>$125,000 property; $0 crops (2002 dollars)</w:t>
            </w:r>
          </w:p>
        </w:tc>
        <w:tc>
          <w:tcPr>
            <w:tcW w:type="dxa" w:w="929"/>
          </w:tcPr>
          <w:p>
            <w:pPr>
              <w:spacing w:after="0"/>
              <w:jc w:val="right"/>
            </w:pPr>
            <w:r>
              <w:rPr>
                <w:sz w:val="16"/>
              </w:rPr>
              <w:t>0, 0</w:t>
            </w:r>
          </w:p>
        </w:tc>
        <w:tc>
          <w:tcPr>
            <w:tcW w:type="dxa" w:w="2726"/>
          </w:tcPr>
          <w:p>
            <w:pPr>
              <w:spacing w:after="0"/>
              <w:jc w:val="left"/>
            </w:pPr>
            <w:r>
              <w:rPr>
                <w:sz w:val="16"/>
              </w:rPr>
              <w:t>EUNICE</w:t>
            </w:r>
          </w:p>
        </w:tc>
        <w:tc>
          <w:tcPr>
            <w:tcW w:type="dxa" w:w="1450"/>
          </w:tcPr>
          <w:p>
            <w:pPr>
              <w:spacing w:after="0"/>
              <w:jc w:val="left"/>
            </w:pPr>
          </w:p>
        </w:tc>
        <w:tc>
          <w:tcPr>
            <w:tcW w:type="dxa" w:w="25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1998-07-01</w:t>
            </w:r>
          </w:p>
        </w:tc>
        <w:tc>
          <w:tcPr>
            <w:tcW w:type="dxa" w:w="1215"/>
          </w:tcPr>
          <w:p>
            <w:pPr>
              <w:spacing w:after="0"/>
              <w:jc w:val="left"/>
            </w:pPr>
            <w:r>
              <w:rPr>
                <w:sz w:val="16"/>
              </w:rPr>
              <w:t>Drought</w:t>
            </w:r>
          </w:p>
        </w:tc>
        <w:tc>
          <w:tcPr>
            <w:tcW w:type="dxa" w:w="1479"/>
          </w:tcPr>
          <w:p>
            <w:pPr>
              <w:spacing w:after="0"/>
              <w:jc w:val="left"/>
            </w:pPr>
          </w:p>
        </w:tc>
        <w:tc>
          <w:tcPr>
            <w:tcW w:type="dxa" w:w="2771"/>
          </w:tcPr>
          <w:p>
            <w:pPr>
              <w:spacing w:after="0"/>
              <w:jc w:val="left"/>
            </w:pPr>
            <w:r>
              <w:rPr>
                <w:sz w:val="16"/>
              </w:rPr>
              <w:t>damage not reported</w:t>
            </w:r>
          </w:p>
        </w:tc>
        <w:tc>
          <w:tcPr>
            <w:tcW w:type="dxa" w:w="929"/>
          </w:tcPr>
          <w:p>
            <w:pPr>
              <w:spacing w:after="0"/>
              <w:jc w:val="right"/>
            </w:pPr>
            <w:r>
              <w:rPr>
                <w:sz w:val="16"/>
              </w:rPr>
              <w:t>0, 0</w:t>
            </w:r>
          </w:p>
        </w:tc>
        <w:tc>
          <w:tcPr>
            <w:tcW w:type="dxa" w:w="2726"/>
          </w:tcPr>
          <w:p>
            <w:pPr>
              <w:spacing w:after="0"/>
              <w:jc w:val="left"/>
            </w:pPr>
            <w:r>
              <w:rPr>
                <w:sz w:val="16"/>
              </w:rPr>
              <w:t>NWS zone NMZ029 (LEA), zone-level</w:t>
            </w:r>
          </w:p>
        </w:tc>
        <w:tc>
          <w:tcPr>
            <w:tcW w:type="dxa" w:w="1450"/>
          </w:tcPr>
          <w:p>
            <w:pPr>
              <w:spacing w:after="0"/>
              <w:jc w:val="left"/>
            </w:pPr>
          </w:p>
        </w:tc>
        <w:tc>
          <w:tcPr>
            <w:tcW w:type="dxa" w:w="2505"/>
          </w:tcPr>
          <w:p>
            <w:pPr>
              <w:spacing w:after="0"/>
              <w:jc w:val="left"/>
            </w:pPr>
            <w:r>
              <w:rPr>
                <w:sz w:val="16"/>
              </w:rPr>
              <w:t>B1-c worst recorded: Drought</w:t>
            </w:r>
          </w:p>
        </w:tc>
      </w:tr>
      <w:tr>
        <w:trPr>
          <w:cantSplit/>
        </w:trPr>
        <w:tc>
          <w:tcPr>
            <w:tcW w:type="dxa" w:w="1037"/>
          </w:tcPr>
          <w:p>
            <w:pPr>
              <w:spacing w:after="0"/>
              <w:jc w:val="left"/>
            </w:pPr>
            <w:r>
              <w:rPr>
                <w:sz w:val="16"/>
              </w:rPr>
              <w:t>1997-05-28</w:t>
            </w:r>
          </w:p>
        </w:tc>
        <w:tc>
          <w:tcPr>
            <w:tcW w:type="dxa" w:w="1215"/>
          </w:tcPr>
          <w:p>
            <w:pPr>
              <w:spacing w:after="0"/>
              <w:jc w:val="left"/>
            </w:pPr>
            <w:r>
              <w:rPr>
                <w:sz w:val="16"/>
              </w:rPr>
              <w:t>Hail</w:t>
            </w:r>
          </w:p>
        </w:tc>
        <w:tc>
          <w:tcPr>
            <w:tcW w:type="dxa" w:w="1479"/>
          </w:tcPr>
          <w:p>
            <w:pPr>
              <w:spacing w:after="0"/>
              <w:jc w:val="left"/>
            </w:pPr>
            <w:r>
              <w:rPr>
                <w:sz w:val="16"/>
              </w:rPr>
              <w:t>2.5 in</w:t>
            </w:r>
          </w:p>
        </w:tc>
        <w:tc>
          <w:tcPr>
            <w:tcW w:type="dxa" w:w="2771"/>
          </w:tcPr>
          <w:p>
            <w:pPr>
              <w:spacing w:after="0"/>
              <w:jc w:val="left"/>
            </w:pPr>
            <w:r>
              <w:rPr>
                <w:sz w:val="16"/>
              </w:rPr>
              <w:t>$27,000,000 property; crops not reported (1997 dollars)</w:t>
            </w:r>
          </w:p>
        </w:tc>
        <w:tc>
          <w:tcPr>
            <w:tcW w:type="dxa" w:w="929"/>
          </w:tcPr>
          <w:p>
            <w:pPr>
              <w:spacing w:after="0"/>
              <w:jc w:val="right"/>
            </w:pPr>
            <w:r>
              <w:rPr>
                <w:sz w:val="16"/>
              </w:rPr>
              <w:t>0, 0</w:t>
            </w:r>
          </w:p>
        </w:tc>
        <w:tc>
          <w:tcPr>
            <w:tcW w:type="dxa" w:w="2726"/>
          </w:tcPr>
          <w:p>
            <w:pPr>
              <w:spacing w:after="0"/>
              <w:jc w:val="left"/>
            </w:pPr>
            <w:r>
              <w:rPr>
                <w:sz w:val="16"/>
              </w:rPr>
              <w:t>HOBBS</w:t>
            </w:r>
          </w:p>
        </w:tc>
        <w:tc>
          <w:tcPr>
            <w:tcW w:type="dxa" w:w="1450"/>
          </w:tcPr>
          <w:p>
            <w:pPr>
              <w:spacing w:after="0"/>
              <w:jc w:val="left"/>
            </w:pPr>
          </w:p>
        </w:tc>
        <w:tc>
          <w:tcPr>
            <w:tcW w:type="dxa" w:w="2505"/>
          </w:tcPr>
          <w:p>
            <w:pPr>
              <w:spacing w:after="0"/>
              <w:jc w:val="left"/>
            </w:pPr>
            <w:r>
              <w:rPr>
                <w:sz w:val="16"/>
              </w:rPr>
              <w:t>B1-c most damaging: Hail</w:t>
            </w:r>
          </w:p>
        </w:tc>
      </w:tr>
      <w:tr>
        <w:trPr>
          <w:cantSplit/>
        </w:trPr>
        <w:tc>
          <w:tcPr>
            <w:tcW w:type="dxa" w:w="1037"/>
          </w:tcPr>
          <w:p>
            <w:pPr>
              <w:spacing w:after="0"/>
              <w:jc w:val="left"/>
            </w:pPr>
            <w:r>
              <w:rPr>
                <w:sz w:val="16"/>
              </w:rPr>
              <w:t>1996-08-08</w:t>
            </w:r>
          </w:p>
        </w:tc>
        <w:tc>
          <w:tcPr>
            <w:tcW w:type="dxa" w:w="1215"/>
          </w:tcPr>
          <w:p>
            <w:pPr>
              <w:spacing w:after="0"/>
              <w:jc w:val="left"/>
            </w:pPr>
            <w:r>
              <w:rPr>
                <w:sz w:val="16"/>
              </w:rPr>
              <w:t>Lightning</w:t>
            </w:r>
          </w:p>
        </w:tc>
        <w:tc>
          <w:tcPr>
            <w:tcW w:type="dxa" w:w="1479"/>
          </w:tcPr>
          <w:p>
            <w:pPr>
              <w:spacing w:after="0"/>
              <w:jc w:val="left"/>
            </w:pPr>
          </w:p>
        </w:tc>
        <w:tc>
          <w:tcPr>
            <w:tcW w:type="dxa" w:w="2771"/>
          </w:tcPr>
          <w:p>
            <w:pPr>
              <w:spacing w:after="0"/>
              <w:jc w:val="left"/>
            </w:pPr>
            <w:r>
              <w:rPr>
                <w:sz w:val="16"/>
              </w:rPr>
              <w:t>damage not reported</w:t>
            </w:r>
          </w:p>
        </w:tc>
        <w:tc>
          <w:tcPr>
            <w:tcW w:type="dxa" w:w="929"/>
          </w:tcPr>
          <w:p>
            <w:pPr>
              <w:spacing w:after="0"/>
              <w:jc w:val="right"/>
            </w:pPr>
            <w:r>
              <w:rPr>
                <w:sz w:val="16"/>
              </w:rPr>
              <w:t>2, 0</w:t>
            </w:r>
          </w:p>
        </w:tc>
        <w:tc>
          <w:tcPr>
            <w:tcW w:type="dxa" w:w="2726"/>
          </w:tcPr>
          <w:p>
            <w:pPr>
              <w:spacing w:after="0"/>
              <w:jc w:val="left"/>
            </w:pPr>
            <w:r>
              <w:rPr>
                <w:sz w:val="16"/>
              </w:rPr>
              <w:t>LOVINGTON</w:t>
            </w:r>
          </w:p>
        </w:tc>
        <w:tc>
          <w:tcPr>
            <w:tcW w:type="dxa" w:w="1450"/>
          </w:tcPr>
          <w:p>
            <w:pPr>
              <w:spacing w:after="0"/>
              <w:jc w:val="left"/>
            </w:pPr>
          </w:p>
        </w:tc>
        <w:tc>
          <w:tcPr>
            <w:tcW w:type="dxa" w:w="2505"/>
          </w:tcPr>
          <w:p>
            <w:pPr>
              <w:spacing w:after="0"/>
              <w:jc w:val="left"/>
            </w:pPr>
            <w:r>
              <w:rPr>
                <w:sz w:val="16"/>
              </w:rPr>
              <w:t>deaths or injuries recorded</w:t>
            </w:r>
          </w:p>
        </w:tc>
      </w:tr>
      <w:tr>
        <w:trPr>
          <w:cantSplit/>
        </w:trPr>
        <w:tc>
          <w:tcPr>
            <w:tcW w:type="dxa" w:w="1037"/>
          </w:tcPr>
          <w:p>
            <w:pPr>
              <w:spacing w:after="0"/>
              <w:jc w:val="left"/>
            </w:pPr>
            <w:r>
              <w:rPr>
                <w:sz w:val="16"/>
              </w:rPr>
              <w:t>1991-06-06</w:t>
            </w:r>
          </w:p>
        </w:tc>
        <w:tc>
          <w:tcPr>
            <w:tcW w:type="dxa" w:w="1215"/>
          </w:tcPr>
          <w:p>
            <w:pPr>
              <w:spacing w:after="0"/>
              <w:jc w:val="left"/>
            </w:pPr>
            <w:r>
              <w:rPr>
                <w:sz w:val="16"/>
              </w:rPr>
              <w:t>Tornado</w:t>
            </w:r>
          </w:p>
        </w:tc>
        <w:tc>
          <w:tcPr>
            <w:tcW w:type="dxa" w:w="1479"/>
          </w:tcPr>
          <w:p>
            <w:pPr>
              <w:spacing w:after="0"/>
              <w:jc w:val="left"/>
            </w:pPr>
            <w:r>
              <w:rPr>
                <w:sz w:val="16"/>
              </w:rPr>
              <w:t>F2, 10 mi path length (whole path, pre-1996), 150 yd wide</w:t>
            </w:r>
          </w:p>
        </w:tc>
        <w:tc>
          <w:tcPr>
            <w:tcW w:type="dxa" w:w="2771"/>
          </w:tcPr>
          <w:p>
            <w:pPr>
              <w:spacing w:after="0"/>
              <w:jc w:val="left"/>
            </w:pPr>
            <w:r>
              <w:rPr>
                <w:sz w:val="16"/>
              </w:rPr>
              <w:t>$250,000 property; crops not recorded (1991 dollars)</w:t>
            </w:r>
          </w:p>
        </w:tc>
        <w:tc>
          <w:tcPr>
            <w:tcW w:type="dxa" w:w="929"/>
          </w:tcPr>
          <w:p>
            <w:pPr>
              <w:spacing w:after="0"/>
              <w:jc w:val="right"/>
            </w:pPr>
            <w:r>
              <w:rPr>
                <w:sz w:val="16"/>
              </w:rPr>
              <w:t>0, 5</w:t>
            </w:r>
          </w:p>
        </w:tc>
        <w:tc>
          <w:tcPr>
            <w:tcW w:type="dxa" w:w="2726"/>
          </w:tcPr>
          <w:p>
            <w:pPr>
              <w:spacing w:after="0"/>
              <w:jc w:val="left"/>
            </w:pPr>
            <w:r>
              <w:rPr>
                <w:sz w:val="16"/>
              </w:rPr>
              <w:t>location not recorded</w:t>
            </w:r>
          </w:p>
        </w:tc>
        <w:tc>
          <w:tcPr>
            <w:tcW w:type="dxa" w:w="1450"/>
          </w:tcPr>
          <w:p>
            <w:pPr>
              <w:spacing w:after="0"/>
              <w:jc w:val="left"/>
            </w:pPr>
          </w:p>
        </w:tc>
        <w:tc>
          <w:tcPr>
            <w:tcW w:type="dxa" w:w="2505"/>
          </w:tcPr>
          <w:p>
            <w:pPr>
              <w:spacing w:after="0"/>
              <w:jc w:val="left"/>
            </w:pPr>
            <w:r>
              <w:rPr>
                <w:sz w:val="16"/>
              </w:rPr>
              <w:t>deaths or injuries recorded</w:t>
            </w:r>
          </w:p>
        </w:tc>
      </w:tr>
      <w:tr>
        <w:trPr>
          <w:cantSplit/>
        </w:trPr>
        <w:tc>
          <w:tcPr>
            <w:tcW w:type="dxa" w:w="1037"/>
          </w:tcPr>
          <w:p>
            <w:pPr>
              <w:spacing w:after="0"/>
              <w:jc w:val="left"/>
            </w:pPr>
            <w:r>
              <w:rPr>
                <w:sz w:val="16"/>
              </w:rPr>
              <w:t>1954-05-17</w:t>
            </w:r>
          </w:p>
        </w:tc>
        <w:tc>
          <w:tcPr>
            <w:tcW w:type="dxa" w:w="1215"/>
          </w:tcPr>
          <w:p>
            <w:pPr>
              <w:spacing w:after="0"/>
              <w:jc w:val="left"/>
            </w:pPr>
            <w:r>
              <w:rPr>
                <w:sz w:val="16"/>
              </w:rPr>
              <w:t>Tornado</w:t>
            </w:r>
          </w:p>
        </w:tc>
        <w:tc>
          <w:tcPr>
            <w:tcW w:type="dxa" w:w="1479"/>
          </w:tcPr>
          <w:p>
            <w:pPr>
              <w:spacing w:after="0"/>
              <w:jc w:val="left"/>
            </w:pPr>
            <w:r>
              <w:rPr>
                <w:sz w:val="16"/>
              </w:rPr>
              <w:t>F3, 33 yd wide</w:t>
            </w:r>
          </w:p>
        </w:tc>
        <w:tc>
          <w:tcPr>
            <w:tcW w:type="dxa" w:w="2771"/>
          </w:tcPr>
          <w:p>
            <w:pPr>
              <w:spacing w:after="0"/>
              <w:jc w:val="left"/>
            </w:pPr>
            <w:r>
              <w:rPr>
                <w:sz w:val="16"/>
              </w:rPr>
              <w:t>$30 property; crops not recorded (1954 dollars)</w:t>
            </w:r>
          </w:p>
        </w:tc>
        <w:tc>
          <w:tcPr>
            <w:tcW w:type="dxa" w:w="929"/>
          </w:tcPr>
          <w:p>
            <w:pPr>
              <w:spacing w:after="0"/>
              <w:jc w:val="right"/>
            </w:pPr>
            <w:r>
              <w:rPr>
                <w:sz w:val="16"/>
              </w:rPr>
              <w:t>0, 0</w:t>
            </w:r>
          </w:p>
        </w:tc>
        <w:tc>
          <w:tcPr>
            <w:tcW w:type="dxa" w:w="2726"/>
          </w:tcPr>
          <w:p>
            <w:pPr>
              <w:spacing w:after="0"/>
              <w:jc w:val="left"/>
            </w:pPr>
            <w:r>
              <w:rPr>
                <w:sz w:val="16"/>
              </w:rPr>
              <w:t>location not recorded</w:t>
            </w:r>
          </w:p>
        </w:tc>
        <w:tc>
          <w:tcPr>
            <w:tcW w:type="dxa" w:w="1450"/>
          </w:tcPr>
          <w:p>
            <w:pPr>
              <w:spacing w:after="0"/>
              <w:jc w:val="left"/>
            </w:pPr>
          </w:p>
        </w:tc>
        <w:tc>
          <w:tcPr>
            <w:tcW w:type="dxa" w:w="250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(1,120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0.77</w:t>
            </w:r>
          </w:p>
        </w:tc>
        <w:tc>
          <w:tcPr>
            <w:tcW w:type="dxa" w:w="1335"/>
          </w:tcPr>
          <w:p>
            <w:pPr>
              <w:spacing w:after="0"/>
              <w:jc w:val="left"/>
            </w:pPr>
            <w:r>
              <w:rPr>
                <w:sz w:val="16"/>
              </w:rPr>
              <w:t>event-days per year</w:t>
            </w:r>
          </w:p>
        </w:tc>
        <w:tc>
          <w:tcPr>
            <w:tcW w:type="dxa" w:w="1724"/>
          </w:tcPr>
          <w:p>
            <w:pPr>
              <w:spacing w:after="0"/>
              <w:jc w:val="left"/>
            </w:pPr>
            <w:r>
              <w:rPr>
                <w:sz w:val="16"/>
              </w:rPr>
              <w:t>about 0.77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1 of 30 years, 1996 to 2025 (3.33%)</w:t>
            </w:r>
          </w:p>
        </w:tc>
        <w:tc>
          <w:tcPr>
            <w:tcW w:type="dxa" w:w="1571"/>
          </w:tcPr>
          <w:p>
            <w:pPr>
              <w:spacing w:after="0"/>
              <w:jc w:val="right"/>
            </w:pPr>
            <w:r>
              <w:rPr>
                <w:sz w:val="16"/>
              </w:rPr>
              <w:t>14.6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115</w:t>
            </w:r>
          </w:p>
        </w:tc>
        <w:tc>
          <w:tcPr>
            <w:tcW w:type="dxa" w:w="1335"/>
          </w:tcPr>
          <w:p>
            <w:pPr>
              <w:spacing w:after="0"/>
              <w:jc w:val="left"/>
            </w:pPr>
            <w:r>
              <w:rPr>
                <w:sz w:val="16"/>
              </w:rPr>
              <w:t>event-days per year</w:t>
            </w:r>
          </w:p>
        </w:tc>
        <w:tc>
          <w:tcPr>
            <w:tcW w:type="dxa" w:w="1724"/>
          </w:tcPr>
          <w:p>
            <w:pPr>
              <w:spacing w:after="0"/>
              <w:jc w:val="left"/>
            </w:pPr>
            <w:r>
              <w:rPr>
                <w:sz w:val="16"/>
              </w:rPr>
              <w:t>about 115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3 of 30 years, 1996 to 2025 (10%)</w:t>
            </w:r>
          </w:p>
        </w:tc>
        <w:tc>
          <w:tcPr>
            <w:tcW w:type="dxa" w:w="1571"/>
          </w:tcPr>
          <w:p>
            <w:pPr>
              <w:spacing w:after="0"/>
              <w:jc w:val="right"/>
            </w:pPr>
            <w:r>
              <w:rPr>
                <w:sz w:val="16"/>
              </w:rPr>
              <w:t>3,640</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0.000336</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0.0336%</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2.6</w:t>
            </w:r>
          </w:p>
        </w:tc>
        <w:tc>
          <w:tcPr>
            <w:tcW w:type="dxa" w:w="1335"/>
          </w:tcPr>
          <w:p>
            <w:pPr>
              <w:spacing w:after="0"/>
              <w:jc w:val="left"/>
            </w:pPr>
            <w:r>
              <w:rPr>
                <w:sz w:val="16"/>
              </w:rPr>
              <w:t>events per year</w:t>
            </w:r>
          </w:p>
        </w:tc>
        <w:tc>
          <w:tcPr>
            <w:tcW w:type="dxa" w:w="1724"/>
          </w:tcPr>
          <w:p>
            <w:pPr>
              <w:spacing w:after="0"/>
              <w:jc w:val="left"/>
            </w:pPr>
            <w:r>
              <w:rPr>
                <w:sz w:val="16"/>
              </w:rPr>
              <w:t>about 2.6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98.6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3.53</w:t>
            </w:r>
          </w:p>
        </w:tc>
        <w:tc>
          <w:tcPr>
            <w:tcW w:type="dxa" w:w="1335"/>
          </w:tcPr>
          <w:p>
            <w:pPr>
              <w:spacing w:after="0"/>
              <w:jc w:val="left"/>
            </w:pPr>
            <w:r>
              <w:rPr>
                <w:sz w:val="16"/>
              </w:rPr>
              <w:t>event-days per year</w:t>
            </w:r>
          </w:p>
        </w:tc>
        <w:tc>
          <w:tcPr>
            <w:tcW w:type="dxa" w:w="1724"/>
          </w:tcPr>
          <w:p>
            <w:pPr>
              <w:spacing w:after="0"/>
              <w:jc w:val="left"/>
            </w:pPr>
            <w:r>
              <w:rPr>
                <w:sz w:val="16"/>
              </w:rPr>
              <w:t>about 3.53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1 of 30 years, 1996 to 2025 (3.33%)</w:t>
            </w:r>
          </w:p>
        </w:tc>
        <w:tc>
          <w:tcPr>
            <w:tcW w:type="dxa" w:w="1571"/>
          </w:tcPr>
          <w:p>
            <w:pPr>
              <w:spacing w:after="0"/>
              <w:jc w:val="right"/>
            </w:pPr>
            <w:r>
              <w:rPr>
                <w:sz w:val="16"/>
              </w:rPr>
              <w:t>64.8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0.00852</w:t>
            </w:r>
          </w:p>
        </w:tc>
        <w:tc>
          <w:tcPr>
            <w:tcW w:type="dxa" w:w="1335"/>
          </w:tcPr>
          <w:p>
            <w:pPr>
              <w:spacing w:after="0"/>
              <w:jc w:val="left"/>
            </w:pPr>
            <w:r>
              <w:rPr>
                <w:sz w:val="16"/>
              </w:rPr>
              <w:t>events per year</w:t>
            </w:r>
          </w:p>
        </w:tc>
        <w:tc>
          <w:tcPr>
            <w:tcW w:type="dxa" w:w="1724"/>
          </w:tcPr>
          <w:p>
            <w:pPr>
              <w:spacing w:after="0"/>
              <w:jc w:val="left"/>
            </w:pPr>
            <w:r>
              <w:rPr>
                <w:sz w:val="16"/>
              </w:rPr>
              <w:t>about 1 in 117 years</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0.453</w:t>
            </w:r>
          </w:p>
        </w:tc>
        <w:tc>
          <w:tcPr>
            <w:tcW w:type="dxa" w:w="1335"/>
          </w:tcPr>
          <w:p>
            <w:pPr>
              <w:spacing w:after="0"/>
              <w:jc w:val="left"/>
            </w:pPr>
            <w:r>
              <w:rPr>
                <w:sz w:val="16"/>
              </w:rPr>
              <w:t>event-days per year</w:t>
            </w:r>
          </w:p>
        </w:tc>
        <w:tc>
          <w:tcPr>
            <w:tcW w:type="dxa" w:w="1724"/>
          </w:tcPr>
          <w:p>
            <w:pPr>
              <w:spacing w:after="0"/>
              <w:jc w:val="left"/>
            </w:pPr>
            <w:r>
              <w:rPr>
                <w:sz w:val="16"/>
              </w:rPr>
              <w:t>about 0.453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31</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2.39</w:t>
            </w:r>
          </w:p>
        </w:tc>
        <w:tc>
          <w:tcPr>
            <w:tcW w:type="dxa" w:w="1335"/>
          </w:tcPr>
          <w:p>
            <w:pPr>
              <w:spacing w:after="0"/>
              <w:jc w:val="left"/>
            </w:pPr>
            <w:r>
              <w:rPr>
                <w:sz w:val="16"/>
              </w:rPr>
              <w:t>event-days per year</w:t>
            </w:r>
          </w:p>
        </w:tc>
        <w:tc>
          <w:tcPr>
            <w:tcW w:type="dxa" w:w="1724"/>
          </w:tcPr>
          <w:p>
            <w:pPr>
              <w:spacing w:after="0"/>
              <w:jc w:val="left"/>
            </w:pPr>
            <w:r>
              <w:rPr>
                <w:sz w:val="16"/>
              </w:rPr>
              <w:t>about 2.39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22 of 30 years, 1996 to 2025 (73.3%)</w:t>
            </w:r>
          </w:p>
        </w:tc>
        <w:tc>
          <w:tcPr>
            <w:tcW w:type="dxa" w:w="1571"/>
          </w:tcPr>
          <w:p>
            <w:pPr>
              <w:spacing w:after="0"/>
              <w:jc w:val="right"/>
            </w:pPr>
            <w:r>
              <w:rPr>
                <w:sz w:val="16"/>
              </w:rPr>
              <w:t>67</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0.385</w:t>
            </w:r>
          </w:p>
        </w:tc>
        <w:tc>
          <w:tcPr>
            <w:tcW w:type="dxa" w:w="1335"/>
          </w:tcPr>
          <w:p>
            <w:pPr>
              <w:spacing w:after="0"/>
              <w:jc w:val="left"/>
            </w:pPr>
            <w:r>
              <w:rPr>
                <w:sz w:val="16"/>
              </w:rPr>
              <w:t>events per year (modeled)</w:t>
            </w:r>
          </w:p>
        </w:tc>
        <w:tc>
          <w:tcPr>
            <w:tcW w:type="dxa" w:w="1724"/>
          </w:tcPr>
          <w:p>
            <w:pPr>
              <w:spacing w:after="0"/>
              <w:jc w:val="left"/>
            </w:pPr>
            <w:r>
              <w:rPr>
                <w:sz w:val="16"/>
              </w:rPr>
              <w:t>about 1 in 3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47.5</w:t>
            </w:r>
          </w:p>
        </w:tc>
        <w:tc>
          <w:tcPr>
            <w:tcW w:type="dxa" w:w="1335"/>
          </w:tcPr>
          <w:p>
            <w:pPr>
              <w:spacing w:after="0"/>
              <w:jc w:val="left"/>
            </w:pPr>
            <w:r>
              <w:rPr>
                <w:sz w:val="16"/>
              </w:rPr>
              <w:t>days per year with a strike</w:t>
            </w:r>
          </w:p>
        </w:tc>
        <w:tc>
          <w:tcPr>
            <w:tcW w:type="dxa" w:w="1724"/>
          </w:tcPr>
          <w:p>
            <w:pPr>
              <w:spacing w:after="0"/>
              <w:jc w:val="left"/>
            </w:pPr>
            <w:r>
              <w:rPr>
                <w:sz w:val="16"/>
              </w:rPr>
              <w:t>about 47.5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1.03</w:t>
            </w:r>
          </w:p>
        </w:tc>
        <w:tc>
          <w:tcPr>
            <w:tcW w:type="dxa" w:w="1335"/>
          </w:tcPr>
          <w:p>
            <w:pPr>
              <w:spacing w:after="0"/>
              <w:jc w:val="left"/>
            </w:pPr>
            <w:r>
              <w:rPr>
                <w:sz w:val="16"/>
              </w:rPr>
              <w:t>events per year</w:t>
            </w:r>
          </w:p>
        </w:tc>
        <w:tc>
          <w:tcPr>
            <w:tcW w:type="dxa" w:w="1724"/>
          </w:tcPr>
          <w:p>
            <w:pPr>
              <w:spacing w:after="0"/>
              <w:jc w:val="left"/>
            </w:pPr>
            <w:r>
              <w:rPr>
                <w:sz w:val="16"/>
              </w:rPr>
              <w:t>about 1.03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39</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1.26</w:t>
            </w:r>
          </w:p>
        </w:tc>
        <w:tc>
          <w:tcPr>
            <w:tcW w:type="dxa" w:w="1335"/>
          </w:tcPr>
          <w:p>
            <w:pPr>
              <w:spacing w:after="0"/>
              <w:jc w:val="left"/>
            </w:pPr>
            <w:r>
              <w:rPr>
                <w:sz w:val="16"/>
              </w:rPr>
              <w:t>events per year</w:t>
            </w:r>
          </w:p>
        </w:tc>
        <w:tc>
          <w:tcPr>
            <w:tcW w:type="dxa" w:w="1724"/>
          </w:tcPr>
          <w:p>
            <w:pPr>
              <w:spacing w:after="0"/>
              <w:jc w:val="left"/>
            </w:pPr>
            <w:r>
              <w:rPr>
                <w:sz w:val="16"/>
              </w:rPr>
              <w:t>about 1.26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0.0124</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1.24%</w:t>
            </w:r>
          </w:p>
        </w:tc>
        <w:tc>
          <w:tcPr>
            <w:tcW w:type="dxa" w:w="1037"/>
          </w:tcPr>
          <w:p>
            <w:pPr>
              <w:spacing w:after="0"/>
              <w:jc w:val="left"/>
            </w:pPr>
            <w:r>
              <w:rPr>
                <w:sz w:val="16"/>
              </w:rPr>
              <w:t>Possible</w:t>
            </w:r>
          </w:p>
        </w:tc>
        <w:tc>
          <w:tcPr>
            <w:tcW w:type="dxa" w:w="1306"/>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6.41</w:t>
            </w:r>
          </w:p>
        </w:tc>
        <w:tc>
          <w:tcPr>
            <w:tcW w:type="dxa" w:w="1335"/>
          </w:tcPr>
          <w:p>
            <w:pPr>
              <w:spacing w:after="0"/>
              <w:jc w:val="left"/>
            </w:pPr>
            <w:r>
              <w:rPr>
                <w:sz w:val="16"/>
              </w:rPr>
              <w:t>event-days per year</w:t>
            </w:r>
          </w:p>
        </w:tc>
        <w:tc>
          <w:tcPr>
            <w:tcW w:type="dxa" w:w="1724"/>
          </w:tcPr>
          <w:p>
            <w:pPr>
              <w:spacing w:after="0"/>
              <w:jc w:val="left"/>
            </w:pPr>
            <w:r>
              <w:rPr>
                <w:sz w:val="16"/>
              </w:rPr>
              <w:t>about 6.41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15 of 30 years, 1996 to 2025 (50%)</w:t>
            </w:r>
          </w:p>
        </w:tc>
        <w:tc>
          <w:tcPr>
            <w:tcW w:type="dxa" w:w="1571"/>
          </w:tcPr>
          <w:p>
            <w:pPr>
              <w:spacing w:after="0"/>
              <w:jc w:val="right"/>
            </w:pPr>
            <w:r>
              <w:rPr>
                <w:sz w:val="16"/>
              </w:rPr>
              <w:t>122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235</w:t>
            </w:r>
          </w:p>
        </w:tc>
        <w:tc>
          <w:tcPr>
            <w:tcW w:type="dxa" w:w="1381"/>
          </w:tcPr>
          <w:p>
            <w:pPr>
              <w:spacing w:after="0"/>
              <w:jc w:val="right"/>
            </w:pPr>
            <w:r>
              <w:rPr>
                <w:sz w:val="16"/>
              </w:rPr>
              <w:t>30</w:t>
            </w:r>
          </w:p>
        </w:tc>
        <w:tc>
          <w:tcPr>
            <w:tcW w:type="dxa" w:w="1381"/>
          </w:tcPr>
          <w:p>
            <w:pPr>
              <w:spacing w:after="0"/>
              <w:jc w:val="right"/>
            </w:pPr>
            <w:r>
              <w:rPr>
                <w:sz w:val="16"/>
              </w:rPr>
              <w:t>7.83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133</w:t>
            </w:r>
          </w:p>
        </w:tc>
        <w:tc>
          <w:tcPr>
            <w:tcW w:type="dxa" w:w="1381"/>
          </w:tcPr>
          <w:p>
            <w:pPr>
              <w:spacing w:after="0"/>
              <w:jc w:val="right"/>
            </w:pPr>
            <w:r>
              <w:rPr>
                <w:sz w:val="16"/>
              </w:rPr>
              <w:t>30</w:t>
            </w:r>
          </w:p>
        </w:tc>
        <w:tc>
          <w:tcPr>
            <w:tcW w:type="dxa" w:w="1381"/>
          </w:tcPr>
          <w:p>
            <w:pPr>
              <w:spacing w:after="0"/>
              <w:jc w:val="right"/>
            </w:pPr>
            <w:r>
              <w:rPr>
                <w:sz w:val="16"/>
              </w:rPr>
              <w:t>4.43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Cold Wave</w:t>
            </w:r>
          </w:p>
        </w:tc>
        <w:tc>
          <w:tcPr>
            <w:tcW w:type="dxa" w:w="1385"/>
          </w:tcPr>
          <w:p>
            <w:pPr>
              <w:spacing w:after="0"/>
              <w:jc w:val="right"/>
            </w:pPr>
            <w:r>
              <w:rPr>
                <w:sz w:val="16"/>
              </w:rPr>
              <w:t>18 of 18</w:t>
            </w:r>
          </w:p>
        </w:tc>
        <w:tc>
          <w:tcPr>
            <w:tcW w:type="dxa" w:w="1046"/>
          </w:tcPr>
          <w:p>
            <w:pPr>
              <w:spacing w:after="0"/>
              <w:jc w:val="right"/>
            </w:pPr>
            <w:r>
              <w:rPr>
                <w:sz w:val="16"/>
              </w:rPr>
              <w:t>55.3</w:t>
            </w:r>
          </w:p>
        </w:tc>
        <w:tc>
          <w:tcPr>
            <w:tcW w:type="dxa" w:w="1097"/>
          </w:tcPr>
          <w:p>
            <w:pPr>
              <w:spacing w:after="0"/>
              <w:jc w:val="right"/>
            </w:pPr>
            <w:r>
              <w:rPr>
                <w:sz w:val="16"/>
              </w:rPr>
              <w:t>80.5</w:t>
            </w:r>
          </w:p>
        </w:tc>
        <w:tc>
          <w:tcPr>
            <w:tcW w:type="dxa" w:w="1046"/>
          </w:tcPr>
          <w:p>
            <w:pPr>
              <w:spacing w:after="0"/>
              <w:jc w:val="right"/>
            </w:pPr>
            <w:r>
              <w:rPr>
                <w:sz w:val="16"/>
              </w:rPr>
              <w:t>89.0</w:t>
            </w:r>
          </w:p>
        </w:tc>
        <w:tc>
          <w:tcPr>
            <w:tcW w:type="dxa" w:w="7867"/>
          </w:tcPr>
          <w:p>
            <w:pPr>
              <w:spacing w:after="0"/>
              <w:jc w:val="left"/>
            </w:pPr>
            <w:r>
              <w:rPr>
                <w:sz w:val="16"/>
              </w:rPr>
              <w:t>Relatively High 10, Relatively Moderate 8</w:t>
            </w:r>
          </w:p>
        </w:tc>
      </w:tr>
      <w:tr>
        <w:trPr>
          <w:cantSplit/>
        </w:trPr>
        <w:tc>
          <w:tcPr>
            <w:tcW w:type="dxa" w:w="1673"/>
          </w:tcPr>
          <w:p>
            <w:pPr>
              <w:spacing w:after="0"/>
              <w:jc w:val="left"/>
            </w:pPr>
            <w:r>
              <w:rPr>
                <w:sz w:val="16"/>
              </w:rPr>
              <w:t>Drought</w:t>
            </w:r>
          </w:p>
        </w:tc>
        <w:tc>
          <w:tcPr>
            <w:tcW w:type="dxa" w:w="1385"/>
          </w:tcPr>
          <w:p>
            <w:pPr>
              <w:spacing w:after="0"/>
              <w:jc w:val="right"/>
            </w:pPr>
            <w:r>
              <w:rPr>
                <w:sz w:val="16"/>
              </w:rPr>
              <w:t>14 of 18</w:t>
            </w:r>
          </w:p>
        </w:tc>
        <w:tc>
          <w:tcPr>
            <w:tcW w:type="dxa" w:w="1046"/>
          </w:tcPr>
          <w:p>
            <w:pPr>
              <w:spacing w:after="0"/>
              <w:jc w:val="right"/>
            </w:pPr>
            <w:r>
              <w:rPr>
                <w:sz w:val="16"/>
              </w:rPr>
              <w:t>67.4</w:t>
            </w:r>
          </w:p>
        </w:tc>
        <w:tc>
          <w:tcPr>
            <w:tcW w:type="dxa" w:w="1097"/>
          </w:tcPr>
          <w:p>
            <w:pPr>
              <w:spacing w:after="0"/>
              <w:jc w:val="right"/>
            </w:pPr>
            <w:r>
              <w:rPr>
                <w:sz w:val="16"/>
              </w:rPr>
              <w:t>81.1</w:t>
            </w:r>
          </w:p>
        </w:tc>
        <w:tc>
          <w:tcPr>
            <w:tcW w:type="dxa" w:w="1046"/>
          </w:tcPr>
          <w:p>
            <w:pPr>
              <w:spacing w:after="0"/>
              <w:jc w:val="right"/>
            </w:pPr>
            <w:r>
              <w:rPr>
                <w:sz w:val="16"/>
              </w:rPr>
              <w:t>99.1</w:t>
            </w:r>
          </w:p>
        </w:tc>
        <w:tc>
          <w:tcPr>
            <w:tcW w:type="dxa" w:w="7867"/>
          </w:tcPr>
          <w:p>
            <w:pPr>
              <w:spacing w:after="0"/>
              <w:jc w:val="left"/>
            </w:pPr>
            <w:r>
              <w:rPr>
                <w:sz w:val="16"/>
              </w:rPr>
              <w:t>Relatively High 1, Relatively Moderate 2, Relatively Low 7, Very Low 4, No Rating 4</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18 of 18</w:t>
            </w:r>
          </w:p>
        </w:tc>
        <w:tc>
          <w:tcPr>
            <w:tcW w:type="dxa" w:w="1046"/>
          </w:tcPr>
          <w:p>
            <w:pPr>
              <w:spacing w:after="0"/>
              <w:jc w:val="right"/>
            </w:pPr>
            <w:r>
              <w:rPr>
                <w:sz w:val="16"/>
              </w:rPr>
              <w:t>5.6</w:t>
            </w:r>
          </w:p>
        </w:tc>
        <w:tc>
          <w:tcPr>
            <w:tcW w:type="dxa" w:w="1097"/>
          </w:tcPr>
          <w:p>
            <w:pPr>
              <w:spacing w:after="0"/>
              <w:jc w:val="right"/>
            </w:pPr>
            <w:r>
              <w:rPr>
                <w:sz w:val="16"/>
              </w:rPr>
              <w:t>14.8</w:t>
            </w:r>
          </w:p>
        </w:tc>
        <w:tc>
          <w:tcPr>
            <w:tcW w:type="dxa" w:w="1046"/>
          </w:tcPr>
          <w:p>
            <w:pPr>
              <w:spacing w:after="0"/>
              <w:jc w:val="right"/>
            </w:pPr>
            <w:r>
              <w:rPr>
                <w:sz w:val="16"/>
              </w:rPr>
              <w:t>21.7</w:t>
            </w:r>
          </w:p>
        </w:tc>
        <w:tc>
          <w:tcPr>
            <w:tcW w:type="dxa" w:w="7867"/>
          </w:tcPr>
          <w:p>
            <w:pPr>
              <w:spacing w:after="0"/>
              <w:jc w:val="left"/>
            </w:pPr>
            <w:r>
              <w:rPr>
                <w:sz w:val="16"/>
              </w:rPr>
              <w:t>Very Low 18</w:t>
            </w:r>
          </w:p>
        </w:tc>
      </w:tr>
      <w:tr>
        <w:trPr>
          <w:cantSplit/>
        </w:trPr>
        <w:tc>
          <w:tcPr>
            <w:tcW w:type="dxa" w:w="1673"/>
          </w:tcPr>
          <w:p>
            <w:pPr>
              <w:spacing w:after="0"/>
              <w:jc w:val="left"/>
            </w:pPr>
            <w:r>
              <w:rPr>
                <w:sz w:val="16"/>
              </w:rPr>
              <w:t>Hail</w:t>
            </w:r>
          </w:p>
        </w:tc>
        <w:tc>
          <w:tcPr>
            <w:tcW w:type="dxa" w:w="1385"/>
          </w:tcPr>
          <w:p>
            <w:pPr>
              <w:spacing w:after="0"/>
              <w:jc w:val="right"/>
            </w:pPr>
            <w:r>
              <w:rPr>
                <w:sz w:val="16"/>
              </w:rPr>
              <w:t>18 of 18</w:t>
            </w:r>
          </w:p>
        </w:tc>
        <w:tc>
          <w:tcPr>
            <w:tcW w:type="dxa" w:w="1046"/>
          </w:tcPr>
          <w:p>
            <w:pPr>
              <w:spacing w:after="0"/>
              <w:jc w:val="right"/>
            </w:pPr>
            <w:r>
              <w:rPr>
                <w:sz w:val="16"/>
              </w:rPr>
              <w:t>84.4</w:t>
            </w:r>
          </w:p>
        </w:tc>
        <w:tc>
          <w:tcPr>
            <w:tcW w:type="dxa" w:w="1097"/>
          </w:tcPr>
          <w:p>
            <w:pPr>
              <w:spacing w:after="0"/>
              <w:jc w:val="right"/>
            </w:pPr>
            <w:r>
              <w:rPr>
                <w:sz w:val="16"/>
              </w:rPr>
              <w:t>91.5</w:t>
            </w:r>
          </w:p>
        </w:tc>
        <w:tc>
          <w:tcPr>
            <w:tcW w:type="dxa" w:w="1046"/>
          </w:tcPr>
          <w:p>
            <w:pPr>
              <w:spacing w:after="0"/>
              <w:jc w:val="right"/>
            </w:pPr>
            <w:r>
              <w:rPr>
                <w:sz w:val="16"/>
              </w:rPr>
              <w:t>98.9</w:t>
            </w:r>
          </w:p>
        </w:tc>
        <w:tc>
          <w:tcPr>
            <w:tcW w:type="dxa" w:w="7867"/>
          </w:tcPr>
          <w:p>
            <w:pPr>
              <w:spacing w:after="0"/>
              <w:jc w:val="left"/>
            </w:pPr>
            <w:r>
              <w:rPr>
                <w:sz w:val="16"/>
              </w:rPr>
              <w:t>Very High 2, Relatively High 12, Relatively Moderate 4</w:t>
            </w:r>
          </w:p>
        </w:tc>
      </w:tr>
      <w:tr>
        <w:trPr>
          <w:cantSplit/>
        </w:trPr>
        <w:tc>
          <w:tcPr>
            <w:tcW w:type="dxa" w:w="1673"/>
          </w:tcPr>
          <w:p>
            <w:pPr>
              <w:spacing w:after="0"/>
              <w:jc w:val="left"/>
            </w:pPr>
            <w:r>
              <w:rPr>
                <w:sz w:val="16"/>
              </w:rPr>
              <w:t>Heat Wave</w:t>
            </w:r>
          </w:p>
        </w:tc>
        <w:tc>
          <w:tcPr>
            <w:tcW w:type="dxa" w:w="1385"/>
          </w:tcPr>
          <w:p>
            <w:pPr>
              <w:spacing w:after="0"/>
              <w:jc w:val="right"/>
            </w:pPr>
            <w:r>
              <w:rPr>
                <w:sz w:val="16"/>
              </w:rPr>
              <w:t>18 of 18</w:t>
            </w:r>
          </w:p>
        </w:tc>
        <w:tc>
          <w:tcPr>
            <w:tcW w:type="dxa" w:w="1046"/>
          </w:tcPr>
          <w:p>
            <w:pPr>
              <w:spacing w:after="0"/>
              <w:jc w:val="right"/>
            </w:pPr>
            <w:r>
              <w:rPr>
                <w:sz w:val="16"/>
              </w:rPr>
              <w:t>35.5</w:t>
            </w:r>
          </w:p>
        </w:tc>
        <w:tc>
          <w:tcPr>
            <w:tcW w:type="dxa" w:w="1097"/>
          </w:tcPr>
          <w:p>
            <w:pPr>
              <w:spacing w:after="0"/>
              <w:jc w:val="right"/>
            </w:pPr>
            <w:r>
              <w:rPr>
                <w:sz w:val="16"/>
              </w:rPr>
              <w:t>69.6</w:t>
            </w:r>
          </w:p>
        </w:tc>
        <w:tc>
          <w:tcPr>
            <w:tcW w:type="dxa" w:w="1046"/>
          </w:tcPr>
          <w:p>
            <w:pPr>
              <w:spacing w:after="0"/>
              <w:jc w:val="right"/>
            </w:pPr>
            <w:r>
              <w:rPr>
                <w:sz w:val="16"/>
              </w:rPr>
              <w:t>81.9</w:t>
            </w:r>
          </w:p>
        </w:tc>
        <w:tc>
          <w:tcPr>
            <w:tcW w:type="dxa" w:w="7867"/>
          </w:tcPr>
          <w:p>
            <w:pPr>
              <w:spacing w:after="0"/>
              <w:jc w:val="left"/>
            </w:pPr>
            <w:r>
              <w:rPr>
                <w:sz w:val="16"/>
              </w:rPr>
              <w:t>Relatively Moderate 16, Relatively Low 2</w:t>
            </w:r>
          </w:p>
        </w:tc>
      </w:tr>
      <w:tr>
        <w:trPr>
          <w:cantSplit/>
        </w:trPr>
        <w:tc>
          <w:tcPr>
            <w:tcW w:type="dxa" w:w="1673"/>
          </w:tcPr>
          <w:p>
            <w:pPr>
              <w:spacing w:after="0"/>
              <w:jc w:val="left"/>
            </w:pPr>
            <w:r>
              <w:rPr>
                <w:sz w:val="16"/>
              </w:rPr>
              <w:t>Hurricane</w:t>
            </w:r>
          </w:p>
        </w:tc>
        <w:tc>
          <w:tcPr>
            <w:tcW w:type="dxa" w:w="1385"/>
          </w:tcPr>
          <w:p>
            <w:pPr>
              <w:spacing w:after="0"/>
              <w:jc w:val="right"/>
            </w:pPr>
            <w:r>
              <w:rPr>
                <w:sz w:val="16"/>
              </w:rPr>
              <w:t>18 of 18</w:t>
            </w:r>
          </w:p>
        </w:tc>
        <w:tc>
          <w:tcPr>
            <w:tcW w:type="dxa" w:w="1046"/>
          </w:tcPr>
          <w:p>
            <w:pPr>
              <w:spacing w:after="0"/>
              <w:jc w:val="right"/>
            </w:pPr>
            <w:r>
              <w:rPr>
                <w:sz w:val="16"/>
              </w:rPr>
              <w:t>27.6</w:t>
            </w:r>
          </w:p>
        </w:tc>
        <w:tc>
          <w:tcPr>
            <w:tcW w:type="dxa" w:w="1097"/>
          </w:tcPr>
          <w:p>
            <w:pPr>
              <w:spacing w:after="0"/>
              <w:jc w:val="right"/>
            </w:pPr>
            <w:r>
              <w:rPr>
                <w:sz w:val="16"/>
              </w:rPr>
              <w:t>33.3</w:t>
            </w:r>
          </w:p>
        </w:tc>
        <w:tc>
          <w:tcPr>
            <w:tcW w:type="dxa" w:w="1046"/>
          </w:tcPr>
          <w:p>
            <w:pPr>
              <w:spacing w:after="0"/>
              <w:jc w:val="right"/>
            </w:pPr>
            <w:r>
              <w:rPr>
                <w:sz w:val="16"/>
              </w:rPr>
              <w:t>49.8</w:t>
            </w:r>
          </w:p>
        </w:tc>
        <w:tc>
          <w:tcPr>
            <w:tcW w:type="dxa" w:w="7867"/>
          </w:tcPr>
          <w:p>
            <w:pPr>
              <w:spacing w:after="0"/>
              <w:jc w:val="left"/>
            </w:pPr>
            <w:r>
              <w:rPr>
                <w:sz w:val="16"/>
              </w:rPr>
              <w:t>Very Low 18</w:t>
            </w:r>
          </w:p>
        </w:tc>
      </w:tr>
      <w:tr>
        <w:trPr>
          <w:cantSplit/>
        </w:trPr>
        <w:tc>
          <w:tcPr>
            <w:tcW w:type="dxa" w:w="1673"/>
          </w:tcPr>
          <w:p>
            <w:pPr>
              <w:spacing w:after="0"/>
              <w:jc w:val="left"/>
            </w:pPr>
            <w:r>
              <w:rPr>
                <w:sz w:val="16"/>
              </w:rPr>
              <w:t>Ice Storm</w:t>
            </w:r>
          </w:p>
        </w:tc>
        <w:tc>
          <w:tcPr>
            <w:tcW w:type="dxa" w:w="1385"/>
          </w:tcPr>
          <w:p>
            <w:pPr>
              <w:spacing w:after="0"/>
              <w:jc w:val="right"/>
            </w:pPr>
            <w:r>
              <w:rPr>
                <w:sz w:val="16"/>
              </w:rPr>
              <w:t>18 of 18</w:t>
            </w:r>
          </w:p>
        </w:tc>
        <w:tc>
          <w:tcPr>
            <w:tcW w:type="dxa" w:w="1046"/>
          </w:tcPr>
          <w:p>
            <w:pPr>
              <w:spacing w:after="0"/>
              <w:jc w:val="right"/>
            </w:pPr>
            <w:r>
              <w:rPr>
                <w:sz w:val="16"/>
              </w:rPr>
              <w:t>41.1</w:t>
            </w:r>
          </w:p>
        </w:tc>
        <w:tc>
          <w:tcPr>
            <w:tcW w:type="dxa" w:w="1097"/>
          </w:tcPr>
          <w:p>
            <w:pPr>
              <w:spacing w:after="0"/>
              <w:jc w:val="right"/>
            </w:pPr>
            <w:r>
              <w:rPr>
                <w:sz w:val="16"/>
              </w:rPr>
              <w:t>67.0</w:t>
            </w:r>
          </w:p>
        </w:tc>
        <w:tc>
          <w:tcPr>
            <w:tcW w:type="dxa" w:w="1046"/>
          </w:tcPr>
          <w:p>
            <w:pPr>
              <w:spacing w:after="0"/>
              <w:jc w:val="right"/>
            </w:pPr>
            <w:r>
              <w:rPr>
                <w:sz w:val="16"/>
              </w:rPr>
              <w:t>74.5</w:t>
            </w:r>
          </w:p>
        </w:tc>
        <w:tc>
          <w:tcPr>
            <w:tcW w:type="dxa" w:w="7867"/>
          </w:tcPr>
          <w:p>
            <w:pPr>
              <w:spacing w:after="0"/>
              <w:jc w:val="left"/>
            </w:pPr>
            <w:r>
              <w:rPr>
                <w:sz w:val="16"/>
              </w:rPr>
              <w:t>Relatively Moderate 8, Relatively Low 10</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18 of 18</w:t>
            </w:r>
          </w:p>
        </w:tc>
        <w:tc>
          <w:tcPr>
            <w:tcW w:type="dxa" w:w="1046"/>
          </w:tcPr>
          <w:p>
            <w:pPr>
              <w:spacing w:after="0"/>
              <w:jc w:val="right"/>
            </w:pPr>
            <w:r>
              <w:rPr>
                <w:sz w:val="16"/>
              </w:rPr>
              <w:t>54.5</w:t>
            </w:r>
          </w:p>
        </w:tc>
        <w:tc>
          <w:tcPr>
            <w:tcW w:type="dxa" w:w="1097"/>
          </w:tcPr>
          <w:p>
            <w:pPr>
              <w:spacing w:after="0"/>
              <w:jc w:val="right"/>
            </w:pPr>
            <w:r>
              <w:rPr>
                <w:sz w:val="16"/>
              </w:rPr>
              <w:t>88.9</w:t>
            </w:r>
          </w:p>
        </w:tc>
        <w:tc>
          <w:tcPr>
            <w:tcW w:type="dxa" w:w="1046"/>
          </w:tcPr>
          <w:p>
            <w:pPr>
              <w:spacing w:after="0"/>
              <w:jc w:val="right"/>
            </w:pPr>
            <w:r>
              <w:rPr>
                <w:sz w:val="16"/>
              </w:rPr>
              <w:t>99.1</w:t>
            </w:r>
          </w:p>
        </w:tc>
        <w:tc>
          <w:tcPr>
            <w:tcW w:type="dxa" w:w="7867"/>
          </w:tcPr>
          <w:p>
            <w:pPr>
              <w:spacing w:after="0"/>
              <w:jc w:val="left"/>
            </w:pPr>
            <w:r>
              <w:rPr>
                <w:sz w:val="16"/>
              </w:rPr>
              <w:t>Very High 5, Relatively High 5, Relatively Moderate 8</w:t>
            </w:r>
          </w:p>
        </w:tc>
      </w:tr>
      <w:tr>
        <w:trPr>
          <w:cantSplit/>
        </w:trPr>
        <w:tc>
          <w:tcPr>
            <w:tcW w:type="dxa" w:w="1673"/>
          </w:tcPr>
          <w:p>
            <w:pPr>
              <w:spacing w:after="0"/>
              <w:jc w:val="left"/>
            </w:pPr>
            <w:r>
              <w:rPr>
                <w:sz w:val="16"/>
              </w:rPr>
              <w:t>Landslide</w:t>
            </w:r>
          </w:p>
        </w:tc>
        <w:tc>
          <w:tcPr>
            <w:tcW w:type="dxa" w:w="1385"/>
          </w:tcPr>
          <w:p>
            <w:pPr>
              <w:spacing w:after="0"/>
              <w:jc w:val="right"/>
            </w:pPr>
            <w:r>
              <w:rPr>
                <w:sz w:val="16"/>
              </w:rPr>
              <w:t>7 of 18</w:t>
            </w:r>
          </w:p>
        </w:tc>
        <w:tc>
          <w:tcPr>
            <w:tcW w:type="dxa" w:w="1046"/>
          </w:tcPr>
          <w:p>
            <w:pPr>
              <w:spacing w:after="0"/>
              <w:jc w:val="right"/>
            </w:pPr>
            <w:r>
              <w:rPr>
                <w:sz w:val="16"/>
              </w:rPr>
              <w:t>8.9</w:t>
            </w:r>
          </w:p>
        </w:tc>
        <w:tc>
          <w:tcPr>
            <w:tcW w:type="dxa" w:w="1097"/>
          </w:tcPr>
          <w:p>
            <w:pPr>
              <w:spacing w:after="0"/>
              <w:jc w:val="right"/>
            </w:pPr>
            <w:r>
              <w:rPr>
                <w:sz w:val="16"/>
              </w:rPr>
              <w:t>16.4</w:t>
            </w:r>
          </w:p>
        </w:tc>
        <w:tc>
          <w:tcPr>
            <w:tcW w:type="dxa" w:w="1046"/>
          </w:tcPr>
          <w:p>
            <w:pPr>
              <w:spacing w:after="0"/>
              <w:jc w:val="right"/>
            </w:pPr>
            <w:r>
              <w:rPr>
                <w:sz w:val="16"/>
              </w:rPr>
              <w:t>34.1</w:t>
            </w:r>
          </w:p>
        </w:tc>
        <w:tc>
          <w:tcPr>
            <w:tcW w:type="dxa" w:w="7867"/>
          </w:tcPr>
          <w:p>
            <w:pPr>
              <w:spacing w:after="0"/>
              <w:jc w:val="left"/>
            </w:pPr>
            <w:r>
              <w:rPr>
                <w:sz w:val="16"/>
              </w:rPr>
              <w:t>Very Low 7, No Rating 11</w:t>
            </w:r>
          </w:p>
        </w:tc>
      </w:tr>
      <w:tr>
        <w:trPr>
          <w:cantSplit/>
        </w:trPr>
        <w:tc>
          <w:tcPr>
            <w:tcW w:type="dxa" w:w="1673"/>
          </w:tcPr>
          <w:p>
            <w:pPr>
              <w:spacing w:after="0"/>
              <w:jc w:val="left"/>
            </w:pPr>
            <w:r>
              <w:rPr>
                <w:sz w:val="16"/>
              </w:rPr>
              <w:t>Lightning</w:t>
            </w:r>
          </w:p>
        </w:tc>
        <w:tc>
          <w:tcPr>
            <w:tcW w:type="dxa" w:w="1385"/>
          </w:tcPr>
          <w:p>
            <w:pPr>
              <w:spacing w:after="0"/>
              <w:jc w:val="right"/>
            </w:pPr>
            <w:r>
              <w:rPr>
                <w:sz w:val="16"/>
              </w:rPr>
              <w:t>18 of 18</w:t>
            </w:r>
          </w:p>
        </w:tc>
        <w:tc>
          <w:tcPr>
            <w:tcW w:type="dxa" w:w="1046"/>
          </w:tcPr>
          <w:p>
            <w:pPr>
              <w:spacing w:after="0"/>
              <w:jc w:val="right"/>
            </w:pPr>
            <w:r>
              <w:rPr>
                <w:sz w:val="16"/>
              </w:rPr>
              <w:t>75.2</w:t>
            </w:r>
          </w:p>
        </w:tc>
        <w:tc>
          <w:tcPr>
            <w:tcW w:type="dxa" w:w="1097"/>
          </w:tcPr>
          <w:p>
            <w:pPr>
              <w:spacing w:after="0"/>
              <w:jc w:val="right"/>
            </w:pPr>
            <w:r>
              <w:rPr>
                <w:sz w:val="16"/>
              </w:rPr>
              <w:t>95.6</w:t>
            </w:r>
          </w:p>
        </w:tc>
        <w:tc>
          <w:tcPr>
            <w:tcW w:type="dxa" w:w="1046"/>
          </w:tcPr>
          <w:p>
            <w:pPr>
              <w:spacing w:after="0"/>
              <w:jc w:val="right"/>
            </w:pPr>
            <w:r>
              <w:rPr>
                <w:sz w:val="16"/>
              </w:rPr>
              <w:t>98.7</w:t>
            </w:r>
          </w:p>
        </w:tc>
        <w:tc>
          <w:tcPr>
            <w:tcW w:type="dxa" w:w="7867"/>
          </w:tcPr>
          <w:p>
            <w:pPr>
              <w:spacing w:after="0"/>
              <w:jc w:val="left"/>
            </w:pPr>
            <w:r>
              <w:rPr>
                <w:sz w:val="16"/>
              </w:rPr>
              <w:t>Very High 9, Relatively High 8, Relatively Moderate 1</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18 of 18</w:t>
            </w:r>
          </w:p>
        </w:tc>
        <w:tc>
          <w:tcPr>
            <w:tcW w:type="dxa" w:w="1046"/>
          </w:tcPr>
          <w:p>
            <w:pPr>
              <w:spacing w:after="0"/>
              <w:jc w:val="right"/>
            </w:pPr>
            <w:r>
              <w:rPr>
                <w:sz w:val="16"/>
              </w:rPr>
              <w:t>64.0</w:t>
            </w:r>
          </w:p>
        </w:tc>
        <w:tc>
          <w:tcPr>
            <w:tcW w:type="dxa" w:w="1097"/>
          </w:tcPr>
          <w:p>
            <w:pPr>
              <w:spacing w:after="0"/>
              <w:jc w:val="right"/>
            </w:pPr>
            <w:r>
              <w:rPr>
                <w:sz w:val="16"/>
              </w:rPr>
              <w:t>88.6</w:t>
            </w:r>
          </w:p>
        </w:tc>
        <w:tc>
          <w:tcPr>
            <w:tcW w:type="dxa" w:w="1046"/>
          </w:tcPr>
          <w:p>
            <w:pPr>
              <w:spacing w:after="0"/>
              <w:jc w:val="right"/>
            </w:pPr>
            <w:r>
              <w:rPr>
                <w:sz w:val="16"/>
              </w:rPr>
              <w:t>91.7</w:t>
            </w:r>
          </w:p>
        </w:tc>
        <w:tc>
          <w:tcPr>
            <w:tcW w:type="dxa" w:w="7867"/>
          </w:tcPr>
          <w:p>
            <w:pPr>
              <w:spacing w:after="0"/>
              <w:jc w:val="left"/>
            </w:pPr>
            <w:r>
              <w:rPr>
                <w:sz w:val="16"/>
              </w:rPr>
              <w:t>Relatively High 14, Relatively Moderate 4</w:t>
            </w:r>
          </w:p>
        </w:tc>
      </w:tr>
      <w:tr>
        <w:trPr>
          <w:cantSplit/>
        </w:trPr>
        <w:tc>
          <w:tcPr>
            <w:tcW w:type="dxa" w:w="1673"/>
          </w:tcPr>
          <w:p>
            <w:pPr>
              <w:spacing w:after="0"/>
              <w:jc w:val="left"/>
            </w:pPr>
            <w:r>
              <w:rPr>
                <w:sz w:val="16"/>
              </w:rPr>
              <w:t>Tornado</w:t>
            </w:r>
          </w:p>
        </w:tc>
        <w:tc>
          <w:tcPr>
            <w:tcW w:type="dxa" w:w="1385"/>
          </w:tcPr>
          <w:p>
            <w:pPr>
              <w:spacing w:after="0"/>
              <w:jc w:val="right"/>
            </w:pPr>
            <w:r>
              <w:rPr>
                <w:sz w:val="16"/>
              </w:rPr>
              <w:t>18 of 18</w:t>
            </w:r>
          </w:p>
        </w:tc>
        <w:tc>
          <w:tcPr>
            <w:tcW w:type="dxa" w:w="1046"/>
          </w:tcPr>
          <w:p>
            <w:pPr>
              <w:spacing w:after="0"/>
              <w:jc w:val="right"/>
            </w:pPr>
            <w:r>
              <w:rPr>
                <w:sz w:val="16"/>
              </w:rPr>
              <w:t>37.8</w:t>
            </w:r>
          </w:p>
        </w:tc>
        <w:tc>
          <w:tcPr>
            <w:tcW w:type="dxa" w:w="1097"/>
          </w:tcPr>
          <w:p>
            <w:pPr>
              <w:spacing w:after="0"/>
              <w:jc w:val="right"/>
            </w:pPr>
            <w:r>
              <w:rPr>
                <w:sz w:val="16"/>
              </w:rPr>
              <w:t>54.2</w:t>
            </w:r>
          </w:p>
        </w:tc>
        <w:tc>
          <w:tcPr>
            <w:tcW w:type="dxa" w:w="1046"/>
          </w:tcPr>
          <w:p>
            <w:pPr>
              <w:spacing w:after="0"/>
              <w:jc w:val="right"/>
            </w:pPr>
            <w:r>
              <w:rPr>
                <w:sz w:val="16"/>
              </w:rPr>
              <w:t>60.9</w:t>
            </w:r>
          </w:p>
        </w:tc>
        <w:tc>
          <w:tcPr>
            <w:tcW w:type="dxa" w:w="7867"/>
          </w:tcPr>
          <w:p>
            <w:pPr>
              <w:spacing w:after="0"/>
              <w:jc w:val="left"/>
            </w:pPr>
            <w:r>
              <w:rPr>
                <w:sz w:val="16"/>
              </w:rPr>
              <w:t>Relatively Moderate 10, Relatively Low 8</w:t>
            </w:r>
          </w:p>
        </w:tc>
      </w:tr>
      <w:tr>
        <w:trPr>
          <w:cantSplit/>
        </w:trPr>
        <w:tc>
          <w:tcPr>
            <w:tcW w:type="dxa" w:w="1673"/>
          </w:tcPr>
          <w:p>
            <w:pPr>
              <w:spacing w:after="0"/>
              <w:jc w:val="left"/>
            </w:pPr>
            <w:r>
              <w:rPr>
                <w:sz w:val="16"/>
              </w:rPr>
              <w:t>Wildfire</w:t>
            </w:r>
          </w:p>
        </w:tc>
        <w:tc>
          <w:tcPr>
            <w:tcW w:type="dxa" w:w="1385"/>
          </w:tcPr>
          <w:p>
            <w:pPr>
              <w:spacing w:after="0"/>
              <w:jc w:val="right"/>
            </w:pPr>
            <w:r>
              <w:rPr>
                <w:sz w:val="16"/>
              </w:rPr>
              <w:t>17 of 18</w:t>
            </w:r>
          </w:p>
        </w:tc>
        <w:tc>
          <w:tcPr>
            <w:tcW w:type="dxa" w:w="1046"/>
          </w:tcPr>
          <w:p>
            <w:pPr>
              <w:spacing w:after="0"/>
              <w:jc w:val="right"/>
            </w:pPr>
            <w:r>
              <w:rPr>
                <w:sz w:val="16"/>
              </w:rPr>
              <w:t>92.4</w:t>
            </w:r>
          </w:p>
        </w:tc>
        <w:tc>
          <w:tcPr>
            <w:tcW w:type="dxa" w:w="1097"/>
          </w:tcPr>
          <w:p>
            <w:pPr>
              <w:spacing w:after="0"/>
              <w:jc w:val="right"/>
            </w:pPr>
            <w:r>
              <w:rPr>
                <w:sz w:val="16"/>
              </w:rPr>
              <w:t>97.3</w:t>
            </w:r>
          </w:p>
        </w:tc>
        <w:tc>
          <w:tcPr>
            <w:tcW w:type="dxa" w:w="1046"/>
          </w:tcPr>
          <w:p>
            <w:pPr>
              <w:spacing w:after="0"/>
              <w:jc w:val="right"/>
            </w:pPr>
            <w:r>
              <w:rPr>
                <w:sz w:val="16"/>
              </w:rPr>
              <w:t>99.8</w:t>
            </w:r>
          </w:p>
        </w:tc>
        <w:tc>
          <w:tcPr>
            <w:tcW w:type="dxa" w:w="7867"/>
          </w:tcPr>
          <w:p>
            <w:pPr>
              <w:spacing w:after="0"/>
              <w:jc w:val="left"/>
            </w:pPr>
            <w:r>
              <w:rPr>
                <w:sz w:val="16"/>
              </w:rPr>
              <w:t>Very High 2, Relatively High 7, Relatively Moderate 8, No Rating 1</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18 of 18</w:t>
            </w:r>
          </w:p>
        </w:tc>
        <w:tc>
          <w:tcPr>
            <w:tcW w:type="dxa" w:w="1046"/>
          </w:tcPr>
          <w:p>
            <w:pPr>
              <w:spacing w:after="0"/>
              <w:jc w:val="right"/>
            </w:pPr>
            <w:r>
              <w:rPr>
                <w:sz w:val="16"/>
              </w:rPr>
              <w:t>78.0</w:t>
            </w:r>
          </w:p>
        </w:tc>
        <w:tc>
          <w:tcPr>
            <w:tcW w:type="dxa" w:w="1097"/>
          </w:tcPr>
          <w:p>
            <w:pPr>
              <w:spacing w:after="0"/>
              <w:jc w:val="right"/>
            </w:pPr>
            <w:r>
              <w:rPr>
                <w:sz w:val="16"/>
              </w:rPr>
              <w:t>93.5</w:t>
            </w:r>
          </w:p>
        </w:tc>
        <w:tc>
          <w:tcPr>
            <w:tcW w:type="dxa" w:w="1046"/>
          </w:tcPr>
          <w:p>
            <w:pPr>
              <w:spacing w:after="0"/>
              <w:jc w:val="right"/>
            </w:pPr>
            <w:r>
              <w:rPr>
                <w:sz w:val="16"/>
              </w:rPr>
              <w:t>95.9</w:t>
            </w:r>
          </w:p>
        </w:tc>
        <w:tc>
          <w:tcPr>
            <w:tcW w:type="dxa" w:w="7867"/>
          </w:tcPr>
          <w:p>
            <w:pPr>
              <w:spacing w:after="0"/>
              <w:jc w:val="left"/>
            </w:pPr>
            <w:r>
              <w:rPr>
                <w:sz w:val="16"/>
              </w:rPr>
              <w:t>Very High 1, Relatively High 16,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48"/>
        <w:gridCol w:w="810"/>
        <w:gridCol w:w="3150"/>
        <w:gridCol w:w="2512"/>
        <w:gridCol w:w="3256"/>
        <w:gridCol w:w="2937"/>
      </w:tblGrid>
      <w:tr>
        <w:trPr>
          <w:cantSplit/>
          <w:tblHeader/>
        </w:trPr>
        <w:tc>
          <w:tcPr>
            <w:tcW w:type="dxa" w:w="1448"/>
            <w:shd w:val="clear" w:color="auto" w:fill="E8E8E8"/>
          </w:tcPr>
          <w:p>
            <w:pPr>
              <w:spacing w:after="0"/>
              <w:jc w:val="left"/>
            </w:pPr>
            <w:r>
              <w:rPr>
                <w:b/>
                <w:sz w:val="16"/>
              </w:rPr>
              <w:t>Jurisdiction</w:t>
            </w:r>
          </w:p>
        </w:tc>
        <w:tc>
          <w:tcPr>
            <w:tcW w:type="dxa" w:w="810"/>
            <w:shd w:val="clear" w:color="auto" w:fill="E8E8E8"/>
          </w:tcPr>
          <w:p>
            <w:pPr>
              <w:spacing w:after="0"/>
              <w:jc w:val="left"/>
            </w:pPr>
            <w:r>
              <w:rPr>
                <w:b/>
                <w:sz w:val="16"/>
              </w:rPr>
              <w:t>Type</w:t>
            </w:r>
          </w:p>
        </w:tc>
        <w:tc>
          <w:tcPr>
            <w:tcW w:type="dxa" w:w="3150"/>
            <w:shd w:val="clear" w:color="auto" w:fill="E8E8E8"/>
          </w:tcPr>
          <w:p>
            <w:pPr>
              <w:spacing w:after="0"/>
              <w:jc w:val="left"/>
            </w:pPr>
            <w:r>
              <w:rPr>
                <w:b/>
                <w:sz w:val="16"/>
              </w:rPr>
              <w:t>Plan status</w:t>
            </w:r>
          </w:p>
        </w:tc>
        <w:tc>
          <w:tcPr>
            <w:tcW w:type="dxa" w:w="25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3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448"/>
          </w:tcPr>
          <w:p>
            <w:pPr>
              <w:spacing w:after="0"/>
              <w:jc w:val="left"/>
            </w:pPr>
            <w:r>
              <w:rPr>
                <w:sz w:val="16"/>
              </w:rPr>
              <w:t>Lea County</w:t>
            </w:r>
          </w:p>
        </w:tc>
        <w:tc>
          <w:tcPr>
            <w:tcW w:type="dxa" w:w="810"/>
          </w:tcPr>
          <w:p>
            <w:pPr>
              <w:spacing w:after="0"/>
              <w:jc w:val="left"/>
            </w:pPr>
            <w:r>
              <w:rPr>
                <w:sz w:val="16"/>
              </w:rPr>
              <w:t>County</w:t>
            </w:r>
          </w:p>
        </w:tc>
        <w:tc>
          <w:tcPr>
            <w:tcW w:type="dxa" w:w="3150"/>
          </w:tcPr>
          <w:p>
            <w:pPr>
              <w:spacing w:after="0"/>
              <w:jc w:val="left"/>
            </w:pPr>
            <w:r>
              <w:rPr>
                <w:sz w:val="16"/>
              </w:rPr>
              <w:t>Approved, expires 2029-01-15</w:t>
            </w:r>
          </w:p>
        </w:tc>
        <w:tc>
          <w:tcPr>
            <w:tcW w:type="dxa" w:w="2512"/>
          </w:tcPr>
          <w:p>
            <w:pPr>
              <w:spacing w:after="0"/>
              <w:jc w:val="right"/>
            </w:pPr>
            <w:r>
              <w:rPr>
                <w:sz w:val="16"/>
              </w:rPr>
              <w:t>FMA RL 0, SRL 0; any 1</w:t>
            </w:r>
          </w:p>
        </w:tc>
        <w:tc>
          <w:tcPr>
            <w:tcW w:type="dxa" w:w="3256"/>
          </w:tcPr>
          <w:p>
            <w:pPr>
              <w:spacing w:after="0"/>
              <w:jc w:val="right"/>
            </w:pPr>
            <w:r>
              <w:rPr>
                <w:sz w:val="16"/>
              </w:rPr>
              <w:t>$2,511,551.67</w:t>
            </w:r>
          </w:p>
        </w:tc>
        <w:tc>
          <w:tcPr>
            <w:tcW w:type="dxa" w:w="2937"/>
          </w:tcPr>
          <w:p>
            <w:pPr>
              <w:spacing w:after="0"/>
              <w:jc w:val="right"/>
            </w:pPr>
            <w:r>
              <w:rPr>
                <w:sz w:val="16"/>
              </w:rPr>
              <w:t>0 total; 0 since its plan</w:t>
            </w:r>
          </w:p>
        </w:tc>
      </w:tr>
      <w:tr>
        <w:trPr>
          <w:cantSplit/>
        </w:trPr>
        <w:tc>
          <w:tcPr>
            <w:tcW w:type="dxa" w:w="1448"/>
          </w:tcPr>
          <w:p>
            <w:pPr>
              <w:spacing w:after="0"/>
              <w:jc w:val="left"/>
            </w:pPr>
            <w:r>
              <w:rPr>
                <w:sz w:val="16"/>
              </w:rPr>
              <w:t>Eunice city</w:t>
            </w:r>
          </w:p>
        </w:tc>
        <w:tc>
          <w:tcPr>
            <w:tcW w:type="dxa" w:w="810"/>
          </w:tcPr>
          <w:p>
            <w:pPr>
              <w:spacing w:after="0"/>
              <w:jc w:val="left"/>
            </w:pPr>
            <w:r>
              <w:rPr>
                <w:sz w:val="16"/>
              </w:rPr>
              <w:t>City</w:t>
            </w:r>
          </w:p>
        </w:tc>
        <w:tc>
          <w:tcPr>
            <w:tcW w:type="dxa" w:w="3150"/>
          </w:tcPr>
          <w:p>
            <w:pPr>
              <w:spacing w:after="0"/>
              <w:jc w:val="left"/>
            </w:pPr>
            <w:r>
              <w:rPr>
                <w:sz w:val="16"/>
              </w:rPr>
              <w:t>Approved, expires 2029-01-15</w:t>
            </w:r>
          </w:p>
        </w:tc>
        <w:tc>
          <w:tcPr>
            <w:tcW w:type="dxa" w:w="2512"/>
          </w:tcPr>
          <w:p>
            <w:pPr>
              <w:spacing w:after="0"/>
              <w:jc w:val="right"/>
            </w:pPr>
            <w:r>
              <w:rPr>
                <w:sz w:val="16"/>
              </w:rPr>
              <w:t>FMA RL 0, SRL 0; any 0</w:t>
            </w:r>
          </w:p>
        </w:tc>
        <w:tc>
          <w:tcPr>
            <w:tcW w:type="dxa" w:w="3256"/>
          </w:tcPr>
          <w:p>
            <w:pPr>
              <w:spacing w:after="0"/>
              <w:jc w:val="right"/>
            </w:pPr>
            <w:r>
              <w:rPr>
                <w:sz w:val="16"/>
              </w:rPr>
              <w:t>$93,249.01</w:t>
            </w:r>
          </w:p>
        </w:tc>
        <w:tc>
          <w:tcPr>
            <w:tcW w:type="dxa" w:w="2937"/>
          </w:tcPr>
          <w:p>
            <w:pPr>
              <w:spacing w:after="0"/>
              <w:jc w:val="right"/>
            </w:pPr>
            <w:r>
              <w:rPr>
                <w:sz w:val="16"/>
              </w:rPr>
              <w:t>55 total; 0 since its plan</w:t>
            </w:r>
          </w:p>
        </w:tc>
      </w:tr>
      <w:tr>
        <w:trPr>
          <w:cantSplit/>
        </w:trPr>
        <w:tc>
          <w:tcPr>
            <w:tcW w:type="dxa" w:w="1448"/>
          </w:tcPr>
          <w:p>
            <w:pPr>
              <w:spacing w:after="0"/>
              <w:jc w:val="left"/>
            </w:pPr>
            <w:r>
              <w:rPr>
                <w:sz w:val="16"/>
              </w:rPr>
              <w:t>Hobbs city</w:t>
            </w:r>
          </w:p>
        </w:tc>
        <w:tc>
          <w:tcPr>
            <w:tcW w:type="dxa" w:w="810"/>
          </w:tcPr>
          <w:p>
            <w:pPr>
              <w:spacing w:after="0"/>
              <w:jc w:val="left"/>
            </w:pPr>
            <w:r>
              <w:rPr>
                <w:sz w:val="16"/>
              </w:rPr>
              <w:t>City</w:t>
            </w:r>
          </w:p>
        </w:tc>
        <w:tc>
          <w:tcPr>
            <w:tcW w:type="dxa" w:w="3150"/>
          </w:tcPr>
          <w:p>
            <w:pPr>
              <w:spacing w:after="0"/>
              <w:jc w:val="left"/>
            </w:pPr>
            <w:r>
              <w:rPr>
                <w:sz w:val="16"/>
              </w:rPr>
              <w:t>Approved, expires 2029-01-15</w:t>
            </w:r>
          </w:p>
        </w:tc>
        <w:tc>
          <w:tcPr>
            <w:tcW w:type="dxa" w:w="2512"/>
          </w:tcPr>
          <w:p>
            <w:pPr>
              <w:spacing w:after="0"/>
              <w:jc w:val="right"/>
            </w:pPr>
            <w:r>
              <w:rPr>
                <w:sz w:val="16"/>
              </w:rPr>
              <w:t>FMA RL 0, SRL 1; any 4</w:t>
            </w:r>
          </w:p>
        </w:tc>
        <w:tc>
          <w:tcPr>
            <w:tcW w:type="dxa" w:w="3256"/>
          </w:tcPr>
          <w:p>
            <w:pPr>
              <w:spacing w:after="0"/>
              <w:jc w:val="right"/>
            </w:pPr>
            <w:r>
              <w:rPr>
                <w:sz w:val="16"/>
              </w:rPr>
              <w:t>no Public Assistance recorded</w:t>
            </w:r>
          </w:p>
        </w:tc>
        <w:tc>
          <w:tcPr>
            <w:tcW w:type="dxa" w:w="2937"/>
          </w:tcPr>
          <w:p>
            <w:pPr>
              <w:spacing w:after="0"/>
              <w:jc w:val="right"/>
            </w:pPr>
            <w:r>
              <w:rPr>
                <w:sz w:val="16"/>
              </w:rPr>
              <w:t>220 total; 17 since its plan</w:t>
            </w:r>
          </w:p>
        </w:tc>
      </w:tr>
      <w:tr>
        <w:trPr>
          <w:cantSplit/>
        </w:trPr>
        <w:tc>
          <w:tcPr>
            <w:tcW w:type="dxa" w:w="1448"/>
          </w:tcPr>
          <w:p>
            <w:pPr>
              <w:spacing w:after="0"/>
              <w:jc w:val="left"/>
            </w:pPr>
            <w:r>
              <w:rPr>
                <w:sz w:val="16"/>
              </w:rPr>
              <w:t>Jal city</w:t>
            </w:r>
          </w:p>
        </w:tc>
        <w:tc>
          <w:tcPr>
            <w:tcW w:type="dxa" w:w="810"/>
          </w:tcPr>
          <w:p>
            <w:pPr>
              <w:spacing w:after="0"/>
              <w:jc w:val="left"/>
            </w:pPr>
            <w:r>
              <w:rPr>
                <w:sz w:val="16"/>
              </w:rPr>
              <w:t>City</w:t>
            </w:r>
          </w:p>
        </w:tc>
        <w:tc>
          <w:tcPr>
            <w:tcW w:type="dxa" w:w="3150"/>
          </w:tcPr>
          <w:p>
            <w:pPr>
              <w:spacing w:after="0"/>
              <w:jc w:val="left"/>
            </w:pPr>
            <w:r>
              <w:rPr>
                <w:sz w:val="16"/>
              </w:rPr>
              <w:t>Approved, expires 2029-01-15</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82 total; 5 since its plan</w:t>
            </w:r>
          </w:p>
        </w:tc>
      </w:tr>
      <w:tr>
        <w:trPr>
          <w:cantSplit/>
        </w:trPr>
        <w:tc>
          <w:tcPr>
            <w:tcW w:type="dxa" w:w="1448"/>
          </w:tcPr>
          <w:p>
            <w:pPr>
              <w:spacing w:after="0"/>
              <w:jc w:val="left"/>
            </w:pPr>
            <w:r>
              <w:rPr>
                <w:sz w:val="16"/>
              </w:rPr>
              <w:t>Lovington city</w:t>
            </w:r>
          </w:p>
        </w:tc>
        <w:tc>
          <w:tcPr>
            <w:tcW w:type="dxa" w:w="810"/>
          </w:tcPr>
          <w:p>
            <w:pPr>
              <w:spacing w:after="0"/>
              <w:jc w:val="left"/>
            </w:pPr>
            <w:r>
              <w:rPr>
                <w:sz w:val="16"/>
              </w:rPr>
              <w:t>City</w:t>
            </w:r>
          </w:p>
        </w:tc>
        <w:tc>
          <w:tcPr>
            <w:tcW w:type="dxa" w:w="3150"/>
          </w:tcPr>
          <w:p>
            <w:pPr>
              <w:spacing w:after="0"/>
              <w:jc w:val="left"/>
            </w:pPr>
            <w:r>
              <w:rPr>
                <w:sz w:val="16"/>
              </w:rPr>
              <w:t>Approved, expires 2029-01-15</w:t>
            </w:r>
          </w:p>
        </w:tc>
        <w:tc>
          <w:tcPr>
            <w:tcW w:type="dxa" w:w="2512"/>
          </w:tcPr>
          <w:p>
            <w:pPr>
              <w:spacing w:after="0"/>
              <w:jc w:val="right"/>
            </w:pPr>
            <w:r>
              <w:rPr>
                <w:sz w:val="16"/>
              </w:rPr>
              <w:t>FMA RL 0, SRL 0; any 0</w:t>
            </w:r>
          </w:p>
        </w:tc>
        <w:tc>
          <w:tcPr>
            <w:tcW w:type="dxa" w:w="3256"/>
          </w:tcPr>
          <w:p>
            <w:pPr>
              <w:spacing w:after="0"/>
              <w:jc w:val="right"/>
            </w:pPr>
            <w:r>
              <w:rPr>
                <w:sz w:val="16"/>
              </w:rPr>
              <w:t>$49,279.97</w:t>
            </w:r>
          </w:p>
        </w:tc>
        <w:tc>
          <w:tcPr>
            <w:tcW w:type="dxa" w:w="2937"/>
          </w:tcPr>
          <w:p>
            <w:pPr>
              <w:spacing w:after="0"/>
              <w:jc w:val="right"/>
            </w:pPr>
            <w:r>
              <w:rPr>
                <w:sz w:val="16"/>
              </w:rPr>
              <w:t>94 total; 4 since its plan</w:t>
            </w:r>
          </w:p>
        </w:tc>
      </w:tr>
      <w:tr>
        <w:trPr>
          <w:cantSplit/>
        </w:trPr>
        <w:tc>
          <w:tcPr>
            <w:tcW w:type="dxa" w:w="1448"/>
          </w:tcPr>
          <w:p>
            <w:pPr>
              <w:spacing w:after="0"/>
              <w:jc w:val="left"/>
            </w:pPr>
            <w:r>
              <w:rPr>
                <w:sz w:val="16"/>
              </w:rPr>
              <w:t>Tatum town</w:t>
            </w:r>
          </w:p>
        </w:tc>
        <w:tc>
          <w:tcPr>
            <w:tcW w:type="dxa" w:w="810"/>
          </w:tcPr>
          <w:p>
            <w:pPr>
              <w:spacing w:after="0"/>
              <w:jc w:val="left"/>
            </w:pPr>
            <w:r>
              <w:rPr>
                <w:sz w:val="16"/>
              </w:rPr>
              <w:t>Town</w:t>
            </w:r>
          </w:p>
        </w:tc>
        <w:tc>
          <w:tcPr>
            <w:tcW w:type="dxa" w:w="3150"/>
          </w:tcPr>
          <w:p>
            <w:pPr>
              <w:spacing w:after="0"/>
              <w:jc w:val="left"/>
            </w:pPr>
            <w:r>
              <w:rPr>
                <w:sz w:val="16"/>
              </w:rPr>
              <w:t>Approved, expires 2029-01-15</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97 total; 15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2024-01-16</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$15,515,107,553</w:t>
            </w:r>
          </w:p>
        </w:tc>
        <w:tc>
          <w:tcPr>
            <w:tcW w:type="dxa" w:w="1215"/>
          </w:tcPr>
          <w:p>
            <w:pPr>
              <w:spacing w:after="0"/>
              <w:jc w:val="right"/>
            </w:pPr>
            <w:r>
              <w:rPr>
                <w:sz w:val="16"/>
              </w:rPr>
              <w:t>$247,509,692</w:t>
            </w:r>
          </w:p>
        </w:tc>
        <w:tc>
          <w:tcPr>
            <w:tcW w:type="dxa" w:w="1041"/>
          </w:tcPr>
          <w:p>
            <w:pPr>
              <w:spacing w:after="0"/>
              <w:jc w:val="right"/>
            </w:pPr>
            <w:r>
              <w:rPr>
                <w:sz w:val="16"/>
              </w:rPr>
              <w:t>74,429</w:t>
            </w:r>
          </w:p>
        </w:tc>
        <w:tc>
          <w:tcPr>
            <w:tcW w:type="dxa" w:w="1126"/>
          </w:tcPr>
          <w:p>
            <w:pPr>
              <w:spacing w:after="0"/>
              <w:jc w:val="right"/>
            </w:pPr>
            <w:r>
              <w:rPr>
                <w:sz w:val="16"/>
              </w:rPr>
              <w:t>$10,602</w:t>
            </w:r>
          </w:p>
        </w:tc>
        <w:tc>
          <w:tcPr>
            <w:tcW w:type="dxa" w:w="1126"/>
          </w:tcPr>
          <w:p>
            <w:pPr>
              <w:spacing w:after="0"/>
              <w:jc w:val="right"/>
            </w:pPr>
            <w:r>
              <w:rPr>
                <w:sz w:val="16"/>
              </w:rPr>
              <w:t>$39</w:t>
            </w:r>
          </w:p>
        </w:tc>
        <w:tc>
          <w:tcPr>
            <w:tcW w:type="dxa" w:w="1097"/>
          </w:tcPr>
          <w:p>
            <w:pPr>
              <w:spacing w:after="0"/>
              <w:jc w:val="right"/>
            </w:pPr>
            <w:r>
              <w:rPr>
                <w:sz w:val="16"/>
              </w:rPr>
              <w:t>$2,441,608</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$22,552,634</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$992,866</w:t>
            </w:r>
          </w:p>
        </w:tc>
        <w:tc>
          <w:tcPr>
            <w:tcW w:type="dxa" w:w="1097"/>
          </w:tcPr>
          <w:p>
            <w:pPr>
              <w:spacing w:after="0"/>
              <w:jc w:val="right"/>
            </w:pPr>
            <w:r>
              <w:rPr>
                <w:sz w:val="16"/>
              </w:rPr>
              <w:t>n/a</w:t>
            </w:r>
          </w:p>
        </w:tc>
        <w:tc>
          <w:tcPr>
            <w:tcW w:type="dxa" w:w="1305"/>
          </w:tcPr>
          <w:p>
            <w:pPr>
              <w:spacing w:after="0"/>
              <w:jc w:val="right"/>
            </w:pPr>
            <w:r>
              <w:rPr>
                <w:sz w:val="16"/>
              </w:rPr>
              <w:t>4.4%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$26,056,266,988</w:t>
            </w:r>
          </w:p>
        </w:tc>
        <w:tc>
          <w:tcPr>
            <w:tcW w:type="dxa" w:w="1215"/>
          </w:tcPr>
          <w:p>
            <w:pPr>
              <w:spacing w:after="0"/>
              <w:jc w:val="right"/>
            </w:pPr>
            <w:r>
              <w:rPr>
                <w:sz w:val="16"/>
              </w:rPr>
              <w:t>n/a</w:t>
            </w:r>
          </w:p>
        </w:tc>
        <w:tc>
          <w:tcPr>
            <w:tcW w:type="dxa" w:w="1041"/>
          </w:tcPr>
          <w:p>
            <w:pPr>
              <w:spacing w:after="0"/>
              <w:jc w:val="right"/>
            </w:pPr>
            <w:r>
              <w:rPr>
                <w:sz w:val="16"/>
              </w:rPr>
              <w:t>74,455</w:t>
            </w:r>
          </w:p>
        </w:tc>
        <w:tc>
          <w:tcPr>
            <w:tcW w:type="dxa" w:w="1126"/>
          </w:tcPr>
          <w:p>
            <w:pPr>
              <w:spacing w:after="0"/>
              <w:jc w:val="right"/>
            </w:pPr>
            <w:r>
              <w:rPr>
                <w:sz w:val="16"/>
              </w:rPr>
              <w:t>$41,664</w:t>
            </w:r>
          </w:p>
        </w:tc>
        <w:tc>
          <w:tcPr>
            <w:tcW w:type="dxa" w:w="1126"/>
          </w:tcPr>
          <w:p>
            <w:pPr>
              <w:spacing w:after="0"/>
              <w:jc w:val="right"/>
            </w:pPr>
            <w:r>
              <w:rPr>
                <w:sz w:val="16"/>
              </w:rPr>
              <w:t>n/a</w:t>
            </w:r>
          </w:p>
        </w:tc>
        <w:tc>
          <w:tcPr>
            <w:tcW w:type="dxa" w:w="1097"/>
          </w:tcPr>
          <w:p>
            <w:pPr>
              <w:spacing w:after="0"/>
              <w:jc w:val="right"/>
            </w:pPr>
            <w:r>
              <w:rPr>
                <w:sz w:val="16"/>
              </w:rPr>
              <w:t>$10,319</w:t>
            </w:r>
          </w:p>
        </w:tc>
        <w:tc>
          <w:tcPr>
            <w:tcW w:type="dxa" w:w="1305"/>
          </w:tcPr>
          <w:p>
            <w:pPr>
              <w:spacing w:after="0"/>
              <w:jc w:val="right"/>
            </w:pPr>
            <w:r>
              <w:rPr>
                <w:sz w:val="16"/>
              </w:rPr>
              <w:t>0.00016%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$15,515,107,553</w:t>
            </w:r>
          </w:p>
        </w:tc>
        <w:tc>
          <w:tcPr>
            <w:tcW w:type="dxa" w:w="1215"/>
          </w:tcPr>
          <w:p>
            <w:pPr>
              <w:spacing w:after="0"/>
              <w:jc w:val="right"/>
            </w:pPr>
            <w:r>
              <w:rPr>
                <w:sz w:val="16"/>
              </w:rPr>
              <w:t>$247,509,692</w:t>
            </w:r>
          </w:p>
        </w:tc>
        <w:tc>
          <w:tcPr>
            <w:tcW w:type="dxa" w:w="1041"/>
          </w:tcPr>
          <w:p>
            <w:pPr>
              <w:spacing w:after="0"/>
              <w:jc w:val="right"/>
            </w:pPr>
            <w:r>
              <w:rPr>
                <w:sz w:val="16"/>
              </w:rPr>
              <w:t>74,429</w:t>
            </w:r>
          </w:p>
        </w:tc>
        <w:tc>
          <w:tcPr>
            <w:tcW w:type="dxa" w:w="1126"/>
          </w:tcPr>
          <w:p>
            <w:pPr>
              <w:spacing w:after="0"/>
              <w:jc w:val="right"/>
            </w:pPr>
            <w:r>
              <w:rPr>
                <w:sz w:val="16"/>
              </w:rPr>
              <w:t>$1,438,911</w:t>
            </w:r>
          </w:p>
        </w:tc>
        <w:tc>
          <w:tcPr>
            <w:tcW w:type="dxa" w:w="1126"/>
          </w:tcPr>
          <w:p>
            <w:pPr>
              <w:spacing w:after="0"/>
              <w:jc w:val="right"/>
            </w:pPr>
            <w:r>
              <w:rPr>
                <w:sz w:val="16"/>
              </w:rPr>
              <w:t>$507,187</w:t>
            </w:r>
          </w:p>
        </w:tc>
        <w:tc>
          <w:tcPr>
            <w:tcW w:type="dxa" w:w="1097"/>
          </w:tcPr>
          <w:p>
            <w:pPr>
              <w:spacing w:after="0"/>
              <w:jc w:val="right"/>
            </w:pPr>
            <w:r>
              <w:rPr>
                <w:sz w:val="16"/>
              </w:rPr>
              <w:t>$107,101</w:t>
            </w:r>
          </w:p>
        </w:tc>
        <w:tc>
          <w:tcPr>
            <w:tcW w:type="dxa" w:w="1305"/>
          </w:tcPr>
          <w:p>
            <w:pPr>
              <w:spacing w:after="0"/>
              <w:jc w:val="right"/>
            </w:pPr>
            <w:r>
              <w:rPr>
                <w:sz w:val="16"/>
              </w:rPr>
              <w:t>0.00927%</w:t>
            </w:r>
          </w:p>
        </w:tc>
        <w:tc>
          <w:tcPr>
            <w:tcW w:type="dxa" w:w="1164"/>
          </w:tcPr>
          <w:p>
            <w:pPr>
              <w:spacing w:after="0"/>
              <w:jc w:val="right"/>
            </w:pPr>
            <w:r>
              <w:rPr>
                <w:sz w:val="16"/>
              </w:rPr>
              <w:t>$170,000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$15,515,107,553</w:t>
            </w:r>
          </w:p>
        </w:tc>
        <w:tc>
          <w:tcPr>
            <w:tcW w:type="dxa" w:w="1215"/>
          </w:tcPr>
          <w:p>
            <w:pPr>
              <w:spacing w:after="0"/>
              <w:jc w:val="right"/>
            </w:pPr>
            <w:r>
              <w:rPr>
                <w:sz w:val="16"/>
              </w:rPr>
              <w:t>$247,509,692</w:t>
            </w:r>
          </w:p>
        </w:tc>
        <w:tc>
          <w:tcPr>
            <w:tcW w:type="dxa" w:w="1041"/>
          </w:tcPr>
          <w:p>
            <w:pPr>
              <w:spacing w:after="0"/>
              <w:jc w:val="right"/>
            </w:pPr>
            <w:r>
              <w:rPr>
                <w:sz w:val="16"/>
              </w:rPr>
              <w:t>74,429</w:t>
            </w:r>
          </w:p>
        </w:tc>
        <w:tc>
          <w:tcPr>
            <w:tcW w:type="dxa" w:w="1126"/>
          </w:tcPr>
          <w:p>
            <w:pPr>
              <w:spacing w:after="0"/>
              <w:jc w:val="right"/>
            </w:pPr>
            <w:r>
              <w:rPr>
                <w:sz w:val="16"/>
              </w:rPr>
              <w:t>$149</w:t>
            </w:r>
          </w:p>
        </w:tc>
        <w:tc>
          <w:tcPr>
            <w:tcW w:type="dxa" w:w="1126"/>
          </w:tcPr>
          <w:p>
            <w:pPr>
              <w:spacing w:after="0"/>
              <w:jc w:val="right"/>
            </w:pPr>
            <w:r>
              <w:rPr>
                <w:sz w:val="16"/>
              </w:rPr>
              <w:t>$3,145</w:t>
            </w:r>
          </w:p>
        </w:tc>
        <w:tc>
          <w:tcPr>
            <w:tcW w:type="dxa" w:w="1097"/>
          </w:tcPr>
          <w:p>
            <w:pPr>
              <w:spacing w:after="0"/>
              <w:jc w:val="right"/>
            </w:pPr>
            <w:r>
              <w:rPr>
                <w:sz w:val="16"/>
              </w:rPr>
              <w:t>$1,005,833</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$15,515,107,553</w:t>
            </w:r>
          </w:p>
        </w:tc>
        <w:tc>
          <w:tcPr>
            <w:tcW w:type="dxa" w:w="1215"/>
          </w:tcPr>
          <w:p>
            <w:pPr>
              <w:spacing w:after="0"/>
              <w:jc w:val="right"/>
            </w:pPr>
            <w:r>
              <w:rPr>
                <w:sz w:val="16"/>
              </w:rPr>
              <w:t>$247,509,692</w:t>
            </w:r>
          </w:p>
        </w:tc>
        <w:tc>
          <w:tcPr>
            <w:tcW w:type="dxa" w:w="1041"/>
          </w:tcPr>
          <w:p>
            <w:pPr>
              <w:spacing w:after="0"/>
              <w:jc w:val="right"/>
            </w:pPr>
            <w:r>
              <w:rPr>
                <w:sz w:val="16"/>
              </w:rPr>
              <w:t>74,429</w:t>
            </w:r>
          </w:p>
        </w:tc>
        <w:tc>
          <w:tcPr>
            <w:tcW w:type="dxa" w:w="1126"/>
          </w:tcPr>
          <w:p>
            <w:pPr>
              <w:spacing w:after="0"/>
              <w:jc w:val="right"/>
            </w:pPr>
            <w:r>
              <w:rPr>
                <w:sz w:val="16"/>
              </w:rPr>
              <w:t>$12,138</w:t>
            </w:r>
          </w:p>
        </w:tc>
        <w:tc>
          <w:tcPr>
            <w:tcW w:type="dxa" w:w="1126"/>
          </w:tcPr>
          <w:p>
            <w:pPr>
              <w:spacing w:after="0"/>
              <w:jc w:val="right"/>
            </w:pPr>
            <w:r>
              <w:rPr>
                <w:sz w:val="16"/>
              </w:rPr>
              <w:t>$9,529</w:t>
            </w:r>
          </w:p>
        </w:tc>
        <w:tc>
          <w:tcPr>
            <w:tcW w:type="dxa" w:w="1097"/>
          </w:tcPr>
          <w:p>
            <w:pPr>
              <w:spacing w:after="0"/>
              <w:jc w:val="right"/>
            </w:pPr>
            <w:r>
              <w:rPr>
                <w:sz w:val="16"/>
              </w:rPr>
              <w:t>$86</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$15,515,107,553</w:t>
            </w:r>
          </w:p>
        </w:tc>
        <w:tc>
          <w:tcPr>
            <w:tcW w:type="dxa" w:w="1215"/>
          </w:tcPr>
          <w:p>
            <w:pPr>
              <w:spacing w:after="0"/>
              <w:jc w:val="right"/>
            </w:pPr>
            <w:r>
              <w:rPr>
                <w:sz w:val="16"/>
              </w:rPr>
              <w:t>n/a</w:t>
            </w:r>
          </w:p>
        </w:tc>
        <w:tc>
          <w:tcPr>
            <w:tcW w:type="dxa" w:w="1041"/>
          </w:tcPr>
          <w:p>
            <w:pPr>
              <w:spacing w:after="0"/>
              <w:jc w:val="right"/>
            </w:pPr>
            <w:r>
              <w:rPr>
                <w:sz w:val="16"/>
              </w:rPr>
              <w:t>74,429</w:t>
            </w:r>
          </w:p>
        </w:tc>
        <w:tc>
          <w:tcPr>
            <w:tcW w:type="dxa" w:w="1126"/>
          </w:tcPr>
          <w:p>
            <w:pPr>
              <w:spacing w:after="0"/>
              <w:jc w:val="right"/>
            </w:pPr>
            <w:r>
              <w:rPr>
                <w:sz w:val="16"/>
              </w:rPr>
              <w:t>$74,837</w:t>
            </w:r>
          </w:p>
        </w:tc>
        <w:tc>
          <w:tcPr>
            <w:tcW w:type="dxa" w:w="1126"/>
          </w:tcPr>
          <w:p>
            <w:pPr>
              <w:spacing w:after="0"/>
              <w:jc w:val="right"/>
            </w:pPr>
            <w:r>
              <w:rPr>
                <w:sz w:val="16"/>
              </w:rPr>
              <w:t>n/a</w:t>
            </w:r>
          </w:p>
        </w:tc>
        <w:tc>
          <w:tcPr>
            <w:tcW w:type="dxa" w:w="1097"/>
          </w:tcPr>
          <w:p>
            <w:pPr>
              <w:spacing w:after="0"/>
              <w:jc w:val="right"/>
            </w:pPr>
            <w:r>
              <w:rPr>
                <w:sz w:val="16"/>
              </w:rPr>
              <w:t>$48,302</w:t>
            </w:r>
          </w:p>
        </w:tc>
        <w:tc>
          <w:tcPr>
            <w:tcW w:type="dxa" w:w="1305"/>
          </w:tcPr>
          <w:p>
            <w:pPr>
              <w:spacing w:after="0"/>
              <w:jc w:val="right"/>
            </w:pPr>
            <w:r>
              <w:rPr>
                <w:sz w:val="16"/>
              </w:rPr>
              <w:t>0.000482%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$15,514,724,843</w:t>
            </w:r>
          </w:p>
        </w:tc>
        <w:tc>
          <w:tcPr>
            <w:tcW w:type="dxa" w:w="1215"/>
          </w:tcPr>
          <w:p>
            <w:pPr>
              <w:spacing w:after="0"/>
              <w:jc w:val="right"/>
            </w:pPr>
            <w:r>
              <w:rPr>
                <w:sz w:val="16"/>
              </w:rPr>
              <w:t>$5,686</w:t>
            </w:r>
          </w:p>
        </w:tc>
        <w:tc>
          <w:tcPr>
            <w:tcW w:type="dxa" w:w="1041"/>
          </w:tcPr>
          <w:p>
            <w:pPr>
              <w:spacing w:after="0"/>
              <w:jc w:val="right"/>
            </w:pPr>
            <w:r>
              <w:rPr>
                <w:sz w:val="16"/>
              </w:rPr>
              <w:t>9,652</w:t>
            </w:r>
          </w:p>
        </w:tc>
        <w:tc>
          <w:tcPr>
            <w:tcW w:type="dxa" w:w="1126"/>
          </w:tcPr>
          <w:p>
            <w:pPr>
              <w:spacing w:after="0"/>
              <w:jc w:val="right"/>
            </w:pPr>
            <w:r>
              <w:rPr>
                <w:sz w:val="16"/>
              </w:rPr>
              <w:t>$24,705,667</w:t>
            </w:r>
          </w:p>
        </w:tc>
        <w:tc>
          <w:tcPr>
            <w:tcW w:type="dxa" w:w="1126"/>
          </w:tcPr>
          <w:p>
            <w:pPr>
              <w:spacing w:after="0"/>
              <w:jc w:val="right"/>
            </w:pPr>
            <w:r>
              <w:rPr>
                <w:sz w:val="16"/>
              </w:rPr>
              <w:t>$245</w:t>
            </w:r>
          </w:p>
        </w:tc>
        <w:tc>
          <w:tcPr>
            <w:tcW w:type="dxa" w:w="1097"/>
          </w:tcPr>
          <w:p>
            <w:pPr>
              <w:spacing w:after="0"/>
              <w:jc w:val="right"/>
            </w:pPr>
            <w:r>
              <w:rPr>
                <w:sz w:val="16"/>
              </w:rPr>
              <w:t>$431,377</w:t>
            </w:r>
          </w:p>
        </w:tc>
        <w:tc>
          <w:tcPr>
            <w:tcW w:type="dxa" w:w="1305"/>
          </w:tcPr>
          <w:p>
            <w:pPr>
              <w:spacing w:after="0"/>
              <w:jc w:val="right"/>
            </w:pPr>
            <w:r>
              <w:rPr>
                <w:sz w:val="16"/>
              </w:rPr>
              <w:t>n/a (see note)</w:t>
            </w:r>
          </w:p>
        </w:tc>
        <w:tc>
          <w:tcPr>
            <w:tcW w:type="dxa" w:w="1164"/>
          </w:tcPr>
          <w:p>
            <w:pPr>
              <w:spacing w:after="0"/>
              <w:jc w:val="right"/>
            </w:pPr>
            <w:r>
              <w:rPr>
                <w:sz w:val="16"/>
              </w:rPr>
              <w:t>$80,000</w:t>
            </w: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$162,373</w:t>
            </w:r>
          </w:p>
        </w:tc>
        <w:tc>
          <w:tcPr>
            <w:tcW w:type="dxa" w:w="1215"/>
          </w:tcPr>
          <w:p>
            <w:pPr>
              <w:spacing w:after="0"/>
              <w:jc w:val="right"/>
            </w:pPr>
            <w:r>
              <w:rPr>
                <w:sz w:val="16"/>
              </w:rPr>
              <w:t>n/a</w:t>
            </w:r>
          </w:p>
        </w:tc>
        <w:tc>
          <w:tcPr>
            <w:tcW w:type="dxa" w:w="1041"/>
          </w:tcPr>
          <w:p>
            <w:pPr>
              <w:spacing w:after="0"/>
              <w:jc w:val="right"/>
            </w:pPr>
            <w:r>
              <w:rPr>
                <w:sz w:val="16"/>
              </w:rPr>
              <w:t>1</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097"/>
          </w:tcPr>
          <w:p>
            <w:pPr>
              <w:spacing w:after="0"/>
              <w:jc w:val="right"/>
            </w:pPr>
            <w:r>
              <w:rPr>
                <w:sz w:val="16"/>
              </w:rPr>
              <w:t>under $1</w:t>
            </w:r>
          </w:p>
        </w:tc>
        <w:tc>
          <w:tcPr>
            <w:tcW w:type="dxa" w:w="1305"/>
          </w:tcPr>
          <w:p>
            <w:pPr>
              <w:spacing w:after="0"/>
              <w:jc w:val="right"/>
            </w:pPr>
            <w:r>
              <w:rPr>
                <w:sz w:val="16"/>
              </w:rPr>
              <w:t>0.000365%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$15,515,107,553</w:t>
            </w:r>
          </w:p>
        </w:tc>
        <w:tc>
          <w:tcPr>
            <w:tcW w:type="dxa" w:w="1215"/>
          </w:tcPr>
          <w:p>
            <w:pPr>
              <w:spacing w:after="0"/>
              <w:jc w:val="right"/>
            </w:pPr>
            <w:r>
              <w:rPr>
                <w:sz w:val="16"/>
              </w:rPr>
              <w:t>n/a</w:t>
            </w:r>
          </w:p>
        </w:tc>
        <w:tc>
          <w:tcPr>
            <w:tcW w:type="dxa" w:w="1041"/>
          </w:tcPr>
          <w:p>
            <w:pPr>
              <w:spacing w:after="0"/>
              <w:jc w:val="right"/>
            </w:pPr>
            <w:r>
              <w:rPr>
                <w:sz w:val="16"/>
              </w:rPr>
              <w:t>74,429</w:t>
            </w:r>
          </w:p>
        </w:tc>
        <w:tc>
          <w:tcPr>
            <w:tcW w:type="dxa" w:w="1126"/>
          </w:tcPr>
          <w:p>
            <w:pPr>
              <w:spacing w:after="0"/>
              <w:jc w:val="right"/>
            </w:pPr>
            <w:r>
              <w:rPr>
                <w:sz w:val="16"/>
              </w:rPr>
              <w:t>$20,789</w:t>
            </w:r>
          </w:p>
        </w:tc>
        <w:tc>
          <w:tcPr>
            <w:tcW w:type="dxa" w:w="1126"/>
          </w:tcPr>
          <w:p>
            <w:pPr>
              <w:spacing w:after="0"/>
              <w:jc w:val="right"/>
            </w:pPr>
            <w:r>
              <w:rPr>
                <w:sz w:val="16"/>
              </w:rPr>
              <w:t>n/a</w:t>
            </w:r>
          </w:p>
        </w:tc>
        <w:tc>
          <w:tcPr>
            <w:tcW w:type="dxa" w:w="1097"/>
          </w:tcPr>
          <w:p>
            <w:pPr>
              <w:spacing w:after="0"/>
              <w:jc w:val="right"/>
            </w:pPr>
            <w:r>
              <w:rPr>
                <w:sz w:val="16"/>
              </w:rPr>
              <w:t>$978,571</w:t>
            </w:r>
          </w:p>
        </w:tc>
        <w:tc>
          <w:tcPr>
            <w:tcW w:type="dxa" w:w="1305"/>
          </w:tcPr>
          <w:p>
            <w:pPr>
              <w:spacing w:after="0"/>
              <w:jc w:val="right"/>
            </w:pPr>
            <w:r>
              <w:rPr>
                <w:sz w:val="16"/>
              </w:rPr>
              <w:t>0.000134%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$15,515,107,553</w:t>
            </w:r>
          </w:p>
        </w:tc>
        <w:tc>
          <w:tcPr>
            <w:tcW w:type="dxa" w:w="1215"/>
          </w:tcPr>
          <w:p>
            <w:pPr>
              <w:spacing w:after="0"/>
              <w:jc w:val="right"/>
            </w:pPr>
            <w:r>
              <w:rPr>
                <w:sz w:val="16"/>
              </w:rPr>
              <w:t>$247,509,692</w:t>
            </w:r>
          </w:p>
        </w:tc>
        <w:tc>
          <w:tcPr>
            <w:tcW w:type="dxa" w:w="1041"/>
          </w:tcPr>
          <w:p>
            <w:pPr>
              <w:spacing w:after="0"/>
              <w:jc w:val="right"/>
            </w:pPr>
            <w:r>
              <w:rPr>
                <w:sz w:val="16"/>
              </w:rPr>
              <w:t>74,429</w:t>
            </w:r>
          </w:p>
        </w:tc>
        <w:tc>
          <w:tcPr>
            <w:tcW w:type="dxa" w:w="1126"/>
          </w:tcPr>
          <w:p>
            <w:pPr>
              <w:spacing w:after="0"/>
              <w:jc w:val="right"/>
            </w:pPr>
            <w:r>
              <w:rPr>
                <w:sz w:val="16"/>
              </w:rPr>
              <w:t>$241,767</w:t>
            </w:r>
          </w:p>
        </w:tc>
        <w:tc>
          <w:tcPr>
            <w:tcW w:type="dxa" w:w="1126"/>
          </w:tcPr>
          <w:p>
            <w:pPr>
              <w:spacing w:after="0"/>
              <w:jc w:val="right"/>
            </w:pPr>
            <w:r>
              <w:rPr>
                <w:sz w:val="16"/>
              </w:rPr>
              <w:t>$10,954</w:t>
            </w:r>
          </w:p>
        </w:tc>
        <w:tc>
          <w:tcPr>
            <w:tcW w:type="dxa" w:w="1097"/>
          </w:tcPr>
          <w:p>
            <w:pPr>
              <w:spacing w:after="0"/>
              <w:jc w:val="right"/>
            </w:pPr>
            <w:r>
              <w:rPr>
                <w:sz w:val="16"/>
              </w:rPr>
              <w:t>$835,831</w:t>
            </w:r>
          </w:p>
        </w:tc>
        <w:tc>
          <w:tcPr>
            <w:tcW w:type="dxa" w:w="1305"/>
          </w:tcPr>
          <w:p>
            <w:pPr>
              <w:spacing w:after="0"/>
              <w:jc w:val="right"/>
            </w:pPr>
            <w:r>
              <w:rPr>
                <w:sz w:val="16"/>
              </w:rPr>
              <w:t>0.00156%</w:t>
            </w:r>
          </w:p>
        </w:tc>
        <w:tc>
          <w:tcPr>
            <w:tcW w:type="dxa" w:w="1164"/>
          </w:tcPr>
          <w:p>
            <w:pPr>
              <w:spacing w:after="0"/>
              <w:jc w:val="right"/>
            </w:pPr>
            <w:r>
              <w:rPr>
                <w:sz w:val="16"/>
              </w:rPr>
              <w:t>$2,212,000</w:t>
            </w: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$15,515,107,553</w:t>
            </w:r>
          </w:p>
        </w:tc>
        <w:tc>
          <w:tcPr>
            <w:tcW w:type="dxa" w:w="1215"/>
          </w:tcPr>
          <w:p>
            <w:pPr>
              <w:spacing w:after="0"/>
              <w:jc w:val="right"/>
            </w:pPr>
            <w:r>
              <w:rPr>
                <w:sz w:val="16"/>
              </w:rPr>
              <w:t>$247,509,692</w:t>
            </w:r>
          </w:p>
        </w:tc>
        <w:tc>
          <w:tcPr>
            <w:tcW w:type="dxa" w:w="1041"/>
          </w:tcPr>
          <w:p>
            <w:pPr>
              <w:spacing w:after="0"/>
              <w:jc w:val="right"/>
            </w:pPr>
            <w:r>
              <w:rPr>
                <w:sz w:val="16"/>
              </w:rPr>
              <w:t>74,429</w:t>
            </w:r>
          </w:p>
        </w:tc>
        <w:tc>
          <w:tcPr>
            <w:tcW w:type="dxa" w:w="1126"/>
          </w:tcPr>
          <w:p>
            <w:pPr>
              <w:spacing w:after="0"/>
              <w:jc w:val="right"/>
            </w:pPr>
            <w:r>
              <w:rPr>
                <w:sz w:val="16"/>
              </w:rPr>
              <w:t>$788,621</w:t>
            </w:r>
          </w:p>
        </w:tc>
        <w:tc>
          <w:tcPr>
            <w:tcW w:type="dxa" w:w="1126"/>
          </w:tcPr>
          <w:p>
            <w:pPr>
              <w:spacing w:after="0"/>
              <w:jc w:val="right"/>
            </w:pPr>
            <w:r>
              <w:rPr>
                <w:sz w:val="16"/>
              </w:rPr>
              <w:t>$6,893</w:t>
            </w:r>
          </w:p>
        </w:tc>
        <w:tc>
          <w:tcPr>
            <w:tcW w:type="dxa" w:w="1097"/>
          </w:tcPr>
          <w:p>
            <w:pPr>
              <w:spacing w:after="0"/>
              <w:jc w:val="right"/>
            </w:pPr>
            <w:r>
              <w:rPr>
                <w:sz w:val="16"/>
              </w:rPr>
              <w:t>$298,599</w:t>
            </w:r>
          </w:p>
        </w:tc>
        <w:tc>
          <w:tcPr>
            <w:tcW w:type="dxa" w:w="1305"/>
          </w:tcPr>
          <w:p>
            <w:pPr>
              <w:spacing w:after="0"/>
              <w:jc w:val="right"/>
            </w:pPr>
            <w:r>
              <w:rPr>
                <w:sz w:val="16"/>
              </w:rPr>
              <w:t>0.00508%</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$3,411,403,204</w:t>
            </w:r>
          </w:p>
        </w:tc>
        <w:tc>
          <w:tcPr>
            <w:tcW w:type="dxa" w:w="1215"/>
          </w:tcPr>
          <w:p>
            <w:pPr>
              <w:spacing w:after="0"/>
              <w:jc w:val="right"/>
            </w:pPr>
            <w:r>
              <w:rPr>
                <w:sz w:val="16"/>
              </w:rPr>
              <w:t>$163,472,546</w:t>
            </w:r>
          </w:p>
        </w:tc>
        <w:tc>
          <w:tcPr>
            <w:tcW w:type="dxa" w:w="1041"/>
          </w:tcPr>
          <w:p>
            <w:pPr>
              <w:spacing w:after="0"/>
              <w:jc w:val="right"/>
            </w:pPr>
            <w:r>
              <w:rPr>
                <w:sz w:val="16"/>
              </w:rPr>
              <w:t>20,687</w:t>
            </w:r>
          </w:p>
        </w:tc>
        <w:tc>
          <w:tcPr>
            <w:tcW w:type="dxa" w:w="1126"/>
          </w:tcPr>
          <w:p>
            <w:pPr>
              <w:spacing w:after="0"/>
              <w:jc w:val="right"/>
            </w:pPr>
            <w:r>
              <w:rPr>
                <w:sz w:val="16"/>
              </w:rPr>
              <w:t>$9,445,706</w:t>
            </w:r>
          </w:p>
        </w:tc>
        <w:tc>
          <w:tcPr>
            <w:tcW w:type="dxa" w:w="1126"/>
          </w:tcPr>
          <w:p>
            <w:pPr>
              <w:spacing w:after="0"/>
              <w:jc w:val="right"/>
            </w:pPr>
            <w:r>
              <w:rPr>
                <w:sz w:val="16"/>
              </w:rPr>
              <w:t>$5,347</w:t>
            </w:r>
          </w:p>
        </w:tc>
        <w:tc>
          <w:tcPr>
            <w:tcW w:type="dxa" w:w="1097"/>
          </w:tcPr>
          <w:p>
            <w:pPr>
              <w:spacing w:after="0"/>
              <w:jc w:val="right"/>
            </w:pPr>
            <w:r>
              <w:rPr>
                <w:sz w:val="16"/>
              </w:rPr>
              <w:t>$469,198</w:t>
            </w:r>
          </w:p>
        </w:tc>
        <w:tc>
          <w:tcPr>
            <w:tcW w:type="dxa" w:w="1305"/>
          </w:tcPr>
          <w:p>
            <w:pPr>
              <w:spacing w:after="0"/>
              <w:jc w:val="right"/>
            </w:pPr>
            <w:r>
              <w:rPr>
                <w:sz w:val="16"/>
              </w:rPr>
              <w:t>0.277%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$15,515,107,553</w:t>
            </w:r>
          </w:p>
        </w:tc>
        <w:tc>
          <w:tcPr>
            <w:tcW w:type="dxa" w:w="1215"/>
          </w:tcPr>
          <w:p>
            <w:pPr>
              <w:spacing w:after="0"/>
              <w:jc w:val="right"/>
            </w:pPr>
            <w:r>
              <w:rPr>
                <w:sz w:val="16"/>
              </w:rPr>
              <w:t>$247,509,692</w:t>
            </w:r>
          </w:p>
        </w:tc>
        <w:tc>
          <w:tcPr>
            <w:tcW w:type="dxa" w:w="1041"/>
          </w:tcPr>
          <w:p>
            <w:pPr>
              <w:spacing w:after="0"/>
              <w:jc w:val="right"/>
            </w:pPr>
            <w:r>
              <w:rPr>
                <w:sz w:val="16"/>
              </w:rPr>
              <w:t>74,429</w:t>
            </w:r>
          </w:p>
        </w:tc>
        <w:tc>
          <w:tcPr>
            <w:tcW w:type="dxa" w:w="1126"/>
          </w:tcPr>
          <w:p>
            <w:pPr>
              <w:spacing w:after="0"/>
              <w:jc w:val="right"/>
            </w:pPr>
            <w:r>
              <w:rPr>
                <w:sz w:val="16"/>
              </w:rPr>
              <w:t>$172,815</w:t>
            </w:r>
          </w:p>
        </w:tc>
        <w:tc>
          <w:tcPr>
            <w:tcW w:type="dxa" w:w="1126"/>
          </w:tcPr>
          <w:p>
            <w:pPr>
              <w:spacing w:after="0"/>
              <w:jc w:val="right"/>
            </w:pPr>
            <w:r>
              <w:rPr>
                <w:sz w:val="16"/>
              </w:rPr>
              <w:t>$1,595</w:t>
            </w:r>
          </w:p>
        </w:tc>
        <w:tc>
          <w:tcPr>
            <w:tcW w:type="dxa" w:w="1097"/>
          </w:tcPr>
          <w:p>
            <w:pPr>
              <w:spacing w:after="0"/>
              <w:jc w:val="right"/>
            </w:pPr>
            <w:r>
              <w:rPr>
                <w:sz w:val="16"/>
              </w:rPr>
              <w:t>$119,147</w:t>
            </w:r>
          </w:p>
        </w:tc>
        <w:tc>
          <w:tcPr>
            <w:tcW w:type="dxa" w:w="1305"/>
          </w:tcPr>
          <w:p>
            <w:pPr>
              <w:spacing w:after="0"/>
              <w:jc w:val="right"/>
            </w:pPr>
            <w:r>
              <w:rPr>
                <w:sz w:val="16"/>
              </w:rPr>
              <w:t>0.00111%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2024-01-16 (Storm Events through 2026-06-30): 82 county-coded records, 82 with a damage value recorded (including $0), $2,462,000; 23 zone-level records, 23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74,429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$15,515,107,553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$247,509,692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$38,491,468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$6,745,973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5</w:t>
            </w:r>
          </w:p>
        </w:tc>
        <w:tc>
          <w:tcPr>
            <w:tcW w:type="dxa" w:w="1542"/>
          </w:tcPr>
          <w:p>
            <w:pPr>
              <w:spacing w:after="0"/>
              <w:jc w:val="right"/>
            </w:pPr>
            <w:r>
              <w:rPr>
                <w:sz w:val="16"/>
              </w:rPr>
              <w:t>1</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717"/>
          </w:tcPr>
          <w:p>
            <w:pPr>
              <w:spacing w:after="0"/>
              <w:jc w:val="right"/>
            </w:pPr>
            <w:r>
              <w:rPr>
                <w:sz w:val="16"/>
              </w:rPr>
              <w:t>3</w:t>
            </w:r>
          </w:p>
        </w:tc>
      </w:tr>
      <w:tr>
        <w:trPr>
          <w:cantSplit/>
        </w:trPr>
        <w:tc>
          <w:tcPr>
            <w:tcW w:type="dxa" w:w="3141"/>
          </w:tcPr>
          <w:p>
            <w:pPr>
              <w:spacing w:after="0"/>
              <w:jc w:val="left"/>
            </w:pPr>
            <w:r>
              <w:rPr>
                <w:sz w:val="16"/>
              </w:rPr>
              <w:t>of which: Hobbs city</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of which: Lea County (unincorporated area)</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Lea County</w:t>
            </w:r>
          </w:p>
        </w:tc>
        <w:tc>
          <w:tcPr>
            <w:tcW w:type="dxa" w:w="1652"/>
          </w:tcPr>
          <w:p>
            <w:pPr>
              <w:spacing w:after="0"/>
              <w:jc w:val="left"/>
            </w:pPr>
            <w:r>
              <w:rPr>
                <w:sz w:val="16"/>
              </w:rPr>
              <w:t>350130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Eunice city</w:t>
            </w:r>
          </w:p>
        </w:tc>
        <w:tc>
          <w:tcPr>
            <w:tcW w:type="dxa" w:w="1652"/>
          </w:tcPr>
          <w:p>
            <w:pPr>
              <w:spacing w:after="0"/>
              <w:jc w:val="left"/>
            </w:pPr>
            <w:r>
              <w:rPr>
                <w:sz w:val="16"/>
              </w:rPr>
              <w:t>350028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Hobbs city</w:t>
            </w:r>
          </w:p>
        </w:tc>
        <w:tc>
          <w:tcPr>
            <w:tcW w:type="dxa" w:w="1652"/>
          </w:tcPr>
          <w:p>
            <w:pPr>
              <w:spacing w:after="0"/>
              <w:jc w:val="left"/>
            </w:pPr>
            <w:r>
              <w:rPr>
                <w:sz w:val="16"/>
              </w:rPr>
              <w:t>350029</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4</w:t>
            </w:r>
          </w:p>
        </w:tc>
        <w:tc>
          <w:tcPr>
            <w:tcW w:type="dxa" w:w="1484"/>
          </w:tcPr>
          <w:p>
            <w:pPr>
              <w:spacing w:after="0"/>
              <w:jc w:val="right"/>
            </w:pPr>
            <w:r>
              <w:rPr>
                <w:sz w:val="16"/>
              </w:rPr>
              <w:t>1</w:t>
            </w:r>
          </w:p>
        </w:tc>
        <w:tc>
          <w:tcPr>
            <w:tcW w:type="dxa" w:w="1484"/>
          </w:tcPr>
          <w:p>
            <w:pPr>
              <w:spacing w:after="0"/>
              <w:jc w:val="right"/>
            </w:pPr>
            <w:r>
              <w:rPr>
                <w:sz w:val="16"/>
              </w:rPr>
              <w:t>4</w:t>
            </w:r>
          </w:p>
        </w:tc>
        <w:tc>
          <w:tcPr>
            <w:tcW w:type="dxa" w:w="1484"/>
          </w:tcPr>
          <w:p>
            <w:pPr>
              <w:spacing w:after="0"/>
              <w:jc w:val="right"/>
            </w:pPr>
            <w:r>
              <w:rPr>
                <w:sz w:val="16"/>
              </w:rPr>
              <w:t>0</w:t>
            </w:r>
          </w:p>
        </w:tc>
        <w:tc>
          <w:tcPr>
            <w:tcW w:type="dxa" w:w="1652"/>
          </w:tcPr>
          <w:p>
            <w:pPr>
              <w:spacing w:after="0"/>
              <w:jc w:val="right"/>
            </w:pPr>
            <w:r>
              <w:rPr>
                <w:sz w:val="16"/>
              </w:rPr>
              <w:t>2</w:t>
            </w:r>
          </w:p>
        </w:tc>
      </w:tr>
      <w:tr>
        <w:trPr>
          <w:cantSplit/>
        </w:trPr>
        <w:tc>
          <w:tcPr>
            <w:tcW w:type="dxa" w:w="1904"/>
          </w:tcPr>
          <w:p>
            <w:pPr>
              <w:spacing w:after="0"/>
              <w:jc w:val="left"/>
            </w:pPr>
            <w:r>
              <w:rPr>
                <w:sz w:val="16"/>
              </w:rPr>
              <w:t>Jal city</w:t>
            </w:r>
          </w:p>
        </w:tc>
        <w:tc>
          <w:tcPr>
            <w:tcW w:type="dxa" w:w="1652"/>
          </w:tcPr>
          <w:p>
            <w:pPr>
              <w:spacing w:after="0"/>
              <w:jc w:val="left"/>
            </w:pPr>
            <w:r>
              <w:rPr>
                <w:sz w:val="16"/>
              </w:rPr>
              <w:t>350030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Lovington city</w:t>
            </w:r>
          </w:p>
        </w:tc>
        <w:tc>
          <w:tcPr>
            <w:tcW w:type="dxa" w:w="1652"/>
          </w:tcPr>
          <w:p>
            <w:pPr>
              <w:spacing w:after="0"/>
              <w:jc w:val="left"/>
            </w:pPr>
            <w:r>
              <w:rPr>
                <w:sz w:val="16"/>
              </w:rPr>
              <w:t>350031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Tatum town</w:t>
            </w:r>
          </w:p>
        </w:tc>
        <w:tc>
          <w:tcPr>
            <w:tcW w:type="dxa" w:w="1652"/>
          </w:tcPr>
          <w:p>
            <w:pPr>
              <w:spacing w:after="0"/>
              <w:jc w:val="left"/>
            </w:pPr>
            <w:r>
              <w:rPr>
                <w:sz w:val="16"/>
              </w:rPr>
              <w:t>350032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Lea County, NM: risk-assessment baseline packet, release 2026-10 (data as of 2026-09-30; County FIPS 35025). Automated baseline. </w:t>
      </w:r>
      <w:hyperlink r:id="rId15">
        <w:r>
          <w:rPr>
            <w:color w:val="1F4E99"/>
            <w:sz w:val="17"/>
            <w:u w:val="single"/>
          </w:rPr>
          <w:t>https://hazardplain.org/nm/35025/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Lea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 County, NM: Risk-assessment baseline packet</dc:title>
  <dc:subject>Hazard Plain release 2026-10, as of 2026-09-30. Automated baseline</dc:subject>
  <dc:creator>Hazard Plain</dc:creator>
  <cp:keywords>Hazard Plain; hazard mitigation; risk assessment; 35025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