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Harding County, NM</w:t>
      </w:r>
    </w:p>
    <w:p>
      <w:pPr>
        <w:spacing w:after="120" w:before="0"/>
      </w:pPr>
      <w:r>
        <w:rPr>
          <w:color w:val="555555"/>
          <w:sz w:val="24"/>
        </w:rPr>
        <w:t>Risk-assessment baseline packet</w:t>
      </w:r>
    </w:p>
    <w:p>
      <w:pPr>
        <w:spacing w:after="120" w:before="0"/>
      </w:pPr>
      <w:r>
        <w:rPr>
          <w:b/>
          <w:sz w:val="18"/>
        </w:rPr>
        <w:t xml:space="preserve">Unit: </w:t>
      </w:r>
      <w:r>
        <w:rPr>
          <w:sz w:val="18"/>
        </w:rPr>
        <w:t>County area 35021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037"/>
        <w:gridCol w:w="1304"/>
        <w:gridCol w:w="948"/>
        <w:gridCol w:w="1126"/>
        <w:gridCol w:w="1433"/>
        <w:gridCol w:w="1125"/>
        <w:gridCol w:w="1543"/>
        <w:gridCol w:w="1832"/>
        <w:gridCol w:w="2016"/>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0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6"/>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$389,709</w:t>
            </w:r>
          </w:p>
        </w:tc>
        <w:tc>
          <w:tcPr>
            <w:tcW w:type="dxa" w:w="1126"/>
          </w:tcPr>
          <w:p>
            <w:pPr>
              <w:spacing w:after="0"/>
              <w:jc w:val="right"/>
            </w:pPr>
            <w:r>
              <w:rPr>
                <w:sz w:val="16"/>
              </w:rPr>
              <w:t>$0</w:t>
            </w:r>
          </w:p>
        </w:tc>
        <w:tc>
          <w:tcPr>
            <w:tcW w:type="dxa" w:w="1433"/>
          </w:tcPr>
          <w:p>
            <w:pPr>
              <w:spacing w:after="0"/>
              <w:jc w:val="right"/>
            </w:pPr>
            <w:r>
              <w:rPr>
                <w:sz w:val="16"/>
              </w:rPr>
              <w:t>$210</w:t>
            </w:r>
          </w:p>
        </w:tc>
        <w:tc>
          <w:tcPr>
            <w:tcW w:type="dxa" w:w="1125"/>
          </w:tcPr>
          <w:p>
            <w:pPr>
              <w:spacing w:after="0"/>
              <w:jc w:val="right"/>
            </w:pPr>
            <w:r>
              <w:rPr>
                <w:sz w:val="16"/>
              </w:rPr>
              <w:t>$389,919</w:t>
            </w:r>
          </w:p>
        </w:tc>
        <w:tc>
          <w:tcPr>
            <w:tcW w:type="dxa" w:w="1543"/>
          </w:tcPr>
          <w:p>
            <w:pPr>
              <w:spacing w:after="0"/>
              <w:jc w:val="right"/>
            </w:pPr>
            <w:r>
              <w:rPr>
                <w:sz w:val="16"/>
              </w:rPr>
              <w:t>6</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304"/>
          </w:tcPr>
          <w:p>
            <w:pPr>
              <w:spacing w:after="0"/>
              <w:jc w:val="left"/>
            </w:pPr>
            <w:r>
              <w:rPr>
                <w:sz w:val="16"/>
              </w:rPr>
              <w:t>Relatively Low</w:t>
            </w:r>
          </w:p>
        </w:tc>
        <w:tc>
          <w:tcPr>
            <w:tcW w:type="dxa" w:w="948"/>
          </w:tcPr>
          <w:p>
            <w:pPr>
              <w:spacing w:after="0"/>
              <w:jc w:val="right"/>
            </w:pPr>
            <w:r>
              <w:rPr>
                <w:sz w:val="16"/>
              </w:rPr>
              <w:t>$117,796</w:t>
            </w:r>
          </w:p>
        </w:tc>
        <w:tc>
          <w:tcPr>
            <w:tcW w:type="dxa" w:w="1126"/>
          </w:tcPr>
          <w:p>
            <w:pPr>
              <w:spacing w:after="0"/>
              <w:jc w:val="right"/>
            </w:pPr>
            <w:r>
              <w:rPr>
                <w:sz w:val="16"/>
              </w:rPr>
              <w:t>$21</w:t>
            </w:r>
          </w:p>
        </w:tc>
        <w:tc>
          <w:tcPr>
            <w:tcW w:type="dxa" w:w="1433"/>
          </w:tcPr>
          <w:p>
            <w:pPr>
              <w:spacing w:after="0"/>
              <w:jc w:val="right"/>
            </w:pPr>
            <w:r>
              <w:rPr>
                <w:sz w:val="16"/>
              </w:rPr>
              <w:t>$3,572</w:t>
            </w:r>
          </w:p>
        </w:tc>
        <w:tc>
          <w:tcPr>
            <w:tcW w:type="dxa" w:w="1125"/>
          </w:tcPr>
          <w:p>
            <w:pPr>
              <w:spacing w:after="0"/>
              <w:jc w:val="right"/>
            </w:pPr>
            <w:r>
              <w:rPr>
                <w:sz w:val="16"/>
              </w:rPr>
              <w:t>$121,389</w:t>
            </w:r>
          </w:p>
        </w:tc>
        <w:tc>
          <w:tcPr>
            <w:tcW w:type="dxa" w:w="1543"/>
          </w:tcPr>
          <w:p>
            <w:pPr>
              <w:spacing w:after="0"/>
              <w:jc w:val="right"/>
            </w:pPr>
            <w:r>
              <w:rPr>
                <w:sz w:val="16"/>
              </w:rPr>
              <w:t>2</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$60</w:t>
            </w:r>
          </w:p>
        </w:tc>
        <w:tc>
          <w:tcPr>
            <w:tcW w:type="dxa" w:w="1126"/>
          </w:tcPr>
          <w:p>
            <w:pPr>
              <w:spacing w:after="0"/>
              <w:jc w:val="right"/>
            </w:pPr>
            <w:r>
              <w:rPr>
                <w:sz w:val="16"/>
              </w:rPr>
              <w:t>$4,907</w:t>
            </w:r>
          </w:p>
        </w:tc>
        <w:tc>
          <w:tcPr>
            <w:tcW w:type="dxa" w:w="1433"/>
          </w:tcPr>
          <w:p>
            <w:pPr>
              <w:spacing w:after="0"/>
              <w:jc w:val="right"/>
            </w:pPr>
            <w:r>
              <w:rPr>
                <w:sz w:val="16"/>
              </w:rPr>
              <w:t>$10,201</w:t>
            </w:r>
          </w:p>
        </w:tc>
        <w:tc>
          <w:tcPr>
            <w:tcW w:type="dxa" w:w="1125"/>
          </w:tcPr>
          <w:p>
            <w:pPr>
              <w:spacing w:after="0"/>
              <w:jc w:val="right"/>
            </w:pPr>
            <w:r>
              <w:rPr>
                <w:sz w:val="16"/>
              </w:rPr>
              <w:t>$15,168</w:t>
            </w:r>
          </w:p>
        </w:tc>
        <w:tc>
          <w:tcPr>
            <w:tcW w:type="dxa" w:w="1543"/>
          </w:tcPr>
          <w:p>
            <w:pPr>
              <w:spacing w:after="0"/>
              <w:jc w:val="right"/>
            </w:pPr>
            <w:r>
              <w:rPr>
                <w:sz w:val="16"/>
              </w:rPr>
              <w:t>5</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04"/>
          </w:tcPr>
          <w:p>
            <w:pPr>
              <w:spacing w:after="0"/>
              <w:jc w:val="left"/>
            </w:pPr>
            <w:r>
              <w:rPr>
                <w:sz w:val="16"/>
              </w:rPr>
              <w:t>Relatively Low</w:t>
            </w:r>
          </w:p>
        </w:tc>
        <w:tc>
          <w:tcPr>
            <w:tcW w:type="dxa" w:w="948"/>
          </w:tcPr>
          <w:p>
            <w:pPr>
              <w:spacing w:after="0"/>
              <w:jc w:val="right"/>
            </w:pPr>
            <w:r>
              <w:rPr>
                <w:sz w:val="16"/>
              </w:rPr>
              <w:t>$4,767</w:t>
            </w:r>
          </w:p>
        </w:tc>
        <w:tc>
          <w:tcPr>
            <w:tcW w:type="dxa" w:w="1126"/>
          </w:tcPr>
          <w:p>
            <w:pPr>
              <w:spacing w:after="0"/>
              <w:jc w:val="right"/>
            </w:pPr>
            <w:r>
              <w:rPr>
                <w:sz w:val="16"/>
              </w:rPr>
              <w:t>$791</w:t>
            </w:r>
          </w:p>
        </w:tc>
        <w:tc>
          <w:tcPr>
            <w:tcW w:type="dxa" w:w="1433"/>
          </w:tcPr>
          <w:p>
            <w:pPr>
              <w:spacing w:after="0"/>
              <w:jc w:val="right"/>
            </w:pPr>
            <w:r>
              <w:rPr>
                <w:sz w:val="16"/>
              </w:rPr>
              <w:t>$8,667</w:t>
            </w:r>
          </w:p>
        </w:tc>
        <w:tc>
          <w:tcPr>
            <w:tcW w:type="dxa" w:w="1125"/>
          </w:tcPr>
          <w:p>
            <w:pPr>
              <w:spacing w:after="0"/>
              <w:jc w:val="right"/>
            </w:pPr>
            <w:r>
              <w:rPr>
                <w:sz w:val="16"/>
              </w:rPr>
              <w:t>$14,225</w:t>
            </w:r>
          </w:p>
        </w:tc>
        <w:tc>
          <w:tcPr>
            <w:tcW w:type="dxa" w:w="1543"/>
          </w:tcPr>
          <w:p>
            <w:pPr>
              <w:spacing w:after="0"/>
              <w:jc w:val="right"/>
            </w:pPr>
            <w:r>
              <w:rPr>
                <w:sz w:val="16"/>
              </w:rPr>
              <w:t>30</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$125</w:t>
            </w:r>
          </w:p>
        </w:tc>
        <w:tc>
          <w:tcPr>
            <w:tcW w:type="dxa" w:w="1126"/>
          </w:tcPr>
          <w:p>
            <w:pPr>
              <w:spacing w:after="0"/>
              <w:jc w:val="right"/>
            </w:pPr>
          </w:p>
        </w:tc>
        <w:tc>
          <w:tcPr>
            <w:tcW w:type="dxa" w:w="1433"/>
          </w:tcPr>
          <w:p>
            <w:pPr>
              <w:spacing w:after="0"/>
              <w:jc w:val="right"/>
            </w:pPr>
            <w:r>
              <w:rPr>
                <w:sz w:val="16"/>
              </w:rPr>
              <w:t>$11,533</w:t>
            </w:r>
          </w:p>
        </w:tc>
        <w:tc>
          <w:tcPr>
            <w:tcW w:type="dxa" w:w="1125"/>
          </w:tcPr>
          <w:p>
            <w:pPr>
              <w:spacing w:after="0"/>
              <w:jc w:val="right"/>
            </w:pPr>
            <w:r>
              <w:rPr>
                <w:sz w:val="16"/>
              </w:rPr>
              <w:t>$11,659</w:t>
            </w:r>
          </w:p>
        </w:tc>
        <w:tc>
          <w:tcPr>
            <w:tcW w:type="dxa" w:w="1543"/>
          </w:tcPr>
          <w:p>
            <w:pPr>
              <w:spacing w:after="0"/>
              <w:jc w:val="right"/>
            </w:pPr>
            <w:r>
              <w:rPr>
                <w:sz w:val="16"/>
              </w:rPr>
              <w:t>1</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$7,495</w:t>
            </w:r>
          </w:p>
        </w:tc>
        <w:tc>
          <w:tcPr>
            <w:tcW w:type="dxa" w:w="1126"/>
          </w:tcPr>
          <w:p>
            <w:pPr>
              <w:spacing w:after="0"/>
              <w:jc w:val="right"/>
            </w:pPr>
            <w:r>
              <w:rPr>
                <w:sz w:val="16"/>
              </w:rPr>
              <w:t>$924</w:t>
            </w:r>
          </w:p>
        </w:tc>
        <w:tc>
          <w:tcPr>
            <w:tcW w:type="dxa" w:w="1433"/>
          </w:tcPr>
          <w:p>
            <w:pPr>
              <w:spacing w:after="0"/>
              <w:jc w:val="right"/>
            </w:pPr>
            <w:r>
              <w:rPr>
                <w:sz w:val="16"/>
              </w:rPr>
              <w:t>$1,061</w:t>
            </w:r>
          </w:p>
        </w:tc>
        <w:tc>
          <w:tcPr>
            <w:tcW w:type="dxa" w:w="1125"/>
          </w:tcPr>
          <w:p>
            <w:pPr>
              <w:spacing w:after="0"/>
              <w:jc w:val="right"/>
            </w:pPr>
            <w:r>
              <w:rPr>
                <w:sz w:val="16"/>
              </w:rPr>
              <w:t>$9,481</w:t>
            </w:r>
          </w:p>
        </w:tc>
        <w:tc>
          <w:tcPr>
            <w:tcW w:type="dxa" w:w="1543"/>
          </w:tcPr>
          <w:p>
            <w:pPr>
              <w:spacing w:after="0"/>
              <w:jc w:val="right"/>
            </w:pPr>
            <w:r>
              <w:rPr>
                <w:sz w:val="16"/>
              </w:rPr>
              <w:t>125</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$2,452</w:t>
            </w:r>
          </w:p>
        </w:tc>
        <w:tc>
          <w:tcPr>
            <w:tcW w:type="dxa" w:w="1126"/>
          </w:tcPr>
          <w:p>
            <w:pPr>
              <w:spacing w:after="0"/>
              <w:jc w:val="right"/>
            </w:pPr>
            <w:r>
              <w:rPr>
                <w:sz w:val="16"/>
              </w:rPr>
              <w:t>$3,075</w:t>
            </w:r>
          </w:p>
        </w:tc>
        <w:tc>
          <w:tcPr>
            <w:tcW w:type="dxa" w:w="1433"/>
          </w:tcPr>
          <w:p>
            <w:pPr>
              <w:spacing w:after="0"/>
              <w:jc w:val="right"/>
            </w:pPr>
            <w:r>
              <w:rPr>
                <w:sz w:val="16"/>
              </w:rPr>
              <w:t>$2,612</w:t>
            </w:r>
          </w:p>
        </w:tc>
        <w:tc>
          <w:tcPr>
            <w:tcW w:type="dxa" w:w="1125"/>
          </w:tcPr>
          <w:p>
            <w:pPr>
              <w:spacing w:after="0"/>
              <w:jc w:val="right"/>
            </w:pPr>
            <w:r>
              <w:rPr>
                <w:sz w:val="16"/>
              </w:rPr>
              <w:t>$8,139</w:t>
            </w:r>
          </w:p>
        </w:tc>
        <w:tc>
          <w:tcPr>
            <w:tcW w:type="dxa" w:w="1543"/>
          </w:tcPr>
          <w:p>
            <w:pPr>
              <w:spacing w:after="0"/>
              <w:jc w:val="right"/>
            </w:pPr>
            <w:r>
              <w:rPr>
                <w:sz w:val="16"/>
              </w:rPr>
              <w:t>51</w:t>
            </w:r>
          </w:p>
        </w:tc>
        <w:tc>
          <w:tcPr>
            <w:tcW w:type="dxa" w:w="1832"/>
          </w:tcPr>
          <w:p>
            <w:pPr>
              <w:spacing w:after="0"/>
              <w:jc w:val="left"/>
            </w:pPr>
          </w:p>
        </w:tc>
        <w:tc>
          <w:tcPr>
            <w:tcW w:type="dxa" w:w="2016"/>
          </w:tcPr>
          <w:p>
            <w:pPr>
              <w:spacing w:after="0"/>
              <w:jc w:val="left"/>
            </w:pPr>
            <w:r>
              <w:rPr>
                <w:sz w:val="16"/>
              </w:rPr>
              <w:t>Includes 29 High Wind records, event types the NRI definition of this hazard leaves out.</w:t>
            </w:r>
          </w:p>
        </w:tc>
      </w:tr>
      <w:tr>
        <w:trPr>
          <w:cantSplit/>
        </w:trPr>
        <w:tc>
          <w:tcPr>
            <w:tcW w:type="dxa" w:w="712"/>
          </w:tcPr>
          <w:p>
            <w:pPr>
              <w:spacing w:after="0"/>
              <w:jc w:val="right"/>
            </w:pPr>
            <w:r>
              <w:rPr>
                <w:sz w:val="16"/>
              </w:rPr>
              <w:t>8</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$7,429</w:t>
            </w:r>
          </w:p>
        </w:tc>
        <w:tc>
          <w:tcPr>
            <w:tcW w:type="dxa" w:w="1126"/>
          </w:tcPr>
          <w:p>
            <w:pPr>
              <w:spacing w:after="0"/>
              <w:jc w:val="right"/>
            </w:pPr>
            <w:r>
              <w:rPr>
                <w:sz w:val="16"/>
              </w:rPr>
              <w:t>$232</w:t>
            </w:r>
          </w:p>
        </w:tc>
        <w:tc>
          <w:tcPr>
            <w:tcW w:type="dxa" w:w="1433"/>
          </w:tcPr>
          <w:p>
            <w:pPr>
              <w:spacing w:after="0"/>
              <w:jc w:val="right"/>
            </w:pPr>
            <w:r>
              <w:rPr>
                <w:sz w:val="16"/>
              </w:rPr>
              <w:t>$457</w:t>
            </w:r>
          </w:p>
        </w:tc>
        <w:tc>
          <w:tcPr>
            <w:tcW w:type="dxa" w:w="1125"/>
          </w:tcPr>
          <w:p>
            <w:pPr>
              <w:spacing w:after="0"/>
              <w:jc w:val="right"/>
            </w:pPr>
            <w:r>
              <w:rPr>
                <w:sz w:val="16"/>
              </w:rPr>
              <w:t>$8,118</w:t>
            </w:r>
          </w:p>
        </w:tc>
        <w:tc>
          <w:tcPr>
            <w:tcW w:type="dxa" w:w="1543"/>
          </w:tcPr>
          <w:p>
            <w:pPr>
              <w:spacing w:after="0"/>
              <w:jc w:val="right"/>
            </w:pPr>
            <w:r>
              <w:rPr>
                <w:sz w:val="16"/>
              </w:rPr>
              <w:t>4</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$5,620</w:t>
            </w:r>
          </w:p>
        </w:tc>
        <w:tc>
          <w:tcPr>
            <w:tcW w:type="dxa" w:w="1433"/>
          </w:tcPr>
          <w:p>
            <w:pPr>
              <w:spacing w:after="0"/>
              <w:jc w:val="right"/>
            </w:pPr>
          </w:p>
        </w:tc>
        <w:tc>
          <w:tcPr>
            <w:tcW w:type="dxa" w:w="1125"/>
          </w:tcPr>
          <w:p>
            <w:pPr>
              <w:spacing w:after="0"/>
              <w:jc w:val="right"/>
            </w:pPr>
            <w:r>
              <w:rPr>
                <w:sz w:val="16"/>
              </w:rPr>
              <w:t>$5,620</w:t>
            </w:r>
          </w:p>
        </w:tc>
        <w:tc>
          <w:tcPr>
            <w:tcW w:type="dxa" w:w="1543"/>
          </w:tcPr>
          <w:p>
            <w:pPr>
              <w:spacing w:after="0"/>
              <w:jc w:val="right"/>
            </w:pPr>
            <w:r>
              <w:rPr>
                <w:sz w:val="16"/>
              </w:rPr>
              <w:t>109</w:t>
            </w:r>
          </w:p>
        </w:tc>
        <w:tc>
          <w:tcPr>
            <w:tcW w:type="dxa" w:w="1832"/>
          </w:tcPr>
          <w:p>
            <w:pPr>
              <w:spacing w:after="0"/>
              <w:jc w:val="left"/>
            </w:pPr>
          </w:p>
        </w:tc>
        <w:tc>
          <w:tcPr>
            <w:tcW w:type="dxa" w:w="2016"/>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$262</w:t>
            </w:r>
          </w:p>
        </w:tc>
        <w:tc>
          <w:tcPr>
            <w:tcW w:type="dxa" w:w="1433"/>
          </w:tcPr>
          <w:p>
            <w:pPr>
              <w:spacing w:after="0"/>
              <w:jc w:val="right"/>
            </w:pPr>
            <w:r>
              <w:rPr>
                <w:sz w:val="16"/>
              </w:rPr>
              <w:t>$4,581</w:t>
            </w:r>
          </w:p>
        </w:tc>
        <w:tc>
          <w:tcPr>
            <w:tcW w:type="dxa" w:w="1125"/>
          </w:tcPr>
          <w:p>
            <w:pPr>
              <w:spacing w:after="0"/>
              <w:jc w:val="right"/>
            </w:pPr>
            <w:r>
              <w:rPr>
                <w:sz w:val="16"/>
              </w:rPr>
              <w:t>$4,844</w:t>
            </w:r>
          </w:p>
        </w:tc>
        <w:tc>
          <w:tcPr>
            <w:tcW w:type="dxa" w:w="1543"/>
          </w:tcPr>
          <w:p>
            <w:pPr>
              <w:spacing w:after="0"/>
              <w:jc w:val="right"/>
            </w:pPr>
            <w:r>
              <w:rPr>
                <w:sz w:val="16"/>
              </w:rPr>
              <w:t>0</w:t>
            </w:r>
          </w:p>
        </w:tc>
        <w:tc>
          <w:tcPr>
            <w:tcW w:type="dxa" w:w="1832"/>
          </w:tcPr>
          <w:p>
            <w:pPr>
              <w:spacing w:after="0"/>
              <w:jc w:val="left"/>
            </w:pPr>
          </w:p>
        </w:tc>
        <w:tc>
          <w:tcPr>
            <w:tcW w:type="dxa" w:w="201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$3,265</w:t>
            </w:r>
          </w:p>
        </w:tc>
        <w:tc>
          <w:tcPr>
            <w:tcW w:type="dxa" w:w="1126"/>
          </w:tcPr>
          <w:p>
            <w:pPr>
              <w:spacing w:after="0"/>
              <w:jc w:val="right"/>
            </w:pPr>
          </w:p>
        </w:tc>
        <w:tc>
          <w:tcPr>
            <w:tcW w:type="dxa" w:w="1433"/>
          </w:tcPr>
          <w:p>
            <w:pPr>
              <w:spacing w:after="0"/>
              <w:jc w:val="right"/>
            </w:pPr>
            <w:r>
              <w:rPr>
                <w:sz w:val="16"/>
              </w:rPr>
              <w:t>$801</w:t>
            </w:r>
          </w:p>
        </w:tc>
        <w:tc>
          <w:tcPr>
            <w:tcW w:type="dxa" w:w="1125"/>
          </w:tcPr>
          <w:p>
            <w:pPr>
              <w:spacing w:after="0"/>
              <w:jc w:val="right"/>
            </w:pPr>
            <w:r>
              <w:rPr>
                <w:sz w:val="16"/>
              </w:rPr>
              <w:t>$4,067</w:t>
            </w:r>
          </w:p>
        </w:tc>
        <w:tc>
          <w:tcPr>
            <w:tcW w:type="dxa" w:w="1543"/>
          </w:tcPr>
          <w:p>
            <w:pPr>
              <w:spacing w:after="0"/>
              <w:jc w:val="right"/>
            </w:pPr>
          </w:p>
        </w:tc>
        <w:tc>
          <w:tcPr>
            <w:tcW w:type="dxa" w:w="1832"/>
          </w:tcPr>
          <w:p>
            <w:pPr>
              <w:spacing w:after="0"/>
              <w:jc w:val="left"/>
            </w:pPr>
          </w:p>
        </w:tc>
        <w:tc>
          <w:tcPr>
            <w:tcW w:type="dxa" w:w="2016"/>
          </w:tcPr>
          <w:p>
            <w:pPr>
              <w:spacing w:after="0"/>
              <w:jc w:val="left"/>
            </w:pPr>
            <w:r>
              <w:rPr>
                <w:sz w:val="16"/>
              </w:rPr>
              <w:t>Not in Storm Events. Storm Events coverage of this hazard is limited; absence is not evidence of low risk.</w:t>
            </w:r>
          </w:p>
        </w:tc>
      </w:tr>
      <w:tr>
        <w:trPr>
          <w:cantSplit/>
        </w:trPr>
        <w:tc>
          <w:tcPr>
            <w:tcW w:type="dxa" w:w="712"/>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$67</w:t>
            </w:r>
          </w:p>
        </w:tc>
        <w:tc>
          <w:tcPr>
            <w:tcW w:type="dxa" w:w="1126"/>
          </w:tcPr>
          <w:p>
            <w:pPr>
              <w:spacing w:after="0"/>
              <w:jc w:val="right"/>
            </w:pPr>
          </w:p>
        </w:tc>
        <w:tc>
          <w:tcPr>
            <w:tcW w:type="dxa" w:w="1433"/>
          </w:tcPr>
          <w:p>
            <w:pPr>
              <w:spacing w:after="0"/>
              <w:jc w:val="right"/>
            </w:pPr>
            <w:r>
              <w:rPr>
                <w:sz w:val="16"/>
              </w:rPr>
              <w:t>$36</w:t>
            </w:r>
          </w:p>
        </w:tc>
        <w:tc>
          <w:tcPr>
            <w:tcW w:type="dxa" w:w="1125"/>
          </w:tcPr>
          <w:p>
            <w:pPr>
              <w:spacing w:after="0"/>
              <w:jc w:val="right"/>
            </w:pPr>
            <w:r>
              <w:rPr>
                <w:sz w:val="16"/>
              </w:rPr>
              <w:t>$103</w:t>
            </w:r>
          </w:p>
        </w:tc>
        <w:tc>
          <w:tcPr>
            <w:tcW w:type="dxa" w:w="1543"/>
          </w:tcPr>
          <w:p>
            <w:pPr>
              <w:spacing w:after="0"/>
              <w:jc w:val="right"/>
            </w:pPr>
            <w:r>
              <w:rPr>
                <w:sz w:val="16"/>
              </w:rPr>
              <w:t>0</w:t>
            </w:r>
          </w:p>
        </w:tc>
        <w:tc>
          <w:tcPr>
            <w:tcW w:type="dxa" w:w="1832"/>
          </w:tcPr>
          <w:p>
            <w:pPr>
              <w:spacing w:after="0"/>
              <w:jc w:val="left"/>
            </w:pPr>
          </w:p>
        </w:tc>
        <w:tc>
          <w:tcPr>
            <w:tcW w:type="dxa" w:w="201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12"/>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$21</w:t>
            </w:r>
          </w:p>
        </w:tc>
        <w:tc>
          <w:tcPr>
            <w:tcW w:type="dxa" w:w="1126"/>
          </w:tcPr>
          <w:p>
            <w:pPr>
              <w:spacing w:after="0"/>
              <w:jc w:val="right"/>
            </w:pPr>
          </w:p>
        </w:tc>
        <w:tc>
          <w:tcPr>
            <w:tcW w:type="dxa" w:w="1433"/>
          </w:tcPr>
          <w:p>
            <w:pPr>
              <w:spacing w:after="0"/>
              <w:jc w:val="right"/>
            </w:pPr>
            <w:r>
              <w:rPr>
                <w:sz w:val="16"/>
              </w:rPr>
              <w:t>$38</w:t>
            </w:r>
          </w:p>
        </w:tc>
        <w:tc>
          <w:tcPr>
            <w:tcW w:type="dxa" w:w="1125"/>
          </w:tcPr>
          <w:p>
            <w:pPr>
              <w:spacing w:after="0"/>
              <w:jc w:val="right"/>
            </w:pPr>
            <w:r>
              <w:rPr>
                <w:sz w:val="16"/>
              </w:rPr>
              <w:t>$59</w:t>
            </w:r>
          </w:p>
        </w:tc>
        <w:tc>
          <w:tcPr>
            <w:tcW w:type="dxa" w:w="1543"/>
          </w:tcPr>
          <w:p>
            <w:pPr>
              <w:spacing w:after="0"/>
              <w:jc w:val="right"/>
            </w:pPr>
            <w:r>
              <w:rPr>
                <w:sz w:val="16"/>
              </w:rPr>
              <w:t>0</w:t>
            </w:r>
          </w:p>
        </w:tc>
        <w:tc>
          <w:tcPr>
            <w:tcW w:type="dxa" w:w="1832"/>
          </w:tcPr>
          <w:p>
            <w:pPr>
              <w:spacing w:after="0"/>
              <w:jc w:val="left"/>
            </w:pPr>
          </w:p>
        </w:tc>
        <w:tc>
          <w:tcPr>
            <w:tcW w:type="dxa" w:w="201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30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433"/>
          </w:tcPr>
          <w:p>
            <w:pPr>
              <w:spacing w:after="0"/>
              <w:jc w:val="right"/>
            </w:pPr>
            <w:r>
              <w:rPr>
                <w:sz w:val="16"/>
              </w:rPr>
              <w:t>$4</w:t>
            </w:r>
          </w:p>
        </w:tc>
        <w:tc>
          <w:tcPr>
            <w:tcW w:type="dxa" w:w="1125"/>
          </w:tcPr>
          <w:p>
            <w:pPr>
              <w:spacing w:after="0"/>
              <w:jc w:val="right"/>
            </w:pPr>
            <w:r>
              <w:rPr>
                <w:sz w:val="16"/>
              </w:rPr>
              <w:t>$4</w:t>
            </w:r>
          </w:p>
        </w:tc>
        <w:tc>
          <w:tcPr>
            <w:tcW w:type="dxa" w:w="1543"/>
          </w:tcPr>
          <w:p>
            <w:pPr>
              <w:spacing w:after="0"/>
              <w:jc w:val="right"/>
            </w:pPr>
            <w:r>
              <w:rPr>
                <w:sz w:val="16"/>
              </w:rPr>
              <w:t>0</w:t>
            </w:r>
          </w:p>
        </w:tc>
        <w:tc>
          <w:tcPr>
            <w:tcW w:type="dxa" w:w="1832"/>
          </w:tcPr>
          <w:p>
            <w:pPr>
              <w:spacing w:after="0"/>
              <w:jc w:val="left"/>
            </w:pPr>
          </w:p>
        </w:tc>
        <w:tc>
          <w:tcPr>
            <w:tcW w:type="dxa" w:w="201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15</w:t>
            </w:r>
          </w:p>
        </w:tc>
        <w:tc>
          <w:tcPr>
            <w:tcW w:type="dxa" w:w="1037"/>
          </w:tcPr>
          <w:p>
            <w:pPr>
              <w:spacing w:after="0"/>
              <w:jc w:val="left"/>
            </w:pPr>
            <w:r>
              <w:rPr>
                <w:sz w:val="16"/>
              </w:rPr>
              <w:t>Volcanic Activity</w:t>
            </w:r>
          </w:p>
        </w:tc>
        <w:tc>
          <w:tcPr>
            <w:tcW w:type="dxa" w:w="1037"/>
          </w:tcPr>
          <w:p>
            <w:pPr>
              <w:spacing w:after="0"/>
              <w:jc w:val="left"/>
            </w:pPr>
            <w:r>
              <w:rPr>
                <w:sz w:val="16"/>
              </w:rPr>
              <w:t>No Rating</w:t>
            </w:r>
          </w:p>
        </w:tc>
        <w:tc>
          <w:tcPr>
            <w:tcW w:type="dxa" w:w="130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433"/>
          </w:tcPr>
          <w:p>
            <w:pPr>
              <w:spacing w:after="0"/>
              <w:jc w:val="right"/>
            </w:pPr>
            <w:r>
              <w:rPr>
                <w:sz w:val="16"/>
              </w:rPr>
              <w:t>$0</w:t>
            </w:r>
          </w:p>
        </w:tc>
        <w:tc>
          <w:tcPr>
            <w:tcW w:type="dxa" w:w="1125"/>
          </w:tcPr>
          <w:p>
            <w:pPr>
              <w:spacing w:after="0"/>
              <w:jc w:val="right"/>
            </w:pPr>
            <w:r>
              <w:rPr>
                <w:sz w:val="16"/>
              </w:rPr>
              <w:t>$0</w:t>
            </w:r>
          </w:p>
        </w:tc>
        <w:tc>
          <w:tcPr>
            <w:tcW w:type="dxa" w:w="1543"/>
          </w:tcPr>
          <w:p>
            <w:pPr>
              <w:spacing w:after="0"/>
              <w:jc w:val="right"/>
            </w:pPr>
            <w:r>
              <w:rPr>
                <w:sz w:val="16"/>
              </w:rPr>
              <w:t>0</w:t>
            </w:r>
          </w:p>
        </w:tc>
        <w:tc>
          <w:tcPr>
            <w:tcW w:type="dxa" w:w="1832"/>
          </w:tcPr>
          <w:p>
            <w:pPr>
              <w:spacing w:after="0"/>
              <w:jc w:val="left"/>
            </w:pPr>
          </w:p>
        </w:tc>
        <w:tc>
          <w:tcPr>
            <w:tcW w:type="dxa" w:w="20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12"/>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30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33"/>
          </w:tcPr>
          <w:p>
            <w:pPr>
              <w:spacing w:after="0"/>
              <w:jc w:val="right"/>
            </w:pPr>
          </w:p>
        </w:tc>
        <w:tc>
          <w:tcPr>
            <w:tcW w:type="dxa" w:w="1125"/>
          </w:tcPr>
          <w:p>
            <w:pPr>
              <w:spacing w:after="0"/>
              <w:jc w:val="right"/>
            </w:pPr>
          </w:p>
        </w:tc>
        <w:tc>
          <w:tcPr>
            <w:tcW w:type="dxa" w:w="1543"/>
          </w:tcPr>
          <w:p>
            <w:pPr>
              <w:spacing w:after="0"/>
              <w:jc w:val="right"/>
            </w:pPr>
            <w:r>
              <w:rPr>
                <w:sz w:val="16"/>
              </w:rPr>
              <w:t>0</w:t>
            </w:r>
          </w:p>
        </w:tc>
        <w:tc>
          <w:tcPr>
            <w:tcW w:type="dxa" w:w="1832"/>
          </w:tcPr>
          <w:p>
            <w:pPr>
              <w:spacing w:after="0"/>
              <w:jc w:val="left"/>
            </w:pPr>
            <w:r>
              <w:rPr>
                <w:sz w:val="16"/>
              </w:rPr>
              <w:t>NRI rates coastal flooding Not Applicable for this county, and no federal declaration for this county names it.</w:t>
            </w:r>
          </w:p>
        </w:tc>
        <w:tc>
          <w:tcPr>
            <w:tcW w:type="dxa" w:w="2016"/>
          </w:tcPr>
          <w:p>
            <w:pPr>
              <w:spacing w:after="0"/>
              <w:jc w:val="left"/>
            </w:pPr>
            <w:r>
              <w:rPr>
                <w:sz w:val="16"/>
              </w:rPr>
              <w:t>No recorded events in Storm Events since 1996 (data through 2026-06-30).</w:t>
            </w:r>
          </w:p>
        </w:tc>
      </w:tr>
      <w:tr>
        <w:trPr>
          <w:cantSplit/>
        </w:trPr>
        <w:tc>
          <w:tcPr>
            <w:tcW w:type="dxa" w:w="712"/>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30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33"/>
          </w:tcPr>
          <w:p>
            <w:pPr>
              <w:spacing w:after="0"/>
              <w:jc w:val="right"/>
            </w:pPr>
          </w:p>
        </w:tc>
        <w:tc>
          <w:tcPr>
            <w:tcW w:type="dxa" w:w="1125"/>
          </w:tcPr>
          <w:p>
            <w:pPr>
              <w:spacing w:after="0"/>
              <w:jc w:val="right"/>
            </w:pPr>
          </w:p>
        </w:tc>
        <w:tc>
          <w:tcPr>
            <w:tcW w:type="dxa" w:w="1543"/>
          </w:tcPr>
          <w:p>
            <w:pPr>
              <w:spacing w:after="0"/>
              <w:jc w:val="right"/>
            </w:pPr>
            <w:r>
              <w:rPr>
                <w:sz w:val="16"/>
              </w:rPr>
              <w:t>0</w:t>
            </w:r>
          </w:p>
        </w:tc>
        <w:tc>
          <w:tcPr>
            <w:tcW w:type="dxa" w:w="1832"/>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2016"/>
          </w:tcPr>
          <w:p>
            <w:pPr>
              <w:spacing w:after="0"/>
              <w:jc w:val="left"/>
            </w:pPr>
            <w:r>
              <w:rPr>
                <w:sz w:val="16"/>
              </w:rPr>
              <w:t>No recorded events in Storm Events since 1996 (data through 2026-06-30).</w:t>
            </w:r>
          </w:p>
        </w:tc>
      </w:tr>
      <w:tr>
        <w:trPr>
          <w:cantSplit/>
        </w:trPr>
        <w:tc>
          <w:tcPr>
            <w:tcW w:type="dxa" w:w="712"/>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30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33"/>
          </w:tcPr>
          <w:p>
            <w:pPr>
              <w:spacing w:after="0"/>
              <w:jc w:val="right"/>
            </w:pPr>
          </w:p>
        </w:tc>
        <w:tc>
          <w:tcPr>
            <w:tcW w:type="dxa" w:w="1125"/>
          </w:tcPr>
          <w:p>
            <w:pPr>
              <w:spacing w:after="0"/>
              <w:jc w:val="right"/>
            </w:pPr>
          </w:p>
        </w:tc>
        <w:tc>
          <w:tcPr>
            <w:tcW w:type="dxa" w:w="1543"/>
          </w:tcPr>
          <w:p>
            <w:pPr>
              <w:spacing w:after="0"/>
              <w:jc w:val="right"/>
            </w:pPr>
            <w:r>
              <w:rPr>
                <w:sz w:val="16"/>
              </w:rPr>
              <w:t>0</w:t>
            </w:r>
          </w:p>
        </w:tc>
        <w:tc>
          <w:tcPr>
            <w:tcW w:type="dxa" w:w="1832"/>
          </w:tcPr>
          <w:p>
            <w:pPr>
              <w:spacing w:after="0"/>
              <w:jc w:val="left"/>
            </w:pPr>
            <w:r>
              <w:rPr>
                <w:sz w:val="16"/>
              </w:rPr>
              <w:t>NRI rates tsunami Not Applicable for this county, and no federal declaration for this county names it.</w:t>
            </w:r>
          </w:p>
        </w:tc>
        <w:tc>
          <w:tcPr>
            <w:tcW w:type="dxa" w:w="20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769"/>
        <w:gridCol w:w="1276"/>
        <w:gridCol w:w="2008"/>
        <w:gridCol w:w="1504"/>
        <w:gridCol w:w="1676"/>
        <w:gridCol w:w="1776"/>
        <w:gridCol w:w="2312"/>
      </w:tblGrid>
      <w:tr>
        <w:trPr>
          <w:cantSplit/>
          <w:tblHeader/>
        </w:trPr>
        <w:tc>
          <w:tcPr>
            <w:tcW w:type="dxa" w:w="1790"/>
            <w:shd w:val="clear" w:color="auto" w:fill="E8E8E8"/>
          </w:tcPr>
          <w:p>
            <w:pPr>
              <w:spacing w:after="0"/>
              <w:jc w:val="left"/>
            </w:pPr>
            <w:r>
              <w:rPr>
                <w:b/>
                <w:sz w:val="16"/>
              </w:rPr>
              <w:t>Hazard</w:t>
            </w:r>
          </w:p>
        </w:tc>
        <w:tc>
          <w:tcPr>
            <w:tcW w:type="dxa" w:w="1769"/>
            <w:shd w:val="clear" w:color="auto" w:fill="E8E8E8"/>
          </w:tcPr>
          <w:p>
            <w:pPr>
              <w:spacing w:after="0"/>
              <w:jc w:val="left"/>
            </w:pPr>
            <w:r>
              <w:rPr>
                <w:b/>
                <w:sz w:val="16"/>
              </w:rPr>
              <w:t>Scale</w:t>
            </w:r>
          </w:p>
        </w:tc>
        <w:tc>
          <w:tcPr>
            <w:tcW w:type="dxa" w:w="1276"/>
            <w:shd w:val="clear" w:color="auto" w:fill="E8E8E8"/>
          </w:tcPr>
          <w:p>
            <w:pPr>
              <w:spacing w:after="0"/>
              <w:jc w:val="right"/>
            </w:pPr>
            <w:r>
              <w:rPr>
                <w:b/>
                <w:sz w:val="16"/>
              </w:rPr>
              <w:t>Records</w:t>
            </w:r>
          </w:p>
          <w:p>
            <w:pPr>
              <w:spacing w:after="0"/>
              <w:jc w:val="right"/>
            </w:pPr>
            <w:r>
              <w:rPr>
                <w:i/>
                <w:color w:val="555555"/>
                <w:sz w:val="14"/>
              </w:rPr>
              <w:t>count, years</w:t>
            </w:r>
          </w:p>
        </w:tc>
        <w:tc>
          <w:tcPr>
            <w:tcW w:type="dxa" w:w="2008"/>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676"/>
            <w:shd w:val="clear" w:color="auto" w:fill="E8E8E8"/>
          </w:tcPr>
          <w:p>
            <w:pPr>
              <w:spacing w:after="0"/>
              <w:jc w:val="left"/>
            </w:pPr>
            <w:r>
              <w:rPr>
                <w:b/>
                <w:sz w:val="16"/>
              </w:rPr>
              <w:t>Most damaging (when different)</w:t>
            </w:r>
          </w:p>
        </w:tc>
        <w:tc>
          <w:tcPr>
            <w:tcW w:type="dxa" w:w="1776"/>
            <w:shd w:val="clear" w:color="auto" w:fill="E8E8E8"/>
          </w:tcPr>
          <w:p>
            <w:pPr>
              <w:spacing w:after="0"/>
              <w:jc w:val="left"/>
            </w:pPr>
            <w:r>
              <w:rPr>
                <w:b/>
                <w:sz w:val="16"/>
              </w:rPr>
              <w:t>How it applies to members</w:t>
            </w:r>
          </w:p>
        </w:tc>
        <w:tc>
          <w:tcPr>
            <w:tcW w:type="dxa" w:w="2312"/>
            <w:shd w:val="clear" w:color="auto" w:fill="E8E8E8"/>
          </w:tcPr>
          <w:p>
            <w:pPr>
              <w:spacing w:after="0"/>
              <w:jc w:val="left"/>
            </w:pPr>
            <w:r>
              <w:rPr>
                <w:b/>
                <w:sz w:val="16"/>
              </w:rPr>
              <w:t>Note</w:t>
            </w:r>
          </w:p>
        </w:tc>
      </w:tr>
      <w:tr>
        <w:trPr>
          <w:cantSplit/>
        </w:trPr>
        <w:tc>
          <w:tcPr>
            <w:tcW w:type="dxa" w:w="1790"/>
          </w:tcPr>
          <w:p>
            <w:pPr>
              <w:spacing w:after="0"/>
              <w:jc w:val="left"/>
            </w:pPr>
            <w:r>
              <w:rPr>
                <w:sz w:val="16"/>
              </w:rPr>
              <w:t>Avalanche</w:t>
            </w:r>
          </w:p>
        </w:tc>
        <w:tc>
          <w:tcPr>
            <w:tcW w:type="dxa" w:w="1769"/>
          </w:tcPr>
          <w:p>
            <w:pPr>
              <w:spacing w:after="0"/>
              <w:jc w:val="left"/>
            </w:pPr>
            <w:r>
              <w:rPr>
                <w:sz w:val="16"/>
              </w:rPr>
              <w:t>none (count and damage)</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Coastal Flood, Storm Surge/Tide</w:t>
            </w:r>
          </w:p>
        </w:tc>
        <w:tc>
          <w:tcPr>
            <w:tcW w:type="dxa" w:w="1769"/>
          </w:tcPr>
          <w:p>
            <w:pPr>
              <w:spacing w:after="0"/>
              <w:jc w:val="left"/>
            </w:pPr>
            <w:r>
              <w:rPr>
                <w:sz w:val="16"/>
              </w:rPr>
              <w:t>none in data (FIRM for depth)</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Flood depth: see the FEMA Flood Insurance Rate Map.</w:t>
            </w:r>
          </w:p>
        </w:tc>
      </w:tr>
      <w:tr>
        <w:trPr>
          <w:cantSplit/>
        </w:trPr>
        <w:tc>
          <w:tcPr>
            <w:tcW w:type="dxa" w:w="1790"/>
          </w:tcPr>
          <w:p>
            <w:pPr>
              <w:spacing w:after="0"/>
              <w:jc w:val="left"/>
            </w:pPr>
            <w:r>
              <w:rPr>
                <w:sz w:val="16"/>
              </w:rPr>
              <w:t>Cold/Wind Chill, Extreme Cold/Wind Chill</w:t>
            </w:r>
          </w:p>
        </w:tc>
        <w:tc>
          <w:tcPr>
            <w:tcW w:type="dxa" w:w="1769"/>
          </w:tcPr>
          <w:p>
            <w:pPr>
              <w:spacing w:after="0"/>
              <w:jc w:val="left"/>
            </w:pPr>
            <w:r>
              <w:rPr>
                <w:sz w:val="16"/>
              </w:rPr>
              <w:t>wind chill</w:t>
            </w:r>
          </w:p>
        </w:tc>
        <w:tc>
          <w:tcPr>
            <w:tcW w:type="dxa" w:w="1276"/>
          </w:tcPr>
          <w:p>
            <w:pPr>
              <w:spacing w:after="0"/>
              <w:jc w:val="right"/>
            </w:pPr>
            <w:r>
              <w:rPr>
                <w:sz w:val="16"/>
              </w:rPr>
              <w:t>5, 2011 to 2026 (5 zone-level)</w:t>
            </w:r>
          </w:p>
        </w:tc>
        <w:tc>
          <w:tcPr>
            <w:tcW w:type="dxa" w:w="2008"/>
          </w:tcPr>
          <w:p>
            <w:pPr>
              <w:spacing w:after="0"/>
              <w:jc w:val="left"/>
            </w:pPr>
            <w:r>
              <w:rPr>
                <w:sz w:val="16"/>
              </w:rPr>
              <w:t>1 day to 2 days (median 2 days); 5 with a recorded value</w:t>
            </w:r>
          </w:p>
        </w:tc>
        <w:tc>
          <w:tcPr>
            <w:tcW w:type="dxa" w:w="1504"/>
          </w:tcPr>
          <w:p>
            <w:pPr>
              <w:spacing w:after="0"/>
              <w:jc w:val="left"/>
            </w:pPr>
            <w:r>
              <w:rPr>
                <w:sz w:val="16"/>
              </w:rPr>
              <w:t>2 consecutive days, 2025-01-20 to 2025-01-21, zone-level</w:t>
            </w:r>
          </w:p>
        </w:tc>
        <w:tc>
          <w:tcPr>
            <w:tcW w:type="dxa" w:w="1676"/>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Wind chill: in event narratives only; local data required.</w:t>
            </w:r>
          </w:p>
        </w:tc>
      </w:tr>
      <w:tr>
        <w:trPr>
          <w:cantSplit/>
        </w:trPr>
        <w:tc>
          <w:tcPr>
            <w:tcW w:type="dxa" w:w="1790"/>
          </w:tcPr>
          <w:p>
            <w:pPr>
              <w:spacing w:after="0"/>
              <w:jc w:val="left"/>
            </w:pPr>
            <w:r>
              <w:rPr>
                <w:sz w:val="16"/>
              </w:rPr>
              <w:t>Frost/Freeze (outside NRI Cold Wave definition)</w:t>
            </w:r>
          </w:p>
        </w:tc>
        <w:tc>
          <w:tcPr>
            <w:tcW w:type="dxa" w:w="1769"/>
          </w:tcPr>
          <w:p>
            <w:pPr>
              <w:spacing w:after="0"/>
              <w:jc w:val="left"/>
            </w:pPr>
            <w:r>
              <w:rPr>
                <w:sz w:val="16"/>
              </w:rPr>
              <w:t>crop damage</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Temperature: in event narratives only; local data required.</w:t>
            </w:r>
          </w:p>
        </w:tc>
      </w:tr>
      <w:tr>
        <w:trPr>
          <w:cantSplit/>
        </w:trPr>
        <w:tc>
          <w:tcPr>
            <w:tcW w:type="dxa" w:w="1790"/>
          </w:tcPr>
          <w:p>
            <w:pPr>
              <w:spacing w:after="0"/>
              <w:jc w:val="left"/>
            </w:pPr>
            <w:r>
              <w:rPr>
                <w:sz w:val="16"/>
              </w:rPr>
              <w:t>Drought</w:t>
            </w:r>
          </w:p>
        </w:tc>
        <w:tc>
          <w:tcPr>
            <w:tcW w:type="dxa" w:w="1769"/>
          </w:tcPr>
          <w:p>
            <w:pPr>
              <w:spacing w:after="0"/>
              <w:jc w:val="left"/>
            </w:pPr>
            <w:r>
              <w:rPr>
                <w:sz w:val="16"/>
              </w:rPr>
              <w:t>US Drought Monitor D-scale</w:t>
            </w:r>
          </w:p>
        </w:tc>
        <w:tc>
          <w:tcPr>
            <w:tcW w:type="dxa" w:w="1276"/>
          </w:tcPr>
          <w:p>
            <w:pPr>
              <w:spacing w:after="0"/>
              <w:jc w:val="right"/>
            </w:pPr>
            <w:r>
              <w:rPr>
                <w:sz w:val="16"/>
              </w:rPr>
              <w:t>109, 2011 to 2026 (109 zone-level)</w:t>
            </w:r>
          </w:p>
        </w:tc>
        <w:tc>
          <w:tcPr>
            <w:tcW w:type="dxa" w:w="2008"/>
          </w:tcPr>
          <w:p>
            <w:pPr>
              <w:spacing w:after="0"/>
              <w:jc w:val="left"/>
            </w:pPr>
            <w:r>
              <w:rPr>
                <w:sz w:val="16"/>
              </w:rPr>
              <w:t>61 days to 1,459 days (median 335 days); 7 with a recorded value</w:t>
            </w:r>
          </w:p>
        </w:tc>
        <w:tc>
          <w:tcPr>
            <w:tcW w:type="dxa" w:w="1504"/>
          </w:tcPr>
          <w:p>
            <w:pPr>
              <w:spacing w:after="0"/>
              <w:jc w:val="left"/>
            </w:pPr>
            <w:r>
              <w:rPr>
                <w:sz w:val="16"/>
              </w:rPr>
              <w:t>1459 days (about 47.9 months), 2011-05-03 to 2015-04-30, a run of 48 consecutive Storm Events drought records, zone-level</w:t>
            </w:r>
          </w:p>
        </w:tc>
        <w:tc>
          <w:tcPr>
            <w:tcW w:type="dxa" w:w="1676"/>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769"/>
          </w:tcPr>
          <w:p>
            <w:pPr>
              <w:spacing w:after="0"/>
              <w:jc w:val="left"/>
            </w:pPr>
            <w:r>
              <w:rPr>
                <w:sz w:val="16"/>
              </w:rPr>
              <w:t>Modified Mercalli (local data)</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No Storm Events record; local data required (e.g., USGS).</w:t>
            </w:r>
          </w:p>
        </w:tc>
      </w:tr>
      <w:tr>
        <w:trPr>
          <w:cantSplit/>
        </w:trPr>
        <w:tc>
          <w:tcPr>
            <w:tcW w:type="dxa" w:w="1790"/>
          </w:tcPr>
          <w:p>
            <w:pPr>
              <w:spacing w:after="0"/>
              <w:jc w:val="left"/>
            </w:pPr>
            <w:r>
              <w:rPr>
                <w:sz w:val="16"/>
              </w:rPr>
              <w:t>Hail</w:t>
            </w:r>
          </w:p>
        </w:tc>
        <w:tc>
          <w:tcPr>
            <w:tcW w:type="dxa" w:w="1769"/>
          </w:tcPr>
          <w:p>
            <w:pPr>
              <w:spacing w:after="0"/>
              <w:jc w:val="left"/>
            </w:pPr>
            <w:r>
              <w:rPr>
                <w:sz w:val="16"/>
              </w:rPr>
              <w:t>hail size (inches)</w:t>
            </w:r>
          </w:p>
        </w:tc>
        <w:tc>
          <w:tcPr>
            <w:tcW w:type="dxa" w:w="1276"/>
          </w:tcPr>
          <w:p>
            <w:pPr>
              <w:spacing w:after="0"/>
              <w:jc w:val="right"/>
            </w:pPr>
            <w:r>
              <w:rPr>
                <w:sz w:val="16"/>
              </w:rPr>
              <w:t>143, 1959 to 2026</w:t>
            </w:r>
          </w:p>
        </w:tc>
        <w:tc>
          <w:tcPr>
            <w:tcW w:type="dxa" w:w="2008"/>
          </w:tcPr>
          <w:p>
            <w:pPr>
              <w:spacing w:after="0"/>
              <w:jc w:val="left"/>
            </w:pPr>
            <w:r>
              <w:rPr>
                <w:sz w:val="16"/>
              </w:rPr>
              <w:t>0.75 in to 3 in (median 1 in); 143 with a recorded value</w:t>
            </w:r>
          </w:p>
        </w:tc>
        <w:tc>
          <w:tcPr>
            <w:tcW w:type="dxa" w:w="1504"/>
          </w:tcPr>
          <w:p>
            <w:pPr>
              <w:spacing w:after="0"/>
              <w:jc w:val="left"/>
            </w:pPr>
            <w:r>
              <w:rPr>
                <w:sz w:val="16"/>
              </w:rPr>
              <w:t>3 in hail, 1989-06-03</w:t>
            </w:r>
          </w:p>
        </w:tc>
        <w:tc>
          <w:tcPr>
            <w:tcW w:type="dxa" w:w="1676"/>
          </w:tcPr>
          <w:p>
            <w:pPr>
              <w:spacing w:after="0"/>
              <w:jc w:val="left"/>
            </w:pPr>
            <w:r>
              <w:rPr>
                <w:sz w:val="16"/>
              </w:rPr>
              <w:t>Hail, 2021-05-29, $50,000 property; $0 crops (2021 dollars)</w:t>
            </w:r>
          </w:p>
        </w:tc>
        <w:tc>
          <w:tcPr>
            <w:tcW w:type="dxa" w:w="1776"/>
          </w:tcPr>
          <w:p>
            <w:pPr>
              <w:spacing w:after="0"/>
              <w:jc w:val="left"/>
            </w:pPr>
            <w:r>
              <w:rPr>
                <w:sz w:val="16"/>
              </w:rPr>
              <w:t>No event record names a member place.</w:t>
            </w:r>
          </w:p>
        </w:tc>
        <w:tc>
          <w:tcPr>
            <w:tcW w:type="dxa" w:w="2312"/>
          </w:tcPr>
          <w:p>
            <w:pPr>
              <w:spacing w:after="0"/>
              <w:jc w:val="left"/>
            </w:pPr>
          </w:p>
        </w:tc>
      </w:tr>
      <w:tr>
        <w:trPr>
          <w:cantSplit/>
        </w:trPr>
        <w:tc>
          <w:tcPr>
            <w:tcW w:type="dxa" w:w="1790"/>
          </w:tcPr>
          <w:p>
            <w:pPr>
              <w:spacing w:after="0"/>
              <w:jc w:val="left"/>
            </w:pPr>
            <w:r>
              <w:rPr>
                <w:sz w:val="16"/>
              </w:rPr>
              <w:t>Excessive Heat, Heat</w:t>
            </w:r>
          </w:p>
        </w:tc>
        <w:tc>
          <w:tcPr>
            <w:tcW w:type="dxa" w:w="1769"/>
          </w:tcPr>
          <w:p>
            <w:pPr>
              <w:spacing w:after="0"/>
              <w:jc w:val="left"/>
            </w:pPr>
            <w:r>
              <w:rPr>
                <w:sz w:val="16"/>
              </w:rPr>
              <w:t>heat index (narratives)</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Heat index: in event narratives only; local data required.</w:t>
            </w:r>
          </w:p>
        </w:tc>
      </w:tr>
      <w:tr>
        <w:trPr>
          <w:cantSplit/>
        </w:trPr>
        <w:tc>
          <w:tcPr>
            <w:tcW w:type="dxa" w:w="1790"/>
          </w:tcPr>
          <w:p>
            <w:pPr>
              <w:spacing w:after="0"/>
              <w:jc w:val="left"/>
            </w:pPr>
            <w:r>
              <w:rPr>
                <w:sz w:val="16"/>
              </w:rPr>
              <w:t>Hurricane, Tropical Storm, Tropical Depression</w:t>
            </w:r>
          </w:p>
        </w:tc>
        <w:tc>
          <w:tcPr>
            <w:tcW w:type="dxa" w:w="1769"/>
          </w:tcPr>
          <w:p>
            <w:pPr>
              <w:spacing w:after="0"/>
              <w:jc w:val="left"/>
            </w:pPr>
            <w:r>
              <w:rPr>
                <w:sz w:val="16"/>
              </w:rPr>
              <w:t>Saffir-Simpson</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0"/>
          </w:tcPr>
          <w:p>
            <w:pPr>
              <w:spacing w:after="0"/>
              <w:jc w:val="left"/>
            </w:pPr>
            <w:r>
              <w:rPr>
                <w:sz w:val="16"/>
              </w:rPr>
              <w:t>Ice Storm</w:t>
            </w:r>
          </w:p>
        </w:tc>
        <w:tc>
          <w:tcPr>
            <w:tcW w:type="dxa" w:w="1769"/>
          </w:tcPr>
          <w:p>
            <w:pPr>
              <w:spacing w:after="0"/>
              <w:jc w:val="left"/>
            </w:pPr>
            <w:r>
              <w:rPr>
                <w:sz w:val="16"/>
              </w:rPr>
              <w:t>Sperry-Piltz (local data)</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Ice thickness: in event narratives only; local data required.</w:t>
            </w:r>
          </w:p>
        </w:tc>
      </w:tr>
      <w:tr>
        <w:trPr>
          <w:cantSplit/>
        </w:trPr>
        <w:tc>
          <w:tcPr>
            <w:tcW w:type="dxa" w:w="1790"/>
          </w:tcPr>
          <w:p>
            <w:pPr>
              <w:spacing w:after="0"/>
              <w:jc w:val="left"/>
            </w:pPr>
            <w:r>
              <w:rPr>
                <w:sz w:val="16"/>
              </w:rPr>
              <w:t>Flash Flood, Flood, Lakeshore Flood</w:t>
            </w:r>
          </w:p>
        </w:tc>
        <w:tc>
          <w:tcPr>
            <w:tcW w:type="dxa" w:w="1769"/>
          </w:tcPr>
          <w:p>
            <w:pPr>
              <w:spacing w:after="0"/>
              <w:jc w:val="left"/>
            </w:pPr>
            <w:r>
              <w:rPr>
                <w:sz w:val="16"/>
              </w:rPr>
              <w:t>damage and flood days (FIRM for depth)</w:t>
            </w:r>
          </w:p>
        </w:tc>
        <w:tc>
          <w:tcPr>
            <w:tcW w:type="dxa" w:w="1276"/>
          </w:tcPr>
          <w:p>
            <w:pPr>
              <w:spacing w:after="0"/>
              <w:jc w:val="right"/>
            </w:pPr>
            <w:r>
              <w:rPr>
                <w:sz w:val="16"/>
              </w:rPr>
              <w:t>6, 2000 to 2025</w:t>
            </w:r>
          </w:p>
        </w:tc>
        <w:tc>
          <w:tcPr>
            <w:tcW w:type="dxa" w:w="2008"/>
          </w:tcPr>
          <w:p>
            <w:pPr>
              <w:spacing w:after="0"/>
              <w:jc w:val="left"/>
            </w:pPr>
          </w:p>
        </w:tc>
        <w:tc>
          <w:tcPr>
            <w:tcW w:type="dxa" w:w="1504"/>
          </w:tcPr>
          <w:p>
            <w:pPr>
              <w:spacing w:after="0"/>
              <w:jc w:val="left"/>
            </w:pPr>
            <w:r>
              <w:rPr>
                <w:sz w:val="16"/>
              </w:rPr>
              <w:t>No damage reported in 6 records.</w:t>
            </w:r>
          </w:p>
        </w:tc>
        <w:tc>
          <w:tcPr>
            <w:tcW w:type="dxa" w:w="1676"/>
          </w:tcPr>
          <w:p>
            <w:pPr>
              <w:spacing w:after="0"/>
              <w:jc w:val="left"/>
            </w:pPr>
          </w:p>
        </w:tc>
        <w:tc>
          <w:tcPr>
            <w:tcW w:type="dxa" w:w="1776"/>
          </w:tcPr>
          <w:p>
            <w:pPr>
              <w:spacing w:after="0"/>
              <w:jc w:val="left"/>
            </w:pPr>
            <w:r>
              <w:rPr>
                <w:sz w:val="16"/>
              </w:rPr>
              <w:t>No event record names a member place.</w:t>
            </w:r>
          </w:p>
        </w:tc>
        <w:tc>
          <w:tcPr>
            <w:tcW w:type="dxa" w:w="23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0"/>
          </w:tcPr>
          <w:p>
            <w:pPr>
              <w:spacing w:after="0"/>
              <w:jc w:val="left"/>
            </w:pPr>
            <w:r>
              <w:rPr>
                <w:sz w:val="16"/>
              </w:rPr>
              <w:t>Debris Flow</w:t>
            </w:r>
          </w:p>
        </w:tc>
        <w:tc>
          <w:tcPr>
            <w:tcW w:type="dxa" w:w="1769"/>
          </w:tcPr>
          <w:p>
            <w:pPr>
              <w:spacing w:after="0"/>
              <w:jc w:val="left"/>
            </w:pPr>
            <w:r>
              <w:rPr>
                <w:sz w:val="16"/>
              </w:rPr>
              <w:t>none (count and damage)</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Lightning</w:t>
            </w:r>
          </w:p>
        </w:tc>
        <w:tc>
          <w:tcPr>
            <w:tcW w:type="dxa" w:w="1769"/>
          </w:tcPr>
          <w:p>
            <w:pPr>
              <w:spacing w:after="0"/>
              <w:jc w:val="left"/>
            </w:pPr>
            <w:r>
              <w:rPr>
                <w:sz w:val="16"/>
              </w:rPr>
              <w:t>annualized frequency (the measure FEMA's Local Mitigation Planning Handbook names)</w:t>
            </w:r>
          </w:p>
        </w:tc>
        <w:tc>
          <w:tcPr>
            <w:tcW w:type="dxa" w:w="1276"/>
          </w:tcPr>
          <w:p>
            <w:pPr>
              <w:spacing w:after="0"/>
              <w:jc w:val="right"/>
            </w:pPr>
            <w:r>
              <w:rPr>
                <w:sz w:val="16"/>
              </w:rPr>
              <w:t>1, 1996 to 1996</w:t>
            </w:r>
          </w:p>
        </w:tc>
        <w:tc>
          <w:tcPr>
            <w:tcW w:type="dxa" w:w="2008"/>
          </w:tcPr>
          <w:p>
            <w:pPr>
              <w:spacing w:after="0"/>
              <w:jc w:val="left"/>
            </w:pPr>
          </w:p>
        </w:tc>
        <w:tc>
          <w:tcPr>
            <w:tcW w:type="dxa" w:w="1504"/>
          </w:tcPr>
          <w:p>
            <w:pPr>
              <w:spacing w:after="0"/>
              <w:jc w:val="left"/>
            </w:pPr>
            <w:r>
              <w:rPr>
                <w:sz w:val="16"/>
              </w:rPr>
              <w:t>No damage or casualties reported in 1 records.</w:t>
            </w:r>
          </w:p>
        </w:tc>
        <w:tc>
          <w:tcPr>
            <w:tcW w:type="dxa" w:w="1676"/>
          </w:tcPr>
          <w:p>
            <w:pPr>
              <w:spacing w:after="0"/>
              <w:jc w:val="left"/>
            </w:pPr>
          </w:p>
        </w:tc>
        <w:tc>
          <w:tcPr>
            <w:tcW w:type="dxa" w:w="1776"/>
          </w:tcPr>
          <w:p>
            <w:pPr>
              <w:spacing w:after="0"/>
              <w:jc w:val="left"/>
            </w:pPr>
            <w:r>
              <w:rPr>
                <w:sz w:val="16"/>
              </w:rPr>
              <w:t>No event record names a member place.</w:t>
            </w:r>
          </w:p>
        </w:tc>
        <w:tc>
          <w:tcPr>
            <w:tcW w:type="dxa" w:w="2312"/>
          </w:tcPr>
          <w:p>
            <w:pPr>
              <w:spacing w:after="0"/>
              <w:jc w:val="left"/>
            </w:pPr>
            <w:r>
              <w:rPr>
                <w:sz w:val="16"/>
              </w:rPr>
              <w:t>Storm Events lists lightning with damage or casualties; physical measure in event narratives only; local data required.</w:t>
            </w:r>
          </w:p>
        </w:tc>
      </w:tr>
      <w:tr>
        <w:trPr>
          <w:cantSplit/>
        </w:trPr>
        <w:tc>
          <w:tcPr>
            <w:tcW w:type="dxa" w:w="1790"/>
          </w:tcPr>
          <w:p>
            <w:pPr>
              <w:spacing w:after="0"/>
              <w:jc w:val="left"/>
            </w:pPr>
            <w:r>
              <w:rPr>
                <w:sz w:val="16"/>
              </w:rPr>
              <w:t>High Wind and Strong Wind (outside NRI Strong Wind definition)</w:t>
            </w:r>
          </w:p>
        </w:tc>
        <w:tc>
          <w:tcPr>
            <w:tcW w:type="dxa" w:w="1769"/>
          </w:tcPr>
          <w:p>
            <w:pPr>
              <w:spacing w:after="0"/>
              <w:jc w:val="left"/>
            </w:pPr>
            <w:r>
              <w:rPr>
                <w:sz w:val="16"/>
              </w:rPr>
              <w:t>wind speed (kt and mph)</w:t>
            </w:r>
          </w:p>
        </w:tc>
        <w:tc>
          <w:tcPr>
            <w:tcW w:type="dxa" w:w="1276"/>
          </w:tcPr>
          <w:p>
            <w:pPr>
              <w:spacing w:after="0"/>
              <w:jc w:val="right"/>
            </w:pPr>
            <w:r>
              <w:rPr>
                <w:sz w:val="16"/>
              </w:rPr>
              <w:t>29, 2009 to 2026 (29 zone-level)</w:t>
            </w:r>
          </w:p>
        </w:tc>
        <w:tc>
          <w:tcPr>
            <w:tcW w:type="dxa" w:w="2008"/>
          </w:tcPr>
          <w:p>
            <w:pPr>
              <w:spacing w:after="0"/>
              <w:jc w:val="left"/>
            </w:pPr>
            <w:r>
              <w:rPr>
                <w:sz w:val="16"/>
              </w:rPr>
              <w:t>36 kt (41 mph) to 58 kt (67 mph) (median 52 kt (60 mph)); 29 with a recorded value</w:t>
            </w:r>
          </w:p>
        </w:tc>
        <w:tc>
          <w:tcPr>
            <w:tcW w:type="dxa" w:w="1504"/>
          </w:tcPr>
          <w:p>
            <w:pPr>
              <w:spacing w:after="0"/>
              <w:jc w:val="left"/>
            </w:pPr>
            <w:r>
              <w:rPr>
                <w:sz w:val="16"/>
              </w:rPr>
              <w:t>58 kt (67 mph) measured gust, High Wind, 2025-03-03; same speed and measurement basis also recorded on 2021-12-15; NWS zone NMZ231 (HARDING COUNTY), zone-level: may include parts of neighboring counties</w:t>
            </w:r>
          </w:p>
        </w:tc>
        <w:tc>
          <w:tcPr>
            <w:tcW w:type="dxa" w:w="1676"/>
          </w:tcPr>
          <w:p>
            <w:pPr>
              <w:spacing w:after="0"/>
              <w:jc w:val="left"/>
            </w:pPr>
            <w:r>
              <w:rPr>
                <w:sz w:val="16"/>
              </w:rPr>
              <w:t>High Wind, 2021-12-10, $10,000 property; $0 crops, reported for the zone (2021 dollars)</w:t>
            </w:r>
          </w:p>
        </w:tc>
        <w:tc>
          <w:tcPr>
            <w:tcW w:type="dxa" w:w="1776"/>
          </w:tcPr>
          <w:p>
            <w:pPr>
              <w:spacing w:after="0"/>
              <w:jc w:val="left"/>
            </w:pPr>
            <w:r>
              <w:rPr>
                <w:sz w:val="16"/>
              </w:rPr>
              <w:t>Zone-level records: applies countywide; national data do not locate these events within the county.</w:t>
            </w:r>
          </w:p>
        </w:tc>
        <w:tc>
          <w:tcPr>
            <w:tcW w:type="dxa" w:w="2312"/>
          </w:tcPr>
          <w:p>
            <w:pPr>
              <w:spacing w:after="0"/>
              <w:jc w:val="left"/>
            </w:pPr>
          </w:p>
        </w:tc>
      </w:tr>
      <w:tr>
        <w:trPr>
          <w:cantSplit/>
        </w:trPr>
        <w:tc>
          <w:tcPr>
            <w:tcW w:type="dxa" w:w="1790"/>
          </w:tcPr>
          <w:p>
            <w:pPr>
              <w:spacing w:after="0"/>
              <w:jc w:val="left"/>
            </w:pPr>
            <w:r>
              <w:rPr>
                <w:sz w:val="16"/>
              </w:rPr>
              <w:t>Thunderstorm Wind</w:t>
            </w:r>
          </w:p>
        </w:tc>
        <w:tc>
          <w:tcPr>
            <w:tcW w:type="dxa" w:w="1769"/>
          </w:tcPr>
          <w:p>
            <w:pPr>
              <w:spacing w:after="0"/>
              <w:jc w:val="left"/>
            </w:pPr>
            <w:r>
              <w:rPr>
                <w:sz w:val="16"/>
              </w:rPr>
              <w:t>wind speed (kt and mph)</w:t>
            </w:r>
          </w:p>
        </w:tc>
        <w:tc>
          <w:tcPr>
            <w:tcW w:type="dxa" w:w="1276"/>
          </w:tcPr>
          <w:p>
            <w:pPr>
              <w:spacing w:after="0"/>
              <w:jc w:val="right"/>
            </w:pPr>
            <w:r>
              <w:rPr>
                <w:sz w:val="16"/>
              </w:rPr>
              <w:t>25, 1982 to 2026</w:t>
            </w:r>
          </w:p>
        </w:tc>
        <w:tc>
          <w:tcPr>
            <w:tcW w:type="dxa" w:w="2008"/>
          </w:tcPr>
          <w:p>
            <w:pPr>
              <w:spacing w:after="0"/>
              <w:jc w:val="left"/>
            </w:pPr>
            <w:r>
              <w:rPr>
                <w:sz w:val="16"/>
              </w:rPr>
              <w:t>50 kt (58 mph) to 65 kt (75 mph) (median 52 kt (60 mph)); 22 with a recorded value</w:t>
            </w:r>
          </w:p>
        </w:tc>
        <w:tc>
          <w:tcPr>
            <w:tcW w:type="dxa" w:w="1504"/>
          </w:tcPr>
          <w:p>
            <w:pPr>
              <w:spacing w:after="0"/>
              <w:jc w:val="left"/>
            </w:pPr>
            <w:r>
              <w:rPr>
                <w:sz w:val="16"/>
              </w:rPr>
              <w:t>65 kt (75 mph) estimated gust, Thunderstorm Wind, 2016-07-03; same speed and measurement basis also recorded on 2008-08-15</w:t>
            </w:r>
          </w:p>
        </w:tc>
        <w:tc>
          <w:tcPr>
            <w:tcW w:type="dxa" w:w="1676"/>
          </w:tcPr>
          <w:p>
            <w:pPr>
              <w:spacing w:after="0"/>
              <w:jc w:val="left"/>
            </w:pPr>
            <w:r>
              <w:rPr>
                <w:sz w:val="16"/>
              </w:rPr>
              <w:t>Thunderstorm Wind, 1995-05-05, $200,000 property; crops not recorded (1995 dollars)</w:t>
            </w:r>
          </w:p>
        </w:tc>
        <w:tc>
          <w:tcPr>
            <w:tcW w:type="dxa" w:w="1776"/>
          </w:tcPr>
          <w:p>
            <w:pPr>
              <w:spacing w:after="0"/>
              <w:jc w:val="left"/>
            </w:pPr>
            <w:r>
              <w:rPr>
                <w:sz w:val="16"/>
              </w:rPr>
              <w:t>No event record names a member place.</w:t>
            </w:r>
          </w:p>
        </w:tc>
        <w:tc>
          <w:tcPr>
            <w:tcW w:type="dxa" w:w="2312"/>
          </w:tcPr>
          <w:p>
            <w:pPr>
              <w:spacing w:after="0"/>
              <w:jc w:val="left"/>
            </w:pPr>
          </w:p>
        </w:tc>
      </w:tr>
      <w:tr>
        <w:trPr>
          <w:cantSplit/>
        </w:trPr>
        <w:tc>
          <w:tcPr>
            <w:tcW w:type="dxa" w:w="1790"/>
          </w:tcPr>
          <w:p>
            <w:pPr>
              <w:spacing w:after="0"/>
              <w:jc w:val="left"/>
            </w:pPr>
            <w:r>
              <w:rPr>
                <w:sz w:val="16"/>
              </w:rPr>
              <w:t>Tornado</w:t>
            </w:r>
          </w:p>
        </w:tc>
        <w:tc>
          <w:tcPr>
            <w:tcW w:type="dxa" w:w="1769"/>
          </w:tcPr>
          <w:p>
            <w:pPr>
              <w:spacing w:after="0"/>
              <w:jc w:val="left"/>
            </w:pPr>
            <w:r>
              <w:rPr>
                <w:sz w:val="16"/>
              </w:rPr>
              <w:t>Enhanced Fujita (F before Feb 2007)</w:t>
            </w:r>
          </w:p>
        </w:tc>
        <w:tc>
          <w:tcPr>
            <w:tcW w:type="dxa" w:w="1276"/>
          </w:tcPr>
          <w:p>
            <w:pPr>
              <w:spacing w:after="0"/>
              <w:jc w:val="right"/>
            </w:pPr>
            <w:r>
              <w:rPr>
                <w:sz w:val="16"/>
              </w:rPr>
              <w:t>8, 1962 to 2017</w:t>
            </w:r>
          </w:p>
        </w:tc>
        <w:tc>
          <w:tcPr>
            <w:tcW w:type="dxa" w:w="2008"/>
          </w:tcPr>
          <w:p>
            <w:pPr>
              <w:spacing w:after="0"/>
              <w:jc w:val="left"/>
            </w:pPr>
            <w:r>
              <w:rPr>
                <w:sz w:val="16"/>
              </w:rPr>
              <w:t>F/EF0 to F/EF3 (median F/EF0); 8 with a recorded value</w:t>
            </w:r>
          </w:p>
        </w:tc>
        <w:tc>
          <w:tcPr>
            <w:tcW w:type="dxa" w:w="1504"/>
          </w:tcPr>
          <w:p>
            <w:pPr>
              <w:spacing w:after="0"/>
              <w:jc w:val="left"/>
            </w:pPr>
            <w:r>
              <w:rPr>
                <w:sz w:val="16"/>
              </w:rPr>
              <w:t>F3 tornado, 1977-05-14, 33 yd wide, $25,000 property; crops not recorded (1977 dollars), 2 direct injuries</w:t>
            </w:r>
          </w:p>
        </w:tc>
        <w:tc>
          <w:tcPr>
            <w:tcW w:type="dxa" w:w="1676"/>
          </w:tcPr>
          <w:p>
            <w:pPr>
              <w:spacing w:after="0"/>
              <w:jc w:val="left"/>
            </w:pPr>
          </w:p>
        </w:tc>
        <w:tc>
          <w:tcPr>
            <w:tcW w:type="dxa" w:w="1776"/>
          </w:tcPr>
          <w:p>
            <w:pPr>
              <w:spacing w:after="0"/>
              <w:jc w:val="left"/>
            </w:pPr>
            <w:r>
              <w:rPr>
                <w:sz w:val="16"/>
              </w:rPr>
              <w:t>No event record names a member place.</w:t>
            </w:r>
          </w:p>
        </w:tc>
        <w:tc>
          <w:tcPr>
            <w:tcW w:type="dxa" w:w="23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0"/>
          </w:tcPr>
          <w:p>
            <w:pPr>
              <w:spacing w:after="0"/>
              <w:jc w:val="left"/>
            </w:pPr>
            <w:r>
              <w:rPr>
                <w:sz w:val="16"/>
              </w:rPr>
              <w:t>Tsunami</w:t>
            </w:r>
          </w:p>
        </w:tc>
        <w:tc>
          <w:tcPr>
            <w:tcW w:type="dxa" w:w="1769"/>
          </w:tcPr>
          <w:p>
            <w:pPr>
              <w:spacing w:after="0"/>
              <w:jc w:val="left"/>
            </w:pPr>
            <w:r>
              <w:rPr>
                <w:sz w:val="16"/>
              </w:rPr>
              <w:t>none (count and damage)</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Volcanic Ash, Volcanic Ashfall</w:t>
            </w:r>
          </w:p>
        </w:tc>
        <w:tc>
          <w:tcPr>
            <w:tcW w:type="dxa" w:w="1769"/>
          </w:tcPr>
          <w:p>
            <w:pPr>
              <w:spacing w:after="0"/>
              <w:jc w:val="left"/>
            </w:pPr>
            <w:r>
              <w:rPr>
                <w:sz w:val="16"/>
              </w:rPr>
              <w:t>Volcanic Explosivity Index (local data)</w:t>
            </w:r>
          </w:p>
        </w:tc>
        <w:tc>
          <w:tcPr>
            <w:tcW w:type="dxa" w:w="1276"/>
          </w:tcPr>
          <w:p>
            <w:pPr>
              <w:spacing w:after="0"/>
              <w:jc w:val="right"/>
            </w:pPr>
            <w:r>
              <w:rPr>
                <w:sz w:val="16"/>
              </w:rPr>
              <w:t>0</w:t>
            </w:r>
          </w:p>
        </w:tc>
        <w:tc>
          <w:tcPr>
            <w:tcW w:type="dxa" w:w="2008"/>
          </w:tcPr>
          <w:p>
            <w:pPr>
              <w:spacing w:after="0"/>
              <w:jc w:val="left"/>
            </w:pPr>
          </w:p>
        </w:tc>
        <w:tc>
          <w:tcPr>
            <w:tcW w:type="dxa" w:w="1504"/>
          </w:tcPr>
          <w:p>
            <w:pPr>
              <w:spacing w:after="0"/>
              <w:jc w:val="left"/>
            </w:pPr>
          </w:p>
        </w:tc>
        <w:tc>
          <w:tcPr>
            <w:tcW w:type="dxa" w:w="1676"/>
          </w:tcPr>
          <w:p>
            <w:pPr>
              <w:spacing w:after="0"/>
              <w:jc w:val="left"/>
            </w:pPr>
          </w:p>
        </w:tc>
        <w:tc>
          <w:tcPr>
            <w:tcW w:type="dxa" w:w="1776"/>
          </w:tcPr>
          <w:p>
            <w:pPr>
              <w:spacing w:after="0"/>
              <w:jc w:val="left"/>
            </w:pP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Wildfire</w:t>
            </w:r>
          </w:p>
        </w:tc>
        <w:tc>
          <w:tcPr>
            <w:tcW w:type="dxa" w:w="1769"/>
          </w:tcPr>
          <w:p>
            <w:pPr>
              <w:spacing w:after="0"/>
              <w:jc w:val="left"/>
            </w:pPr>
            <w:r>
              <w:rPr>
                <w:sz w:val="16"/>
              </w:rPr>
              <w:t>acres burned (local data)</w:t>
            </w:r>
          </w:p>
        </w:tc>
        <w:tc>
          <w:tcPr>
            <w:tcW w:type="dxa" w:w="1276"/>
          </w:tcPr>
          <w:p>
            <w:pPr>
              <w:spacing w:after="0"/>
              <w:jc w:val="right"/>
            </w:pPr>
            <w:r>
              <w:rPr>
                <w:sz w:val="16"/>
              </w:rPr>
              <w:t>2, 2020 to 2026 (2 zone-level)</w:t>
            </w:r>
          </w:p>
        </w:tc>
        <w:tc>
          <w:tcPr>
            <w:tcW w:type="dxa" w:w="2008"/>
          </w:tcPr>
          <w:p>
            <w:pPr>
              <w:spacing w:after="0"/>
              <w:jc w:val="left"/>
            </w:pPr>
          </w:p>
        </w:tc>
        <w:tc>
          <w:tcPr>
            <w:tcW w:type="dxa" w:w="1504"/>
          </w:tcPr>
          <w:p>
            <w:pPr>
              <w:spacing w:after="0"/>
              <w:jc w:val="left"/>
            </w:pPr>
            <w:r>
              <w:rPr>
                <w:sz w:val="16"/>
              </w:rPr>
              <w:t>No damage reported in 2 records.</w:t>
            </w:r>
          </w:p>
        </w:tc>
        <w:tc>
          <w:tcPr>
            <w:tcW w:type="dxa" w:w="1676"/>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Acres burned: in event narratives only; local data required.</w:t>
            </w:r>
          </w:p>
        </w:tc>
      </w:tr>
      <w:tr>
        <w:trPr>
          <w:cantSplit/>
        </w:trPr>
        <w:tc>
          <w:tcPr>
            <w:tcW w:type="dxa" w:w="1790"/>
          </w:tcPr>
          <w:p>
            <w:pPr>
              <w:spacing w:after="0"/>
              <w:jc w:val="left"/>
            </w:pPr>
            <w:r>
              <w:rPr>
                <w:sz w:val="16"/>
              </w:rPr>
              <w:t>Winter Storm, Heavy Snow, Blizzard, Lake-Effect Snow, Winter Weather, Sleet</w:t>
            </w:r>
          </w:p>
        </w:tc>
        <w:tc>
          <w:tcPr>
            <w:tcW w:type="dxa" w:w="1769"/>
          </w:tcPr>
          <w:p>
            <w:pPr>
              <w:spacing w:after="0"/>
              <w:jc w:val="left"/>
            </w:pPr>
            <w:r>
              <w:rPr>
                <w:sz w:val="16"/>
              </w:rPr>
              <w:t>none in data (snowfall local)</w:t>
            </w:r>
          </w:p>
        </w:tc>
        <w:tc>
          <w:tcPr>
            <w:tcW w:type="dxa" w:w="1276"/>
          </w:tcPr>
          <w:p>
            <w:pPr>
              <w:spacing w:after="0"/>
              <w:jc w:val="right"/>
            </w:pPr>
            <w:r>
              <w:rPr>
                <w:sz w:val="16"/>
              </w:rPr>
              <w:t>30, 2010 to 2024 (30 zone-level)</w:t>
            </w:r>
          </w:p>
        </w:tc>
        <w:tc>
          <w:tcPr>
            <w:tcW w:type="dxa" w:w="2008"/>
          </w:tcPr>
          <w:p>
            <w:pPr>
              <w:spacing w:after="0"/>
              <w:jc w:val="left"/>
            </w:pPr>
          </w:p>
        </w:tc>
        <w:tc>
          <w:tcPr>
            <w:tcW w:type="dxa" w:w="1504"/>
          </w:tcPr>
          <w:p>
            <w:pPr>
              <w:spacing w:after="0"/>
              <w:jc w:val="left"/>
            </w:pPr>
            <w:r>
              <w:rPr>
                <w:sz w:val="16"/>
              </w:rPr>
              <w:t>No damage reported in 30 records.</w:t>
            </w:r>
          </w:p>
        </w:tc>
        <w:tc>
          <w:tcPr>
            <w:tcW w:type="dxa" w:w="1676"/>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2020-04-05</w:t>
            </w:r>
          </w:p>
        </w:tc>
        <w:tc>
          <w:tcPr>
            <w:tcW w:type="dxa" w:w="1179"/>
          </w:tcPr>
          <w:p>
            <w:pPr>
              <w:spacing w:after="0"/>
              <w:jc w:val="left"/>
            </w:pPr>
            <w:r>
              <w:rPr>
                <w:sz w:val="16"/>
              </w:rPr>
              <w:t>2020-01-20</w:t>
            </w:r>
          </w:p>
        </w:tc>
        <w:tc>
          <w:tcPr>
            <w:tcW w:type="dxa" w:w="1179"/>
          </w:tcPr>
          <w:p>
            <w:pPr>
              <w:spacing w:after="0"/>
              <w:jc w:val="left"/>
            </w:pPr>
            <w:r>
              <w:rPr>
                <w:sz w:val="16"/>
              </w:rPr>
              <w:t>DR-4529-NM</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EM-3460-NM</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DR-4529</w:t>
            </w:r>
          </w:p>
        </w:tc>
      </w:tr>
      <w:tr>
        <w:trPr>
          <w:cantSplit/>
        </w:trPr>
        <w:tc>
          <w:tcPr>
            <w:tcW w:type="dxa" w:w="1179"/>
          </w:tcPr>
          <w:p>
            <w:pPr>
              <w:spacing w:after="0"/>
              <w:jc w:val="left"/>
            </w:pPr>
            <w:r>
              <w:rPr>
                <w:sz w:val="16"/>
              </w:rPr>
              <w:t>2013-10-29</w:t>
            </w:r>
          </w:p>
        </w:tc>
        <w:tc>
          <w:tcPr>
            <w:tcW w:type="dxa" w:w="1179"/>
          </w:tcPr>
          <w:p>
            <w:pPr>
              <w:spacing w:after="0"/>
              <w:jc w:val="left"/>
            </w:pPr>
            <w:r>
              <w:rPr>
                <w:sz w:val="16"/>
              </w:rPr>
              <w:t>2013-09-09</w:t>
            </w:r>
          </w:p>
        </w:tc>
        <w:tc>
          <w:tcPr>
            <w:tcW w:type="dxa" w:w="1179"/>
          </w:tcPr>
          <w:p>
            <w:pPr>
              <w:spacing w:after="0"/>
              <w:jc w:val="left"/>
            </w:pPr>
            <w:r>
              <w:rPr>
                <w:sz w:val="16"/>
              </w:rPr>
              <w:t>DR-4152-NM</w:t>
            </w:r>
          </w:p>
        </w:tc>
        <w:tc>
          <w:tcPr>
            <w:tcW w:type="dxa" w:w="1586"/>
          </w:tcPr>
          <w:p>
            <w:pPr>
              <w:spacing w:after="0"/>
              <w:jc w:val="left"/>
            </w:pPr>
            <w:r>
              <w:rPr>
                <w:sz w:val="16"/>
              </w:rPr>
              <w:t>Major disaster</w:t>
            </w:r>
          </w:p>
        </w:tc>
        <w:tc>
          <w:tcPr>
            <w:tcW w:type="dxa" w:w="3007"/>
          </w:tcPr>
          <w:p>
            <w:pPr>
              <w:spacing w:after="0"/>
              <w:jc w:val="left"/>
            </w:pPr>
            <w:r>
              <w:rPr>
                <w:sz w:val="16"/>
              </w:rPr>
              <w:t>SEVERE STORMS, FLOODING, AND MUDSLIDES</w:t>
            </w:r>
          </w:p>
        </w:tc>
        <w:tc>
          <w:tcPr>
            <w:tcW w:type="dxa" w:w="2601"/>
          </w:tcPr>
          <w:p>
            <w:pPr>
              <w:spacing w:after="0"/>
              <w:jc w:val="left"/>
            </w:pPr>
            <w:r>
              <w:rPr>
                <w:sz w:val="16"/>
              </w:rPr>
              <w:t>Inland Flooding (primary); also designated: Landslide</w:t>
            </w:r>
          </w:p>
        </w:tc>
        <w:tc>
          <w:tcPr>
            <w:tcW w:type="dxa" w:w="1626"/>
          </w:tcPr>
          <w:p>
            <w:pPr>
              <w:spacing w:after="0"/>
              <w:jc w:val="right"/>
            </w:pPr>
            <w:r>
              <w:rPr>
                <w:sz w:val="16"/>
              </w:rPr>
              <w:t>$68,336.63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2006-08-30</w:t>
            </w:r>
          </w:p>
        </w:tc>
        <w:tc>
          <w:tcPr>
            <w:tcW w:type="dxa" w:w="1179"/>
          </w:tcPr>
          <w:p>
            <w:pPr>
              <w:spacing w:after="0"/>
              <w:jc w:val="left"/>
            </w:pPr>
            <w:r>
              <w:rPr>
                <w:sz w:val="16"/>
              </w:rPr>
              <w:t>2006-07-26</w:t>
            </w:r>
          </w:p>
        </w:tc>
        <w:tc>
          <w:tcPr>
            <w:tcW w:type="dxa" w:w="1179"/>
          </w:tcPr>
          <w:p>
            <w:pPr>
              <w:spacing w:after="0"/>
              <w:jc w:val="left"/>
            </w:pPr>
            <w:r>
              <w:rPr>
                <w:sz w:val="16"/>
              </w:rPr>
              <w:t>DR-1659-NM</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$80,162.22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EM-3229-NM</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2000-05-10</w:t>
            </w:r>
          </w:p>
        </w:tc>
        <w:tc>
          <w:tcPr>
            <w:tcW w:type="dxa" w:w="1179"/>
          </w:tcPr>
          <w:p>
            <w:pPr>
              <w:spacing w:after="0"/>
              <w:jc w:val="left"/>
            </w:pPr>
            <w:r>
              <w:rPr>
                <w:sz w:val="16"/>
              </w:rPr>
              <w:t>2000-05-05</w:t>
            </w:r>
          </w:p>
        </w:tc>
        <w:tc>
          <w:tcPr>
            <w:tcW w:type="dxa" w:w="1179"/>
          </w:tcPr>
          <w:p>
            <w:pPr>
              <w:spacing w:after="0"/>
              <w:jc w:val="left"/>
            </w:pPr>
            <w:r>
              <w:rPr>
                <w:sz w:val="16"/>
              </w:rPr>
              <w:t>EM-3154-NM</w:t>
            </w:r>
          </w:p>
        </w:tc>
        <w:tc>
          <w:tcPr>
            <w:tcW w:type="dxa" w:w="1586"/>
          </w:tcPr>
          <w:p>
            <w:pPr>
              <w:spacing w:after="0"/>
              <w:jc w:val="left"/>
            </w:pPr>
            <w:r>
              <w:rPr>
                <w:sz w:val="16"/>
              </w:rPr>
              <w:t>Emergency</w:t>
            </w:r>
          </w:p>
        </w:tc>
        <w:tc>
          <w:tcPr>
            <w:tcW w:type="dxa" w:w="3007"/>
          </w:tcPr>
          <w:p>
            <w:pPr>
              <w:spacing w:after="0"/>
              <w:jc w:val="left"/>
            </w:pPr>
            <w:r>
              <w:rPr>
                <w:sz w:val="16"/>
              </w:rPr>
              <w:t>SEVERE FIRE THREATS</w:t>
            </w:r>
          </w:p>
        </w:tc>
        <w:tc>
          <w:tcPr>
            <w:tcW w:type="dxa" w:w="2601"/>
          </w:tcPr>
          <w:p>
            <w:pPr>
              <w:spacing w:after="0"/>
              <w:jc w:val="left"/>
            </w:pPr>
            <w:r>
              <w:rPr>
                <w:sz w:val="16"/>
              </w:rPr>
              <w:t>Wildfire</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1977-03-02</w:t>
            </w:r>
          </w:p>
        </w:tc>
        <w:tc>
          <w:tcPr>
            <w:tcW w:type="dxa" w:w="1179"/>
          </w:tcPr>
          <w:p>
            <w:pPr>
              <w:spacing w:after="0"/>
              <w:jc w:val="left"/>
            </w:pPr>
            <w:r>
              <w:rPr>
                <w:sz w:val="16"/>
              </w:rPr>
              <w:t>1977-03-02</w:t>
            </w:r>
          </w:p>
        </w:tc>
        <w:tc>
          <w:tcPr>
            <w:tcW w:type="dxa" w:w="1179"/>
          </w:tcPr>
          <w:p>
            <w:pPr>
              <w:spacing w:after="0"/>
              <w:jc w:val="left"/>
            </w:pPr>
            <w:r>
              <w:rPr>
                <w:sz w:val="16"/>
              </w:rPr>
              <w:t>EM-3034-NM</w:t>
            </w:r>
          </w:p>
        </w:tc>
        <w:tc>
          <w:tcPr>
            <w:tcW w:type="dxa" w:w="1586"/>
          </w:tcPr>
          <w:p>
            <w:pPr>
              <w:spacing w:after="0"/>
              <w:jc w:val="left"/>
            </w:pPr>
            <w:r>
              <w:rPr>
                <w:sz w:val="16"/>
              </w:rPr>
              <w:t>Emergency</w:t>
            </w:r>
          </w:p>
        </w:tc>
        <w:tc>
          <w:tcPr>
            <w:tcW w:type="dxa" w:w="3007"/>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1973-05-11</w:t>
            </w:r>
          </w:p>
        </w:tc>
        <w:tc>
          <w:tcPr>
            <w:tcW w:type="dxa" w:w="1179"/>
          </w:tcPr>
          <w:p>
            <w:pPr>
              <w:spacing w:after="0"/>
              <w:jc w:val="left"/>
            </w:pPr>
            <w:r>
              <w:rPr>
                <w:sz w:val="16"/>
              </w:rPr>
              <w:t>1973-05-11</w:t>
            </w:r>
          </w:p>
        </w:tc>
        <w:tc>
          <w:tcPr>
            <w:tcW w:type="dxa" w:w="1179"/>
          </w:tcPr>
          <w:p>
            <w:pPr>
              <w:spacing w:after="0"/>
              <w:jc w:val="left"/>
            </w:pPr>
            <w:r>
              <w:rPr>
                <w:sz w:val="16"/>
              </w:rPr>
              <w:t>DR-380-NM</w:t>
            </w:r>
          </w:p>
        </w:tc>
        <w:tc>
          <w:tcPr>
            <w:tcW w:type="dxa" w:w="1586"/>
          </w:tcPr>
          <w:p>
            <w:pPr>
              <w:spacing w:after="0"/>
              <w:jc w:val="left"/>
            </w:pPr>
            <w:r>
              <w:rPr>
                <w:sz w:val="16"/>
              </w:rPr>
              <w:t>Major disaster</w:t>
            </w:r>
          </w:p>
        </w:tc>
        <w:tc>
          <w:tcPr>
            <w:tcW w:type="dxa" w:w="3007"/>
          </w:tcPr>
          <w:p>
            <w:pPr>
              <w:spacing w:after="0"/>
              <w:jc w:val="left"/>
            </w:pPr>
            <w:r>
              <w:rPr>
                <w:sz w:val="16"/>
              </w:rPr>
              <w:t>SEVERE STORMS, SNOW MELT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7"/>
        <w:gridCol w:w="1817"/>
        <w:gridCol w:w="1817"/>
        <w:gridCol w:w="2443"/>
        <w:gridCol w:w="1348"/>
        <w:gridCol w:w="2599"/>
        <w:gridCol w:w="1136"/>
        <w:gridCol w:w="1136"/>
      </w:tblGrid>
      <w:tr>
        <w:trPr>
          <w:cantSplit/>
          <w:tblHeader/>
        </w:trPr>
        <w:tc>
          <w:tcPr>
            <w:tcW w:type="dxa" w:w="1817"/>
            <w:shd w:val="clear" w:color="auto" w:fill="E8E8E8"/>
          </w:tcPr>
          <w:p>
            <w:pPr>
              <w:spacing w:after="0"/>
              <w:jc w:val="left"/>
            </w:pPr>
            <w:r>
              <w:rPr>
                <w:b/>
                <w:sz w:val="16"/>
              </w:rPr>
              <w:t>Declared</w:t>
            </w:r>
          </w:p>
        </w:tc>
        <w:tc>
          <w:tcPr>
            <w:tcW w:type="dxa" w:w="1817"/>
            <w:shd w:val="clear" w:color="auto" w:fill="E8E8E8"/>
          </w:tcPr>
          <w:p>
            <w:pPr>
              <w:spacing w:after="0"/>
              <w:jc w:val="left"/>
            </w:pPr>
            <w:r>
              <w:rPr>
                <w:b/>
                <w:sz w:val="16"/>
              </w:rPr>
              <w:t>Incident began</w:t>
            </w:r>
          </w:p>
        </w:tc>
        <w:tc>
          <w:tcPr>
            <w:tcW w:type="dxa" w:w="1817"/>
            <w:shd w:val="clear" w:color="auto" w:fill="E8E8E8"/>
          </w:tcPr>
          <w:p>
            <w:pPr>
              <w:spacing w:after="0"/>
              <w:jc w:val="left"/>
            </w:pPr>
            <w:r>
              <w:rPr>
                <w:b/>
                <w:sz w:val="16"/>
              </w:rPr>
              <w:t>FEMA number</w:t>
            </w:r>
          </w:p>
        </w:tc>
        <w:tc>
          <w:tcPr>
            <w:tcW w:type="dxa" w:w="2443"/>
            <w:shd w:val="clear" w:color="auto" w:fill="E8E8E8"/>
          </w:tcPr>
          <w:p>
            <w:pPr>
              <w:spacing w:after="0"/>
              <w:jc w:val="left"/>
            </w:pPr>
            <w:r>
              <w:rPr>
                <w:b/>
                <w:sz w:val="16"/>
              </w:rPr>
              <w:t>Type</w:t>
            </w:r>
          </w:p>
        </w:tc>
        <w:tc>
          <w:tcPr>
            <w:tcW w:type="dxa" w:w="1348"/>
            <w:shd w:val="clear" w:color="auto" w:fill="E8E8E8"/>
          </w:tcPr>
          <w:p>
            <w:pPr>
              <w:spacing w:after="0"/>
              <w:jc w:val="left"/>
            </w:pPr>
            <w:r>
              <w:rPr>
                <w:b/>
                <w:sz w:val="16"/>
              </w:rPr>
              <w:t>Title</w:t>
            </w:r>
          </w:p>
        </w:tc>
        <w:tc>
          <w:tcPr>
            <w:tcW w:type="dxa" w:w="2599"/>
            <w:shd w:val="clear" w:color="auto" w:fill="E8E8E8"/>
          </w:tcPr>
          <w:p>
            <w:pPr>
              <w:spacing w:after="0"/>
              <w:jc w:val="left"/>
            </w:pPr>
            <w:r>
              <w:rPr>
                <w:b/>
                <w:sz w:val="16"/>
              </w:rPr>
              <w:t>Mapped hazard</w:t>
            </w:r>
          </w:p>
        </w:tc>
        <w:tc>
          <w:tcPr>
            <w:tcW w:type="dxa" w:w="1136"/>
            <w:shd w:val="clear" w:color="auto" w:fill="E8E8E8"/>
          </w:tcPr>
          <w:p>
            <w:pPr>
              <w:spacing w:after="0"/>
              <w:jc w:val="left"/>
            </w:pPr>
            <w:r>
              <w:rPr>
                <w:b/>
                <w:sz w:val="16"/>
              </w:rPr>
              <w:t>Flags</w:t>
            </w:r>
          </w:p>
        </w:tc>
        <w:tc>
          <w:tcPr>
            <w:tcW w:type="dxa" w:w="1136"/>
            <w:shd w:val="clear" w:color="auto" w:fill="E8E8E8"/>
          </w:tcPr>
          <w:p>
            <w:pPr>
              <w:spacing w:after="0"/>
              <w:jc w:val="left"/>
            </w:pPr>
            <w:r>
              <w:rPr>
                <w:b/>
                <w:sz w:val="16"/>
              </w:rPr>
              <w:t>Notes</w:t>
            </w:r>
          </w:p>
        </w:tc>
      </w:tr>
      <w:tr>
        <w:trPr>
          <w:cantSplit/>
        </w:trPr>
        <w:tc>
          <w:tcPr>
            <w:tcW w:type="dxa" w:w="1817"/>
          </w:tcPr>
          <w:p>
            <w:pPr>
              <w:spacing w:after="0"/>
              <w:jc w:val="left"/>
            </w:pPr>
            <w:r>
              <w:rPr>
                <w:sz w:val="16"/>
              </w:rPr>
              <w:t>1998-07-02</w:t>
            </w:r>
          </w:p>
        </w:tc>
        <w:tc>
          <w:tcPr>
            <w:tcW w:type="dxa" w:w="1817"/>
          </w:tcPr>
          <w:p>
            <w:pPr>
              <w:spacing w:after="0"/>
              <w:jc w:val="left"/>
            </w:pPr>
            <w:r>
              <w:rPr>
                <w:sz w:val="16"/>
              </w:rPr>
              <w:t>1998-06-29</w:t>
            </w:r>
          </w:p>
        </w:tc>
        <w:tc>
          <w:tcPr>
            <w:tcW w:type="dxa" w:w="1817"/>
          </w:tcPr>
          <w:p>
            <w:pPr>
              <w:spacing w:after="0"/>
              <w:jc w:val="left"/>
            </w:pPr>
            <w:r>
              <w:rPr>
                <w:sz w:val="16"/>
              </w:rPr>
              <w:t>EM-3128-NM</w:t>
            </w:r>
          </w:p>
        </w:tc>
        <w:tc>
          <w:tcPr>
            <w:tcW w:type="dxa" w:w="2443"/>
          </w:tcPr>
          <w:p>
            <w:pPr>
              <w:spacing w:after="0"/>
              <w:jc w:val="left"/>
            </w:pPr>
            <w:r>
              <w:rPr>
                <w:sz w:val="16"/>
              </w:rPr>
              <w:t>Emergency</w:t>
            </w:r>
          </w:p>
        </w:tc>
        <w:tc>
          <w:tcPr>
            <w:tcW w:type="dxa" w:w="1348"/>
          </w:tcPr>
          <w:p>
            <w:pPr>
              <w:spacing w:after="0"/>
              <w:jc w:val="left"/>
            </w:pPr>
            <w:r>
              <w:rPr>
                <w:sz w:val="16"/>
              </w:rPr>
              <w:t>EXTREME FIRE HAZARDS</w:t>
            </w:r>
          </w:p>
        </w:tc>
        <w:tc>
          <w:tcPr>
            <w:tcW w:type="dxa" w:w="2599"/>
          </w:tcPr>
          <w:p>
            <w:pPr>
              <w:spacing w:after="0"/>
              <w:jc w:val="left"/>
            </w:pPr>
            <w:r>
              <w:rPr>
                <w:sz w:val="16"/>
              </w:rPr>
              <w:t>Wildfire</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1955-08-15</w:t>
            </w:r>
          </w:p>
        </w:tc>
        <w:tc>
          <w:tcPr>
            <w:tcW w:type="dxa" w:w="1817"/>
          </w:tcPr>
          <w:p>
            <w:pPr>
              <w:spacing w:after="0"/>
              <w:jc w:val="left"/>
            </w:pPr>
            <w:r>
              <w:rPr>
                <w:sz w:val="16"/>
              </w:rPr>
              <w:t>1955-08-15</w:t>
            </w:r>
          </w:p>
        </w:tc>
        <w:tc>
          <w:tcPr>
            <w:tcW w:type="dxa" w:w="1817"/>
          </w:tcPr>
          <w:p>
            <w:pPr>
              <w:spacing w:after="0"/>
              <w:jc w:val="left"/>
            </w:pPr>
            <w:r>
              <w:rPr>
                <w:sz w:val="16"/>
              </w:rPr>
              <w:t>DR-38-NM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1954-10-13</w:t>
            </w:r>
          </w:p>
        </w:tc>
        <w:tc>
          <w:tcPr>
            <w:tcW w:type="dxa" w:w="1817"/>
          </w:tcPr>
          <w:p>
            <w:pPr>
              <w:spacing w:after="0"/>
              <w:jc w:val="left"/>
            </w:pPr>
            <w:r>
              <w:rPr>
                <w:sz w:val="16"/>
              </w:rPr>
              <w:t>1954-10-13</w:t>
            </w:r>
          </w:p>
        </w:tc>
        <w:tc>
          <w:tcPr>
            <w:tcW w:type="dxa" w:w="1817"/>
          </w:tcPr>
          <w:p>
            <w:pPr>
              <w:spacing w:after="0"/>
              <w:jc w:val="left"/>
            </w:pPr>
            <w:r>
              <w:rPr>
                <w:sz w:val="16"/>
              </w:rPr>
              <w:t>DR-27-NM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(1974-05-21 to 2003-05-10)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$6,157.13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6,157.13"/>
        <w:tblDescription w:val="Hazard Plain table b1d_pa_not_placed"/>
      </w:tblPr>
      <w:tblGrid>
        <w:gridCol w:w="1408"/>
        <w:gridCol w:w="1541"/>
        <w:gridCol w:w="2337"/>
        <w:gridCol w:w="2205"/>
        <w:gridCol w:w="1408"/>
        <w:gridCol w:w="5212"/>
      </w:tblGrid>
      <w:tr>
        <w:trPr>
          <w:cantSplit/>
          <w:tblHeader/>
        </w:trPr>
        <w:tc>
          <w:tcPr>
            <w:tcW w:type="dxa" w:w="1408"/>
            <w:shd w:val="clear" w:color="auto" w:fill="E8E8E8"/>
          </w:tcPr>
          <w:p>
            <w:pPr>
              <w:spacing w:after="0"/>
              <w:jc w:val="left"/>
            </w:pPr>
            <w:r>
              <w:rPr>
                <w:b/>
                <w:sz w:val="16"/>
              </w:rPr>
              <w:t>Disaster number</w:t>
            </w:r>
          </w:p>
        </w:tc>
        <w:tc>
          <w:tcPr>
            <w:tcW w:type="dxa" w:w="1541"/>
            <w:shd w:val="clear" w:color="auto" w:fill="E8E8E8"/>
          </w:tcPr>
          <w:p>
            <w:pPr>
              <w:spacing w:after="0"/>
              <w:jc w:val="left"/>
            </w:pPr>
            <w:r>
              <w:rPr>
                <w:b/>
                <w:sz w:val="16"/>
              </w:rPr>
              <w:t>Declared</w:t>
            </w:r>
          </w:p>
        </w:tc>
        <w:tc>
          <w:tcPr>
            <w:tcW w:type="dxa" w:w="2337"/>
            <w:shd w:val="clear" w:color="auto" w:fill="E8E8E8"/>
          </w:tcPr>
          <w:p>
            <w:pPr>
              <w:spacing w:after="0"/>
              <w:jc w:val="left"/>
            </w:pPr>
            <w:r>
              <w:rPr>
                <w:b/>
                <w:sz w:val="16"/>
              </w:rPr>
              <w:t>Applicant</w:t>
            </w:r>
          </w:p>
        </w:tc>
        <w:tc>
          <w:tcPr>
            <w:tcW w:type="dxa" w:w="2205"/>
            <w:shd w:val="clear" w:color="auto" w:fill="E8E8E8"/>
          </w:tcPr>
          <w:p>
            <w:pPr>
              <w:spacing w:after="0"/>
              <w:jc w:val="left"/>
            </w:pPr>
            <w:r>
              <w:rPr>
                <w:b/>
                <w:sz w:val="16"/>
              </w:rPr>
              <w:t>County field in FEMA data</w:t>
            </w:r>
          </w:p>
        </w:tc>
        <w:tc>
          <w:tcPr>
            <w:tcW w:type="dxa" w:w="14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212"/>
            <w:shd w:val="clear" w:color="auto" w:fill="E8E8E8"/>
          </w:tcPr>
          <w:p>
            <w:pPr>
              <w:spacing w:after="0"/>
              <w:jc w:val="left"/>
            </w:pPr>
            <w:r>
              <w:rPr>
                <w:b/>
                <w:sz w:val="16"/>
              </w:rPr>
              <w:t>Why not placed</w:t>
            </w:r>
          </w:p>
        </w:tc>
      </w:tr>
      <w:tr>
        <w:trPr>
          <w:cantSplit/>
        </w:trPr>
        <w:tc>
          <w:tcPr>
            <w:tcW w:type="dxa" w:w="1408"/>
          </w:tcPr>
          <w:p>
            <w:pPr>
              <w:spacing w:after="0"/>
              <w:jc w:val="left"/>
            </w:pPr>
            <w:r>
              <w:rPr>
                <w:sz w:val="16"/>
              </w:rPr>
              <w:t>1301</w:t>
            </w:r>
          </w:p>
        </w:tc>
        <w:tc>
          <w:tcPr>
            <w:tcW w:type="dxa" w:w="1541"/>
          </w:tcPr>
          <w:p>
            <w:pPr>
              <w:spacing w:after="0"/>
              <w:jc w:val="left"/>
            </w:pPr>
            <w:r>
              <w:rPr>
                <w:sz w:val="16"/>
              </w:rPr>
              <w:t>1999-09-22</w:t>
            </w:r>
          </w:p>
        </w:tc>
        <w:tc>
          <w:tcPr>
            <w:tcW w:type="dxa" w:w="2337"/>
          </w:tcPr>
          <w:p>
            <w:pPr>
              <w:spacing w:after="0"/>
              <w:jc w:val="left"/>
            </w:pPr>
            <w:r>
              <w:rPr>
                <w:sz w:val="16"/>
              </w:rPr>
              <w:t>San Miguel Ditch</w:t>
            </w:r>
          </w:p>
        </w:tc>
        <w:tc>
          <w:tcPr>
            <w:tcW w:type="dxa" w:w="2205"/>
          </w:tcPr>
          <w:p>
            <w:pPr>
              <w:spacing w:after="0"/>
              <w:jc w:val="left"/>
            </w:pPr>
            <w:r>
              <w:rPr>
                <w:sz w:val="16"/>
              </w:rPr>
              <w:t>Pueblo County</w:t>
            </w:r>
          </w:p>
        </w:tc>
        <w:tc>
          <w:tcPr>
            <w:tcW w:type="dxa" w:w="1408"/>
          </w:tcPr>
          <w:p>
            <w:pPr>
              <w:spacing w:after="0"/>
              <w:jc w:val="right"/>
            </w:pPr>
            <w:r>
              <w:rPr>
                <w:sz w:val="16"/>
              </w:rPr>
              <w:t>$6,157.13</w:t>
            </w:r>
          </w:p>
        </w:tc>
        <w:tc>
          <w:tcPr>
            <w:tcW w:type="dxa" w:w="521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0"/>
        <w:gridCol w:w="2863"/>
        <w:gridCol w:w="1117"/>
        <w:gridCol w:w="1928"/>
        <w:gridCol w:w="709"/>
        <w:gridCol w:w="23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0"/>
            <w:shd w:val="clear" w:color="auto" w:fill="E8E8E8"/>
          </w:tcPr>
          <w:p>
            <w:pPr>
              <w:spacing w:after="0"/>
              <w:jc w:val="left"/>
            </w:pPr>
            <w:r>
              <w:rPr>
                <w:b/>
                <w:sz w:val="16"/>
              </w:rPr>
              <w:t>Magnitude or extent</w:t>
            </w:r>
          </w:p>
        </w:tc>
        <w:tc>
          <w:tcPr>
            <w:tcW w:type="dxa" w:w="2863"/>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8"/>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3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2025-03-03</w:t>
            </w:r>
          </w:p>
        </w:tc>
        <w:tc>
          <w:tcPr>
            <w:tcW w:type="dxa" w:w="1215"/>
          </w:tcPr>
          <w:p>
            <w:pPr>
              <w:spacing w:after="0"/>
              <w:jc w:val="left"/>
            </w:pPr>
            <w:r>
              <w:rPr>
                <w:sz w:val="16"/>
              </w:rPr>
              <w:t>High Wind</w:t>
            </w:r>
          </w:p>
        </w:tc>
        <w:tc>
          <w:tcPr>
            <w:tcW w:type="dxa" w:w="2870"/>
          </w:tcPr>
          <w:p>
            <w:pPr>
              <w:spacing w:after="0"/>
              <w:jc w:val="left"/>
            </w:pPr>
            <w:r>
              <w:rPr>
                <w:sz w:val="16"/>
              </w:rPr>
              <w:t>58 kt (67 mph) measured gust</w:t>
            </w:r>
          </w:p>
        </w:tc>
        <w:tc>
          <w:tcPr>
            <w:tcW w:type="dxa" w:w="2863"/>
          </w:tcPr>
          <w:p>
            <w:pPr>
              <w:spacing w:after="0"/>
              <w:jc w:val="left"/>
            </w:pPr>
            <w:r>
              <w:rPr>
                <w:sz w:val="16"/>
              </w:rPr>
              <w:t>$0 property; $0 crops, reported for the zone (2025 dollars)</w:t>
            </w:r>
          </w:p>
        </w:tc>
        <w:tc>
          <w:tcPr>
            <w:tcW w:type="dxa" w:w="1117"/>
          </w:tcPr>
          <w:p>
            <w:pPr>
              <w:spacing w:after="0"/>
              <w:jc w:val="right"/>
            </w:pPr>
            <w:r>
              <w:rPr>
                <w:sz w:val="16"/>
              </w:rPr>
              <w:t>0, 0</w:t>
            </w:r>
          </w:p>
        </w:tc>
        <w:tc>
          <w:tcPr>
            <w:tcW w:type="dxa" w:w="1928"/>
          </w:tcPr>
          <w:p>
            <w:pPr>
              <w:spacing w:after="0"/>
              <w:jc w:val="left"/>
            </w:pPr>
            <w:r>
              <w:rPr>
                <w:sz w:val="16"/>
              </w:rPr>
              <w:t>NWS zone NMZ231 (HARDING COUNTY), zone-level: may include parts of neighboring counties</w:t>
            </w:r>
          </w:p>
        </w:tc>
        <w:tc>
          <w:tcPr>
            <w:tcW w:type="dxa" w:w="709"/>
          </w:tcPr>
          <w:p>
            <w:pPr>
              <w:spacing w:after="0"/>
              <w:jc w:val="left"/>
            </w:pPr>
            <w:r>
              <w:rPr>
                <w:sz w:val="16"/>
              </w:rPr>
              <w:t>within last 5 years</w:t>
            </w:r>
          </w:p>
        </w:tc>
        <w:tc>
          <w:tcPr>
            <w:tcW w:type="dxa" w:w="23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2870"/>
          </w:tcPr>
          <w:p>
            <w:pPr>
              <w:spacing w:after="0"/>
              <w:jc w:val="left"/>
            </w:pPr>
          </w:p>
        </w:tc>
        <w:tc>
          <w:tcPr>
            <w:tcW w:type="dxa" w:w="2863"/>
          </w:tcPr>
          <w:p>
            <w:pPr>
              <w:spacing w:after="0"/>
              <w:jc w:val="left"/>
            </w:pPr>
            <w:r>
              <w:rPr>
                <w:sz w:val="16"/>
              </w:rPr>
              <w:t>damage not reported</w:t>
            </w:r>
          </w:p>
        </w:tc>
        <w:tc>
          <w:tcPr>
            <w:tcW w:type="dxa" w:w="1117"/>
          </w:tcPr>
          <w:p>
            <w:pPr>
              <w:spacing w:after="0"/>
              <w:jc w:val="right"/>
            </w:pPr>
            <w:r>
              <w:rPr>
                <w:sz w:val="16"/>
              </w:rPr>
              <w:t>0, 0</w:t>
            </w:r>
          </w:p>
        </w:tc>
        <w:tc>
          <w:tcPr>
            <w:tcW w:type="dxa" w:w="1928"/>
          </w:tcPr>
          <w:p>
            <w:pPr>
              <w:spacing w:after="0"/>
              <w:jc w:val="left"/>
            </w:pPr>
            <w:r>
              <w:rPr>
                <w:sz w:val="16"/>
              </w:rPr>
              <w:t>NWS zone NMZ231 (HARDING COUNTY), zone-level: may include parts of neighboring counties</w:t>
            </w:r>
          </w:p>
        </w:tc>
        <w:tc>
          <w:tcPr>
            <w:tcW w:type="dxa" w:w="709"/>
          </w:tcPr>
          <w:p>
            <w:pPr>
              <w:spacing w:after="0"/>
              <w:jc w:val="left"/>
            </w:pPr>
            <w:r>
              <w:rPr>
                <w:sz w:val="16"/>
              </w:rPr>
              <w:t>within last 5 years</w:t>
            </w:r>
          </w:p>
        </w:tc>
        <w:tc>
          <w:tcPr>
            <w:tcW w:type="dxa" w:w="23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2021-12-10</w:t>
            </w:r>
          </w:p>
        </w:tc>
        <w:tc>
          <w:tcPr>
            <w:tcW w:type="dxa" w:w="1215"/>
          </w:tcPr>
          <w:p>
            <w:pPr>
              <w:spacing w:after="0"/>
              <w:jc w:val="left"/>
            </w:pPr>
            <w:r>
              <w:rPr>
                <w:sz w:val="16"/>
              </w:rPr>
              <w:t>High Wind</w:t>
            </w:r>
          </w:p>
        </w:tc>
        <w:tc>
          <w:tcPr>
            <w:tcW w:type="dxa" w:w="2870"/>
          </w:tcPr>
          <w:p>
            <w:pPr>
              <w:spacing w:after="0"/>
              <w:jc w:val="left"/>
            </w:pPr>
            <w:r>
              <w:rPr>
                <w:sz w:val="16"/>
              </w:rPr>
              <w:t>52 kt (60 mph) estimated gust</w:t>
            </w:r>
          </w:p>
        </w:tc>
        <w:tc>
          <w:tcPr>
            <w:tcW w:type="dxa" w:w="2863"/>
          </w:tcPr>
          <w:p>
            <w:pPr>
              <w:spacing w:after="0"/>
              <w:jc w:val="left"/>
            </w:pPr>
            <w:r>
              <w:rPr>
                <w:sz w:val="16"/>
              </w:rPr>
              <w:t>$10,000 property; $0 crops, reported for the zone (2021 dollars)</w:t>
            </w:r>
          </w:p>
        </w:tc>
        <w:tc>
          <w:tcPr>
            <w:tcW w:type="dxa" w:w="1117"/>
          </w:tcPr>
          <w:p>
            <w:pPr>
              <w:spacing w:after="0"/>
              <w:jc w:val="right"/>
            </w:pPr>
            <w:r>
              <w:rPr>
                <w:sz w:val="16"/>
              </w:rPr>
              <w:t>0, 0</w:t>
            </w:r>
          </w:p>
        </w:tc>
        <w:tc>
          <w:tcPr>
            <w:tcW w:type="dxa" w:w="1928"/>
          </w:tcPr>
          <w:p>
            <w:pPr>
              <w:spacing w:after="0"/>
              <w:jc w:val="left"/>
            </w:pPr>
            <w:r>
              <w:rPr>
                <w:sz w:val="16"/>
              </w:rPr>
              <w:t>NWS zone NMZ231 (HARDING COUNTY), zone-level: may include parts of neighboring counties</w:t>
            </w:r>
          </w:p>
        </w:tc>
        <w:tc>
          <w:tcPr>
            <w:tcW w:type="dxa" w:w="709"/>
          </w:tcPr>
          <w:p>
            <w:pPr>
              <w:spacing w:after="0"/>
              <w:jc w:val="left"/>
            </w:pPr>
            <w:r>
              <w:rPr>
                <w:sz w:val="16"/>
              </w:rPr>
              <w:t>within last 5 years</w:t>
            </w:r>
          </w:p>
        </w:tc>
        <w:tc>
          <w:tcPr>
            <w:tcW w:type="dxa" w:w="237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2021-05-29</w:t>
            </w:r>
          </w:p>
        </w:tc>
        <w:tc>
          <w:tcPr>
            <w:tcW w:type="dxa" w:w="1215"/>
          </w:tcPr>
          <w:p>
            <w:pPr>
              <w:spacing w:after="0"/>
              <w:jc w:val="left"/>
            </w:pPr>
            <w:r>
              <w:rPr>
                <w:sz w:val="16"/>
              </w:rPr>
              <w:t>Hail</w:t>
            </w:r>
          </w:p>
        </w:tc>
        <w:tc>
          <w:tcPr>
            <w:tcW w:type="dxa" w:w="2870"/>
          </w:tcPr>
          <w:p>
            <w:pPr>
              <w:spacing w:after="0"/>
              <w:jc w:val="left"/>
            </w:pPr>
            <w:r>
              <w:rPr>
                <w:sz w:val="16"/>
              </w:rPr>
              <w:t>1 in</w:t>
            </w:r>
          </w:p>
        </w:tc>
        <w:tc>
          <w:tcPr>
            <w:tcW w:type="dxa" w:w="2863"/>
          </w:tcPr>
          <w:p>
            <w:pPr>
              <w:spacing w:after="0"/>
              <w:jc w:val="left"/>
            </w:pPr>
            <w:r>
              <w:rPr>
                <w:sz w:val="16"/>
              </w:rPr>
              <w:t>$50,000 property; $0 crops (2021 dollars)</w:t>
            </w:r>
          </w:p>
        </w:tc>
        <w:tc>
          <w:tcPr>
            <w:tcW w:type="dxa" w:w="1117"/>
          </w:tcPr>
          <w:p>
            <w:pPr>
              <w:spacing w:after="0"/>
              <w:jc w:val="right"/>
            </w:pPr>
            <w:r>
              <w:rPr>
                <w:sz w:val="16"/>
              </w:rPr>
              <w:t>0, 0</w:t>
            </w:r>
          </w:p>
        </w:tc>
        <w:tc>
          <w:tcPr>
            <w:tcW w:type="dxa" w:w="1928"/>
          </w:tcPr>
          <w:p>
            <w:pPr>
              <w:spacing w:after="0"/>
              <w:jc w:val="left"/>
            </w:pPr>
            <w:r>
              <w:rPr>
                <w:sz w:val="16"/>
              </w:rPr>
              <w:t>ROY</w:t>
            </w:r>
          </w:p>
        </w:tc>
        <w:tc>
          <w:tcPr>
            <w:tcW w:type="dxa" w:w="709"/>
          </w:tcPr>
          <w:p>
            <w:pPr>
              <w:spacing w:after="0"/>
              <w:jc w:val="left"/>
            </w:pPr>
          </w:p>
        </w:tc>
        <w:tc>
          <w:tcPr>
            <w:tcW w:type="dxa" w:w="2374"/>
          </w:tcPr>
          <w:p>
            <w:pPr>
              <w:spacing w:after="0"/>
              <w:jc w:val="left"/>
            </w:pPr>
            <w:r>
              <w:rPr>
                <w:sz w:val="16"/>
              </w:rPr>
              <w:t>B1-c most damaging: Hail</w:t>
            </w:r>
          </w:p>
        </w:tc>
      </w:tr>
      <w:tr>
        <w:trPr>
          <w:cantSplit/>
        </w:trPr>
        <w:tc>
          <w:tcPr>
            <w:tcW w:type="dxa" w:w="1037"/>
          </w:tcPr>
          <w:p>
            <w:pPr>
              <w:spacing w:after="0"/>
              <w:jc w:val="left"/>
            </w:pPr>
            <w:r>
              <w:rPr>
                <w:sz w:val="16"/>
              </w:rPr>
              <w:t>2016-07-03</w:t>
            </w:r>
          </w:p>
        </w:tc>
        <w:tc>
          <w:tcPr>
            <w:tcW w:type="dxa" w:w="1215"/>
          </w:tcPr>
          <w:p>
            <w:pPr>
              <w:spacing w:after="0"/>
              <w:jc w:val="left"/>
            </w:pPr>
            <w:r>
              <w:rPr>
                <w:sz w:val="16"/>
              </w:rPr>
              <w:t>Thunderstorm Wind</w:t>
            </w:r>
          </w:p>
        </w:tc>
        <w:tc>
          <w:tcPr>
            <w:tcW w:type="dxa" w:w="2870"/>
          </w:tcPr>
          <w:p>
            <w:pPr>
              <w:spacing w:after="0"/>
              <w:jc w:val="left"/>
            </w:pPr>
            <w:r>
              <w:rPr>
                <w:sz w:val="16"/>
              </w:rPr>
              <w:t>65 kt (75 mph) estimated gust</w:t>
            </w:r>
          </w:p>
        </w:tc>
        <w:tc>
          <w:tcPr>
            <w:tcW w:type="dxa" w:w="2863"/>
          </w:tcPr>
          <w:p>
            <w:pPr>
              <w:spacing w:after="0"/>
              <w:jc w:val="left"/>
            </w:pPr>
            <w:r>
              <w:rPr>
                <w:sz w:val="16"/>
              </w:rPr>
              <w:t>$0 property; $0 crops (2016 dollars)</w:t>
            </w:r>
          </w:p>
        </w:tc>
        <w:tc>
          <w:tcPr>
            <w:tcW w:type="dxa" w:w="1117"/>
          </w:tcPr>
          <w:p>
            <w:pPr>
              <w:spacing w:after="0"/>
              <w:jc w:val="right"/>
            </w:pPr>
            <w:r>
              <w:rPr>
                <w:sz w:val="16"/>
              </w:rPr>
              <w:t>0, 0</w:t>
            </w:r>
          </w:p>
        </w:tc>
        <w:tc>
          <w:tcPr>
            <w:tcW w:type="dxa" w:w="1928"/>
          </w:tcPr>
          <w:p>
            <w:pPr>
              <w:spacing w:after="0"/>
              <w:jc w:val="left"/>
            </w:pPr>
            <w:r>
              <w:rPr>
                <w:sz w:val="16"/>
              </w:rPr>
              <w:t>MOSQUERO</w:t>
            </w:r>
          </w:p>
        </w:tc>
        <w:tc>
          <w:tcPr>
            <w:tcW w:type="dxa" w:w="709"/>
          </w:tcPr>
          <w:p>
            <w:pPr>
              <w:spacing w:after="0"/>
              <w:jc w:val="left"/>
            </w:pPr>
          </w:p>
        </w:tc>
        <w:tc>
          <w:tcPr>
            <w:tcW w:type="dxa" w:w="2374"/>
          </w:tcPr>
          <w:p>
            <w:pPr>
              <w:spacing w:after="0"/>
              <w:jc w:val="left"/>
            </w:pPr>
            <w:r>
              <w:rPr>
                <w:sz w:val="16"/>
              </w:rPr>
              <w:t>B1-c worst recorded: Thunderstorm Wind</w:t>
            </w:r>
          </w:p>
        </w:tc>
      </w:tr>
      <w:tr>
        <w:trPr>
          <w:cantSplit/>
        </w:trPr>
        <w:tc>
          <w:tcPr>
            <w:tcW w:type="dxa" w:w="1037"/>
          </w:tcPr>
          <w:p>
            <w:pPr>
              <w:spacing w:after="0"/>
              <w:jc w:val="left"/>
            </w:pPr>
            <w:r>
              <w:rPr>
                <w:sz w:val="16"/>
              </w:rPr>
              <w:t>2011-05-03</w:t>
            </w:r>
          </w:p>
        </w:tc>
        <w:tc>
          <w:tcPr>
            <w:tcW w:type="dxa" w:w="1215"/>
          </w:tcPr>
          <w:p>
            <w:pPr>
              <w:spacing w:after="0"/>
              <w:jc w:val="left"/>
            </w:pPr>
            <w:r>
              <w:rPr>
                <w:sz w:val="16"/>
              </w:rPr>
              <w:t>Drought</w:t>
            </w:r>
          </w:p>
        </w:tc>
        <w:tc>
          <w:tcPr>
            <w:tcW w:type="dxa" w:w="2870"/>
          </w:tcPr>
          <w:p>
            <w:pPr>
              <w:spacing w:after="0"/>
              <w:jc w:val="left"/>
            </w:pPr>
          </w:p>
        </w:tc>
        <w:tc>
          <w:tcPr>
            <w:tcW w:type="dxa" w:w="2863"/>
          </w:tcPr>
          <w:p>
            <w:pPr>
              <w:spacing w:after="0"/>
              <w:jc w:val="left"/>
            </w:pPr>
            <w:r>
              <w:rPr>
                <w:sz w:val="16"/>
              </w:rPr>
              <w:t>$0 property; $0 crops, reported for the zone (2011 dollars)</w:t>
            </w:r>
          </w:p>
        </w:tc>
        <w:tc>
          <w:tcPr>
            <w:tcW w:type="dxa" w:w="1117"/>
          </w:tcPr>
          <w:p>
            <w:pPr>
              <w:spacing w:after="0"/>
              <w:jc w:val="right"/>
            </w:pPr>
            <w:r>
              <w:rPr>
                <w:sz w:val="16"/>
              </w:rPr>
              <w:t>0, 0</w:t>
            </w:r>
          </w:p>
        </w:tc>
        <w:tc>
          <w:tcPr>
            <w:tcW w:type="dxa" w:w="1928"/>
          </w:tcPr>
          <w:p>
            <w:pPr>
              <w:spacing w:after="0"/>
              <w:jc w:val="left"/>
            </w:pPr>
            <w:r>
              <w:rPr>
                <w:sz w:val="16"/>
              </w:rPr>
              <w:t>Storm Events area HARDING COUNTY (legacy zone code NMZ531), zone-level: may include parts of neighboring counties</w:t>
            </w:r>
          </w:p>
        </w:tc>
        <w:tc>
          <w:tcPr>
            <w:tcW w:type="dxa" w:w="709"/>
          </w:tcPr>
          <w:p>
            <w:pPr>
              <w:spacing w:after="0"/>
              <w:jc w:val="left"/>
            </w:pPr>
          </w:p>
        </w:tc>
        <w:tc>
          <w:tcPr>
            <w:tcW w:type="dxa" w:w="2374"/>
          </w:tcPr>
          <w:p>
            <w:pPr>
              <w:spacing w:after="0"/>
              <w:jc w:val="left"/>
            </w:pPr>
            <w:r>
              <w:rPr>
                <w:sz w:val="16"/>
              </w:rPr>
              <w:t>B1-c worst recorded: Drought</w:t>
            </w:r>
          </w:p>
        </w:tc>
      </w:tr>
      <w:tr>
        <w:trPr>
          <w:cantSplit/>
        </w:trPr>
        <w:tc>
          <w:tcPr>
            <w:tcW w:type="dxa" w:w="1037"/>
          </w:tcPr>
          <w:p>
            <w:pPr>
              <w:spacing w:after="0"/>
              <w:jc w:val="left"/>
            </w:pPr>
            <w:r>
              <w:rPr>
                <w:sz w:val="16"/>
              </w:rPr>
              <w:t>1995-05-05</w:t>
            </w:r>
          </w:p>
        </w:tc>
        <w:tc>
          <w:tcPr>
            <w:tcW w:type="dxa" w:w="1215"/>
          </w:tcPr>
          <w:p>
            <w:pPr>
              <w:spacing w:after="0"/>
              <w:jc w:val="left"/>
            </w:pPr>
            <w:r>
              <w:rPr>
                <w:sz w:val="16"/>
              </w:rPr>
              <w:t>Thunderstorm Wind</w:t>
            </w:r>
          </w:p>
        </w:tc>
        <w:tc>
          <w:tcPr>
            <w:tcW w:type="dxa" w:w="2870"/>
          </w:tcPr>
          <w:p>
            <w:pPr>
              <w:spacing w:after="0"/>
              <w:jc w:val="left"/>
            </w:pPr>
            <w:r>
              <w:rPr>
                <w:sz w:val="16"/>
              </w:rPr>
              <w:t>speed not recorded</w:t>
            </w:r>
          </w:p>
        </w:tc>
        <w:tc>
          <w:tcPr>
            <w:tcW w:type="dxa" w:w="2863"/>
          </w:tcPr>
          <w:p>
            <w:pPr>
              <w:spacing w:after="0"/>
              <w:jc w:val="left"/>
            </w:pPr>
            <w:r>
              <w:rPr>
                <w:sz w:val="16"/>
              </w:rPr>
              <w:t>$200,000 property; crops not recorded (1995 dollars)</w:t>
            </w:r>
          </w:p>
        </w:tc>
        <w:tc>
          <w:tcPr>
            <w:tcW w:type="dxa" w:w="1117"/>
          </w:tcPr>
          <w:p>
            <w:pPr>
              <w:spacing w:after="0"/>
              <w:jc w:val="right"/>
            </w:pPr>
            <w:r>
              <w:rPr>
                <w:sz w:val="16"/>
              </w:rPr>
              <w:t>0, 0</w:t>
            </w:r>
          </w:p>
        </w:tc>
        <w:tc>
          <w:tcPr>
            <w:tcW w:type="dxa" w:w="1928"/>
          </w:tcPr>
          <w:p>
            <w:pPr>
              <w:spacing w:after="0"/>
              <w:jc w:val="left"/>
            </w:pPr>
            <w:r>
              <w:rPr>
                <w:sz w:val="16"/>
              </w:rPr>
              <w:t>Roy</w:t>
            </w:r>
          </w:p>
        </w:tc>
        <w:tc>
          <w:tcPr>
            <w:tcW w:type="dxa" w:w="709"/>
          </w:tcPr>
          <w:p>
            <w:pPr>
              <w:spacing w:after="0"/>
              <w:jc w:val="left"/>
            </w:pPr>
          </w:p>
        </w:tc>
        <w:tc>
          <w:tcPr>
            <w:tcW w:type="dxa" w:w="2374"/>
          </w:tcPr>
          <w:p>
            <w:pPr>
              <w:spacing w:after="0"/>
              <w:jc w:val="left"/>
            </w:pPr>
            <w:r>
              <w:rPr>
                <w:sz w:val="16"/>
              </w:rPr>
              <w:t>B1-c most damaging: Thunderstorm Wind</w:t>
            </w:r>
          </w:p>
        </w:tc>
      </w:tr>
      <w:tr>
        <w:trPr>
          <w:cantSplit/>
        </w:trPr>
        <w:tc>
          <w:tcPr>
            <w:tcW w:type="dxa" w:w="1037"/>
          </w:tcPr>
          <w:p>
            <w:pPr>
              <w:spacing w:after="0"/>
              <w:jc w:val="left"/>
            </w:pPr>
            <w:r>
              <w:rPr>
                <w:sz w:val="16"/>
              </w:rPr>
              <w:t>1992-06-26</w:t>
            </w:r>
          </w:p>
        </w:tc>
        <w:tc>
          <w:tcPr>
            <w:tcW w:type="dxa" w:w="1215"/>
          </w:tcPr>
          <w:p>
            <w:pPr>
              <w:spacing w:after="0"/>
              <w:jc w:val="left"/>
            </w:pPr>
            <w:r>
              <w:rPr>
                <w:sz w:val="16"/>
              </w:rPr>
              <w:t>Hail</w:t>
            </w:r>
          </w:p>
        </w:tc>
        <w:tc>
          <w:tcPr>
            <w:tcW w:type="dxa" w:w="2870"/>
          </w:tcPr>
          <w:p>
            <w:pPr>
              <w:spacing w:after="0"/>
              <w:jc w:val="left"/>
            </w:pPr>
            <w:r>
              <w:rPr>
                <w:sz w:val="16"/>
              </w:rPr>
              <w:t>1.5 in</w:t>
            </w:r>
          </w:p>
        </w:tc>
        <w:tc>
          <w:tcPr>
            <w:tcW w:type="dxa" w:w="2863"/>
          </w:tcPr>
          <w:p>
            <w:pPr>
              <w:spacing w:after="0"/>
              <w:jc w:val="left"/>
            </w:pPr>
            <w:r>
              <w:rPr>
                <w:sz w:val="16"/>
              </w:rPr>
              <w:t>damage not recorded (pre-1996 record)</w:t>
            </w:r>
          </w:p>
        </w:tc>
        <w:tc>
          <w:tcPr>
            <w:tcW w:type="dxa" w:w="1117"/>
          </w:tcPr>
          <w:p>
            <w:pPr>
              <w:spacing w:after="0"/>
              <w:jc w:val="right"/>
            </w:pPr>
            <w:r>
              <w:rPr>
                <w:sz w:val="16"/>
              </w:rPr>
              <w:t>0, 4</w:t>
            </w:r>
          </w:p>
        </w:tc>
        <w:tc>
          <w:tcPr>
            <w:tcW w:type="dxa" w:w="1928"/>
          </w:tcPr>
          <w:p>
            <w:pPr>
              <w:spacing w:after="0"/>
              <w:jc w:val="left"/>
            </w:pPr>
            <w:r>
              <w:rPr>
                <w:sz w:val="16"/>
              </w:rPr>
              <w:t>location not recorded</w:t>
            </w:r>
          </w:p>
        </w:tc>
        <w:tc>
          <w:tcPr>
            <w:tcW w:type="dxa" w:w="709"/>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1992-06-26</w:t>
            </w:r>
          </w:p>
        </w:tc>
        <w:tc>
          <w:tcPr>
            <w:tcW w:type="dxa" w:w="1215"/>
          </w:tcPr>
          <w:p>
            <w:pPr>
              <w:spacing w:after="0"/>
              <w:jc w:val="left"/>
            </w:pPr>
            <w:r>
              <w:rPr>
                <w:sz w:val="16"/>
              </w:rPr>
              <w:t>Hail</w:t>
            </w:r>
          </w:p>
        </w:tc>
        <w:tc>
          <w:tcPr>
            <w:tcW w:type="dxa" w:w="2870"/>
          </w:tcPr>
          <w:p>
            <w:pPr>
              <w:spacing w:after="0"/>
              <w:jc w:val="left"/>
            </w:pPr>
            <w:r>
              <w:rPr>
                <w:sz w:val="16"/>
              </w:rPr>
              <w:t>1.75 in</w:t>
            </w:r>
          </w:p>
        </w:tc>
        <w:tc>
          <w:tcPr>
            <w:tcW w:type="dxa" w:w="2863"/>
          </w:tcPr>
          <w:p>
            <w:pPr>
              <w:spacing w:after="0"/>
              <w:jc w:val="left"/>
            </w:pPr>
            <w:r>
              <w:rPr>
                <w:sz w:val="16"/>
              </w:rPr>
              <w:t>damage not recorded (pre-1996 record)</w:t>
            </w:r>
          </w:p>
        </w:tc>
        <w:tc>
          <w:tcPr>
            <w:tcW w:type="dxa" w:w="1117"/>
          </w:tcPr>
          <w:p>
            <w:pPr>
              <w:spacing w:after="0"/>
              <w:jc w:val="right"/>
            </w:pPr>
            <w:r>
              <w:rPr>
                <w:sz w:val="16"/>
              </w:rPr>
              <w:t>0, 4</w:t>
            </w:r>
          </w:p>
        </w:tc>
        <w:tc>
          <w:tcPr>
            <w:tcW w:type="dxa" w:w="1928"/>
          </w:tcPr>
          <w:p>
            <w:pPr>
              <w:spacing w:after="0"/>
              <w:jc w:val="left"/>
            </w:pPr>
            <w:r>
              <w:rPr>
                <w:sz w:val="16"/>
              </w:rPr>
              <w:t>location not recorded</w:t>
            </w:r>
          </w:p>
        </w:tc>
        <w:tc>
          <w:tcPr>
            <w:tcW w:type="dxa" w:w="709"/>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1989-06-03</w:t>
            </w:r>
          </w:p>
        </w:tc>
        <w:tc>
          <w:tcPr>
            <w:tcW w:type="dxa" w:w="1215"/>
          </w:tcPr>
          <w:p>
            <w:pPr>
              <w:spacing w:after="0"/>
              <w:jc w:val="left"/>
            </w:pPr>
            <w:r>
              <w:rPr>
                <w:sz w:val="16"/>
              </w:rPr>
              <w:t>Hail</w:t>
            </w:r>
          </w:p>
        </w:tc>
        <w:tc>
          <w:tcPr>
            <w:tcW w:type="dxa" w:w="2870"/>
          </w:tcPr>
          <w:p>
            <w:pPr>
              <w:spacing w:after="0"/>
              <w:jc w:val="left"/>
            </w:pPr>
            <w:r>
              <w:rPr>
                <w:sz w:val="16"/>
              </w:rPr>
              <w:t>3 in</w:t>
            </w:r>
          </w:p>
        </w:tc>
        <w:tc>
          <w:tcPr>
            <w:tcW w:type="dxa" w:w="2863"/>
          </w:tcPr>
          <w:p>
            <w:pPr>
              <w:spacing w:after="0"/>
              <w:jc w:val="left"/>
            </w:pPr>
            <w:r>
              <w:rPr>
                <w:sz w:val="16"/>
              </w:rPr>
              <w:t>damage not recorded (pre-1996 record)</w:t>
            </w:r>
          </w:p>
        </w:tc>
        <w:tc>
          <w:tcPr>
            <w:tcW w:type="dxa" w:w="1117"/>
          </w:tcPr>
          <w:p>
            <w:pPr>
              <w:spacing w:after="0"/>
              <w:jc w:val="right"/>
            </w:pPr>
            <w:r>
              <w:rPr>
                <w:sz w:val="16"/>
              </w:rPr>
              <w:t>0, 0</w:t>
            </w:r>
          </w:p>
        </w:tc>
        <w:tc>
          <w:tcPr>
            <w:tcW w:type="dxa" w:w="1928"/>
          </w:tcPr>
          <w:p>
            <w:pPr>
              <w:spacing w:after="0"/>
              <w:jc w:val="left"/>
            </w:pPr>
            <w:r>
              <w:rPr>
                <w:sz w:val="16"/>
              </w:rPr>
              <w:t>location not recorded</w:t>
            </w:r>
          </w:p>
        </w:tc>
        <w:tc>
          <w:tcPr>
            <w:tcW w:type="dxa" w:w="709"/>
          </w:tcPr>
          <w:p>
            <w:pPr>
              <w:spacing w:after="0"/>
              <w:jc w:val="left"/>
            </w:pPr>
          </w:p>
        </w:tc>
        <w:tc>
          <w:tcPr>
            <w:tcW w:type="dxa" w:w="2374"/>
          </w:tcPr>
          <w:p>
            <w:pPr>
              <w:spacing w:after="0"/>
              <w:jc w:val="left"/>
            </w:pPr>
            <w:r>
              <w:rPr>
                <w:sz w:val="16"/>
              </w:rPr>
              <w:t>B1-c worst recorded: Hail</w:t>
            </w:r>
          </w:p>
        </w:tc>
      </w:tr>
      <w:tr>
        <w:trPr>
          <w:cantSplit/>
        </w:trPr>
        <w:tc>
          <w:tcPr>
            <w:tcW w:type="dxa" w:w="1037"/>
          </w:tcPr>
          <w:p>
            <w:pPr>
              <w:spacing w:after="0"/>
              <w:jc w:val="left"/>
            </w:pPr>
            <w:r>
              <w:rPr>
                <w:sz w:val="16"/>
              </w:rPr>
              <w:t>1977-05-14</w:t>
            </w:r>
          </w:p>
        </w:tc>
        <w:tc>
          <w:tcPr>
            <w:tcW w:type="dxa" w:w="1215"/>
          </w:tcPr>
          <w:p>
            <w:pPr>
              <w:spacing w:after="0"/>
              <w:jc w:val="left"/>
            </w:pPr>
            <w:r>
              <w:rPr>
                <w:sz w:val="16"/>
              </w:rPr>
              <w:t>Tornado</w:t>
            </w:r>
          </w:p>
        </w:tc>
        <w:tc>
          <w:tcPr>
            <w:tcW w:type="dxa" w:w="2870"/>
          </w:tcPr>
          <w:p>
            <w:pPr>
              <w:spacing w:after="0"/>
              <w:jc w:val="left"/>
            </w:pPr>
            <w:r>
              <w:rPr>
                <w:sz w:val="16"/>
              </w:rPr>
              <w:t>F3, 33 yd wide</w:t>
            </w:r>
          </w:p>
        </w:tc>
        <w:tc>
          <w:tcPr>
            <w:tcW w:type="dxa" w:w="2863"/>
          </w:tcPr>
          <w:p>
            <w:pPr>
              <w:spacing w:after="0"/>
              <w:jc w:val="left"/>
            </w:pPr>
            <w:r>
              <w:rPr>
                <w:sz w:val="16"/>
              </w:rPr>
              <w:t>$25,000 property; crops not recorded (1977 dollars)</w:t>
            </w:r>
          </w:p>
        </w:tc>
        <w:tc>
          <w:tcPr>
            <w:tcW w:type="dxa" w:w="1117"/>
          </w:tcPr>
          <w:p>
            <w:pPr>
              <w:spacing w:after="0"/>
              <w:jc w:val="right"/>
            </w:pPr>
            <w:r>
              <w:rPr>
                <w:sz w:val="16"/>
              </w:rPr>
              <w:t>0, 2</w:t>
            </w:r>
          </w:p>
        </w:tc>
        <w:tc>
          <w:tcPr>
            <w:tcW w:type="dxa" w:w="1928"/>
          </w:tcPr>
          <w:p>
            <w:pPr>
              <w:spacing w:after="0"/>
              <w:jc w:val="left"/>
            </w:pPr>
            <w:r>
              <w:rPr>
                <w:sz w:val="16"/>
              </w:rPr>
              <w:t>location not recorded</w:t>
            </w:r>
          </w:p>
        </w:tc>
        <w:tc>
          <w:tcPr>
            <w:tcW w:type="dxa" w:w="709"/>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1962-05-17</w:t>
            </w:r>
          </w:p>
        </w:tc>
        <w:tc>
          <w:tcPr>
            <w:tcW w:type="dxa" w:w="1215"/>
          </w:tcPr>
          <w:p>
            <w:pPr>
              <w:spacing w:after="0"/>
              <w:jc w:val="left"/>
            </w:pPr>
            <w:r>
              <w:rPr>
                <w:sz w:val="16"/>
              </w:rPr>
              <w:t>Tornado</w:t>
            </w:r>
          </w:p>
        </w:tc>
        <w:tc>
          <w:tcPr>
            <w:tcW w:type="dxa" w:w="2870"/>
          </w:tcPr>
          <w:p>
            <w:pPr>
              <w:spacing w:after="0"/>
              <w:jc w:val="left"/>
            </w:pPr>
            <w:r>
              <w:rPr>
                <w:sz w:val="16"/>
              </w:rPr>
              <w:t>F2, 10.8 mi path length (records before 1996 may include the whole path; rating and listing come from the county where the tornado began), 33 yd wide</w:t>
            </w:r>
          </w:p>
        </w:tc>
        <w:tc>
          <w:tcPr>
            <w:tcW w:type="dxa" w:w="2863"/>
          </w:tcPr>
          <w:p>
            <w:pPr>
              <w:spacing w:after="0"/>
              <w:jc w:val="left"/>
            </w:pPr>
            <w:r>
              <w:rPr>
                <w:sz w:val="16"/>
              </w:rPr>
              <w:t>$25,000 property; crops not recorded (1962 dollars)</w:t>
            </w:r>
          </w:p>
        </w:tc>
        <w:tc>
          <w:tcPr>
            <w:tcW w:type="dxa" w:w="1117"/>
          </w:tcPr>
          <w:p>
            <w:pPr>
              <w:spacing w:after="0"/>
              <w:jc w:val="right"/>
            </w:pPr>
            <w:r>
              <w:rPr>
                <w:sz w:val="16"/>
              </w:rPr>
              <w:t>0, 1</w:t>
            </w:r>
          </w:p>
        </w:tc>
        <w:tc>
          <w:tcPr>
            <w:tcW w:type="dxa" w:w="1928"/>
          </w:tcPr>
          <w:p>
            <w:pPr>
              <w:spacing w:after="0"/>
              <w:jc w:val="left"/>
            </w:pPr>
            <w:r>
              <w:rPr>
                <w:sz w:val="16"/>
              </w:rPr>
              <w:t>location not recorded</w:t>
            </w:r>
          </w:p>
        </w:tc>
        <w:tc>
          <w:tcPr>
            <w:tcW w:type="dxa" w:w="709"/>
          </w:tcPr>
          <w:p>
            <w:pPr>
              <w:spacing w:after="0"/>
              <w:jc w:val="left"/>
            </w:pPr>
          </w:p>
        </w:tc>
        <w:tc>
          <w:tcPr>
            <w:tcW w:type="dxa" w:w="237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91"/>
        <w:gridCol w:w="1037"/>
        <w:gridCol w:w="1730"/>
        <w:gridCol w:w="1525"/>
        <w:gridCol w:w="1518"/>
        <w:gridCol w:w="1037"/>
        <w:gridCol w:w="1930"/>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r>
              <w:rPr>
                <w:sz w:val="16"/>
              </w:rPr>
              <w:t>0.01</w:t>
            </w:r>
          </w:p>
        </w:tc>
        <w:tc>
          <w:tcPr>
            <w:tcW w:type="dxa" w:w="1460"/>
          </w:tcPr>
          <w:p>
            <w:pPr>
              <w:spacing w:after="0"/>
              <w:jc w:val="left"/>
            </w:pPr>
            <w:r>
              <w:rPr>
                <w:sz w:val="16"/>
              </w:rPr>
              <w:t>events per year</w:t>
            </w:r>
          </w:p>
        </w:tc>
        <w:tc>
          <w:tcPr>
            <w:tcW w:type="dxa" w:w="1591"/>
          </w:tcPr>
          <w:p>
            <w:pPr>
              <w:spacing w:after="0"/>
              <w:jc w:val="left"/>
            </w:pPr>
            <w:r>
              <w:rPr>
                <w:sz w:val="16"/>
              </w:rPr>
              <w:t>about 1 in 100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93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60"/>
          </w:tcPr>
          <w:p>
            <w:pPr>
              <w:spacing w:after="0"/>
              <w:jc w:val="left"/>
            </w:pPr>
            <w:r>
              <w:rPr>
                <w:sz w:val="16"/>
              </w:rPr>
              <w:t>events per year at a location (modeled)</w:t>
            </w:r>
          </w:p>
        </w:tc>
        <w:tc>
          <w:tcPr>
            <w:tcW w:type="dxa" w:w="1591"/>
          </w:tcPr>
          <w:p>
            <w:pPr>
              <w:spacing w:after="0"/>
              <w:jc w:val="left"/>
            </w:pPr>
          </w:p>
        </w:tc>
        <w:tc>
          <w:tcPr>
            <w:tcW w:type="dxa" w:w="1037"/>
          </w:tcPr>
          <w:p>
            <w:pPr>
              <w:spacing w:after="0"/>
              <w:jc w:val="left"/>
            </w:pPr>
          </w:p>
        </w:tc>
        <w:tc>
          <w:tcPr>
            <w:tcW w:type="dxa" w:w="1730"/>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0.474</w:t>
            </w:r>
          </w:p>
        </w:tc>
        <w:tc>
          <w:tcPr>
            <w:tcW w:type="dxa" w:w="1460"/>
          </w:tcPr>
          <w:p>
            <w:pPr>
              <w:spacing w:after="0"/>
              <w:jc w:val="left"/>
            </w:pPr>
            <w:r>
              <w:rPr>
                <w:sz w:val="16"/>
              </w:rPr>
              <w:t>event-days per year</w:t>
            </w:r>
          </w:p>
        </w:tc>
        <w:tc>
          <w:tcPr>
            <w:tcW w:type="dxa" w:w="1591"/>
          </w:tcPr>
          <w:p>
            <w:pPr>
              <w:spacing w:after="0"/>
              <w:jc w:val="left"/>
            </w:pPr>
            <w:r>
              <w:rPr>
                <w:sz w:val="16"/>
              </w:rPr>
              <w:t>about 0.474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5"/>
          </w:tcPr>
          <w:p>
            <w:pPr>
              <w:spacing w:after="0"/>
              <w:jc w:val="right"/>
            </w:pPr>
            <w:r>
              <w:rPr>
                <w:sz w:val="16"/>
              </w:rPr>
              <w:t>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109</w:t>
            </w:r>
          </w:p>
        </w:tc>
        <w:tc>
          <w:tcPr>
            <w:tcW w:type="dxa" w:w="1460"/>
          </w:tcPr>
          <w:p>
            <w:pPr>
              <w:spacing w:after="0"/>
              <w:jc w:val="left"/>
            </w:pPr>
            <w:r>
              <w:rPr>
                <w:sz w:val="16"/>
              </w:rPr>
              <w:t>event-days per year</w:t>
            </w:r>
          </w:p>
        </w:tc>
        <w:tc>
          <w:tcPr>
            <w:tcW w:type="dxa" w:w="1591"/>
          </w:tcPr>
          <w:p>
            <w:pPr>
              <w:spacing w:after="0"/>
              <w:jc w:val="left"/>
            </w:pPr>
            <w:r>
              <w:rPr>
                <w:sz w:val="16"/>
              </w:rPr>
              <w:t>about 109 days per year</w:t>
            </w:r>
          </w:p>
        </w:tc>
        <w:tc>
          <w:tcPr>
            <w:tcW w:type="dxa" w:w="1037"/>
          </w:tcPr>
          <w:p>
            <w:pPr>
              <w:spacing w:after="0"/>
              <w:jc w:val="left"/>
            </w:pPr>
            <w:r>
              <w:rPr>
                <w:sz w:val="16"/>
              </w:rPr>
              <w:t>Likely</w:t>
            </w:r>
          </w:p>
        </w:tc>
        <w:tc>
          <w:tcPr>
            <w:tcW w:type="dxa" w:w="1730"/>
          </w:tcPr>
          <w:p>
            <w:pPr>
              <w:spacing w:after="0"/>
              <w:jc w:val="left"/>
            </w:pPr>
            <w:r>
              <w:rPr>
                <w:sz w:val="16"/>
              </w:rPr>
              <w:t>event-days in 12 of 30 years, 1996 to 2025 (40%)</w:t>
            </w:r>
          </w:p>
        </w:tc>
        <w:tc>
          <w:tcPr>
            <w:tcW w:type="dxa" w:w="1525"/>
          </w:tcPr>
          <w:p>
            <w:pPr>
              <w:spacing w:after="0"/>
              <w:jc w:val="right"/>
            </w:pPr>
            <w:r>
              <w:rPr>
                <w:sz w:val="16"/>
              </w:rPr>
              <w:t>2,765</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0"/>
          </w:tcPr>
          <w:p>
            <w:pPr>
              <w:spacing w:after="0"/>
              <w:jc w:val="left"/>
            </w:pPr>
            <w:r>
              <w:rPr>
                <w:sz w:val="16"/>
              </w:rPr>
              <w:t>NRI gives about 109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0.000551</w:t>
            </w:r>
          </w:p>
        </w:tc>
        <w:tc>
          <w:tcPr>
            <w:tcW w:type="dxa" w:w="1460"/>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0.0551%</w:t>
            </w:r>
          </w:p>
        </w:tc>
        <w:tc>
          <w:tcPr>
            <w:tcW w:type="dxa" w:w="1037"/>
          </w:tcPr>
          <w:p>
            <w:pPr>
              <w:spacing w:after="0"/>
              <w:jc w:val="left"/>
            </w:pPr>
          </w:p>
        </w:tc>
        <w:tc>
          <w:tcPr>
            <w:tcW w:type="dxa" w:w="1730"/>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1.8</w:t>
            </w:r>
          </w:p>
        </w:tc>
        <w:tc>
          <w:tcPr>
            <w:tcW w:type="dxa" w:w="1460"/>
          </w:tcPr>
          <w:p>
            <w:pPr>
              <w:spacing w:after="0"/>
              <w:jc w:val="left"/>
            </w:pPr>
            <w:r>
              <w:rPr>
                <w:sz w:val="16"/>
              </w:rPr>
              <w:t>events per year</w:t>
            </w:r>
          </w:p>
        </w:tc>
        <w:tc>
          <w:tcPr>
            <w:tcW w:type="dxa" w:w="1591"/>
          </w:tcPr>
          <w:p>
            <w:pPr>
              <w:spacing w:after="0"/>
              <w:jc w:val="left"/>
            </w:pPr>
            <w:r>
              <w:rPr>
                <w:sz w:val="16"/>
              </w:rPr>
              <w:t>about 1.8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5"/>
          </w:tcPr>
          <w:p>
            <w:pPr>
              <w:spacing w:after="0"/>
              <w:jc w:val="right"/>
            </w:pPr>
            <w:r>
              <w:rPr>
                <w:sz w:val="16"/>
              </w:rPr>
              <w:t>68.4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0.527</w:t>
            </w:r>
          </w:p>
        </w:tc>
        <w:tc>
          <w:tcPr>
            <w:tcW w:type="dxa" w:w="1460"/>
          </w:tcPr>
          <w:p>
            <w:pPr>
              <w:spacing w:after="0"/>
              <w:jc w:val="left"/>
            </w:pPr>
            <w:r>
              <w:rPr>
                <w:sz w:val="16"/>
              </w:rPr>
              <w:t>event-days per year</w:t>
            </w:r>
          </w:p>
        </w:tc>
        <w:tc>
          <w:tcPr>
            <w:tcW w:type="dxa" w:w="1591"/>
          </w:tcPr>
          <w:p>
            <w:pPr>
              <w:spacing w:after="0"/>
              <w:jc w:val="left"/>
            </w:pPr>
            <w:r>
              <w:rPr>
                <w:sz w:val="16"/>
              </w:rPr>
              <w:t>about 0.527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5"/>
          </w:tcPr>
          <w:p>
            <w:pPr>
              <w:spacing w:after="0"/>
              <w:jc w:val="right"/>
            </w:pPr>
            <w:r>
              <w:rPr>
                <w:sz w:val="16"/>
              </w:rPr>
              <w:t>10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460"/>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1730"/>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9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0.049</w:t>
            </w:r>
          </w:p>
        </w:tc>
        <w:tc>
          <w:tcPr>
            <w:tcW w:type="dxa" w:w="1460"/>
          </w:tcPr>
          <w:p>
            <w:pPr>
              <w:spacing w:after="0"/>
              <w:jc w:val="left"/>
            </w:pPr>
            <w:r>
              <w:rPr>
                <w:sz w:val="16"/>
              </w:rPr>
              <w:t>event-days per year</w:t>
            </w:r>
          </w:p>
        </w:tc>
        <w:tc>
          <w:tcPr>
            <w:tcW w:type="dxa" w:w="1591"/>
          </w:tcPr>
          <w:p>
            <w:pPr>
              <w:spacing w:after="0"/>
              <w:jc w:val="left"/>
            </w:pPr>
            <w:r>
              <w:rPr>
                <w:sz w:val="16"/>
              </w:rPr>
              <w:t>about 0.049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5"/>
          </w:tcPr>
          <w:p>
            <w:pPr>
              <w:spacing w:after="0"/>
              <w:jc w:val="right"/>
            </w:pPr>
            <w:r>
              <w:rPr>
                <w:sz w:val="16"/>
              </w:rPr>
              <w:t>3</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9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0.143</w:t>
            </w:r>
          </w:p>
        </w:tc>
        <w:tc>
          <w:tcPr>
            <w:tcW w:type="dxa" w:w="1460"/>
          </w:tcPr>
          <w:p>
            <w:pPr>
              <w:spacing w:after="0"/>
              <w:jc w:val="left"/>
            </w:pPr>
            <w:r>
              <w:rPr>
                <w:sz w:val="16"/>
              </w:rPr>
              <w:t>event-days per year</w:t>
            </w:r>
          </w:p>
        </w:tc>
        <w:tc>
          <w:tcPr>
            <w:tcW w:type="dxa" w:w="1591"/>
          </w:tcPr>
          <w:p>
            <w:pPr>
              <w:spacing w:after="0"/>
              <w:jc w:val="left"/>
            </w:pPr>
            <w:r>
              <w:rPr>
                <w:sz w:val="16"/>
              </w:rPr>
              <w:t>about 0.143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5"/>
          </w:tcPr>
          <w:p>
            <w:pPr>
              <w:spacing w:after="0"/>
              <w:jc w:val="right"/>
            </w:pPr>
            <w:r>
              <w:rPr>
                <w:sz w:val="16"/>
              </w:rPr>
              <w:t>4</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0.373</w:t>
            </w:r>
          </w:p>
        </w:tc>
        <w:tc>
          <w:tcPr>
            <w:tcW w:type="dxa" w:w="1460"/>
          </w:tcPr>
          <w:p>
            <w:pPr>
              <w:spacing w:after="0"/>
              <w:jc w:val="left"/>
            </w:pPr>
            <w:r>
              <w:rPr>
                <w:sz w:val="16"/>
              </w:rPr>
              <w:t>events per year (modeled)</w:t>
            </w:r>
          </w:p>
        </w:tc>
        <w:tc>
          <w:tcPr>
            <w:tcW w:type="dxa" w:w="1591"/>
          </w:tcPr>
          <w:p>
            <w:pPr>
              <w:spacing w:after="0"/>
              <w:jc w:val="left"/>
            </w:pPr>
            <w:r>
              <w:rPr>
                <w:sz w:val="16"/>
              </w:rPr>
              <w:t>about 1 in 3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55.8</w:t>
            </w:r>
          </w:p>
        </w:tc>
        <w:tc>
          <w:tcPr>
            <w:tcW w:type="dxa" w:w="1460"/>
          </w:tcPr>
          <w:p>
            <w:pPr>
              <w:spacing w:after="0"/>
              <w:jc w:val="left"/>
            </w:pPr>
            <w:r>
              <w:rPr>
                <w:sz w:val="16"/>
              </w:rPr>
              <w:t>days per year with a strike</w:t>
            </w:r>
          </w:p>
        </w:tc>
        <w:tc>
          <w:tcPr>
            <w:tcW w:type="dxa" w:w="1591"/>
          </w:tcPr>
          <w:p>
            <w:pPr>
              <w:spacing w:after="0"/>
              <w:jc w:val="left"/>
            </w:pPr>
            <w:r>
              <w:rPr>
                <w:sz w:val="16"/>
              </w:rPr>
              <w:t>about 55.8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0.516</w:t>
            </w:r>
          </w:p>
        </w:tc>
        <w:tc>
          <w:tcPr>
            <w:tcW w:type="dxa" w:w="1460"/>
          </w:tcPr>
          <w:p>
            <w:pPr>
              <w:spacing w:after="0"/>
              <w:jc w:val="left"/>
            </w:pPr>
            <w:r>
              <w:rPr>
                <w:sz w:val="16"/>
              </w:rPr>
              <w:t>events per year</w:t>
            </w:r>
          </w:p>
        </w:tc>
        <w:tc>
          <w:tcPr>
            <w:tcW w:type="dxa" w:w="1591"/>
          </w:tcPr>
          <w:p>
            <w:pPr>
              <w:spacing w:after="0"/>
              <w:jc w:val="left"/>
            </w:pPr>
            <w:r>
              <w:rPr>
                <w:sz w:val="16"/>
              </w:rPr>
              <w:t>about 0.52 per year</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5"/>
          </w:tcPr>
          <w:p>
            <w:pPr>
              <w:spacing w:after="0"/>
              <w:jc w:val="right"/>
            </w:pPr>
            <w:r>
              <w:rPr>
                <w:sz w:val="16"/>
              </w:rPr>
              <w:t>20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0.325</w:t>
            </w:r>
          </w:p>
        </w:tc>
        <w:tc>
          <w:tcPr>
            <w:tcW w:type="dxa" w:w="1460"/>
          </w:tcPr>
          <w:p>
            <w:pPr>
              <w:spacing w:after="0"/>
              <w:jc w:val="left"/>
            </w:pPr>
            <w:r>
              <w:rPr>
                <w:sz w:val="16"/>
              </w:rPr>
              <w:t>events per year</w:t>
            </w:r>
          </w:p>
        </w:tc>
        <w:tc>
          <w:tcPr>
            <w:tcW w:type="dxa" w:w="1591"/>
          </w:tcPr>
          <w:p>
            <w:pPr>
              <w:spacing w:after="0"/>
              <w:jc w:val="left"/>
            </w:pPr>
            <w:r>
              <w:rPr>
                <w:sz w:val="16"/>
              </w:rPr>
              <w:t>about 1 in 3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37"/>
          </w:tcPr>
          <w:p>
            <w:pPr>
              <w:spacing w:after="0"/>
              <w:jc w:val="left"/>
            </w:pPr>
          </w:p>
        </w:tc>
        <w:tc>
          <w:tcPr>
            <w:tcW w:type="dxa" w:w="1730"/>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r>
              <w:rPr>
                <w:sz w:val="16"/>
              </w:rPr>
              <w:t>0</w:t>
            </w:r>
          </w:p>
        </w:tc>
        <w:tc>
          <w:tcPr>
            <w:tcW w:type="dxa" w:w="1460"/>
          </w:tcPr>
          <w:p>
            <w:pPr>
              <w:spacing w:after="0"/>
              <w:jc w:val="left"/>
            </w:pPr>
            <w:r>
              <w:rPr>
                <w:sz w:val="16"/>
              </w:rPr>
              <w:t>annual probability</w:t>
            </w:r>
          </w:p>
        </w:tc>
        <w:tc>
          <w:tcPr>
            <w:tcW w:type="dxa" w:w="1591"/>
          </w:tcPr>
          <w:p>
            <w:pPr>
              <w:spacing w:after="0"/>
              <w:jc w:val="left"/>
            </w:pPr>
            <w:r>
              <w:rPr>
                <w:sz w:val="16"/>
              </w:rPr>
              <w:t>none modeled</w:t>
            </w:r>
          </w:p>
        </w:tc>
        <w:tc>
          <w:tcPr>
            <w:tcW w:type="dxa" w:w="1037"/>
          </w:tcPr>
          <w:p>
            <w:pPr>
              <w:spacing w:after="0"/>
              <w:jc w:val="left"/>
            </w:pPr>
            <w:r>
              <w:rPr>
                <w:sz w:val="16"/>
              </w:rPr>
              <w:t>Unlikely</w:t>
            </w:r>
          </w:p>
        </w:tc>
        <w:tc>
          <w:tcPr>
            <w:tcW w:type="dxa" w:w="173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0.00258</w:t>
            </w:r>
          </w:p>
        </w:tc>
        <w:tc>
          <w:tcPr>
            <w:tcW w:type="dxa" w:w="1460"/>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0.258%</w:t>
            </w:r>
          </w:p>
        </w:tc>
        <w:tc>
          <w:tcPr>
            <w:tcW w:type="dxa" w:w="1037"/>
          </w:tcPr>
          <w:p>
            <w:pPr>
              <w:spacing w:after="0"/>
              <w:jc w:val="left"/>
            </w:pPr>
            <w:r>
              <w:rPr>
                <w:sz w:val="16"/>
              </w:rPr>
              <w:t>Possible</w:t>
            </w:r>
          </w:p>
        </w:tc>
        <w:tc>
          <w:tcPr>
            <w:tcW w:type="dxa" w:w="1730"/>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12.3</w:t>
            </w:r>
          </w:p>
        </w:tc>
        <w:tc>
          <w:tcPr>
            <w:tcW w:type="dxa" w:w="1460"/>
          </w:tcPr>
          <w:p>
            <w:pPr>
              <w:spacing w:after="0"/>
              <w:jc w:val="left"/>
            </w:pPr>
            <w:r>
              <w:rPr>
                <w:sz w:val="16"/>
              </w:rPr>
              <w:t>event-days per year</w:t>
            </w:r>
          </w:p>
        </w:tc>
        <w:tc>
          <w:tcPr>
            <w:tcW w:type="dxa" w:w="1591"/>
          </w:tcPr>
          <w:p>
            <w:pPr>
              <w:spacing w:after="0"/>
              <w:jc w:val="left"/>
            </w:pPr>
            <w:r>
              <w:rPr>
                <w:sz w:val="16"/>
              </w:rPr>
              <w:t>about 12.3 days per year</w:t>
            </w:r>
          </w:p>
        </w:tc>
        <w:tc>
          <w:tcPr>
            <w:tcW w:type="dxa" w:w="1037"/>
          </w:tcPr>
          <w:p>
            <w:pPr>
              <w:spacing w:after="0"/>
              <w:jc w:val="left"/>
            </w:pPr>
            <w:r>
              <w:rPr>
                <w:sz w:val="16"/>
              </w:rPr>
              <w:t>Likely</w:t>
            </w:r>
          </w:p>
        </w:tc>
        <w:tc>
          <w:tcPr>
            <w:tcW w:type="dxa" w:w="1730"/>
          </w:tcPr>
          <w:p>
            <w:pPr>
              <w:spacing w:after="0"/>
              <w:jc w:val="left"/>
            </w:pPr>
            <w:r>
              <w:rPr>
                <w:sz w:val="16"/>
              </w:rPr>
              <w:t>event-days in 9 of 30 years, 1996 to 2025 (30%)</w:t>
            </w:r>
          </w:p>
        </w:tc>
        <w:tc>
          <w:tcPr>
            <w:tcW w:type="dxa" w:w="1525"/>
          </w:tcPr>
          <w:p>
            <w:pPr>
              <w:spacing w:after="0"/>
              <w:jc w:val="right"/>
            </w:pPr>
            <w:r>
              <w:rPr>
                <w:sz w:val="16"/>
              </w:rPr>
              <w:t>233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r>
              <w:rPr>
                <w:sz w:val="16"/>
              </w:rPr>
              <w:t>NRI gives about 12.3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2.6</w:t>
            </w:r>
          </w:p>
        </w:tc>
        <w:tc>
          <w:tcPr>
            <w:tcW w:type="dxa" w:w="771"/>
          </w:tcPr>
          <w:p>
            <w:pPr>
              <w:spacing w:after="0"/>
              <w:jc w:val="right"/>
            </w:pPr>
            <w:r>
              <w:rPr>
                <w:sz w:val="16"/>
              </w:rPr>
              <w:t>2.6</w:t>
            </w:r>
          </w:p>
        </w:tc>
        <w:tc>
          <w:tcPr>
            <w:tcW w:type="dxa" w:w="735"/>
          </w:tcPr>
          <w:p>
            <w:pPr>
              <w:spacing w:after="0"/>
              <w:jc w:val="right"/>
            </w:pPr>
            <w:r>
              <w:rPr>
                <w:sz w:val="16"/>
              </w:rPr>
              <w:t>2.6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30.7</w:t>
            </w:r>
          </w:p>
        </w:tc>
        <w:tc>
          <w:tcPr>
            <w:tcW w:type="dxa" w:w="771"/>
          </w:tcPr>
          <w:p>
            <w:pPr>
              <w:spacing w:after="0"/>
              <w:jc w:val="right"/>
            </w:pPr>
            <w:r>
              <w:rPr>
                <w:sz w:val="16"/>
              </w:rPr>
              <w:t>30.7</w:t>
            </w:r>
          </w:p>
        </w:tc>
        <w:tc>
          <w:tcPr>
            <w:tcW w:type="dxa" w:w="735"/>
          </w:tcPr>
          <w:p>
            <w:pPr>
              <w:spacing w:after="0"/>
              <w:jc w:val="right"/>
            </w:pPr>
            <w:r>
              <w:rPr>
                <w:sz w:val="16"/>
              </w:rPr>
              <w:t>30.7</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86.6</w:t>
            </w:r>
          </w:p>
        </w:tc>
        <w:tc>
          <w:tcPr>
            <w:tcW w:type="dxa" w:w="771"/>
          </w:tcPr>
          <w:p>
            <w:pPr>
              <w:spacing w:after="0"/>
              <w:jc w:val="right"/>
            </w:pPr>
            <w:r>
              <w:rPr>
                <w:sz w:val="16"/>
              </w:rPr>
              <w:t>86.6</w:t>
            </w:r>
          </w:p>
        </w:tc>
        <w:tc>
          <w:tcPr>
            <w:tcW w:type="dxa" w:w="735"/>
          </w:tcPr>
          <w:p>
            <w:pPr>
              <w:spacing w:after="0"/>
              <w:jc w:val="right"/>
            </w:pPr>
            <w:r>
              <w:rPr>
                <w:sz w:val="16"/>
              </w:rPr>
              <w:t>86.6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18.5</w:t>
            </w:r>
          </w:p>
        </w:tc>
        <w:tc>
          <w:tcPr>
            <w:tcW w:type="dxa" w:w="771"/>
          </w:tcPr>
          <w:p>
            <w:pPr>
              <w:spacing w:after="0"/>
              <w:jc w:val="right"/>
            </w:pPr>
            <w:r>
              <w:rPr>
                <w:sz w:val="16"/>
              </w:rPr>
              <w:t>18.5</w:t>
            </w:r>
          </w:p>
        </w:tc>
        <w:tc>
          <w:tcPr>
            <w:tcW w:type="dxa" w:w="735"/>
          </w:tcPr>
          <w:p>
            <w:pPr>
              <w:spacing w:after="0"/>
              <w:jc w:val="right"/>
            </w:pPr>
            <w:r>
              <w:rPr>
                <w:sz w:val="16"/>
              </w:rPr>
              <w:t>18.5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59.8</w:t>
            </w:r>
          </w:p>
        </w:tc>
        <w:tc>
          <w:tcPr>
            <w:tcW w:type="dxa" w:w="771"/>
          </w:tcPr>
          <w:p>
            <w:pPr>
              <w:spacing w:after="0"/>
              <w:jc w:val="right"/>
            </w:pPr>
            <w:r>
              <w:rPr>
                <w:sz w:val="16"/>
              </w:rPr>
              <w:t>59.8</w:t>
            </w:r>
          </w:p>
        </w:tc>
        <w:tc>
          <w:tcPr>
            <w:tcW w:type="dxa" w:w="735"/>
          </w:tcPr>
          <w:p>
            <w:pPr>
              <w:spacing w:after="0"/>
              <w:jc w:val="right"/>
            </w:pPr>
            <w:r>
              <w:rPr>
                <w:sz w:val="16"/>
              </w:rPr>
              <w:t>59.8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7.5</w:t>
            </w:r>
          </w:p>
        </w:tc>
        <w:tc>
          <w:tcPr>
            <w:tcW w:type="dxa" w:w="771"/>
          </w:tcPr>
          <w:p>
            <w:pPr>
              <w:spacing w:after="0"/>
              <w:jc w:val="right"/>
            </w:pPr>
            <w:r>
              <w:rPr>
                <w:sz w:val="16"/>
              </w:rPr>
              <w:t>7.5</w:t>
            </w:r>
          </w:p>
        </w:tc>
        <w:tc>
          <w:tcPr>
            <w:tcW w:type="dxa" w:w="735"/>
          </w:tcPr>
          <w:p>
            <w:pPr>
              <w:spacing w:after="0"/>
              <w:jc w:val="right"/>
            </w:pPr>
            <w:r>
              <w:rPr>
                <w:sz w:val="16"/>
              </w:rPr>
              <w:t>7.5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1.7</w:t>
            </w:r>
          </w:p>
        </w:tc>
        <w:tc>
          <w:tcPr>
            <w:tcW w:type="dxa" w:w="771"/>
          </w:tcPr>
          <w:p>
            <w:pPr>
              <w:spacing w:after="0"/>
              <w:jc w:val="right"/>
            </w:pPr>
            <w:r>
              <w:rPr>
                <w:sz w:val="16"/>
              </w:rPr>
              <w:t>1.7</w:t>
            </w:r>
          </w:p>
        </w:tc>
        <w:tc>
          <w:tcPr>
            <w:tcW w:type="dxa" w:w="735"/>
          </w:tcPr>
          <w:p>
            <w:pPr>
              <w:spacing w:after="0"/>
              <w:jc w:val="right"/>
            </w:pPr>
            <w:r>
              <w:rPr>
                <w:sz w:val="16"/>
              </w:rPr>
              <w:t>1.7</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41.2</w:t>
            </w:r>
          </w:p>
        </w:tc>
        <w:tc>
          <w:tcPr>
            <w:tcW w:type="dxa" w:w="771"/>
          </w:tcPr>
          <w:p>
            <w:pPr>
              <w:spacing w:after="0"/>
              <w:jc w:val="right"/>
            </w:pPr>
            <w:r>
              <w:rPr>
                <w:sz w:val="16"/>
              </w:rPr>
              <w:t>41.2</w:t>
            </w:r>
          </w:p>
        </w:tc>
        <w:tc>
          <w:tcPr>
            <w:tcW w:type="dxa" w:w="735"/>
          </w:tcPr>
          <w:p>
            <w:pPr>
              <w:spacing w:after="0"/>
              <w:jc w:val="right"/>
            </w:pPr>
            <w:r>
              <w:rPr>
                <w:sz w:val="16"/>
              </w:rPr>
              <w:t>41.2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82.7</w:t>
            </w:r>
          </w:p>
        </w:tc>
        <w:tc>
          <w:tcPr>
            <w:tcW w:type="dxa" w:w="771"/>
          </w:tcPr>
          <w:p>
            <w:pPr>
              <w:spacing w:after="0"/>
              <w:jc w:val="right"/>
            </w:pPr>
            <w:r>
              <w:rPr>
                <w:sz w:val="16"/>
              </w:rPr>
              <w:t>82.7</w:t>
            </w:r>
          </w:p>
        </w:tc>
        <w:tc>
          <w:tcPr>
            <w:tcW w:type="dxa" w:w="735"/>
          </w:tcPr>
          <w:p>
            <w:pPr>
              <w:spacing w:after="0"/>
              <w:jc w:val="right"/>
            </w:pPr>
            <w:r>
              <w:rPr>
                <w:sz w:val="16"/>
              </w:rPr>
              <w:t>82.7</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57.9</w:t>
            </w:r>
          </w:p>
        </w:tc>
        <w:tc>
          <w:tcPr>
            <w:tcW w:type="dxa" w:w="771"/>
          </w:tcPr>
          <w:p>
            <w:pPr>
              <w:spacing w:after="0"/>
              <w:jc w:val="right"/>
            </w:pPr>
            <w:r>
              <w:rPr>
                <w:sz w:val="16"/>
              </w:rPr>
              <w:t>57.9</w:t>
            </w:r>
          </w:p>
        </w:tc>
        <w:tc>
          <w:tcPr>
            <w:tcW w:type="dxa" w:w="735"/>
          </w:tcPr>
          <w:p>
            <w:pPr>
              <w:spacing w:after="0"/>
              <w:jc w:val="right"/>
            </w:pPr>
            <w:r>
              <w:rPr>
                <w:sz w:val="16"/>
              </w:rPr>
              <w:t>57.9</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37.3</w:t>
            </w:r>
          </w:p>
        </w:tc>
        <w:tc>
          <w:tcPr>
            <w:tcW w:type="dxa" w:w="771"/>
          </w:tcPr>
          <w:p>
            <w:pPr>
              <w:spacing w:after="0"/>
              <w:jc w:val="right"/>
            </w:pPr>
            <w:r>
              <w:rPr>
                <w:sz w:val="16"/>
              </w:rPr>
              <w:t>37.3</w:t>
            </w:r>
          </w:p>
        </w:tc>
        <w:tc>
          <w:tcPr>
            <w:tcW w:type="dxa" w:w="735"/>
          </w:tcPr>
          <w:p>
            <w:pPr>
              <w:spacing w:after="0"/>
              <w:jc w:val="right"/>
            </w:pPr>
            <w:r>
              <w:rPr>
                <w:sz w:val="16"/>
              </w:rPr>
              <w:t>37.3</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23.1</w:t>
            </w:r>
          </w:p>
        </w:tc>
        <w:tc>
          <w:tcPr>
            <w:tcW w:type="dxa" w:w="771"/>
          </w:tcPr>
          <w:p>
            <w:pPr>
              <w:spacing w:after="0"/>
              <w:jc w:val="right"/>
            </w:pPr>
            <w:r>
              <w:rPr>
                <w:sz w:val="16"/>
              </w:rPr>
              <w:t>23.1</w:t>
            </w:r>
          </w:p>
        </w:tc>
        <w:tc>
          <w:tcPr>
            <w:tcW w:type="dxa" w:w="735"/>
          </w:tcPr>
          <w:p>
            <w:pPr>
              <w:spacing w:after="0"/>
              <w:jc w:val="right"/>
            </w:pPr>
            <w:r>
              <w:rPr>
                <w:sz w:val="16"/>
              </w:rPr>
              <w:t>23.1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95.8</w:t>
            </w:r>
          </w:p>
        </w:tc>
        <w:tc>
          <w:tcPr>
            <w:tcW w:type="dxa" w:w="771"/>
          </w:tcPr>
          <w:p>
            <w:pPr>
              <w:spacing w:after="0"/>
              <w:jc w:val="right"/>
            </w:pPr>
            <w:r>
              <w:rPr>
                <w:sz w:val="16"/>
              </w:rPr>
              <w:t>95.8</w:t>
            </w:r>
          </w:p>
        </w:tc>
        <w:tc>
          <w:tcPr>
            <w:tcW w:type="dxa" w:w="735"/>
          </w:tcPr>
          <w:p>
            <w:pPr>
              <w:spacing w:after="0"/>
              <w:jc w:val="right"/>
            </w:pPr>
            <w:r>
              <w:rPr>
                <w:sz w:val="16"/>
              </w:rPr>
              <w:t>95.8</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91.5</w:t>
            </w:r>
          </w:p>
        </w:tc>
        <w:tc>
          <w:tcPr>
            <w:tcW w:type="dxa" w:w="771"/>
          </w:tcPr>
          <w:p>
            <w:pPr>
              <w:spacing w:after="0"/>
              <w:jc w:val="right"/>
            </w:pPr>
            <w:r>
              <w:rPr>
                <w:sz w:val="16"/>
              </w:rPr>
              <w:t>91.5</w:t>
            </w:r>
          </w:p>
        </w:tc>
        <w:tc>
          <w:tcPr>
            <w:tcW w:type="dxa" w:w="735"/>
          </w:tcPr>
          <w:p>
            <w:pPr>
              <w:spacing w:after="0"/>
              <w:jc w:val="right"/>
            </w:pPr>
            <w:r>
              <w:rPr>
                <w:sz w:val="16"/>
              </w:rPr>
              <w:t>91.5</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9"/>
        <w:gridCol w:w="1055"/>
        <w:gridCol w:w="948"/>
        <w:gridCol w:w="1126"/>
        <w:gridCol w:w="1230"/>
        <w:gridCol w:w="1305"/>
        <w:gridCol w:w="1271"/>
        <w:gridCol w:w="1191"/>
        <w:gridCol w:w="1191"/>
        <w:gridCol w:w="1395"/>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$197,448</w:t>
            </w:r>
          </w:p>
        </w:tc>
        <w:tc>
          <w:tcPr>
            <w:tcW w:type="dxa" w:w="1149"/>
          </w:tcPr>
          <w:p>
            <w:pPr>
              <w:spacing w:after="0"/>
              <w:jc w:val="right"/>
            </w:pPr>
          </w:p>
        </w:tc>
        <w:tc>
          <w:tcPr>
            <w:tcW w:type="dxa" w:w="1055"/>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230"/>
          </w:tcPr>
          <w:p>
            <w:pPr>
              <w:spacing w:after="0"/>
              <w:jc w:val="right"/>
            </w:pPr>
            <w:r>
              <w:rPr>
                <w:sz w:val="16"/>
              </w:rPr>
              <w:t>$4</w:t>
            </w:r>
          </w:p>
        </w:tc>
        <w:tc>
          <w:tcPr>
            <w:tcW w:type="dxa" w:w="1305"/>
          </w:tcPr>
          <w:p>
            <w:pPr>
              <w:spacing w:after="0"/>
              <w:jc w:val="right"/>
            </w:pPr>
            <w:r>
              <w:rPr>
                <w:sz w:val="16"/>
              </w:rPr>
              <w:t>under 0.0001%</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$293,127,445</w:t>
            </w:r>
          </w:p>
        </w:tc>
        <w:tc>
          <w:tcPr>
            <w:tcW w:type="dxa" w:w="1149"/>
          </w:tcPr>
          <w:p>
            <w:pPr>
              <w:spacing w:after="0"/>
              <w:jc w:val="right"/>
            </w:pPr>
            <w:r>
              <w:rPr>
                <w:sz w:val="16"/>
              </w:rPr>
              <w:t>$17,307,440</w:t>
            </w:r>
          </w:p>
        </w:tc>
        <w:tc>
          <w:tcPr>
            <w:tcW w:type="dxa" w:w="1055"/>
          </w:tcPr>
          <w:p>
            <w:pPr>
              <w:spacing w:after="0"/>
              <w:jc w:val="right"/>
            </w:pPr>
            <w:r>
              <w:rPr>
                <w:sz w:val="16"/>
              </w:rPr>
              <w:t>656</w:t>
            </w:r>
          </w:p>
        </w:tc>
        <w:tc>
          <w:tcPr>
            <w:tcW w:type="dxa" w:w="948"/>
          </w:tcPr>
          <w:p>
            <w:pPr>
              <w:spacing w:after="0"/>
              <w:jc w:val="right"/>
            </w:pPr>
            <w:r>
              <w:rPr>
                <w:sz w:val="16"/>
              </w:rPr>
              <w:t>$60</w:t>
            </w:r>
          </w:p>
        </w:tc>
        <w:tc>
          <w:tcPr>
            <w:tcW w:type="dxa" w:w="1126"/>
          </w:tcPr>
          <w:p>
            <w:pPr>
              <w:spacing w:after="0"/>
              <w:jc w:val="right"/>
            </w:pPr>
            <w:r>
              <w:rPr>
                <w:sz w:val="16"/>
              </w:rPr>
              <w:t>$4,907</w:t>
            </w:r>
          </w:p>
        </w:tc>
        <w:tc>
          <w:tcPr>
            <w:tcW w:type="dxa" w:w="1230"/>
          </w:tcPr>
          <w:p>
            <w:pPr>
              <w:spacing w:after="0"/>
              <w:jc w:val="right"/>
            </w:pPr>
            <w:r>
              <w:rPr>
                <w:sz w:val="16"/>
              </w:rPr>
              <w:t>$10,201</w:t>
            </w:r>
          </w:p>
        </w:tc>
        <w:tc>
          <w:tcPr>
            <w:tcW w:type="dxa" w:w="1305"/>
          </w:tcPr>
          <w:p>
            <w:pPr>
              <w:spacing w:after="0"/>
              <w:jc w:val="right"/>
            </w:pPr>
            <w:r>
              <w:rPr>
                <w:sz w:val="16"/>
              </w:rPr>
              <w:t>under 0.0001%</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9"/>
          </w:tcPr>
          <w:p>
            <w:pPr>
              <w:spacing w:after="0"/>
              <w:jc w:val="right"/>
            </w:pPr>
            <w:r>
              <w:rPr>
                <w:sz w:val="16"/>
              </w:rPr>
              <w:t>$23,932</w:t>
            </w:r>
          </w:p>
        </w:tc>
        <w:tc>
          <w:tcPr>
            <w:tcW w:type="dxa" w:w="1055"/>
          </w:tcPr>
          <w:p>
            <w:pPr>
              <w:spacing w:after="0"/>
              <w:jc w:val="right"/>
            </w:pPr>
          </w:p>
        </w:tc>
        <w:tc>
          <w:tcPr>
            <w:tcW w:type="dxa" w:w="948"/>
          </w:tcPr>
          <w:p>
            <w:pPr>
              <w:spacing w:after="0"/>
              <w:jc w:val="right"/>
            </w:pPr>
          </w:p>
        </w:tc>
        <w:tc>
          <w:tcPr>
            <w:tcW w:type="dxa" w:w="1126"/>
          </w:tcPr>
          <w:p>
            <w:pPr>
              <w:spacing w:after="0"/>
              <w:jc w:val="right"/>
            </w:pPr>
            <w:r>
              <w:rPr>
                <w:sz w:val="16"/>
              </w:rPr>
              <w:t>$5,620</w:t>
            </w:r>
          </w:p>
        </w:tc>
        <w:tc>
          <w:tcPr>
            <w:tcW w:type="dxa" w:w="1230"/>
          </w:tcPr>
          <w:p>
            <w:pPr>
              <w:spacing w:after="0"/>
              <w:jc w:val="right"/>
            </w:pPr>
          </w:p>
        </w:tc>
        <w:tc>
          <w:tcPr>
            <w:tcW w:type="dxa" w:w="1305"/>
          </w:tcPr>
          <w:p>
            <w:pPr>
              <w:spacing w:after="0"/>
              <w:jc w:val="right"/>
            </w:pPr>
            <w:r>
              <w:rPr>
                <w:sz w:val="16"/>
              </w:rPr>
              <w:t>23.5% (agriculture)</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$476,774,052</w:t>
            </w:r>
          </w:p>
        </w:tc>
        <w:tc>
          <w:tcPr>
            <w:tcW w:type="dxa" w:w="1149"/>
          </w:tcPr>
          <w:p>
            <w:pPr>
              <w:spacing w:after="0"/>
              <w:jc w:val="right"/>
            </w:pPr>
          </w:p>
        </w:tc>
        <w:tc>
          <w:tcPr>
            <w:tcW w:type="dxa" w:w="1055"/>
          </w:tcPr>
          <w:p>
            <w:pPr>
              <w:spacing w:after="0"/>
              <w:jc w:val="right"/>
            </w:pPr>
            <w:r>
              <w:rPr>
                <w:sz w:val="16"/>
              </w:rPr>
              <w:t>657</w:t>
            </w:r>
          </w:p>
        </w:tc>
        <w:tc>
          <w:tcPr>
            <w:tcW w:type="dxa" w:w="948"/>
          </w:tcPr>
          <w:p>
            <w:pPr>
              <w:spacing w:after="0"/>
              <w:jc w:val="right"/>
            </w:pPr>
            <w:r>
              <w:rPr>
                <w:sz w:val="16"/>
              </w:rPr>
              <w:t>$3,265</w:t>
            </w:r>
          </w:p>
        </w:tc>
        <w:tc>
          <w:tcPr>
            <w:tcW w:type="dxa" w:w="1126"/>
          </w:tcPr>
          <w:p>
            <w:pPr>
              <w:spacing w:after="0"/>
              <w:jc w:val="right"/>
            </w:pPr>
          </w:p>
        </w:tc>
        <w:tc>
          <w:tcPr>
            <w:tcW w:type="dxa" w:w="1230"/>
          </w:tcPr>
          <w:p>
            <w:pPr>
              <w:spacing w:after="0"/>
              <w:jc w:val="right"/>
            </w:pPr>
            <w:r>
              <w:rPr>
                <w:sz w:val="16"/>
              </w:rPr>
              <w:t>$801</w:t>
            </w:r>
          </w:p>
        </w:tc>
        <w:tc>
          <w:tcPr>
            <w:tcW w:type="dxa" w:w="1305"/>
          </w:tcPr>
          <w:p>
            <w:pPr>
              <w:spacing w:after="0"/>
              <w:jc w:val="right"/>
            </w:pPr>
            <w:r>
              <w:rPr>
                <w:sz w:val="16"/>
              </w:rPr>
              <w:t>0.000685%</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$293,127,445</w:t>
            </w:r>
          </w:p>
        </w:tc>
        <w:tc>
          <w:tcPr>
            <w:tcW w:type="dxa" w:w="1149"/>
          </w:tcPr>
          <w:p>
            <w:pPr>
              <w:spacing w:after="0"/>
              <w:jc w:val="right"/>
            </w:pPr>
            <w:r>
              <w:rPr>
                <w:sz w:val="16"/>
              </w:rPr>
              <w:t>$17,307,440</w:t>
            </w:r>
          </w:p>
        </w:tc>
        <w:tc>
          <w:tcPr>
            <w:tcW w:type="dxa" w:w="1055"/>
          </w:tcPr>
          <w:p>
            <w:pPr>
              <w:spacing w:after="0"/>
              <w:jc w:val="right"/>
            </w:pPr>
            <w:r>
              <w:rPr>
                <w:sz w:val="16"/>
              </w:rPr>
              <w:t>656</w:t>
            </w:r>
          </w:p>
        </w:tc>
        <w:tc>
          <w:tcPr>
            <w:tcW w:type="dxa" w:w="948"/>
          </w:tcPr>
          <w:p>
            <w:pPr>
              <w:spacing w:after="0"/>
              <w:jc w:val="right"/>
            </w:pPr>
            <w:r>
              <w:rPr>
                <w:sz w:val="16"/>
              </w:rPr>
              <w:t>$7,495</w:t>
            </w:r>
          </w:p>
        </w:tc>
        <w:tc>
          <w:tcPr>
            <w:tcW w:type="dxa" w:w="1126"/>
          </w:tcPr>
          <w:p>
            <w:pPr>
              <w:spacing w:after="0"/>
              <w:jc w:val="right"/>
            </w:pPr>
            <w:r>
              <w:rPr>
                <w:sz w:val="16"/>
              </w:rPr>
              <w:t>$924</w:t>
            </w:r>
          </w:p>
        </w:tc>
        <w:tc>
          <w:tcPr>
            <w:tcW w:type="dxa" w:w="1230"/>
          </w:tcPr>
          <w:p>
            <w:pPr>
              <w:spacing w:after="0"/>
              <w:jc w:val="right"/>
            </w:pPr>
            <w:r>
              <w:rPr>
                <w:sz w:val="16"/>
              </w:rPr>
              <w:t>$1,061</w:t>
            </w:r>
          </w:p>
        </w:tc>
        <w:tc>
          <w:tcPr>
            <w:tcW w:type="dxa" w:w="1305"/>
          </w:tcPr>
          <w:p>
            <w:pPr>
              <w:spacing w:after="0"/>
              <w:jc w:val="right"/>
            </w:pPr>
            <w:r>
              <w:rPr>
                <w:sz w:val="16"/>
              </w:rPr>
              <w:t>0.00256%</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$293,127,445</w:t>
            </w:r>
          </w:p>
        </w:tc>
        <w:tc>
          <w:tcPr>
            <w:tcW w:type="dxa" w:w="1149"/>
          </w:tcPr>
          <w:p>
            <w:pPr>
              <w:spacing w:after="0"/>
              <w:jc w:val="right"/>
            </w:pPr>
            <w:r>
              <w:rPr>
                <w:sz w:val="16"/>
              </w:rPr>
              <w:t>$17,307,440</w:t>
            </w:r>
          </w:p>
        </w:tc>
        <w:tc>
          <w:tcPr>
            <w:tcW w:type="dxa" w:w="1055"/>
          </w:tcPr>
          <w:p>
            <w:pPr>
              <w:spacing w:after="0"/>
              <w:jc w:val="right"/>
            </w:pPr>
            <w:r>
              <w:rPr>
                <w:sz w:val="16"/>
              </w:rPr>
              <w:t>656</w:t>
            </w:r>
          </w:p>
        </w:tc>
        <w:tc>
          <w:tcPr>
            <w:tcW w:type="dxa" w:w="948"/>
          </w:tcPr>
          <w:p>
            <w:pPr>
              <w:spacing w:after="0"/>
              <w:jc w:val="right"/>
            </w:pPr>
            <w:r>
              <w:rPr>
                <w:sz w:val="16"/>
              </w:rPr>
              <w:t>$1</w:t>
            </w:r>
          </w:p>
        </w:tc>
        <w:tc>
          <w:tcPr>
            <w:tcW w:type="dxa" w:w="1126"/>
          </w:tcPr>
          <w:p>
            <w:pPr>
              <w:spacing w:after="0"/>
              <w:jc w:val="right"/>
            </w:pPr>
            <w:r>
              <w:rPr>
                <w:sz w:val="16"/>
              </w:rPr>
              <w:t>$262</w:t>
            </w:r>
          </w:p>
        </w:tc>
        <w:tc>
          <w:tcPr>
            <w:tcW w:type="dxa" w:w="1230"/>
          </w:tcPr>
          <w:p>
            <w:pPr>
              <w:spacing w:after="0"/>
              <w:jc w:val="right"/>
            </w:pPr>
            <w:r>
              <w:rPr>
                <w:sz w:val="16"/>
              </w:rPr>
              <w:t>$4,581</w:t>
            </w:r>
          </w:p>
        </w:tc>
        <w:tc>
          <w:tcPr>
            <w:tcW w:type="dxa" w:w="1305"/>
          </w:tcPr>
          <w:p>
            <w:pPr>
              <w:spacing w:after="0"/>
              <w:jc w:val="right"/>
            </w:pPr>
            <w:r>
              <w:rPr>
                <w:sz w:val="16"/>
              </w:rPr>
              <w:t>under 0.0001%</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$293,127,445</w:t>
            </w:r>
          </w:p>
        </w:tc>
        <w:tc>
          <w:tcPr>
            <w:tcW w:type="dxa" w:w="1149"/>
          </w:tcPr>
          <w:p>
            <w:pPr>
              <w:spacing w:after="0"/>
              <w:jc w:val="right"/>
            </w:pPr>
          </w:p>
        </w:tc>
        <w:tc>
          <w:tcPr>
            <w:tcW w:type="dxa" w:w="1055"/>
          </w:tcPr>
          <w:p>
            <w:pPr>
              <w:spacing w:after="0"/>
              <w:jc w:val="right"/>
            </w:pPr>
            <w:r>
              <w:rPr>
                <w:sz w:val="16"/>
              </w:rPr>
              <w:t>656</w:t>
            </w:r>
          </w:p>
        </w:tc>
        <w:tc>
          <w:tcPr>
            <w:tcW w:type="dxa" w:w="948"/>
          </w:tcPr>
          <w:p>
            <w:pPr>
              <w:spacing w:after="0"/>
              <w:jc w:val="right"/>
            </w:pPr>
            <w:r>
              <w:rPr>
                <w:sz w:val="16"/>
              </w:rPr>
              <w:t>$21</w:t>
            </w:r>
          </w:p>
        </w:tc>
        <w:tc>
          <w:tcPr>
            <w:tcW w:type="dxa" w:w="1126"/>
          </w:tcPr>
          <w:p>
            <w:pPr>
              <w:spacing w:after="0"/>
              <w:jc w:val="right"/>
            </w:pPr>
          </w:p>
        </w:tc>
        <w:tc>
          <w:tcPr>
            <w:tcW w:type="dxa" w:w="1230"/>
          </w:tcPr>
          <w:p>
            <w:pPr>
              <w:spacing w:after="0"/>
              <w:jc w:val="right"/>
            </w:pPr>
            <w:r>
              <w:rPr>
                <w:sz w:val="16"/>
              </w:rPr>
              <w:t>$38</w:t>
            </w:r>
          </w:p>
        </w:tc>
        <w:tc>
          <w:tcPr>
            <w:tcW w:type="dxa" w:w="1305"/>
          </w:tcPr>
          <w:p>
            <w:pPr>
              <w:spacing w:after="0"/>
              <w:jc w:val="right"/>
            </w:pPr>
            <w:r>
              <w:rPr>
                <w:sz w:val="16"/>
              </w:rPr>
              <w:t>under 0.0001%</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$293,052,735</w:t>
            </w:r>
          </w:p>
        </w:tc>
        <w:tc>
          <w:tcPr>
            <w:tcW w:type="dxa" w:w="1149"/>
          </w:tcPr>
          <w:p>
            <w:pPr>
              <w:spacing w:after="0"/>
              <w:jc w:val="right"/>
            </w:pPr>
            <w:r>
              <w:rPr>
                <w:sz w:val="16"/>
              </w:rPr>
              <w:t>$0</w:t>
            </w:r>
          </w:p>
        </w:tc>
        <w:tc>
          <w:tcPr>
            <w:tcW w:type="dxa" w:w="1055"/>
          </w:tcPr>
          <w:p>
            <w:pPr>
              <w:spacing w:after="0"/>
              <w:jc w:val="right"/>
            </w:pPr>
            <w:r>
              <w:rPr>
                <w:sz w:val="16"/>
              </w:rPr>
              <w:t>22</w:t>
            </w:r>
          </w:p>
        </w:tc>
        <w:tc>
          <w:tcPr>
            <w:tcW w:type="dxa" w:w="948"/>
          </w:tcPr>
          <w:p>
            <w:pPr>
              <w:spacing w:after="0"/>
              <w:jc w:val="right"/>
            </w:pPr>
            <w:r>
              <w:rPr>
                <w:sz w:val="16"/>
              </w:rPr>
              <w:t>$389,709</w:t>
            </w:r>
          </w:p>
        </w:tc>
        <w:tc>
          <w:tcPr>
            <w:tcW w:type="dxa" w:w="1126"/>
          </w:tcPr>
          <w:p>
            <w:pPr>
              <w:spacing w:after="0"/>
              <w:jc w:val="right"/>
            </w:pPr>
            <w:r>
              <w:rPr>
                <w:sz w:val="16"/>
              </w:rPr>
              <w:t>$0</w:t>
            </w:r>
          </w:p>
        </w:tc>
        <w:tc>
          <w:tcPr>
            <w:tcW w:type="dxa" w:w="1230"/>
          </w:tcPr>
          <w:p>
            <w:pPr>
              <w:spacing w:after="0"/>
              <w:jc w:val="right"/>
            </w:pPr>
            <w:r>
              <w:rPr>
                <w:sz w:val="16"/>
              </w:rPr>
              <w:t>$210</w:t>
            </w:r>
          </w:p>
        </w:tc>
        <w:tc>
          <w:tcPr>
            <w:tcW w:type="dxa" w:w="1305"/>
          </w:tcPr>
          <w:p>
            <w:pPr>
              <w:spacing w:after="0"/>
              <w:jc w:val="right"/>
            </w:pPr>
            <w:r>
              <w:rPr>
                <w:sz w:val="16"/>
              </w:rPr>
              <w:t>n/a (see note)</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$19,033,370</w:t>
            </w:r>
          </w:p>
        </w:tc>
        <w:tc>
          <w:tcPr>
            <w:tcW w:type="dxa" w:w="1149"/>
          </w:tcPr>
          <w:p>
            <w:pPr>
              <w:spacing w:after="0"/>
              <w:jc w:val="right"/>
            </w:pPr>
          </w:p>
        </w:tc>
        <w:tc>
          <w:tcPr>
            <w:tcW w:type="dxa" w:w="1055"/>
          </w:tcPr>
          <w:p>
            <w:pPr>
              <w:spacing w:after="0"/>
              <w:jc w:val="right"/>
            </w:pPr>
            <w:r>
              <w:rPr>
                <w:sz w:val="16"/>
              </w:rPr>
              <w:t>23</w:t>
            </w:r>
          </w:p>
        </w:tc>
        <w:tc>
          <w:tcPr>
            <w:tcW w:type="dxa" w:w="948"/>
          </w:tcPr>
          <w:p>
            <w:pPr>
              <w:spacing w:after="0"/>
              <w:jc w:val="right"/>
            </w:pPr>
            <w:r>
              <w:rPr>
                <w:sz w:val="16"/>
              </w:rPr>
              <w:t>$67</w:t>
            </w:r>
          </w:p>
        </w:tc>
        <w:tc>
          <w:tcPr>
            <w:tcW w:type="dxa" w:w="1126"/>
          </w:tcPr>
          <w:p>
            <w:pPr>
              <w:spacing w:after="0"/>
              <w:jc w:val="right"/>
            </w:pPr>
          </w:p>
        </w:tc>
        <w:tc>
          <w:tcPr>
            <w:tcW w:type="dxa" w:w="1230"/>
          </w:tcPr>
          <w:p>
            <w:pPr>
              <w:spacing w:after="0"/>
              <w:jc w:val="right"/>
            </w:pPr>
            <w:r>
              <w:rPr>
                <w:sz w:val="16"/>
              </w:rPr>
              <w:t>$36</w:t>
            </w:r>
          </w:p>
        </w:tc>
        <w:tc>
          <w:tcPr>
            <w:tcW w:type="dxa" w:w="1305"/>
          </w:tcPr>
          <w:p>
            <w:pPr>
              <w:spacing w:after="0"/>
              <w:jc w:val="right"/>
            </w:pPr>
            <w:r>
              <w:rPr>
                <w:sz w:val="16"/>
              </w:rPr>
              <w:t>0.000353%</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$293,127,445</w:t>
            </w:r>
          </w:p>
        </w:tc>
        <w:tc>
          <w:tcPr>
            <w:tcW w:type="dxa" w:w="1149"/>
          </w:tcPr>
          <w:p>
            <w:pPr>
              <w:spacing w:after="0"/>
              <w:jc w:val="right"/>
            </w:pPr>
          </w:p>
        </w:tc>
        <w:tc>
          <w:tcPr>
            <w:tcW w:type="dxa" w:w="1055"/>
          </w:tcPr>
          <w:p>
            <w:pPr>
              <w:spacing w:after="0"/>
              <w:jc w:val="right"/>
            </w:pPr>
            <w:r>
              <w:rPr>
                <w:sz w:val="16"/>
              </w:rPr>
              <w:t>656</w:t>
            </w:r>
          </w:p>
        </w:tc>
        <w:tc>
          <w:tcPr>
            <w:tcW w:type="dxa" w:w="948"/>
          </w:tcPr>
          <w:p>
            <w:pPr>
              <w:spacing w:after="0"/>
              <w:jc w:val="right"/>
            </w:pPr>
            <w:r>
              <w:rPr>
                <w:sz w:val="16"/>
              </w:rPr>
              <w:t>$125</w:t>
            </w:r>
          </w:p>
        </w:tc>
        <w:tc>
          <w:tcPr>
            <w:tcW w:type="dxa" w:w="1126"/>
          </w:tcPr>
          <w:p>
            <w:pPr>
              <w:spacing w:after="0"/>
              <w:jc w:val="right"/>
            </w:pPr>
          </w:p>
        </w:tc>
        <w:tc>
          <w:tcPr>
            <w:tcW w:type="dxa" w:w="1230"/>
          </w:tcPr>
          <w:p>
            <w:pPr>
              <w:spacing w:after="0"/>
              <w:jc w:val="right"/>
            </w:pPr>
            <w:r>
              <w:rPr>
                <w:sz w:val="16"/>
              </w:rPr>
              <w:t>$11,533</w:t>
            </w:r>
          </w:p>
        </w:tc>
        <w:tc>
          <w:tcPr>
            <w:tcW w:type="dxa" w:w="1305"/>
          </w:tcPr>
          <w:p>
            <w:pPr>
              <w:spacing w:after="0"/>
              <w:jc w:val="right"/>
            </w:pPr>
            <w:r>
              <w:rPr>
                <w:sz w:val="16"/>
              </w:rPr>
              <w:t>under 0.0001%</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$293,127,445</w:t>
            </w:r>
          </w:p>
        </w:tc>
        <w:tc>
          <w:tcPr>
            <w:tcW w:type="dxa" w:w="1149"/>
          </w:tcPr>
          <w:p>
            <w:pPr>
              <w:spacing w:after="0"/>
              <w:jc w:val="right"/>
            </w:pPr>
            <w:r>
              <w:rPr>
                <w:sz w:val="16"/>
              </w:rPr>
              <w:t>$17,307,440</w:t>
            </w:r>
          </w:p>
        </w:tc>
        <w:tc>
          <w:tcPr>
            <w:tcW w:type="dxa" w:w="1055"/>
          </w:tcPr>
          <w:p>
            <w:pPr>
              <w:spacing w:after="0"/>
              <w:jc w:val="right"/>
            </w:pPr>
            <w:r>
              <w:rPr>
                <w:sz w:val="16"/>
              </w:rPr>
              <w:t>656</w:t>
            </w:r>
          </w:p>
        </w:tc>
        <w:tc>
          <w:tcPr>
            <w:tcW w:type="dxa" w:w="948"/>
          </w:tcPr>
          <w:p>
            <w:pPr>
              <w:spacing w:after="0"/>
              <w:jc w:val="right"/>
            </w:pPr>
            <w:r>
              <w:rPr>
                <w:sz w:val="16"/>
              </w:rPr>
              <w:t>$2,452</w:t>
            </w:r>
          </w:p>
        </w:tc>
        <w:tc>
          <w:tcPr>
            <w:tcW w:type="dxa" w:w="1126"/>
          </w:tcPr>
          <w:p>
            <w:pPr>
              <w:spacing w:after="0"/>
              <w:jc w:val="right"/>
            </w:pPr>
            <w:r>
              <w:rPr>
                <w:sz w:val="16"/>
              </w:rPr>
              <w:t>$3,075</w:t>
            </w:r>
          </w:p>
        </w:tc>
        <w:tc>
          <w:tcPr>
            <w:tcW w:type="dxa" w:w="1230"/>
          </w:tcPr>
          <w:p>
            <w:pPr>
              <w:spacing w:after="0"/>
              <w:jc w:val="right"/>
            </w:pPr>
            <w:r>
              <w:rPr>
                <w:sz w:val="16"/>
              </w:rPr>
              <w:t>$2,612</w:t>
            </w:r>
          </w:p>
        </w:tc>
        <w:tc>
          <w:tcPr>
            <w:tcW w:type="dxa" w:w="1305"/>
          </w:tcPr>
          <w:p>
            <w:pPr>
              <w:spacing w:after="0"/>
              <w:jc w:val="right"/>
            </w:pPr>
            <w:r>
              <w:rPr>
                <w:sz w:val="16"/>
              </w:rPr>
              <w:t>0.000836%</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$293,127,445</w:t>
            </w:r>
          </w:p>
        </w:tc>
        <w:tc>
          <w:tcPr>
            <w:tcW w:type="dxa" w:w="1149"/>
          </w:tcPr>
          <w:p>
            <w:pPr>
              <w:spacing w:after="0"/>
              <w:jc w:val="right"/>
            </w:pPr>
            <w:r>
              <w:rPr>
                <w:sz w:val="16"/>
              </w:rPr>
              <w:t>$17,307,440</w:t>
            </w:r>
          </w:p>
        </w:tc>
        <w:tc>
          <w:tcPr>
            <w:tcW w:type="dxa" w:w="1055"/>
          </w:tcPr>
          <w:p>
            <w:pPr>
              <w:spacing w:after="0"/>
              <w:jc w:val="right"/>
            </w:pPr>
            <w:r>
              <w:rPr>
                <w:sz w:val="16"/>
              </w:rPr>
              <w:t>656</w:t>
            </w:r>
          </w:p>
        </w:tc>
        <w:tc>
          <w:tcPr>
            <w:tcW w:type="dxa" w:w="948"/>
          </w:tcPr>
          <w:p>
            <w:pPr>
              <w:spacing w:after="0"/>
              <w:jc w:val="right"/>
            </w:pPr>
            <w:r>
              <w:rPr>
                <w:sz w:val="16"/>
              </w:rPr>
              <w:t>$7,429</w:t>
            </w:r>
          </w:p>
        </w:tc>
        <w:tc>
          <w:tcPr>
            <w:tcW w:type="dxa" w:w="1126"/>
          </w:tcPr>
          <w:p>
            <w:pPr>
              <w:spacing w:after="0"/>
              <w:jc w:val="right"/>
            </w:pPr>
            <w:r>
              <w:rPr>
                <w:sz w:val="16"/>
              </w:rPr>
              <w:t>$232</w:t>
            </w:r>
          </w:p>
        </w:tc>
        <w:tc>
          <w:tcPr>
            <w:tcW w:type="dxa" w:w="1230"/>
          </w:tcPr>
          <w:p>
            <w:pPr>
              <w:spacing w:after="0"/>
              <w:jc w:val="right"/>
            </w:pPr>
            <w:r>
              <w:rPr>
                <w:sz w:val="16"/>
              </w:rPr>
              <w:t>$457</w:t>
            </w:r>
          </w:p>
        </w:tc>
        <w:tc>
          <w:tcPr>
            <w:tcW w:type="dxa" w:w="1305"/>
          </w:tcPr>
          <w:p>
            <w:pPr>
              <w:spacing w:after="0"/>
              <w:jc w:val="right"/>
            </w:pPr>
            <w:r>
              <w:rPr>
                <w:sz w:val="16"/>
              </w:rPr>
              <w:t>0.00253%</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$293,127,445</w:t>
            </w:r>
          </w:p>
        </w:tc>
        <w:tc>
          <w:tcPr>
            <w:tcW w:type="dxa" w:w="1149"/>
          </w:tcPr>
          <w:p>
            <w:pPr>
              <w:spacing w:after="0"/>
              <w:jc w:val="right"/>
            </w:pPr>
          </w:p>
        </w:tc>
        <w:tc>
          <w:tcPr>
            <w:tcW w:type="dxa" w:w="1055"/>
          </w:tcPr>
          <w:p>
            <w:pPr>
              <w:spacing w:after="0"/>
              <w:jc w:val="right"/>
            </w:pPr>
            <w:r>
              <w:rPr>
                <w:sz w:val="16"/>
              </w:rPr>
              <w:t>656</w:t>
            </w:r>
          </w:p>
        </w:tc>
        <w:tc>
          <w:tcPr>
            <w:tcW w:type="dxa" w:w="948"/>
          </w:tcPr>
          <w:p>
            <w:pPr>
              <w:spacing w:after="0"/>
              <w:jc w:val="right"/>
            </w:pPr>
            <w:r>
              <w:rPr>
                <w:sz w:val="16"/>
              </w:rPr>
              <w:t>$0</w:t>
            </w:r>
          </w:p>
        </w:tc>
        <w:tc>
          <w:tcPr>
            <w:tcW w:type="dxa" w:w="1126"/>
          </w:tcPr>
          <w:p>
            <w:pPr>
              <w:spacing w:after="0"/>
              <w:jc w:val="right"/>
            </w:pPr>
          </w:p>
        </w:tc>
        <w:tc>
          <w:tcPr>
            <w:tcW w:type="dxa" w:w="1230"/>
          </w:tcPr>
          <w:p>
            <w:pPr>
              <w:spacing w:after="0"/>
              <w:jc w:val="right"/>
            </w:pPr>
            <w:r>
              <w:rPr>
                <w:sz w:val="16"/>
              </w:rPr>
              <w:t>$0</w:t>
            </w:r>
          </w:p>
        </w:tc>
        <w:tc>
          <w:tcPr>
            <w:tcW w:type="dxa" w:w="1305"/>
          </w:tcPr>
          <w:p>
            <w:pPr>
              <w:spacing w:after="0"/>
              <w:jc w:val="right"/>
            </w:pPr>
            <w:r>
              <w:rPr>
                <w:sz w:val="16"/>
              </w:rPr>
              <w:t>0%</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$140,468,977</w:t>
            </w:r>
          </w:p>
        </w:tc>
        <w:tc>
          <w:tcPr>
            <w:tcW w:type="dxa" w:w="1149"/>
          </w:tcPr>
          <w:p>
            <w:pPr>
              <w:spacing w:after="0"/>
              <w:jc w:val="right"/>
            </w:pPr>
            <w:r>
              <w:rPr>
                <w:sz w:val="16"/>
              </w:rPr>
              <w:t>$3,428,512</w:t>
            </w:r>
          </w:p>
        </w:tc>
        <w:tc>
          <w:tcPr>
            <w:tcW w:type="dxa" w:w="1055"/>
          </w:tcPr>
          <w:p>
            <w:pPr>
              <w:spacing w:after="0"/>
              <w:jc w:val="right"/>
            </w:pPr>
            <w:r>
              <w:rPr>
                <w:sz w:val="16"/>
              </w:rPr>
              <w:t>486</w:t>
            </w:r>
          </w:p>
        </w:tc>
        <w:tc>
          <w:tcPr>
            <w:tcW w:type="dxa" w:w="948"/>
          </w:tcPr>
          <w:p>
            <w:pPr>
              <w:spacing w:after="0"/>
              <w:jc w:val="right"/>
            </w:pPr>
            <w:r>
              <w:rPr>
                <w:sz w:val="16"/>
              </w:rPr>
              <w:t>$117,796</w:t>
            </w:r>
          </w:p>
        </w:tc>
        <w:tc>
          <w:tcPr>
            <w:tcW w:type="dxa" w:w="1126"/>
          </w:tcPr>
          <w:p>
            <w:pPr>
              <w:spacing w:after="0"/>
              <w:jc w:val="right"/>
            </w:pPr>
            <w:r>
              <w:rPr>
                <w:sz w:val="16"/>
              </w:rPr>
              <w:t>$21</w:t>
            </w:r>
          </w:p>
        </w:tc>
        <w:tc>
          <w:tcPr>
            <w:tcW w:type="dxa" w:w="1230"/>
          </w:tcPr>
          <w:p>
            <w:pPr>
              <w:spacing w:after="0"/>
              <w:jc w:val="right"/>
            </w:pPr>
            <w:r>
              <w:rPr>
                <w:sz w:val="16"/>
              </w:rPr>
              <w:t>$3,572</w:t>
            </w:r>
          </w:p>
        </w:tc>
        <w:tc>
          <w:tcPr>
            <w:tcW w:type="dxa" w:w="1305"/>
          </w:tcPr>
          <w:p>
            <w:pPr>
              <w:spacing w:after="0"/>
              <w:jc w:val="right"/>
            </w:pPr>
            <w:r>
              <w:rPr>
                <w:sz w:val="16"/>
              </w:rPr>
              <w:t>0.0839%</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$293,127,445</w:t>
            </w:r>
          </w:p>
        </w:tc>
        <w:tc>
          <w:tcPr>
            <w:tcW w:type="dxa" w:w="1149"/>
          </w:tcPr>
          <w:p>
            <w:pPr>
              <w:spacing w:after="0"/>
              <w:jc w:val="right"/>
            </w:pPr>
            <w:r>
              <w:rPr>
                <w:sz w:val="16"/>
              </w:rPr>
              <w:t>$17,307,440</w:t>
            </w:r>
          </w:p>
        </w:tc>
        <w:tc>
          <w:tcPr>
            <w:tcW w:type="dxa" w:w="1055"/>
          </w:tcPr>
          <w:p>
            <w:pPr>
              <w:spacing w:after="0"/>
              <w:jc w:val="right"/>
            </w:pPr>
            <w:r>
              <w:rPr>
                <w:sz w:val="16"/>
              </w:rPr>
              <w:t>656</w:t>
            </w:r>
          </w:p>
        </w:tc>
        <w:tc>
          <w:tcPr>
            <w:tcW w:type="dxa" w:w="948"/>
          </w:tcPr>
          <w:p>
            <w:pPr>
              <w:spacing w:after="0"/>
              <w:jc w:val="right"/>
            </w:pPr>
            <w:r>
              <w:rPr>
                <w:sz w:val="16"/>
              </w:rPr>
              <w:t>$4,767</w:t>
            </w:r>
          </w:p>
        </w:tc>
        <w:tc>
          <w:tcPr>
            <w:tcW w:type="dxa" w:w="1126"/>
          </w:tcPr>
          <w:p>
            <w:pPr>
              <w:spacing w:after="0"/>
              <w:jc w:val="right"/>
            </w:pPr>
            <w:r>
              <w:rPr>
                <w:sz w:val="16"/>
              </w:rPr>
              <w:t>$791</w:t>
            </w:r>
          </w:p>
        </w:tc>
        <w:tc>
          <w:tcPr>
            <w:tcW w:type="dxa" w:w="1230"/>
          </w:tcPr>
          <w:p>
            <w:pPr>
              <w:spacing w:after="0"/>
              <w:jc w:val="right"/>
            </w:pPr>
            <w:r>
              <w:rPr>
                <w:sz w:val="16"/>
              </w:rPr>
              <w:t>$8,667</w:t>
            </w:r>
          </w:p>
        </w:tc>
        <w:tc>
          <w:tcPr>
            <w:tcW w:type="dxa" w:w="1305"/>
          </w:tcPr>
          <w:p>
            <w:pPr>
              <w:spacing w:after="0"/>
              <w:jc w:val="right"/>
            </w:pPr>
            <w:r>
              <w:rPr>
                <w:sz w:val="16"/>
              </w:rPr>
              <w:t>0.00163%</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656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$293,127,445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$17,307,440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$549,019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$43,774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Harding County, NM: risk-assessment baseline packet, release 2026-10 (data as of 2026-09-28; County area 35021).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Harding County, NM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Harding County, NM: Risk-assessment baseline packet</dc:title>
  <dc:subject>Hazard Plain release 2026-10, as of 2026-09-28. Preview: automated baseline</dc:subject>
  <dc:creator>Hazard Plain</dc:creator>
  <cp:keywords>Hazard Plain; hazard mitigation; risk assessment; 35021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