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Eddy County, NM</w:t>
      </w:r>
    </w:p>
    <w:p>
      <w:pPr>
        <w:spacing w:after="120" w:before="0"/>
      </w:pPr>
      <w:r>
        <w:rPr>
          <w:color w:val="555555"/>
          <w:sz w:val="24"/>
        </w:rPr>
        <w:t>Risk-assessment baseline packet</w:t>
      </w:r>
    </w:p>
    <w:p>
      <w:pPr>
        <w:spacing w:after="120" w:before="0"/>
      </w:pPr>
      <w:r>
        <w:rPr>
          <w:b/>
          <w:sz w:val="18"/>
        </w:rPr>
        <w:t xml:space="preserve">County FIPS: </w:t>
      </w:r>
      <w:r>
        <w:rPr>
          <w:sz w:val="18"/>
        </w:rPr>
        <w:t>35015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2029-08-12. Plan: Eddy County (FEMA plan 109414), approved 2024-08-13.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2024-08-13: no new hazard declaration and 85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($35,637,905 a year), Strong Wind ($1,270,301) and Heat Wave ($1,209,204).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2029-08-12</w:t>
      </w:r>
    </w:p>
    <w:p>
      <w:pPr>
        <w:keepNext/>
        <w:spacing w:after="40" w:before="0"/>
      </w:pPr>
      <w:r>
        <w:rPr>
          <w:b/>
        </w:rPr>
        <w:t xml:space="preserve">Plan: </w:t>
      </w:r>
      <w:r>
        <w:rPr/>
        <w:t>Eddy County (FEMA plan 109414)</w:t>
      </w:r>
    </w:p>
    <w:p>
      <w:pPr>
        <w:keepNext/>
        <w:spacing w:after="40" w:before="0"/>
      </w:pPr>
      <w:r>
        <w:rPr>
          <w:b/>
        </w:rPr>
        <w:t xml:space="preserve">Approved: </w:t>
      </w:r>
      <w:r>
        <w:rPr/>
        <w:t>2024-08-13</w:t>
      </w:r>
    </w:p>
    <w:p>
      <w:pPr>
        <w:keepNext/>
        <w:spacing w:after="40" w:before="0"/>
      </w:pPr>
      <w:r>
        <w:rPr>
          <w:b/>
        </w:rPr>
        <w:t xml:space="preserve">Days to expiry: </w:t>
      </w:r>
      <w:r>
        <w:rPr/>
        <w:t>1,047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1"/>
        <w:gridCol w:w="929"/>
        <w:gridCol w:w="3612"/>
        <w:gridCol w:w="3856"/>
        <w:gridCol w:w="1417"/>
        <w:gridCol w:w="1417"/>
        <w:gridCol w:w="1221"/>
      </w:tblGrid>
      <w:tr>
        <w:trPr>
          <w:cantSplit/>
          <w:tblHeader/>
        </w:trPr>
        <w:tc>
          <w:tcPr>
            <w:tcW w:type="dxa" w:w="1661"/>
            <w:shd w:val="clear" w:color="auto" w:fill="E8E8E8"/>
          </w:tcPr>
          <w:p>
            <w:pPr>
              <w:spacing w:after="0"/>
              <w:jc w:val="left"/>
            </w:pPr>
            <w:r>
              <w:rPr>
                <w:b/>
                <w:sz w:val="16"/>
              </w:rPr>
              <w:t>Jurisdiction</w:t>
            </w:r>
          </w:p>
        </w:tc>
        <w:tc>
          <w:tcPr>
            <w:tcW w:type="dxa" w:w="929"/>
            <w:shd w:val="clear" w:color="auto" w:fill="E8E8E8"/>
          </w:tcPr>
          <w:p>
            <w:pPr>
              <w:spacing w:after="0"/>
              <w:jc w:val="left"/>
            </w:pPr>
            <w:r>
              <w:rPr>
                <w:b/>
                <w:sz w:val="16"/>
              </w:rPr>
              <w:t>Type</w:t>
            </w:r>
          </w:p>
        </w:tc>
        <w:tc>
          <w:tcPr>
            <w:tcW w:type="dxa" w:w="3612"/>
            <w:shd w:val="clear" w:color="auto" w:fill="E8E8E8"/>
          </w:tcPr>
          <w:p>
            <w:pPr>
              <w:spacing w:after="0"/>
              <w:jc w:val="left"/>
            </w:pPr>
            <w:r>
              <w:rPr>
                <w:b/>
                <w:sz w:val="16"/>
              </w:rPr>
              <w:t>Status</w:t>
            </w:r>
          </w:p>
        </w:tc>
        <w:tc>
          <w:tcPr>
            <w:tcW w:type="dxa" w:w="3856"/>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61"/>
          </w:tcPr>
          <w:p>
            <w:pPr>
              <w:spacing w:after="0"/>
              <w:jc w:val="left"/>
            </w:pPr>
            <w:r>
              <w:rPr>
                <w:sz w:val="16"/>
              </w:rPr>
              <w:t>Eddy County</w:t>
            </w:r>
          </w:p>
        </w:tc>
        <w:tc>
          <w:tcPr>
            <w:tcW w:type="dxa" w:w="929"/>
          </w:tcPr>
          <w:p>
            <w:pPr>
              <w:spacing w:after="0"/>
              <w:jc w:val="left"/>
            </w:pPr>
            <w:r>
              <w:rPr>
                <w:sz w:val="16"/>
              </w:rPr>
              <w:t>County</w:t>
            </w:r>
          </w:p>
        </w:tc>
        <w:tc>
          <w:tcPr>
            <w:tcW w:type="dxa" w:w="3612"/>
          </w:tcPr>
          <w:p>
            <w:pPr>
              <w:spacing w:after="0"/>
              <w:jc w:val="left"/>
            </w:pPr>
            <w:r>
              <w:rPr>
                <w:sz w:val="16"/>
              </w:rPr>
              <w:t>Approved, expires 2029-08-12</w:t>
            </w:r>
          </w:p>
        </w:tc>
        <w:tc>
          <w:tcPr>
            <w:tcW w:type="dxa" w:w="3856"/>
          </w:tcPr>
          <w:p>
            <w:pPr>
              <w:spacing w:after="0"/>
              <w:jc w:val="left"/>
            </w:pPr>
            <w:r>
              <w:rPr>
                <w:sz w:val="16"/>
              </w:rPr>
              <w:t>Eddy County (FEMA plan 109414)</w:t>
            </w:r>
          </w:p>
        </w:tc>
        <w:tc>
          <w:tcPr>
            <w:tcW w:type="dxa" w:w="1417"/>
          </w:tcPr>
          <w:p>
            <w:pPr>
              <w:spacing w:after="0"/>
              <w:jc w:val="left"/>
            </w:pPr>
            <w:r>
              <w:rPr>
                <w:sz w:val="16"/>
              </w:rPr>
              <w:t>2024-08-13</w:t>
            </w:r>
          </w:p>
        </w:tc>
        <w:tc>
          <w:tcPr>
            <w:tcW w:type="dxa" w:w="1417"/>
          </w:tcPr>
          <w:p>
            <w:pPr>
              <w:spacing w:after="0"/>
              <w:jc w:val="left"/>
            </w:pPr>
            <w:r>
              <w:rPr>
                <w:sz w:val="16"/>
              </w:rPr>
              <w:t>2029-08-12</w:t>
            </w:r>
          </w:p>
        </w:tc>
        <w:tc>
          <w:tcPr>
            <w:tcW w:type="dxa" w:w="1221"/>
          </w:tcPr>
          <w:p>
            <w:pPr>
              <w:spacing w:after="0"/>
              <w:jc w:val="right"/>
            </w:pPr>
            <w:r>
              <w:rPr>
                <w:sz w:val="16"/>
              </w:rPr>
              <w:t>1,047</w:t>
            </w:r>
          </w:p>
        </w:tc>
      </w:tr>
      <w:tr>
        <w:trPr>
          <w:cantSplit/>
        </w:trPr>
        <w:tc>
          <w:tcPr>
            <w:tcW w:type="dxa" w:w="1661"/>
          </w:tcPr>
          <w:p>
            <w:pPr>
              <w:spacing w:after="0"/>
              <w:jc w:val="left"/>
            </w:pPr>
            <w:r>
              <w:rPr>
                <w:sz w:val="16"/>
              </w:rPr>
              <w:t>Artesia city</w:t>
            </w:r>
          </w:p>
        </w:tc>
        <w:tc>
          <w:tcPr>
            <w:tcW w:type="dxa" w:w="929"/>
          </w:tcPr>
          <w:p>
            <w:pPr>
              <w:spacing w:after="0"/>
              <w:jc w:val="left"/>
            </w:pPr>
            <w:r>
              <w:rPr>
                <w:sz w:val="16"/>
              </w:rPr>
              <w:t>City</w:t>
            </w:r>
          </w:p>
        </w:tc>
        <w:tc>
          <w:tcPr>
            <w:tcW w:type="dxa" w:w="3612"/>
          </w:tcPr>
          <w:p>
            <w:pPr>
              <w:spacing w:after="0"/>
              <w:jc w:val="left"/>
            </w:pPr>
            <w:r>
              <w:rPr>
                <w:sz w:val="16"/>
              </w:rPr>
              <w:t>Approved, expires 2029-08-12</w:t>
            </w:r>
          </w:p>
        </w:tc>
        <w:tc>
          <w:tcPr>
            <w:tcW w:type="dxa" w:w="3856"/>
          </w:tcPr>
          <w:p>
            <w:pPr>
              <w:spacing w:after="0"/>
              <w:jc w:val="left"/>
            </w:pPr>
            <w:r>
              <w:rPr>
                <w:sz w:val="16"/>
              </w:rPr>
              <w:t>Eddy County (FEMA plan 109414)</w:t>
            </w:r>
          </w:p>
        </w:tc>
        <w:tc>
          <w:tcPr>
            <w:tcW w:type="dxa" w:w="1417"/>
          </w:tcPr>
          <w:p>
            <w:pPr>
              <w:spacing w:after="0"/>
              <w:jc w:val="left"/>
            </w:pPr>
            <w:r>
              <w:rPr>
                <w:sz w:val="16"/>
              </w:rPr>
              <w:t>2024-08-13</w:t>
            </w:r>
          </w:p>
        </w:tc>
        <w:tc>
          <w:tcPr>
            <w:tcW w:type="dxa" w:w="1417"/>
          </w:tcPr>
          <w:p>
            <w:pPr>
              <w:spacing w:after="0"/>
              <w:jc w:val="left"/>
            </w:pPr>
            <w:r>
              <w:rPr>
                <w:sz w:val="16"/>
              </w:rPr>
              <w:t>2029-08-12</w:t>
            </w:r>
          </w:p>
        </w:tc>
        <w:tc>
          <w:tcPr>
            <w:tcW w:type="dxa" w:w="1221"/>
          </w:tcPr>
          <w:p>
            <w:pPr>
              <w:spacing w:after="0"/>
              <w:jc w:val="right"/>
            </w:pPr>
            <w:r>
              <w:rPr>
                <w:sz w:val="16"/>
              </w:rPr>
              <w:t>1,047</w:t>
            </w:r>
          </w:p>
        </w:tc>
      </w:tr>
      <w:tr>
        <w:trPr>
          <w:cantSplit/>
        </w:trPr>
        <w:tc>
          <w:tcPr>
            <w:tcW w:type="dxa" w:w="1661"/>
          </w:tcPr>
          <w:p>
            <w:pPr>
              <w:spacing w:after="0"/>
              <w:jc w:val="left"/>
            </w:pPr>
            <w:r>
              <w:rPr>
                <w:sz w:val="16"/>
              </w:rPr>
              <w:t>Carlsbad city</w:t>
            </w:r>
          </w:p>
        </w:tc>
        <w:tc>
          <w:tcPr>
            <w:tcW w:type="dxa" w:w="929"/>
          </w:tcPr>
          <w:p>
            <w:pPr>
              <w:spacing w:after="0"/>
              <w:jc w:val="left"/>
            </w:pPr>
            <w:r>
              <w:rPr>
                <w:sz w:val="16"/>
              </w:rPr>
              <w:t>City</w:t>
            </w:r>
          </w:p>
        </w:tc>
        <w:tc>
          <w:tcPr>
            <w:tcW w:type="dxa" w:w="3612"/>
          </w:tcPr>
          <w:p>
            <w:pPr>
              <w:spacing w:after="0"/>
              <w:jc w:val="left"/>
            </w:pPr>
            <w:r>
              <w:rPr>
                <w:sz w:val="16"/>
              </w:rPr>
              <w:t>Approved, expires 2029-08-12</w:t>
            </w:r>
          </w:p>
        </w:tc>
        <w:tc>
          <w:tcPr>
            <w:tcW w:type="dxa" w:w="3856"/>
          </w:tcPr>
          <w:p>
            <w:pPr>
              <w:spacing w:after="0"/>
              <w:jc w:val="left"/>
            </w:pPr>
            <w:r>
              <w:rPr>
                <w:sz w:val="16"/>
              </w:rPr>
              <w:t>Eddy County (FEMA plan 109414)</w:t>
            </w:r>
          </w:p>
        </w:tc>
        <w:tc>
          <w:tcPr>
            <w:tcW w:type="dxa" w:w="1417"/>
          </w:tcPr>
          <w:p>
            <w:pPr>
              <w:spacing w:after="0"/>
              <w:jc w:val="left"/>
            </w:pPr>
            <w:r>
              <w:rPr>
                <w:sz w:val="16"/>
              </w:rPr>
              <w:t>2024-08-13</w:t>
            </w:r>
          </w:p>
        </w:tc>
        <w:tc>
          <w:tcPr>
            <w:tcW w:type="dxa" w:w="1417"/>
          </w:tcPr>
          <w:p>
            <w:pPr>
              <w:spacing w:after="0"/>
              <w:jc w:val="left"/>
            </w:pPr>
            <w:r>
              <w:rPr>
                <w:sz w:val="16"/>
              </w:rPr>
              <w:t>2029-08-12</w:t>
            </w:r>
          </w:p>
        </w:tc>
        <w:tc>
          <w:tcPr>
            <w:tcW w:type="dxa" w:w="1221"/>
          </w:tcPr>
          <w:p>
            <w:pPr>
              <w:spacing w:after="0"/>
              <w:jc w:val="right"/>
            </w:pPr>
            <w:r>
              <w:rPr>
                <w:sz w:val="16"/>
              </w:rPr>
              <w:t>1,047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5"/>
        <w:gridCol w:w="1395"/>
        <w:gridCol w:w="1126"/>
        <w:gridCol w:w="1126"/>
        <w:gridCol w:w="1499"/>
        <w:gridCol w:w="1166"/>
        <w:gridCol w:w="1595"/>
        <w:gridCol w:w="308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$33,631,365</w:t>
            </w:r>
          </w:p>
        </w:tc>
        <w:tc>
          <w:tcPr>
            <w:tcW w:type="dxa" w:w="1126"/>
          </w:tcPr>
          <w:p>
            <w:pPr>
              <w:spacing w:after="0"/>
              <w:jc w:val="right"/>
            </w:pPr>
            <w:r>
              <w:rPr>
                <w:sz w:val="16"/>
              </w:rPr>
              <w:t>$11,957</w:t>
            </w:r>
          </w:p>
        </w:tc>
        <w:tc>
          <w:tcPr>
            <w:tcW w:type="dxa" w:w="1499"/>
          </w:tcPr>
          <w:p>
            <w:pPr>
              <w:spacing w:after="0"/>
              <w:jc w:val="right"/>
            </w:pPr>
            <w:r>
              <w:rPr>
                <w:sz w:val="16"/>
              </w:rPr>
              <w:t>$1,994,582</w:t>
            </w:r>
          </w:p>
        </w:tc>
        <w:tc>
          <w:tcPr>
            <w:tcW w:type="dxa" w:w="1166"/>
          </w:tcPr>
          <w:p>
            <w:pPr>
              <w:spacing w:after="0"/>
              <w:jc w:val="right"/>
            </w:pPr>
            <w:r>
              <w:rPr>
                <w:sz w:val="16"/>
              </w:rPr>
              <w:t>$35,637,905</w:t>
            </w:r>
          </w:p>
        </w:tc>
        <w:tc>
          <w:tcPr>
            <w:tcW w:type="dxa" w:w="1595"/>
          </w:tcPr>
          <w:p>
            <w:pPr>
              <w:spacing w:after="0"/>
              <w:jc w:val="right"/>
            </w:pPr>
            <w:r>
              <w:rPr>
                <w:sz w:val="16"/>
              </w:rPr>
              <w:t>235</w:t>
            </w:r>
          </w:p>
        </w:tc>
        <w:tc>
          <w:tcPr>
            <w:tcW w:type="dxa" w:w="308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Strong Wind</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$136,925</w:t>
            </w:r>
          </w:p>
        </w:tc>
        <w:tc>
          <w:tcPr>
            <w:tcW w:type="dxa" w:w="1126"/>
          </w:tcPr>
          <w:p>
            <w:pPr>
              <w:spacing w:after="0"/>
              <w:jc w:val="right"/>
            </w:pPr>
            <w:r>
              <w:rPr>
                <w:sz w:val="16"/>
              </w:rPr>
              <w:t>$8,018</w:t>
            </w:r>
          </w:p>
        </w:tc>
        <w:tc>
          <w:tcPr>
            <w:tcW w:type="dxa" w:w="1499"/>
          </w:tcPr>
          <w:p>
            <w:pPr>
              <w:spacing w:after="0"/>
              <w:jc w:val="right"/>
            </w:pPr>
            <w:r>
              <w:rPr>
                <w:sz w:val="16"/>
              </w:rPr>
              <w:t>$1,125,358</w:t>
            </w:r>
          </w:p>
        </w:tc>
        <w:tc>
          <w:tcPr>
            <w:tcW w:type="dxa" w:w="1166"/>
          </w:tcPr>
          <w:p>
            <w:pPr>
              <w:spacing w:after="0"/>
              <w:jc w:val="right"/>
            </w:pPr>
            <w:r>
              <w:rPr>
                <w:sz w:val="16"/>
              </w:rPr>
              <w:t>$1,270,301</w:t>
            </w:r>
          </w:p>
        </w:tc>
        <w:tc>
          <w:tcPr>
            <w:tcW w:type="dxa" w:w="1595"/>
          </w:tcPr>
          <w:p>
            <w:pPr>
              <w:spacing w:after="0"/>
              <w:jc w:val="right"/>
            </w:pPr>
            <w:r>
              <w:rPr>
                <w:sz w:val="16"/>
              </w:rPr>
              <w:t>425</w:t>
            </w:r>
          </w:p>
        </w:tc>
        <w:tc>
          <w:tcPr>
            <w:tcW w:type="dxa" w:w="3087"/>
          </w:tcPr>
          <w:p>
            <w:pPr>
              <w:spacing w:after="0"/>
              <w:jc w:val="left"/>
            </w:pPr>
            <w:r>
              <w:rPr>
                <w:sz w:val="16"/>
              </w:rPr>
              <w:t>Includes 254 High Wind and 5 Strong Wind records (NOAA non-thunderstorm wind types, outside NRI's Strong Wind definition).</w:t>
            </w: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$260</w:t>
            </w:r>
          </w:p>
        </w:tc>
        <w:tc>
          <w:tcPr>
            <w:tcW w:type="dxa" w:w="1126"/>
          </w:tcPr>
          <w:p>
            <w:pPr>
              <w:spacing w:after="0"/>
              <w:jc w:val="right"/>
            </w:pPr>
            <w:r>
              <w:rPr>
                <w:sz w:val="16"/>
              </w:rPr>
              <w:t>$17,897</w:t>
            </w:r>
          </w:p>
        </w:tc>
        <w:tc>
          <w:tcPr>
            <w:tcW w:type="dxa" w:w="1499"/>
          </w:tcPr>
          <w:p>
            <w:pPr>
              <w:spacing w:after="0"/>
              <w:jc w:val="right"/>
            </w:pPr>
            <w:r>
              <w:rPr>
                <w:sz w:val="16"/>
              </w:rPr>
              <w:t>$1,191,046</w:t>
            </w:r>
          </w:p>
        </w:tc>
        <w:tc>
          <w:tcPr>
            <w:tcW w:type="dxa" w:w="1166"/>
          </w:tcPr>
          <w:p>
            <w:pPr>
              <w:spacing w:after="0"/>
              <w:jc w:val="right"/>
            </w:pPr>
            <w:r>
              <w:rPr>
                <w:sz w:val="16"/>
              </w:rPr>
              <w:t>$1,209,204</w:t>
            </w:r>
          </w:p>
        </w:tc>
        <w:tc>
          <w:tcPr>
            <w:tcW w:type="dxa" w:w="1595"/>
          </w:tcPr>
          <w:p>
            <w:pPr>
              <w:spacing w:after="0"/>
              <w:jc w:val="right"/>
            </w:pPr>
            <w:r>
              <w:rPr>
                <w:sz w:val="16"/>
              </w:rPr>
              <w:t>1</w:t>
            </w:r>
          </w:p>
        </w:tc>
        <w:tc>
          <w:tcPr>
            <w:tcW w:type="dxa" w:w="308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$1,071,015</w:t>
            </w:r>
          </w:p>
        </w:tc>
        <w:tc>
          <w:tcPr>
            <w:tcW w:type="dxa" w:w="1499"/>
          </w:tcPr>
          <w:p>
            <w:pPr>
              <w:spacing w:after="0"/>
              <w:jc w:val="right"/>
            </w:pPr>
            <w:r>
              <w:rPr>
                <w:sz w:val="16"/>
              </w:rPr>
              <w:t>n/a</w:t>
            </w:r>
          </w:p>
        </w:tc>
        <w:tc>
          <w:tcPr>
            <w:tcW w:type="dxa" w:w="1166"/>
          </w:tcPr>
          <w:p>
            <w:pPr>
              <w:spacing w:after="0"/>
              <w:jc w:val="right"/>
            </w:pPr>
            <w:r>
              <w:rPr>
                <w:sz w:val="16"/>
              </w:rPr>
              <w:t>$1,071,015</w:t>
            </w:r>
          </w:p>
        </w:tc>
        <w:tc>
          <w:tcPr>
            <w:tcW w:type="dxa" w:w="1595"/>
          </w:tcPr>
          <w:p>
            <w:pPr>
              <w:spacing w:after="0"/>
              <w:jc w:val="right"/>
            </w:pPr>
            <w:r>
              <w:rPr>
                <w:sz w:val="16"/>
              </w:rPr>
              <w:t>15</w:t>
            </w:r>
          </w:p>
        </w:tc>
        <w:tc>
          <w:tcPr>
            <w:tcW w:type="dxa" w:w="308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395"/>
          </w:tcPr>
          <w:p>
            <w:pPr>
              <w:spacing w:after="0"/>
              <w:jc w:val="left"/>
            </w:pPr>
            <w:r>
              <w:rPr>
                <w:sz w:val="16"/>
              </w:rPr>
              <w:t>Relatively Low</w:t>
            </w:r>
          </w:p>
        </w:tc>
        <w:tc>
          <w:tcPr>
            <w:tcW w:type="dxa" w:w="1395"/>
          </w:tcPr>
          <w:p>
            <w:pPr>
              <w:spacing w:after="0"/>
              <w:jc w:val="left"/>
            </w:pPr>
            <w:r>
              <w:rPr>
                <w:sz w:val="16"/>
              </w:rPr>
              <w:t>Relatively Moderate</w:t>
            </w:r>
          </w:p>
        </w:tc>
        <w:tc>
          <w:tcPr>
            <w:tcW w:type="dxa" w:w="1126"/>
          </w:tcPr>
          <w:p>
            <w:pPr>
              <w:spacing w:after="0"/>
              <w:jc w:val="right"/>
            </w:pPr>
            <w:r>
              <w:rPr>
                <w:sz w:val="16"/>
              </w:rPr>
              <w:t>$2,729</w:t>
            </w:r>
          </w:p>
        </w:tc>
        <w:tc>
          <w:tcPr>
            <w:tcW w:type="dxa" w:w="1126"/>
          </w:tcPr>
          <w:p>
            <w:pPr>
              <w:spacing w:after="0"/>
              <w:jc w:val="right"/>
            </w:pPr>
            <w:r>
              <w:rPr>
                <w:sz w:val="16"/>
              </w:rPr>
              <w:t>$35,514</w:t>
            </w:r>
          </w:p>
        </w:tc>
        <w:tc>
          <w:tcPr>
            <w:tcW w:type="dxa" w:w="1499"/>
          </w:tcPr>
          <w:p>
            <w:pPr>
              <w:spacing w:after="0"/>
              <w:jc w:val="right"/>
            </w:pPr>
            <w:r>
              <w:rPr>
                <w:sz w:val="16"/>
              </w:rPr>
              <w:t>$944,472</w:t>
            </w:r>
          </w:p>
        </w:tc>
        <w:tc>
          <w:tcPr>
            <w:tcW w:type="dxa" w:w="1166"/>
          </w:tcPr>
          <w:p>
            <w:pPr>
              <w:spacing w:after="0"/>
              <w:jc w:val="right"/>
            </w:pPr>
            <w:r>
              <w:rPr>
                <w:sz w:val="16"/>
              </w:rPr>
              <w:t>$982,715</w:t>
            </w:r>
          </w:p>
        </w:tc>
        <w:tc>
          <w:tcPr>
            <w:tcW w:type="dxa" w:w="1595"/>
          </w:tcPr>
          <w:p>
            <w:pPr>
              <w:spacing w:after="0"/>
              <w:jc w:val="right"/>
            </w:pPr>
            <w:r>
              <w:rPr>
                <w:sz w:val="16"/>
              </w:rPr>
              <w:t>3</w:t>
            </w:r>
          </w:p>
        </w:tc>
        <w:tc>
          <w:tcPr>
            <w:tcW w:type="dxa" w:w="308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395"/>
          </w:tcPr>
          <w:p>
            <w:pPr>
              <w:spacing w:after="0"/>
              <w:jc w:val="left"/>
            </w:pPr>
            <w:r>
              <w:rPr>
                <w:sz w:val="16"/>
              </w:rPr>
              <w:t>Relatively Low</w:t>
            </w:r>
          </w:p>
        </w:tc>
        <w:tc>
          <w:tcPr>
            <w:tcW w:type="dxa" w:w="1395"/>
          </w:tcPr>
          <w:p>
            <w:pPr>
              <w:spacing w:after="0"/>
              <w:jc w:val="left"/>
            </w:pPr>
            <w:r>
              <w:rPr>
                <w:sz w:val="16"/>
              </w:rPr>
              <w:t>Relatively Moderate</w:t>
            </w:r>
          </w:p>
        </w:tc>
        <w:tc>
          <w:tcPr>
            <w:tcW w:type="dxa" w:w="1126"/>
          </w:tcPr>
          <w:p>
            <w:pPr>
              <w:spacing w:after="0"/>
              <w:jc w:val="right"/>
            </w:pPr>
            <w:r>
              <w:rPr>
                <w:sz w:val="16"/>
              </w:rPr>
              <w:t>$885,508</w:t>
            </w:r>
          </w:p>
        </w:tc>
        <w:tc>
          <w:tcPr>
            <w:tcW w:type="dxa" w:w="1126"/>
          </w:tcPr>
          <w:p>
            <w:pPr>
              <w:spacing w:after="0"/>
              <w:jc w:val="right"/>
            </w:pPr>
            <w:r>
              <w:rPr>
                <w:sz w:val="16"/>
              </w:rPr>
              <w:t>$199</w:t>
            </w:r>
          </w:p>
        </w:tc>
        <w:tc>
          <w:tcPr>
            <w:tcW w:type="dxa" w:w="1499"/>
          </w:tcPr>
          <w:p>
            <w:pPr>
              <w:spacing w:after="0"/>
              <w:jc w:val="right"/>
            </w:pPr>
            <w:r>
              <w:rPr>
                <w:sz w:val="16"/>
              </w:rPr>
              <w:t>$50,004</w:t>
            </w:r>
          </w:p>
        </w:tc>
        <w:tc>
          <w:tcPr>
            <w:tcW w:type="dxa" w:w="1166"/>
          </w:tcPr>
          <w:p>
            <w:pPr>
              <w:spacing w:after="0"/>
              <w:jc w:val="right"/>
            </w:pPr>
            <w:r>
              <w:rPr>
                <w:sz w:val="16"/>
              </w:rPr>
              <w:t>$935,711</w:t>
            </w:r>
          </w:p>
        </w:tc>
        <w:tc>
          <w:tcPr>
            <w:tcW w:type="dxa" w:w="1595"/>
          </w:tcPr>
          <w:p>
            <w:pPr>
              <w:spacing w:after="0"/>
              <w:jc w:val="right"/>
            </w:pPr>
            <w:r>
              <w:rPr>
                <w:sz w:val="16"/>
              </w:rPr>
              <w:t>0</w:t>
            </w:r>
          </w:p>
        </w:tc>
        <w:tc>
          <w:tcPr>
            <w:tcW w:type="dxa" w:w="3087"/>
          </w:tcPr>
          <w:p>
            <w:pPr>
              <w:spacing w:after="0"/>
              <w:jc w:val="left"/>
            </w:pPr>
            <w:r>
              <w:rPr>
                <w:sz w:val="16"/>
              </w:rPr>
              <w:t>Declared 2 times; no Storm Events record of this type.</w:t>
            </w: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395"/>
          </w:tcPr>
          <w:p>
            <w:pPr>
              <w:spacing w:after="0"/>
              <w:jc w:val="left"/>
            </w:pPr>
            <w:r>
              <w:rPr>
                <w:sz w:val="16"/>
              </w:rPr>
              <w:t>Relatively High</w:t>
            </w:r>
          </w:p>
        </w:tc>
        <w:tc>
          <w:tcPr>
            <w:tcW w:type="dxa" w:w="1395"/>
          </w:tcPr>
          <w:p>
            <w:pPr>
              <w:spacing w:after="0"/>
              <w:jc w:val="left"/>
            </w:pPr>
            <w:r>
              <w:rPr>
                <w:sz w:val="16"/>
              </w:rPr>
              <w:t>Relatively High</w:t>
            </w:r>
          </w:p>
        </w:tc>
        <w:tc>
          <w:tcPr>
            <w:tcW w:type="dxa" w:w="1126"/>
          </w:tcPr>
          <w:p>
            <w:pPr>
              <w:spacing w:after="0"/>
              <w:jc w:val="right"/>
            </w:pPr>
            <w:r>
              <w:rPr>
                <w:sz w:val="16"/>
              </w:rPr>
              <w:t>$134,466</w:t>
            </w:r>
          </w:p>
        </w:tc>
        <w:tc>
          <w:tcPr>
            <w:tcW w:type="dxa" w:w="1126"/>
          </w:tcPr>
          <w:p>
            <w:pPr>
              <w:spacing w:after="0"/>
              <w:jc w:val="right"/>
            </w:pPr>
            <w:r>
              <w:rPr>
                <w:sz w:val="16"/>
              </w:rPr>
              <w:t>$3,156</w:t>
            </w:r>
          </w:p>
        </w:tc>
        <w:tc>
          <w:tcPr>
            <w:tcW w:type="dxa" w:w="1499"/>
          </w:tcPr>
          <w:p>
            <w:pPr>
              <w:spacing w:after="0"/>
              <w:jc w:val="right"/>
            </w:pPr>
            <w:r>
              <w:rPr>
                <w:sz w:val="16"/>
              </w:rPr>
              <w:t>$469,088</w:t>
            </w:r>
          </w:p>
        </w:tc>
        <w:tc>
          <w:tcPr>
            <w:tcW w:type="dxa" w:w="1166"/>
          </w:tcPr>
          <w:p>
            <w:pPr>
              <w:spacing w:after="0"/>
              <w:jc w:val="right"/>
            </w:pPr>
            <w:r>
              <w:rPr>
                <w:sz w:val="16"/>
              </w:rPr>
              <w:t>$606,711</w:t>
            </w:r>
          </w:p>
        </w:tc>
        <w:tc>
          <w:tcPr>
            <w:tcW w:type="dxa" w:w="1595"/>
          </w:tcPr>
          <w:p>
            <w:pPr>
              <w:spacing w:after="0"/>
              <w:jc w:val="right"/>
            </w:pPr>
            <w:r>
              <w:rPr>
                <w:sz w:val="16"/>
              </w:rPr>
              <w:t>40</w:t>
            </w:r>
          </w:p>
        </w:tc>
        <w:tc>
          <w:tcPr>
            <w:tcW w:type="dxa" w:w="3087"/>
          </w:tcPr>
          <w:p>
            <w:pPr>
              <w:spacing w:after="0"/>
              <w:jc w:val="left"/>
            </w:pPr>
            <w:r>
              <w:rPr>
                <w:sz w:val="16"/>
              </w:rPr>
              <w:t>Includes 1 Sleet record (outside NRI's Winter Weather definition).</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$20,953</w:t>
            </w:r>
          </w:p>
        </w:tc>
        <w:tc>
          <w:tcPr>
            <w:tcW w:type="dxa" w:w="1126"/>
          </w:tcPr>
          <w:p>
            <w:pPr>
              <w:spacing w:after="0"/>
              <w:jc w:val="right"/>
            </w:pPr>
            <w:r>
              <w:rPr>
                <w:sz w:val="16"/>
              </w:rPr>
              <w:t>n/a</w:t>
            </w:r>
          </w:p>
        </w:tc>
        <w:tc>
          <w:tcPr>
            <w:tcW w:type="dxa" w:w="1499"/>
          </w:tcPr>
          <w:p>
            <w:pPr>
              <w:spacing w:after="0"/>
              <w:jc w:val="right"/>
            </w:pPr>
            <w:r>
              <w:rPr>
                <w:sz w:val="16"/>
              </w:rPr>
              <w:t>$560,964</w:t>
            </w:r>
          </w:p>
        </w:tc>
        <w:tc>
          <w:tcPr>
            <w:tcW w:type="dxa" w:w="1166"/>
          </w:tcPr>
          <w:p>
            <w:pPr>
              <w:spacing w:after="0"/>
              <w:jc w:val="right"/>
            </w:pPr>
            <w:r>
              <w:rPr>
                <w:sz w:val="16"/>
              </w:rPr>
              <w:t>$581,917</w:t>
            </w:r>
          </w:p>
        </w:tc>
        <w:tc>
          <w:tcPr>
            <w:tcW w:type="dxa" w:w="1595"/>
          </w:tcPr>
          <w:p>
            <w:pPr>
              <w:spacing w:after="0"/>
              <w:jc w:val="right"/>
            </w:pPr>
            <w:r>
              <w:rPr>
                <w:sz w:val="16"/>
              </w:rPr>
              <w:t>2</w:t>
            </w:r>
          </w:p>
        </w:tc>
        <w:tc>
          <w:tcPr>
            <w:tcW w:type="dxa" w:w="308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395"/>
          </w:tcPr>
          <w:p>
            <w:pPr>
              <w:spacing w:after="0"/>
              <w:jc w:val="left"/>
            </w:pPr>
            <w:r>
              <w:rPr>
                <w:sz w:val="16"/>
              </w:rPr>
              <w:t>Relatively Moderate</w:t>
            </w:r>
          </w:p>
        </w:tc>
        <w:tc>
          <w:tcPr>
            <w:tcW w:type="dxa" w:w="1395"/>
          </w:tcPr>
          <w:p>
            <w:pPr>
              <w:spacing w:after="0"/>
              <w:jc w:val="left"/>
            </w:pPr>
            <w:r>
              <w:rPr>
                <w:sz w:val="16"/>
              </w:rPr>
              <w:t>Relatively Low</w:t>
            </w:r>
          </w:p>
        </w:tc>
        <w:tc>
          <w:tcPr>
            <w:tcW w:type="dxa" w:w="1126"/>
          </w:tcPr>
          <w:p>
            <w:pPr>
              <w:spacing w:after="0"/>
              <w:jc w:val="right"/>
            </w:pPr>
            <w:r>
              <w:rPr>
                <w:sz w:val="16"/>
              </w:rPr>
              <w:t>$443,660</w:t>
            </w:r>
          </w:p>
        </w:tc>
        <w:tc>
          <w:tcPr>
            <w:tcW w:type="dxa" w:w="1126"/>
          </w:tcPr>
          <w:p>
            <w:pPr>
              <w:spacing w:after="0"/>
              <w:jc w:val="right"/>
            </w:pPr>
            <w:r>
              <w:rPr>
                <w:sz w:val="16"/>
              </w:rPr>
              <w:t>$24,255</w:t>
            </w:r>
          </w:p>
        </w:tc>
        <w:tc>
          <w:tcPr>
            <w:tcW w:type="dxa" w:w="1499"/>
          </w:tcPr>
          <w:p>
            <w:pPr>
              <w:spacing w:after="0"/>
              <w:jc w:val="right"/>
            </w:pPr>
            <w:r>
              <w:rPr>
                <w:sz w:val="16"/>
              </w:rPr>
              <w:t>$107,643</w:t>
            </w:r>
          </w:p>
        </w:tc>
        <w:tc>
          <w:tcPr>
            <w:tcW w:type="dxa" w:w="1166"/>
          </w:tcPr>
          <w:p>
            <w:pPr>
              <w:spacing w:after="0"/>
              <w:jc w:val="right"/>
            </w:pPr>
            <w:r>
              <w:rPr>
                <w:sz w:val="16"/>
              </w:rPr>
              <w:t>$575,558</w:t>
            </w:r>
          </w:p>
        </w:tc>
        <w:tc>
          <w:tcPr>
            <w:tcW w:type="dxa" w:w="1595"/>
          </w:tcPr>
          <w:p>
            <w:pPr>
              <w:spacing w:after="0"/>
              <w:jc w:val="right"/>
            </w:pPr>
            <w:r>
              <w:rPr>
                <w:sz w:val="16"/>
              </w:rPr>
              <w:t>402</w:t>
            </w:r>
          </w:p>
        </w:tc>
        <w:tc>
          <w:tcPr>
            <w:tcW w:type="dxa" w:w="3087"/>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395"/>
          </w:tcPr>
          <w:p>
            <w:pPr>
              <w:spacing w:after="0"/>
              <w:jc w:val="left"/>
            </w:pPr>
            <w:r>
              <w:rPr>
                <w:sz w:val="16"/>
              </w:rPr>
              <w:t>Relatively High</w:t>
            </w:r>
          </w:p>
        </w:tc>
        <w:tc>
          <w:tcPr>
            <w:tcW w:type="dxa" w:w="1395"/>
          </w:tcPr>
          <w:p>
            <w:pPr>
              <w:spacing w:after="0"/>
              <w:jc w:val="left"/>
            </w:pPr>
            <w:r>
              <w:rPr>
                <w:sz w:val="16"/>
              </w:rPr>
              <w:t>Relatively High</w:t>
            </w:r>
          </w:p>
        </w:tc>
        <w:tc>
          <w:tcPr>
            <w:tcW w:type="dxa" w:w="1126"/>
          </w:tcPr>
          <w:p>
            <w:pPr>
              <w:spacing w:after="0"/>
              <w:jc w:val="right"/>
            </w:pPr>
            <w:r>
              <w:rPr>
                <w:sz w:val="16"/>
              </w:rPr>
              <w:t>$465,922</w:t>
            </w:r>
          </w:p>
        </w:tc>
        <w:tc>
          <w:tcPr>
            <w:tcW w:type="dxa" w:w="1126"/>
          </w:tcPr>
          <w:p>
            <w:pPr>
              <w:spacing w:after="0"/>
              <w:jc w:val="right"/>
            </w:pPr>
            <w:r>
              <w:rPr>
                <w:sz w:val="16"/>
              </w:rPr>
              <w:t>n/a</w:t>
            </w:r>
          </w:p>
        </w:tc>
        <w:tc>
          <w:tcPr>
            <w:tcW w:type="dxa" w:w="1499"/>
          </w:tcPr>
          <w:p>
            <w:pPr>
              <w:spacing w:after="0"/>
              <w:jc w:val="right"/>
            </w:pPr>
            <w:r>
              <w:rPr>
                <w:sz w:val="16"/>
              </w:rPr>
              <w:t>$40,206</w:t>
            </w:r>
          </w:p>
        </w:tc>
        <w:tc>
          <w:tcPr>
            <w:tcW w:type="dxa" w:w="1166"/>
          </w:tcPr>
          <w:p>
            <w:pPr>
              <w:spacing w:after="0"/>
              <w:jc w:val="right"/>
            </w:pPr>
            <w:r>
              <w:rPr>
                <w:sz w:val="16"/>
              </w:rPr>
              <w:t>$506,128</w:t>
            </w:r>
          </w:p>
        </w:tc>
        <w:tc>
          <w:tcPr>
            <w:tcW w:type="dxa" w:w="1595"/>
          </w:tcPr>
          <w:p>
            <w:pPr>
              <w:spacing w:after="0"/>
              <w:jc w:val="right"/>
            </w:pPr>
            <w:r>
              <w:rPr>
                <w:sz w:val="16"/>
              </w:rPr>
              <w:t>2</w:t>
            </w:r>
          </w:p>
        </w:tc>
        <w:tc>
          <w:tcPr>
            <w:tcW w:type="dxa" w:w="308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Tornado</w:t>
            </w:r>
          </w:p>
        </w:tc>
        <w:tc>
          <w:tcPr>
            <w:tcW w:type="dxa" w:w="1395"/>
          </w:tcPr>
          <w:p>
            <w:pPr>
              <w:spacing w:after="0"/>
              <w:jc w:val="left"/>
            </w:pPr>
            <w:r>
              <w:rPr>
                <w:sz w:val="16"/>
              </w:rPr>
              <w:t>Relatively Low</w:t>
            </w:r>
          </w:p>
        </w:tc>
        <w:tc>
          <w:tcPr>
            <w:tcW w:type="dxa" w:w="1395"/>
          </w:tcPr>
          <w:p>
            <w:pPr>
              <w:spacing w:after="0"/>
              <w:jc w:val="left"/>
            </w:pPr>
            <w:r>
              <w:rPr>
                <w:sz w:val="16"/>
              </w:rPr>
              <w:t>Very Low</w:t>
            </w:r>
          </w:p>
        </w:tc>
        <w:tc>
          <w:tcPr>
            <w:tcW w:type="dxa" w:w="1126"/>
          </w:tcPr>
          <w:p>
            <w:pPr>
              <w:spacing w:after="0"/>
              <w:jc w:val="right"/>
            </w:pPr>
            <w:r>
              <w:rPr>
                <w:sz w:val="16"/>
              </w:rPr>
              <w:t>$320,261</w:t>
            </w:r>
          </w:p>
        </w:tc>
        <w:tc>
          <w:tcPr>
            <w:tcW w:type="dxa" w:w="1126"/>
          </w:tcPr>
          <w:p>
            <w:pPr>
              <w:spacing w:after="0"/>
              <w:jc w:val="right"/>
            </w:pPr>
            <w:r>
              <w:rPr>
                <w:sz w:val="16"/>
              </w:rPr>
              <w:t>$1,157</w:t>
            </w:r>
          </w:p>
        </w:tc>
        <w:tc>
          <w:tcPr>
            <w:tcW w:type="dxa" w:w="1499"/>
          </w:tcPr>
          <w:p>
            <w:pPr>
              <w:spacing w:after="0"/>
              <w:jc w:val="right"/>
            </w:pPr>
            <w:r>
              <w:rPr>
                <w:sz w:val="16"/>
              </w:rPr>
              <w:t>$40,844</w:t>
            </w:r>
          </w:p>
        </w:tc>
        <w:tc>
          <w:tcPr>
            <w:tcW w:type="dxa" w:w="1166"/>
          </w:tcPr>
          <w:p>
            <w:pPr>
              <w:spacing w:after="0"/>
              <w:jc w:val="right"/>
            </w:pPr>
            <w:r>
              <w:rPr>
                <w:sz w:val="16"/>
              </w:rPr>
              <w:t>$362,262</w:t>
            </w:r>
          </w:p>
        </w:tc>
        <w:tc>
          <w:tcPr>
            <w:tcW w:type="dxa" w:w="1595"/>
          </w:tcPr>
          <w:p>
            <w:pPr>
              <w:spacing w:after="0"/>
              <w:jc w:val="right"/>
            </w:pPr>
            <w:r>
              <w:rPr>
                <w:sz w:val="16"/>
              </w:rPr>
              <w:t>15</w:t>
            </w:r>
          </w:p>
        </w:tc>
        <w:tc>
          <w:tcPr>
            <w:tcW w:type="dxa" w:w="3087"/>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$32,613</w:t>
            </w:r>
          </w:p>
        </w:tc>
        <w:tc>
          <w:tcPr>
            <w:tcW w:type="dxa" w:w="1126"/>
          </w:tcPr>
          <w:p>
            <w:pPr>
              <w:spacing w:after="0"/>
              <w:jc w:val="right"/>
            </w:pPr>
            <w:r>
              <w:rPr>
                <w:sz w:val="16"/>
              </w:rPr>
              <w:t>n/a</w:t>
            </w:r>
          </w:p>
        </w:tc>
        <w:tc>
          <w:tcPr>
            <w:tcW w:type="dxa" w:w="1499"/>
          </w:tcPr>
          <w:p>
            <w:pPr>
              <w:spacing w:after="0"/>
              <w:jc w:val="right"/>
            </w:pPr>
            <w:r>
              <w:rPr>
                <w:sz w:val="16"/>
              </w:rPr>
              <w:t>$9,153</w:t>
            </w:r>
          </w:p>
        </w:tc>
        <w:tc>
          <w:tcPr>
            <w:tcW w:type="dxa" w:w="1166"/>
          </w:tcPr>
          <w:p>
            <w:pPr>
              <w:spacing w:after="0"/>
              <w:jc w:val="right"/>
            </w:pPr>
            <w:r>
              <w:rPr>
                <w:sz w:val="16"/>
              </w:rPr>
              <w:t>$41,766</w:t>
            </w:r>
          </w:p>
        </w:tc>
        <w:tc>
          <w:tcPr>
            <w:tcW w:type="dxa" w:w="1595"/>
          </w:tcPr>
          <w:p>
            <w:pPr>
              <w:spacing w:after="0"/>
              <w:jc w:val="right"/>
            </w:pPr>
          </w:p>
        </w:tc>
        <w:tc>
          <w:tcPr>
            <w:tcW w:type="dxa" w:w="3087"/>
          </w:tcPr>
          <w:p>
            <w:pPr>
              <w:spacing w:after="0"/>
              <w:jc w:val="left"/>
            </w:pPr>
            <w:r>
              <w:rPr>
                <w:sz w:val="16"/>
              </w:rPr>
              <w:t>Storm Events does not record earthquakes.</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$5,064</w:t>
            </w:r>
          </w:p>
        </w:tc>
        <w:tc>
          <w:tcPr>
            <w:tcW w:type="dxa" w:w="1126"/>
          </w:tcPr>
          <w:p>
            <w:pPr>
              <w:spacing w:after="0"/>
              <w:jc w:val="right"/>
            </w:pPr>
            <w:r>
              <w:rPr>
                <w:sz w:val="16"/>
              </w:rPr>
              <w:t>$2,570</w:t>
            </w:r>
          </w:p>
        </w:tc>
        <w:tc>
          <w:tcPr>
            <w:tcW w:type="dxa" w:w="1499"/>
          </w:tcPr>
          <w:p>
            <w:pPr>
              <w:spacing w:after="0"/>
              <w:jc w:val="right"/>
            </w:pPr>
            <w:r>
              <w:rPr>
                <w:sz w:val="16"/>
              </w:rPr>
              <w:t>$21</w:t>
            </w:r>
          </w:p>
        </w:tc>
        <w:tc>
          <w:tcPr>
            <w:tcW w:type="dxa" w:w="1166"/>
          </w:tcPr>
          <w:p>
            <w:pPr>
              <w:spacing w:after="0"/>
              <w:jc w:val="right"/>
            </w:pPr>
            <w:r>
              <w:rPr>
                <w:sz w:val="16"/>
              </w:rPr>
              <w:t>$7,656</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$65</w:t>
            </w:r>
          </w:p>
        </w:tc>
        <w:tc>
          <w:tcPr>
            <w:tcW w:type="dxa" w:w="1126"/>
          </w:tcPr>
          <w:p>
            <w:pPr>
              <w:spacing w:after="0"/>
              <w:jc w:val="right"/>
            </w:pPr>
            <w:r>
              <w:rPr>
                <w:sz w:val="16"/>
              </w:rPr>
              <w:t>n/a</w:t>
            </w:r>
          </w:p>
        </w:tc>
        <w:tc>
          <w:tcPr>
            <w:tcW w:type="dxa" w:w="1499"/>
          </w:tcPr>
          <w:p>
            <w:pPr>
              <w:spacing w:after="0"/>
              <w:jc w:val="right"/>
            </w:pPr>
            <w:r>
              <w:rPr>
                <w:sz w:val="16"/>
              </w:rPr>
              <w:t>$13</w:t>
            </w:r>
          </w:p>
        </w:tc>
        <w:tc>
          <w:tcPr>
            <w:tcW w:type="dxa" w:w="1166"/>
          </w:tcPr>
          <w:p>
            <w:pPr>
              <w:spacing w:after="0"/>
              <w:jc w:val="right"/>
            </w:pPr>
            <w:r>
              <w:rPr>
                <w:sz w:val="16"/>
              </w:rPr>
              <w:t>$78</w:t>
            </w:r>
          </w:p>
        </w:tc>
        <w:tc>
          <w:tcPr>
            <w:tcW w:type="dxa" w:w="1595"/>
          </w:tcPr>
          <w:p>
            <w:pPr>
              <w:spacing w:after="0"/>
              <w:jc w:val="right"/>
            </w:pPr>
            <w:r>
              <w:rPr>
                <w:sz w:val="16"/>
              </w:rPr>
              <w:t>0</w:t>
            </w:r>
          </w:p>
        </w:tc>
        <w:tc>
          <w:tcPr>
            <w:tcW w:type="dxa" w:w="3087"/>
          </w:tcPr>
          <w:p>
            <w:pPr>
              <w:spacing w:after="0"/>
              <w:jc w:val="left"/>
            </w:pPr>
            <w:r>
              <w:rPr>
                <w:sz w:val="16"/>
              </w:rPr>
              <w:t>Declared 1 time; no Storm Events record of this type.</w:t>
            </w:r>
          </w:p>
        </w:tc>
      </w:tr>
      <w:tr>
        <w:trPr>
          <w:cantSplit/>
        </w:trPr>
        <w:tc>
          <w:tcPr>
            <w:tcW w:type="dxa" w:w="686"/>
          </w:tcPr>
          <w:p>
            <w:pPr>
              <w:spacing w:after="0"/>
              <w:jc w:val="right"/>
            </w:pPr>
            <w:r>
              <w:rPr>
                <w:sz w:val="16"/>
              </w:rPr>
              <w:t>15</w:t>
            </w:r>
          </w:p>
        </w:tc>
        <w:tc>
          <w:tcPr>
            <w:tcW w:type="dxa" w:w="1037"/>
          </w:tcPr>
          <w:p>
            <w:pPr>
              <w:spacing w:after="0"/>
              <w:jc w:val="left"/>
            </w:pPr>
            <w:r>
              <w:rPr>
                <w:sz w:val="16"/>
              </w:rPr>
              <w:t>Avalanche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9"/>
          </w:tcPr>
          <w:p>
            <w:pPr>
              <w:spacing w:after="0"/>
              <w:jc w:val="right"/>
            </w:pPr>
            <w:r>
              <w:rPr>
                <w:sz w:val="16"/>
              </w:rPr>
              <w:t>$32</w:t>
            </w:r>
          </w:p>
        </w:tc>
        <w:tc>
          <w:tcPr>
            <w:tcW w:type="dxa" w:w="1166"/>
          </w:tcPr>
          <w:p>
            <w:pPr>
              <w:spacing w:after="0"/>
              <w:jc w:val="right"/>
            </w:pPr>
            <w:r>
              <w:rPr>
                <w:sz w:val="16"/>
              </w:rPr>
              <w:t>$33</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43"/>
        <w:gridCol w:w="9969"/>
      </w:tblGrid>
      <w:tr>
        <w:trPr>
          <w:cantSplit/>
          <w:tblHeader/>
        </w:trPr>
        <w:tc>
          <w:tcPr>
            <w:tcW w:type="dxa" w:w="4143"/>
            <w:shd w:val="clear" w:color="auto" w:fill="E8E8E8"/>
          </w:tcPr>
          <w:p>
            <w:pPr>
              <w:spacing w:after="0"/>
              <w:jc w:val="left"/>
            </w:pPr>
            <w:r>
              <w:rPr>
                <w:b/>
                <w:sz w:val="16"/>
              </w:rPr>
              <w:t>Hazard</w:t>
            </w:r>
          </w:p>
        </w:tc>
        <w:tc>
          <w:tcPr>
            <w:tcW w:type="dxa" w:w="99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43"/>
          </w:tcPr>
          <w:p>
            <w:pPr>
              <w:spacing w:after="0"/>
              <w:jc w:val="left"/>
            </w:pPr>
            <w:r>
              <w:rPr>
                <w:sz w:val="16"/>
              </w:rPr>
              <w:t>Avalanche</w:t>
            </w:r>
          </w:p>
        </w:tc>
        <w:tc>
          <w:tcPr>
            <w:tcW w:type="dxa" w:w="9969"/>
          </w:tcPr>
          <w:p>
            <w:pPr>
              <w:spacing w:after="0"/>
              <w:jc w:val="left"/>
            </w:pPr>
            <w:r>
              <w:rPr>
                <w:sz w:val="16"/>
              </w:rPr>
              <w:t>tract 7 (Very Low, 8.3)</w:t>
            </w:r>
          </w:p>
        </w:tc>
      </w:tr>
      <w:tr>
        <w:trPr>
          <w:cantSplit/>
        </w:trPr>
        <w:tc>
          <w:tcPr>
            <w:tcW w:type="dxa" w:w="4143"/>
          </w:tcPr>
          <w:p>
            <w:pPr>
              <w:spacing w:after="0"/>
              <w:jc w:val="left"/>
            </w:pPr>
            <w:r>
              <w:rPr>
                <w:sz w:val="16"/>
              </w:rPr>
              <w:t>Earthquake</w:t>
            </w:r>
          </w:p>
        </w:tc>
        <w:tc>
          <w:tcPr>
            <w:tcW w:type="dxa" w:w="9969"/>
          </w:tcPr>
          <w:p>
            <w:pPr>
              <w:spacing w:after="0"/>
              <w:jc w:val="left"/>
            </w:pPr>
            <w:r>
              <w:rPr>
                <w:sz w:val="16"/>
              </w:rPr>
              <w:t>tract 11 (Very Low, 26.1); tract 6 (Very Low, 23.4); tract 3 (Very Low, 20.3)</w:t>
            </w:r>
          </w:p>
        </w:tc>
      </w:tr>
      <w:tr>
        <w:trPr>
          <w:cantSplit/>
        </w:trPr>
        <w:tc>
          <w:tcPr>
            <w:tcW w:type="dxa" w:w="4143"/>
          </w:tcPr>
          <w:p>
            <w:pPr>
              <w:spacing w:after="0"/>
              <w:jc w:val="left"/>
            </w:pPr>
            <w:r>
              <w:rPr>
                <w:sz w:val="16"/>
              </w:rPr>
              <w:t>Hurricane</w:t>
            </w:r>
          </w:p>
        </w:tc>
        <w:tc>
          <w:tcPr>
            <w:tcW w:type="dxa" w:w="9969"/>
          </w:tcPr>
          <w:p>
            <w:pPr>
              <w:spacing w:after="0"/>
              <w:jc w:val="left"/>
            </w:pPr>
            <w:r>
              <w:rPr>
                <w:sz w:val="16"/>
              </w:rPr>
              <w:t>tract 9 (Very Low, 43.5); tract 11 (Very Low, 35.3); tract 6 (Very Low, 33.5)</w:t>
            </w:r>
          </w:p>
        </w:tc>
      </w:tr>
      <w:tr>
        <w:trPr>
          <w:cantSplit/>
        </w:trPr>
        <w:tc>
          <w:tcPr>
            <w:tcW w:type="dxa" w:w="4143"/>
          </w:tcPr>
          <w:p>
            <w:pPr>
              <w:spacing w:after="0"/>
              <w:jc w:val="left"/>
            </w:pPr>
            <w:r>
              <w:rPr>
                <w:sz w:val="16"/>
              </w:rPr>
              <w:t>Landslide</w:t>
            </w:r>
          </w:p>
        </w:tc>
        <w:tc>
          <w:tcPr>
            <w:tcW w:type="dxa" w:w="9969"/>
          </w:tcPr>
          <w:p>
            <w:pPr>
              <w:spacing w:after="0"/>
              <w:jc w:val="left"/>
            </w:pPr>
            <w:r>
              <w:rPr>
                <w:sz w:val="16"/>
              </w:rPr>
              <w:t>tract 7 (Very Low, 79.1); tract 9 (Very Low, 37.7); tract 4.01 (Very Low, 36.6)</w:t>
            </w:r>
          </w:p>
        </w:tc>
      </w:tr>
      <w:tr>
        <w:trPr>
          <w:cantSplit/>
        </w:trPr>
        <w:tc>
          <w:tcPr>
            <w:tcW w:type="dxa" w:w="4143"/>
          </w:tcPr>
          <w:p>
            <w:pPr>
              <w:spacing w:after="0"/>
              <w:jc w:val="left"/>
            </w:pPr>
            <w:r>
              <w:rPr>
                <w:sz w:val="16"/>
              </w:rPr>
              <w:t>Tornado</w:t>
            </w:r>
          </w:p>
        </w:tc>
        <w:tc>
          <w:tcPr>
            <w:tcW w:type="dxa" w:w="9969"/>
          </w:tcPr>
          <w:p>
            <w:pPr>
              <w:spacing w:after="0"/>
              <w:jc w:val="left"/>
            </w:pPr>
            <w:r>
              <w:rPr>
                <w:sz w:val="16"/>
              </w:rPr>
              <w:t>tract 6 (Relatively Low, 50.5); tract 9 (Relatively Low, 48.3); tract 11 (Relatively Low, 44.7)</w:t>
            </w:r>
          </w:p>
        </w:tc>
      </w:tr>
      <w:tr>
        <w:trPr>
          <w:cantSplit/>
        </w:trPr>
        <w:tc>
          <w:tcPr>
            <w:tcW w:type="dxa" w:w="4143"/>
          </w:tcPr>
          <w:p>
            <w:pPr>
              <w:spacing w:after="0"/>
              <w:jc w:val="left"/>
            </w:pPr>
            <w:r>
              <w:rPr>
                <w:sz w:val="16"/>
              </w:rPr>
              <w:t>Wildfire</w:t>
            </w:r>
          </w:p>
        </w:tc>
        <w:tc>
          <w:tcPr>
            <w:tcW w:type="dxa" w:w="9969"/>
          </w:tcPr>
          <w:p>
            <w:pPr>
              <w:spacing w:after="0"/>
              <w:jc w:val="left"/>
            </w:pPr>
            <w:r>
              <w:rPr>
                <w:sz w:val="16"/>
              </w:rPr>
              <w:t>tract 9 (Relatively High, 97.6); tract 7 (Relatively High, 97.5); tract 4.01 (Relatively Moderate, 94.9)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 is Census Tract 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9"/>
        <w:gridCol w:w="1922"/>
        <w:gridCol w:w="1805"/>
        <w:gridCol w:w="2039"/>
        <w:gridCol w:w="1542"/>
        <w:gridCol w:w="1679"/>
        <w:gridCol w:w="1589"/>
        <w:gridCol w:w="1617"/>
      </w:tblGrid>
      <w:tr>
        <w:trPr>
          <w:cantSplit/>
          <w:tblHeader/>
        </w:trPr>
        <w:tc>
          <w:tcPr>
            <w:tcW w:type="dxa" w:w="1919"/>
            <w:shd w:val="clear" w:color="auto" w:fill="E8E8E8"/>
          </w:tcPr>
          <w:p>
            <w:pPr>
              <w:spacing w:after="0"/>
              <w:jc w:val="left"/>
            </w:pPr>
            <w:r>
              <w:rPr>
                <w:b/>
                <w:sz w:val="16"/>
              </w:rPr>
              <w:t>Hazard</w:t>
            </w:r>
          </w:p>
        </w:tc>
        <w:tc>
          <w:tcPr>
            <w:tcW w:type="dxa" w:w="1922"/>
            <w:shd w:val="clear" w:color="auto" w:fill="E8E8E8"/>
          </w:tcPr>
          <w:p>
            <w:pPr>
              <w:spacing w:after="0"/>
              <w:jc w:val="left"/>
            </w:pPr>
            <w:r>
              <w:rPr>
                <w:b/>
                <w:sz w:val="16"/>
              </w:rPr>
              <w:t>Scale</w:t>
            </w:r>
          </w:p>
        </w:tc>
        <w:tc>
          <w:tcPr>
            <w:tcW w:type="dxa" w:w="18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9"/>
          </w:tcPr>
          <w:p>
            <w:pPr>
              <w:spacing w:after="0"/>
              <w:jc w:val="left"/>
            </w:pPr>
            <w:r>
              <w:rPr>
                <w:sz w:val="16"/>
              </w:rPr>
              <w:t>Avalanche</w:t>
            </w:r>
          </w:p>
        </w:tc>
        <w:tc>
          <w:tcPr>
            <w:tcW w:type="dxa" w:w="1922"/>
          </w:tcPr>
          <w:p>
            <w:pPr>
              <w:spacing w:after="0"/>
              <w:jc w:val="left"/>
            </w:pPr>
            <w:r>
              <w:rPr>
                <w:sz w:val="16"/>
              </w:rPr>
              <w:t>none (count and damage only)</w:t>
            </w:r>
          </w:p>
        </w:tc>
        <w:tc>
          <w:tcPr>
            <w:tcW w:type="dxa" w:w="1805"/>
          </w:tcPr>
          <w:p>
            <w:pPr>
              <w:spacing w:after="0"/>
              <w:jc w:val="right"/>
            </w:pPr>
            <w:r>
              <w:rPr>
                <w:sz w:val="16"/>
              </w:rPr>
              <w:t>0</w:t>
            </w:r>
          </w:p>
        </w:tc>
        <w:tc>
          <w:tcPr>
            <w:tcW w:type="dxa" w:w="2039"/>
          </w:tcPr>
          <w:p>
            <w:pPr>
              <w:spacing w:after="0"/>
              <w:jc w:val="left"/>
            </w:pPr>
          </w:p>
        </w:tc>
        <w:tc>
          <w:tcPr>
            <w:tcW w:type="dxa" w:w="1542"/>
          </w:tcPr>
          <w:p>
            <w:pPr>
              <w:spacing w:after="0"/>
              <w:jc w:val="left"/>
            </w:pPr>
          </w:p>
        </w:tc>
        <w:tc>
          <w:tcPr>
            <w:tcW w:type="dxa" w:w="1679"/>
          </w:tcPr>
          <w:p>
            <w:pPr>
              <w:spacing w:after="0"/>
              <w:jc w:val="left"/>
            </w:pPr>
          </w:p>
        </w:tc>
        <w:tc>
          <w:tcPr>
            <w:tcW w:type="dxa" w:w="1589"/>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Cold/Wind Chill, Extreme Cold/Wind Chill</w:t>
            </w:r>
          </w:p>
        </w:tc>
        <w:tc>
          <w:tcPr>
            <w:tcW w:type="dxa" w:w="1922"/>
          </w:tcPr>
          <w:p>
            <w:pPr>
              <w:spacing w:after="0"/>
              <w:jc w:val="left"/>
            </w:pPr>
            <w:r>
              <w:rPr>
                <w:sz w:val="16"/>
              </w:rPr>
              <w:t>wind chill</w:t>
            </w:r>
          </w:p>
        </w:tc>
        <w:tc>
          <w:tcPr>
            <w:tcW w:type="dxa" w:w="1805"/>
          </w:tcPr>
          <w:p>
            <w:pPr>
              <w:spacing w:after="0"/>
              <w:jc w:val="right"/>
            </w:pPr>
            <w:r>
              <w:rPr>
                <w:sz w:val="16"/>
              </w:rPr>
              <w:t>3 records, 2011 (3 zone-level)</w:t>
            </w:r>
          </w:p>
        </w:tc>
        <w:tc>
          <w:tcPr>
            <w:tcW w:type="dxa" w:w="2039"/>
          </w:tcPr>
          <w:p>
            <w:pPr>
              <w:spacing w:after="0"/>
              <w:jc w:val="left"/>
            </w:pPr>
            <w:r>
              <w:rPr>
                <w:sz w:val="16"/>
              </w:rPr>
              <w:t>3 days; 1 with a recorded value</w:t>
            </w:r>
          </w:p>
        </w:tc>
        <w:tc>
          <w:tcPr>
            <w:tcW w:type="dxa" w:w="1542"/>
          </w:tcPr>
          <w:p>
            <w:pPr>
              <w:spacing w:after="0"/>
              <w:jc w:val="left"/>
            </w:pPr>
            <w:r>
              <w:rPr>
                <w:sz w:val="16"/>
              </w:rPr>
              <w:t>3 consecutive days, 2011-02-01 to 2011-02-03, zone-level</w:t>
            </w:r>
          </w:p>
        </w:tc>
        <w:tc>
          <w:tcPr>
            <w:tcW w:type="dxa" w:w="1679"/>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Frost/Freeze (outside NRI's Cold Wave definition)</w:t>
            </w:r>
          </w:p>
        </w:tc>
        <w:tc>
          <w:tcPr>
            <w:tcW w:type="dxa" w:w="1922"/>
          </w:tcPr>
          <w:p>
            <w:pPr>
              <w:spacing w:after="0"/>
              <w:jc w:val="left"/>
            </w:pPr>
            <w:r>
              <w:rPr>
                <w:sz w:val="16"/>
              </w:rPr>
              <w:t>crop damage</w:t>
            </w:r>
          </w:p>
        </w:tc>
        <w:tc>
          <w:tcPr>
            <w:tcW w:type="dxa" w:w="1805"/>
          </w:tcPr>
          <w:p>
            <w:pPr>
              <w:spacing w:after="0"/>
              <w:jc w:val="right"/>
            </w:pPr>
            <w:r>
              <w:rPr>
                <w:sz w:val="16"/>
              </w:rPr>
              <w:t>0</w:t>
            </w:r>
          </w:p>
        </w:tc>
        <w:tc>
          <w:tcPr>
            <w:tcW w:type="dxa" w:w="2039"/>
          </w:tcPr>
          <w:p>
            <w:pPr>
              <w:spacing w:after="0"/>
              <w:jc w:val="left"/>
            </w:pPr>
          </w:p>
        </w:tc>
        <w:tc>
          <w:tcPr>
            <w:tcW w:type="dxa" w:w="1542"/>
          </w:tcPr>
          <w:p>
            <w:pPr>
              <w:spacing w:after="0"/>
              <w:jc w:val="left"/>
            </w:pPr>
          </w:p>
        </w:tc>
        <w:tc>
          <w:tcPr>
            <w:tcW w:type="dxa" w:w="1679"/>
          </w:tcPr>
          <w:p>
            <w:pPr>
              <w:spacing w:after="0"/>
              <w:jc w:val="left"/>
            </w:pPr>
          </w:p>
        </w:tc>
        <w:tc>
          <w:tcPr>
            <w:tcW w:type="dxa" w:w="1589"/>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Drought</w:t>
            </w:r>
          </w:p>
        </w:tc>
        <w:tc>
          <w:tcPr>
            <w:tcW w:type="dxa" w:w="1922"/>
          </w:tcPr>
          <w:p>
            <w:pPr>
              <w:spacing w:after="0"/>
              <w:jc w:val="left"/>
            </w:pPr>
            <w:r>
              <w:rPr>
                <w:sz w:val="16"/>
              </w:rPr>
              <w:t>U.S. Drought Monitor scale (D0 to D4)</w:t>
            </w:r>
          </w:p>
        </w:tc>
        <w:tc>
          <w:tcPr>
            <w:tcW w:type="dxa" w:w="1805"/>
          </w:tcPr>
          <w:p>
            <w:pPr>
              <w:spacing w:after="0"/>
              <w:jc w:val="right"/>
            </w:pPr>
            <w:r>
              <w:rPr>
                <w:sz w:val="16"/>
              </w:rPr>
              <w:t>15 records, 1996 to 1999 (15 zone-level)</w:t>
            </w:r>
          </w:p>
        </w:tc>
        <w:tc>
          <w:tcPr>
            <w:tcW w:type="dxa" w:w="2039"/>
          </w:tcPr>
          <w:p>
            <w:pPr>
              <w:spacing w:after="0"/>
              <w:jc w:val="left"/>
            </w:pPr>
            <w:r>
              <w:rPr>
                <w:sz w:val="16"/>
              </w:rPr>
              <w:t>23 days to 394 days (median 31 days); 3 with a recorded value</w:t>
            </w:r>
          </w:p>
        </w:tc>
        <w:tc>
          <w:tcPr>
            <w:tcW w:type="dxa" w:w="1542"/>
          </w:tcPr>
          <w:p>
            <w:pPr>
              <w:spacing w:after="0"/>
              <w:jc w:val="left"/>
            </w:pPr>
            <w:r>
              <w:rPr>
                <w:sz w:val="16"/>
              </w:rPr>
              <w:t>394 days (about 12.9 months), 1998-04-01 to 1999-04-29, a run of 13 consecutive Storm Events drought records, zone-level</w:t>
            </w:r>
          </w:p>
        </w:tc>
        <w:tc>
          <w:tcPr>
            <w:tcW w:type="dxa" w:w="1679"/>
          </w:tcPr>
          <w:p>
            <w:pPr>
              <w:spacing w:after="0"/>
              <w:jc w:val="left"/>
            </w:pPr>
            <w:r>
              <w:rPr>
                <w:sz w:val="16"/>
              </w:rPr>
              <w:t>Drought, 1996-08-01, property not reported; $2,400,000 crops (zone total, 1996 dollars)</w:t>
            </w:r>
          </w:p>
        </w:tc>
        <w:tc>
          <w:tcPr>
            <w:tcW w:type="dxa" w:w="1589"/>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9"/>
          </w:tcPr>
          <w:p>
            <w:pPr>
              <w:spacing w:after="0"/>
              <w:jc w:val="left"/>
            </w:pPr>
            <w:r>
              <w:rPr>
                <w:sz w:val="16"/>
              </w:rPr>
              <w:t>Earthquake</w:t>
            </w:r>
          </w:p>
        </w:tc>
        <w:tc>
          <w:tcPr>
            <w:tcW w:type="dxa" w:w="1922"/>
          </w:tcPr>
          <w:p>
            <w:pPr>
              <w:spacing w:after="0"/>
              <w:jc w:val="left"/>
            </w:pPr>
            <w:r>
              <w:rPr>
                <w:sz w:val="16"/>
              </w:rPr>
              <w:t>Modified Mercalli (local data)</w:t>
            </w:r>
          </w:p>
        </w:tc>
        <w:tc>
          <w:tcPr>
            <w:tcW w:type="dxa" w:w="1805"/>
          </w:tcPr>
          <w:p>
            <w:pPr>
              <w:spacing w:after="0"/>
              <w:jc w:val="right"/>
            </w:pPr>
            <w:r>
              <w:rPr>
                <w:sz w:val="16"/>
              </w:rPr>
              <w:t>0</w:t>
            </w:r>
          </w:p>
        </w:tc>
        <w:tc>
          <w:tcPr>
            <w:tcW w:type="dxa" w:w="2039"/>
          </w:tcPr>
          <w:p>
            <w:pPr>
              <w:spacing w:after="0"/>
              <w:jc w:val="left"/>
            </w:pPr>
          </w:p>
        </w:tc>
        <w:tc>
          <w:tcPr>
            <w:tcW w:type="dxa" w:w="1542"/>
          </w:tcPr>
          <w:p>
            <w:pPr>
              <w:spacing w:after="0"/>
              <w:jc w:val="left"/>
            </w:pPr>
          </w:p>
        </w:tc>
        <w:tc>
          <w:tcPr>
            <w:tcW w:type="dxa" w:w="1679"/>
          </w:tcPr>
          <w:p>
            <w:pPr>
              <w:spacing w:after="0"/>
              <w:jc w:val="left"/>
            </w:pPr>
          </w:p>
        </w:tc>
        <w:tc>
          <w:tcPr>
            <w:tcW w:type="dxa" w:w="1589"/>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9"/>
          </w:tcPr>
          <w:p>
            <w:pPr>
              <w:spacing w:after="0"/>
              <w:jc w:val="left"/>
            </w:pPr>
            <w:r>
              <w:rPr>
                <w:sz w:val="16"/>
              </w:rPr>
              <w:t>Hail</w:t>
            </w:r>
          </w:p>
        </w:tc>
        <w:tc>
          <w:tcPr>
            <w:tcW w:type="dxa" w:w="1922"/>
          </w:tcPr>
          <w:p>
            <w:pPr>
              <w:spacing w:after="0"/>
              <w:jc w:val="left"/>
            </w:pPr>
            <w:r>
              <w:rPr>
                <w:sz w:val="16"/>
              </w:rPr>
              <w:t>hail size (inches)</w:t>
            </w:r>
          </w:p>
        </w:tc>
        <w:tc>
          <w:tcPr>
            <w:tcW w:type="dxa" w:w="1805"/>
          </w:tcPr>
          <w:p>
            <w:pPr>
              <w:spacing w:after="0"/>
              <w:jc w:val="right"/>
            </w:pPr>
            <w:r>
              <w:rPr>
                <w:sz w:val="16"/>
              </w:rPr>
              <w:t>549 records, 1961 to 2026</w:t>
            </w:r>
          </w:p>
        </w:tc>
        <w:tc>
          <w:tcPr>
            <w:tcW w:type="dxa" w:w="2039"/>
          </w:tcPr>
          <w:p>
            <w:pPr>
              <w:spacing w:after="0"/>
              <w:jc w:val="left"/>
            </w:pPr>
            <w:r>
              <w:rPr>
                <w:sz w:val="16"/>
              </w:rPr>
              <w:t>0.75 in to 4.25 in (median 1 in); 548 with a recorded value</w:t>
            </w:r>
          </w:p>
        </w:tc>
        <w:tc>
          <w:tcPr>
            <w:tcW w:type="dxa" w:w="1542"/>
          </w:tcPr>
          <w:p>
            <w:pPr>
              <w:spacing w:after="0"/>
              <w:jc w:val="left"/>
            </w:pPr>
            <w:r>
              <w:rPr>
                <w:sz w:val="16"/>
              </w:rPr>
              <w:t>4.25 in hail, 2014-05-23; same size also recorded on 2008-05-05</w:t>
            </w:r>
          </w:p>
        </w:tc>
        <w:tc>
          <w:tcPr>
            <w:tcW w:type="dxa" w:w="1679"/>
          </w:tcPr>
          <w:p>
            <w:pPr>
              <w:spacing w:after="0"/>
              <w:jc w:val="left"/>
            </w:pPr>
            <w:r>
              <w:rPr>
                <w:sz w:val="16"/>
              </w:rPr>
              <w:t>Hail, 2010-03-07, $7,000,000 property; $0 crops (2010 dollars)</w:t>
            </w:r>
          </w:p>
        </w:tc>
        <w:tc>
          <w:tcPr>
            <w:tcW w:type="dxa" w:w="1589"/>
          </w:tcPr>
          <w:p>
            <w:pPr>
              <w:spacing w:after="0"/>
              <w:jc w:val="left"/>
            </w:pPr>
            <w:r>
              <w:rPr>
                <w:sz w:val="16"/>
              </w:rPr>
              <w:t>Event records naming jurisdictions in the plan: Carlsbad city (174 records), Artesia city (77 records).</w:t>
            </w:r>
          </w:p>
        </w:tc>
        <w:tc>
          <w:tcPr>
            <w:tcW w:type="dxa" w:w="1617"/>
          </w:tcPr>
          <w:p>
            <w:pPr>
              <w:spacing w:after="0"/>
              <w:jc w:val="left"/>
            </w:pPr>
          </w:p>
        </w:tc>
      </w:tr>
      <w:tr>
        <w:trPr>
          <w:cantSplit/>
        </w:trPr>
        <w:tc>
          <w:tcPr>
            <w:tcW w:type="dxa" w:w="1919"/>
          </w:tcPr>
          <w:p>
            <w:pPr>
              <w:spacing w:after="0"/>
              <w:jc w:val="left"/>
            </w:pPr>
            <w:r>
              <w:rPr>
                <w:sz w:val="16"/>
              </w:rPr>
              <w:t>Excessive Heat, Heat</w:t>
            </w:r>
          </w:p>
        </w:tc>
        <w:tc>
          <w:tcPr>
            <w:tcW w:type="dxa" w:w="1922"/>
          </w:tcPr>
          <w:p>
            <w:pPr>
              <w:spacing w:after="0"/>
              <w:jc w:val="left"/>
            </w:pPr>
            <w:r>
              <w:rPr>
                <w:sz w:val="16"/>
              </w:rPr>
              <w:t>heat index (in event narratives)</w:t>
            </w:r>
          </w:p>
        </w:tc>
        <w:tc>
          <w:tcPr>
            <w:tcW w:type="dxa" w:w="1805"/>
          </w:tcPr>
          <w:p>
            <w:pPr>
              <w:spacing w:after="0"/>
              <w:jc w:val="right"/>
            </w:pPr>
            <w:r>
              <w:rPr>
                <w:sz w:val="16"/>
              </w:rPr>
              <w:t>1 record, 2021 (1 zone-level)</w:t>
            </w:r>
          </w:p>
        </w:tc>
        <w:tc>
          <w:tcPr>
            <w:tcW w:type="dxa" w:w="2039"/>
          </w:tcPr>
          <w:p>
            <w:pPr>
              <w:spacing w:after="0"/>
              <w:jc w:val="left"/>
            </w:pPr>
            <w:r>
              <w:rPr>
                <w:sz w:val="16"/>
              </w:rPr>
              <w:t>1 day; 1 with a recorded value</w:t>
            </w:r>
          </w:p>
        </w:tc>
        <w:tc>
          <w:tcPr>
            <w:tcW w:type="dxa" w:w="1542"/>
          </w:tcPr>
          <w:p>
            <w:pPr>
              <w:spacing w:after="0"/>
              <w:jc w:val="left"/>
            </w:pPr>
            <w:r>
              <w:rPr>
                <w:sz w:val="16"/>
              </w:rPr>
              <w:t>1 consecutive day, 2021-06-20, zone-level</w:t>
            </w:r>
          </w:p>
        </w:tc>
        <w:tc>
          <w:tcPr>
            <w:tcW w:type="dxa" w:w="1679"/>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Hurricane, Tropical Storm, Tropical Depression</w:t>
            </w:r>
          </w:p>
        </w:tc>
        <w:tc>
          <w:tcPr>
            <w:tcW w:type="dxa" w:w="1922"/>
          </w:tcPr>
          <w:p>
            <w:pPr>
              <w:spacing w:after="0"/>
              <w:jc w:val="left"/>
            </w:pPr>
            <w:r>
              <w:rPr>
                <w:sz w:val="16"/>
              </w:rPr>
              <w:t>Saffir-Simpson</w:t>
            </w:r>
          </w:p>
        </w:tc>
        <w:tc>
          <w:tcPr>
            <w:tcW w:type="dxa" w:w="1805"/>
          </w:tcPr>
          <w:p>
            <w:pPr>
              <w:spacing w:after="0"/>
              <w:jc w:val="right"/>
            </w:pPr>
            <w:r>
              <w:rPr>
                <w:sz w:val="16"/>
              </w:rPr>
              <w:t>0</w:t>
            </w:r>
          </w:p>
        </w:tc>
        <w:tc>
          <w:tcPr>
            <w:tcW w:type="dxa" w:w="2039"/>
          </w:tcPr>
          <w:p>
            <w:pPr>
              <w:spacing w:after="0"/>
              <w:jc w:val="left"/>
            </w:pPr>
          </w:p>
        </w:tc>
        <w:tc>
          <w:tcPr>
            <w:tcW w:type="dxa" w:w="1542"/>
          </w:tcPr>
          <w:p>
            <w:pPr>
              <w:spacing w:after="0"/>
              <w:jc w:val="left"/>
            </w:pPr>
          </w:p>
        </w:tc>
        <w:tc>
          <w:tcPr>
            <w:tcW w:type="dxa" w:w="1679"/>
          </w:tcPr>
          <w:p>
            <w:pPr>
              <w:spacing w:after="0"/>
              <w:jc w:val="left"/>
            </w:pPr>
          </w:p>
        </w:tc>
        <w:tc>
          <w:tcPr>
            <w:tcW w:type="dxa" w:w="1589"/>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9"/>
          </w:tcPr>
          <w:p>
            <w:pPr>
              <w:spacing w:after="0"/>
              <w:jc w:val="left"/>
            </w:pPr>
            <w:r>
              <w:rPr>
                <w:sz w:val="16"/>
              </w:rPr>
              <w:t>Ice Storm</w:t>
            </w:r>
          </w:p>
        </w:tc>
        <w:tc>
          <w:tcPr>
            <w:tcW w:type="dxa" w:w="1922"/>
          </w:tcPr>
          <w:p>
            <w:pPr>
              <w:spacing w:after="0"/>
              <w:jc w:val="left"/>
            </w:pPr>
            <w:r>
              <w:rPr>
                <w:sz w:val="16"/>
              </w:rPr>
              <w:t>Sperry-Piltz ice scale (local data)</w:t>
            </w:r>
          </w:p>
        </w:tc>
        <w:tc>
          <w:tcPr>
            <w:tcW w:type="dxa" w:w="1805"/>
          </w:tcPr>
          <w:p>
            <w:pPr>
              <w:spacing w:after="0"/>
              <w:jc w:val="right"/>
            </w:pPr>
            <w:r>
              <w:rPr>
                <w:sz w:val="16"/>
              </w:rPr>
              <w:t>2 records, 2013 to 2014 (2 zone-level)</w:t>
            </w:r>
          </w:p>
        </w:tc>
        <w:tc>
          <w:tcPr>
            <w:tcW w:type="dxa" w:w="2039"/>
          </w:tcPr>
          <w:p>
            <w:pPr>
              <w:spacing w:after="0"/>
              <w:jc w:val="left"/>
            </w:pPr>
          </w:p>
        </w:tc>
        <w:tc>
          <w:tcPr>
            <w:tcW w:type="dxa" w:w="1542"/>
          </w:tcPr>
          <w:p>
            <w:pPr>
              <w:spacing w:after="0"/>
              <w:jc w:val="left"/>
            </w:pPr>
            <w:r>
              <w:rPr>
                <w:sz w:val="16"/>
              </w:rPr>
              <w:t>No damage reported in 2 records.</w:t>
            </w:r>
          </w:p>
        </w:tc>
        <w:tc>
          <w:tcPr>
            <w:tcW w:type="dxa" w:w="1679"/>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Flash Flood, Flood, Lakeshore Flood</w:t>
            </w:r>
          </w:p>
        </w:tc>
        <w:tc>
          <w:tcPr>
            <w:tcW w:type="dxa" w:w="1922"/>
          </w:tcPr>
          <w:p>
            <w:pPr>
              <w:spacing w:after="0"/>
              <w:jc w:val="left"/>
            </w:pPr>
            <w:r>
              <w:rPr>
                <w:sz w:val="16"/>
              </w:rPr>
              <w:t>damage and flood days (flood depth: FIRM)</w:t>
            </w:r>
          </w:p>
        </w:tc>
        <w:tc>
          <w:tcPr>
            <w:tcW w:type="dxa" w:w="1805"/>
          </w:tcPr>
          <w:p>
            <w:pPr>
              <w:spacing w:after="0"/>
              <w:jc w:val="right"/>
            </w:pPr>
            <w:r>
              <w:rPr>
                <w:sz w:val="16"/>
              </w:rPr>
              <w:t>235 records, 1996 to 2026 (2 zone-level)</w:t>
            </w:r>
          </w:p>
        </w:tc>
        <w:tc>
          <w:tcPr>
            <w:tcW w:type="dxa" w:w="2039"/>
          </w:tcPr>
          <w:p>
            <w:pPr>
              <w:spacing w:after="0"/>
              <w:jc w:val="left"/>
            </w:pPr>
          </w:p>
        </w:tc>
        <w:tc>
          <w:tcPr>
            <w:tcW w:type="dxa" w:w="1542"/>
          </w:tcPr>
          <w:p>
            <w:pPr>
              <w:spacing w:after="0"/>
              <w:jc w:val="left"/>
            </w:pPr>
            <w:r>
              <w:rPr>
                <w:sz w:val="16"/>
              </w:rPr>
              <w:t>Flash Flood, 2004-04-03, $2,000,000 property; $100,000 crops (2004 dollars)</w:t>
            </w:r>
          </w:p>
        </w:tc>
        <w:tc>
          <w:tcPr>
            <w:tcW w:type="dxa" w:w="1679"/>
          </w:tcPr>
          <w:p>
            <w:pPr>
              <w:spacing w:after="0"/>
              <w:jc w:val="left"/>
            </w:pPr>
          </w:p>
        </w:tc>
        <w:tc>
          <w:tcPr>
            <w:tcW w:type="dxa" w:w="1589"/>
          </w:tcPr>
          <w:p>
            <w:pPr>
              <w:spacing w:after="0"/>
              <w:jc w:val="left"/>
            </w:pPr>
            <w:r>
              <w:rPr>
                <w:sz w:val="16"/>
              </w:rPr>
              <w:t>Event records naming jurisdictions in the plan: Carlsbad city (88 records), Artesia city (23 records). Zone-level records (2) apply countywide.</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9"/>
          </w:tcPr>
          <w:p>
            <w:pPr>
              <w:spacing w:after="0"/>
              <w:jc w:val="left"/>
            </w:pPr>
            <w:r>
              <w:rPr>
                <w:sz w:val="16"/>
              </w:rPr>
              <w:t>Debris Flow</w:t>
            </w:r>
          </w:p>
        </w:tc>
        <w:tc>
          <w:tcPr>
            <w:tcW w:type="dxa" w:w="1922"/>
          </w:tcPr>
          <w:p>
            <w:pPr>
              <w:spacing w:after="0"/>
              <w:jc w:val="left"/>
            </w:pPr>
            <w:r>
              <w:rPr>
                <w:sz w:val="16"/>
              </w:rPr>
              <w:t>none (count and damage only)</w:t>
            </w:r>
          </w:p>
        </w:tc>
        <w:tc>
          <w:tcPr>
            <w:tcW w:type="dxa" w:w="1805"/>
          </w:tcPr>
          <w:p>
            <w:pPr>
              <w:spacing w:after="0"/>
              <w:jc w:val="right"/>
            </w:pPr>
            <w:r>
              <w:rPr>
                <w:sz w:val="16"/>
              </w:rPr>
              <w:t>0</w:t>
            </w:r>
          </w:p>
        </w:tc>
        <w:tc>
          <w:tcPr>
            <w:tcW w:type="dxa" w:w="2039"/>
          </w:tcPr>
          <w:p>
            <w:pPr>
              <w:spacing w:after="0"/>
              <w:jc w:val="left"/>
            </w:pPr>
          </w:p>
        </w:tc>
        <w:tc>
          <w:tcPr>
            <w:tcW w:type="dxa" w:w="1542"/>
          </w:tcPr>
          <w:p>
            <w:pPr>
              <w:spacing w:after="0"/>
              <w:jc w:val="left"/>
            </w:pPr>
          </w:p>
        </w:tc>
        <w:tc>
          <w:tcPr>
            <w:tcW w:type="dxa" w:w="1679"/>
          </w:tcPr>
          <w:p>
            <w:pPr>
              <w:spacing w:after="0"/>
              <w:jc w:val="left"/>
            </w:pPr>
          </w:p>
        </w:tc>
        <w:tc>
          <w:tcPr>
            <w:tcW w:type="dxa" w:w="1589"/>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Lightning</w:t>
            </w:r>
          </w:p>
        </w:tc>
        <w:tc>
          <w:tcPr>
            <w:tcW w:type="dxa" w:w="1922"/>
          </w:tcPr>
          <w:p>
            <w:pPr>
              <w:spacing w:after="0"/>
              <w:jc w:val="left"/>
            </w:pPr>
            <w:r>
              <w:rPr>
                <w:sz w:val="16"/>
              </w:rPr>
              <w:t>annualized frequency (the measure FEMA's Local Mitigation Planning Handbook names)</w:t>
            </w:r>
          </w:p>
        </w:tc>
        <w:tc>
          <w:tcPr>
            <w:tcW w:type="dxa" w:w="1805"/>
          </w:tcPr>
          <w:p>
            <w:pPr>
              <w:spacing w:after="0"/>
              <w:jc w:val="right"/>
            </w:pPr>
            <w:r>
              <w:rPr>
                <w:sz w:val="16"/>
              </w:rPr>
              <w:t>2 records, 1999 to 2004</w:t>
            </w:r>
          </w:p>
        </w:tc>
        <w:tc>
          <w:tcPr>
            <w:tcW w:type="dxa" w:w="2039"/>
          </w:tcPr>
          <w:p>
            <w:pPr>
              <w:spacing w:after="0"/>
              <w:jc w:val="left"/>
            </w:pPr>
          </w:p>
        </w:tc>
        <w:tc>
          <w:tcPr>
            <w:tcW w:type="dxa" w:w="1542"/>
          </w:tcPr>
          <w:p>
            <w:pPr>
              <w:spacing w:after="0"/>
              <w:jc w:val="left"/>
            </w:pPr>
            <w:r>
              <w:rPr>
                <w:sz w:val="16"/>
              </w:rPr>
              <w:t>Lightning, 1999-07-22, $15,000 property; crops not reported (1999 dollars)</w:t>
            </w:r>
          </w:p>
        </w:tc>
        <w:tc>
          <w:tcPr>
            <w:tcW w:type="dxa" w:w="1679"/>
          </w:tcPr>
          <w:p>
            <w:pPr>
              <w:spacing w:after="0"/>
              <w:jc w:val="left"/>
            </w:pPr>
          </w:p>
        </w:tc>
        <w:tc>
          <w:tcPr>
            <w:tcW w:type="dxa" w:w="1589"/>
          </w:tcPr>
          <w:p>
            <w:pPr>
              <w:spacing w:after="0"/>
              <w:jc w:val="left"/>
            </w:pPr>
            <w:r>
              <w:rPr>
                <w:sz w:val="16"/>
              </w:rPr>
              <w:t>Event records naming jurisdictions in the plan: Carlsbad city (1 record).</w:t>
            </w:r>
          </w:p>
        </w:tc>
        <w:tc>
          <w:tcPr>
            <w:tcW w:type="dxa" w:w="1617"/>
          </w:tcPr>
          <w:p>
            <w:pPr>
              <w:spacing w:after="0"/>
              <w:jc w:val="left"/>
            </w:pPr>
            <w:r>
              <w:rPr>
                <w:sz w:val="16"/>
              </w:rPr>
              <w:t>Storm Events lists lightning with damage or casualties.</w:t>
            </w:r>
          </w:p>
        </w:tc>
      </w:tr>
      <w:tr>
        <w:trPr>
          <w:cantSplit/>
        </w:trPr>
        <w:tc>
          <w:tcPr>
            <w:tcW w:type="dxa" w:w="1919"/>
          </w:tcPr>
          <w:p>
            <w:pPr>
              <w:spacing w:after="0"/>
              <w:jc w:val="left"/>
            </w:pPr>
            <w:r>
              <w:rPr>
                <w:sz w:val="16"/>
              </w:rPr>
              <w:t>High Wind and Strong Wind (outside NRI's Strong Wind definition)</w:t>
            </w:r>
          </w:p>
        </w:tc>
        <w:tc>
          <w:tcPr>
            <w:tcW w:type="dxa" w:w="1922"/>
          </w:tcPr>
          <w:p>
            <w:pPr>
              <w:spacing w:after="0"/>
              <w:jc w:val="left"/>
            </w:pPr>
            <w:r>
              <w:rPr>
                <w:sz w:val="16"/>
              </w:rPr>
              <w:t>wind speed (kt and mph)</w:t>
            </w:r>
          </w:p>
        </w:tc>
        <w:tc>
          <w:tcPr>
            <w:tcW w:type="dxa" w:w="1805"/>
          </w:tcPr>
          <w:p>
            <w:pPr>
              <w:spacing w:after="0"/>
              <w:jc w:val="right"/>
            </w:pPr>
            <w:r>
              <w:rPr>
                <w:sz w:val="16"/>
              </w:rPr>
              <w:t>259 records, 1996 to 2026 (259 zone-level)</w:t>
            </w:r>
          </w:p>
        </w:tc>
        <w:tc>
          <w:tcPr>
            <w:tcW w:type="dxa" w:w="2039"/>
          </w:tcPr>
          <w:p>
            <w:pPr>
              <w:spacing w:after="0"/>
              <w:jc w:val="left"/>
            </w:pPr>
            <w:r>
              <w:rPr>
                <w:sz w:val="16"/>
              </w:rPr>
              <w:t>30 kt (35 mph) to 86 kt (99 mph) (median 52 kt (60 mph)); 259 with a recorded value</w:t>
            </w:r>
          </w:p>
        </w:tc>
        <w:tc>
          <w:tcPr>
            <w:tcW w:type="dxa" w:w="1542"/>
          </w:tcPr>
          <w:p>
            <w:pPr>
              <w:spacing w:after="0"/>
              <w:jc w:val="left"/>
            </w:pPr>
            <w:r>
              <w:rPr>
                <w:sz w:val="16"/>
              </w:rPr>
              <w:t>86 kt (99 mph) measured gust, High Wind, 2003-02-02, 1 direct death, 2 direct injuries (reported for the zone); NWS zone NMZ027</w:t>
            </w:r>
          </w:p>
        </w:tc>
        <w:tc>
          <w:tcPr>
            <w:tcW w:type="dxa" w:w="1679"/>
          </w:tcPr>
          <w:p>
            <w:pPr>
              <w:spacing w:after="0"/>
              <w:jc w:val="left"/>
            </w:pPr>
            <w:r>
              <w:rPr>
                <w:sz w:val="16"/>
              </w:rPr>
              <w:t>High Wind, 2001-04-06, $500,000 property; crops not reported (zone total, 2001 dollars)</w:t>
            </w: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Thunderstorm Wind</w:t>
            </w:r>
          </w:p>
        </w:tc>
        <w:tc>
          <w:tcPr>
            <w:tcW w:type="dxa" w:w="1922"/>
          </w:tcPr>
          <w:p>
            <w:pPr>
              <w:spacing w:after="0"/>
              <w:jc w:val="left"/>
            </w:pPr>
            <w:r>
              <w:rPr>
                <w:sz w:val="16"/>
              </w:rPr>
              <w:t>wind speed (kt and mph)</w:t>
            </w:r>
          </w:p>
        </w:tc>
        <w:tc>
          <w:tcPr>
            <w:tcW w:type="dxa" w:w="1805"/>
          </w:tcPr>
          <w:p>
            <w:pPr>
              <w:spacing w:after="0"/>
              <w:jc w:val="right"/>
            </w:pPr>
            <w:r>
              <w:rPr>
                <w:sz w:val="16"/>
              </w:rPr>
              <w:t>225 records, 1958 to 2026</w:t>
            </w:r>
          </w:p>
        </w:tc>
        <w:tc>
          <w:tcPr>
            <w:tcW w:type="dxa" w:w="2039"/>
          </w:tcPr>
          <w:p>
            <w:pPr>
              <w:spacing w:after="0"/>
              <w:jc w:val="left"/>
            </w:pPr>
            <w:r>
              <w:rPr>
                <w:sz w:val="16"/>
              </w:rPr>
              <w:t>43 kt (49 mph) to 87 kt (100 mph) (median 54.5 kt (63 mph)); 192 with a recorded value</w:t>
            </w:r>
          </w:p>
        </w:tc>
        <w:tc>
          <w:tcPr>
            <w:tcW w:type="dxa" w:w="1542"/>
          </w:tcPr>
          <w:p>
            <w:pPr>
              <w:spacing w:after="0"/>
              <w:jc w:val="left"/>
            </w:pPr>
            <w:r>
              <w:rPr>
                <w:sz w:val="16"/>
              </w:rPr>
              <w:t>87 kt (100 mph) estimated gust, Thunderstorm Wind, 2009-07-30</w:t>
            </w:r>
          </w:p>
        </w:tc>
        <w:tc>
          <w:tcPr>
            <w:tcW w:type="dxa" w:w="1679"/>
          </w:tcPr>
          <w:p>
            <w:pPr>
              <w:spacing w:after="0"/>
              <w:jc w:val="left"/>
            </w:pPr>
            <w:r>
              <w:rPr>
                <w:sz w:val="16"/>
              </w:rPr>
              <w:t>Thunderstorm Wind, 2004-08-12, $500,000 property; $200,000 crops (2004 dollars)</w:t>
            </w:r>
          </w:p>
        </w:tc>
        <w:tc>
          <w:tcPr>
            <w:tcW w:type="dxa" w:w="1589"/>
          </w:tcPr>
          <w:p>
            <w:pPr>
              <w:spacing w:after="0"/>
              <w:jc w:val="left"/>
            </w:pPr>
            <w:r>
              <w:rPr>
                <w:sz w:val="16"/>
              </w:rPr>
              <w:t>Event records naming jurisdictions in the plan: Carlsbad city (67 records), Artesia city (38 records).</w:t>
            </w:r>
          </w:p>
        </w:tc>
        <w:tc>
          <w:tcPr>
            <w:tcW w:type="dxa" w:w="1617"/>
          </w:tcPr>
          <w:p>
            <w:pPr>
              <w:spacing w:after="0"/>
              <w:jc w:val="left"/>
            </w:pPr>
          </w:p>
        </w:tc>
      </w:tr>
      <w:tr>
        <w:trPr>
          <w:cantSplit/>
        </w:trPr>
        <w:tc>
          <w:tcPr>
            <w:tcW w:type="dxa" w:w="1919"/>
          </w:tcPr>
          <w:p>
            <w:pPr>
              <w:spacing w:after="0"/>
              <w:jc w:val="left"/>
            </w:pPr>
            <w:r>
              <w:rPr>
                <w:sz w:val="16"/>
              </w:rPr>
              <w:t>Tornado</w:t>
            </w:r>
          </w:p>
        </w:tc>
        <w:tc>
          <w:tcPr>
            <w:tcW w:type="dxa" w:w="1922"/>
          </w:tcPr>
          <w:p>
            <w:pPr>
              <w:spacing w:after="0"/>
              <w:jc w:val="left"/>
            </w:pPr>
            <w:r>
              <w:rPr>
                <w:sz w:val="16"/>
              </w:rPr>
              <w:t>Enhanced Fujita (Fujita before Feb 2007)</w:t>
            </w:r>
          </w:p>
        </w:tc>
        <w:tc>
          <w:tcPr>
            <w:tcW w:type="dxa" w:w="1805"/>
          </w:tcPr>
          <w:p>
            <w:pPr>
              <w:spacing w:after="0"/>
              <w:jc w:val="right"/>
            </w:pPr>
            <w:r>
              <w:rPr>
                <w:sz w:val="16"/>
              </w:rPr>
              <w:t>59 records, 1959 to 2019</w:t>
            </w:r>
          </w:p>
        </w:tc>
        <w:tc>
          <w:tcPr>
            <w:tcW w:type="dxa" w:w="2039"/>
          </w:tcPr>
          <w:p>
            <w:pPr>
              <w:spacing w:after="0"/>
              <w:jc w:val="left"/>
            </w:pPr>
            <w:r>
              <w:rPr>
                <w:sz w:val="16"/>
              </w:rPr>
              <w:t>F/EF0 to F/EF2 (median F/EF0); 58 with a recorded value</w:t>
            </w:r>
          </w:p>
        </w:tc>
        <w:tc>
          <w:tcPr>
            <w:tcW w:type="dxa" w:w="1542"/>
          </w:tcPr>
          <w:p>
            <w:pPr>
              <w:spacing w:after="0"/>
              <w:jc w:val="left"/>
            </w:pPr>
            <w:r>
              <w:rPr>
                <w:sz w:val="16"/>
              </w:rPr>
              <w:t>F2 tornado, 1991-05-31, 1 mi path length (whole path, pre-1996), 283 yd wide, $2,500,000 property; crops not recorded (1991 dollars), 21 direct injuries</w:t>
            </w:r>
          </w:p>
        </w:tc>
        <w:tc>
          <w:tcPr>
            <w:tcW w:type="dxa" w:w="1679"/>
          </w:tcPr>
          <w:p>
            <w:pPr>
              <w:spacing w:after="0"/>
              <w:jc w:val="left"/>
            </w:pPr>
          </w:p>
        </w:tc>
        <w:tc>
          <w:tcPr>
            <w:tcW w:type="dxa" w:w="1589"/>
          </w:tcPr>
          <w:p>
            <w:pPr>
              <w:spacing w:after="0"/>
              <w:jc w:val="left"/>
            </w:pPr>
            <w:r>
              <w:rPr>
                <w:sz w:val="16"/>
              </w:rPr>
              <w:t>Event records naming jurisdictions in the plan: Carlsbad city (8 records), Artesia city (4 records).</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9"/>
          </w:tcPr>
          <w:p>
            <w:pPr>
              <w:spacing w:after="0"/>
              <w:jc w:val="left"/>
            </w:pPr>
            <w:r>
              <w:rPr>
                <w:sz w:val="16"/>
              </w:rPr>
              <w:t>Wildfire</w:t>
            </w:r>
          </w:p>
        </w:tc>
        <w:tc>
          <w:tcPr>
            <w:tcW w:type="dxa" w:w="1922"/>
          </w:tcPr>
          <w:p>
            <w:pPr>
              <w:spacing w:after="0"/>
              <w:jc w:val="left"/>
            </w:pPr>
            <w:r>
              <w:rPr>
                <w:sz w:val="16"/>
              </w:rPr>
              <w:t>acres burned (local data)</w:t>
            </w:r>
          </w:p>
        </w:tc>
        <w:tc>
          <w:tcPr>
            <w:tcW w:type="dxa" w:w="1805"/>
          </w:tcPr>
          <w:p>
            <w:pPr>
              <w:spacing w:after="0"/>
              <w:jc w:val="right"/>
            </w:pPr>
            <w:r>
              <w:rPr>
                <w:sz w:val="16"/>
              </w:rPr>
              <w:t>0</w:t>
            </w:r>
          </w:p>
        </w:tc>
        <w:tc>
          <w:tcPr>
            <w:tcW w:type="dxa" w:w="2039"/>
          </w:tcPr>
          <w:p>
            <w:pPr>
              <w:spacing w:after="0"/>
              <w:jc w:val="left"/>
            </w:pPr>
          </w:p>
        </w:tc>
        <w:tc>
          <w:tcPr>
            <w:tcW w:type="dxa" w:w="1542"/>
          </w:tcPr>
          <w:p>
            <w:pPr>
              <w:spacing w:after="0"/>
              <w:jc w:val="left"/>
            </w:pPr>
          </w:p>
        </w:tc>
        <w:tc>
          <w:tcPr>
            <w:tcW w:type="dxa" w:w="1679"/>
          </w:tcPr>
          <w:p>
            <w:pPr>
              <w:spacing w:after="0"/>
              <w:jc w:val="left"/>
            </w:pPr>
          </w:p>
        </w:tc>
        <w:tc>
          <w:tcPr>
            <w:tcW w:type="dxa" w:w="1589"/>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Winter Storm, Heavy Snow, Blizzard, Lake-Effect Snow, Winter Weather, Sleet</w:t>
            </w:r>
          </w:p>
        </w:tc>
        <w:tc>
          <w:tcPr>
            <w:tcW w:type="dxa" w:w="1922"/>
          </w:tcPr>
          <w:p>
            <w:pPr>
              <w:spacing w:after="0"/>
              <w:jc w:val="left"/>
            </w:pPr>
            <w:r>
              <w:rPr>
                <w:sz w:val="16"/>
              </w:rPr>
              <w:t>none in data (snowfall: local data)</w:t>
            </w:r>
          </w:p>
        </w:tc>
        <w:tc>
          <w:tcPr>
            <w:tcW w:type="dxa" w:w="1805"/>
          </w:tcPr>
          <w:p>
            <w:pPr>
              <w:spacing w:after="0"/>
              <w:jc w:val="right"/>
            </w:pPr>
            <w:r>
              <w:rPr>
                <w:sz w:val="16"/>
              </w:rPr>
              <w:t>40 records, 1996 to 2026 (40 zone-level)</w:t>
            </w:r>
          </w:p>
        </w:tc>
        <w:tc>
          <w:tcPr>
            <w:tcW w:type="dxa" w:w="2039"/>
          </w:tcPr>
          <w:p>
            <w:pPr>
              <w:spacing w:after="0"/>
              <w:jc w:val="left"/>
            </w:pPr>
          </w:p>
        </w:tc>
        <w:tc>
          <w:tcPr>
            <w:tcW w:type="dxa" w:w="1542"/>
          </w:tcPr>
          <w:p>
            <w:pPr>
              <w:spacing w:after="0"/>
              <w:jc w:val="left"/>
            </w:pPr>
            <w:r>
              <w:rPr>
                <w:sz w:val="16"/>
              </w:rPr>
              <w:t>Heavy Snow, 1997-12-22, $100,000 property; crops not reported (1997 dollars); NWS zone NMZ028</w:t>
            </w:r>
          </w:p>
        </w:tc>
        <w:tc>
          <w:tcPr>
            <w:tcW w:type="dxa" w:w="1679"/>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2020-04-05</w:t>
            </w:r>
          </w:p>
        </w:tc>
        <w:tc>
          <w:tcPr>
            <w:tcW w:type="dxa" w:w="1136"/>
          </w:tcPr>
          <w:p>
            <w:pPr>
              <w:spacing w:after="0"/>
              <w:jc w:val="left"/>
            </w:pPr>
            <w:r>
              <w:rPr>
                <w:sz w:val="16"/>
              </w:rPr>
              <w:t>2020-01-20</w:t>
            </w:r>
          </w:p>
        </w:tc>
        <w:tc>
          <w:tcPr>
            <w:tcW w:type="dxa" w:w="1136"/>
          </w:tcPr>
          <w:p>
            <w:pPr>
              <w:spacing w:after="0"/>
              <w:jc w:val="left"/>
            </w:pPr>
            <w:r>
              <w:rPr>
                <w:sz w:val="16"/>
              </w:rPr>
              <w:t>DR-4529-NM</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$25,386.34</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EM-3460-NM</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DR-4529</w:t>
            </w:r>
          </w:p>
        </w:tc>
      </w:tr>
      <w:tr>
        <w:trPr>
          <w:cantSplit/>
        </w:trPr>
        <w:tc>
          <w:tcPr>
            <w:tcW w:type="dxa" w:w="1136"/>
          </w:tcPr>
          <w:p>
            <w:pPr>
              <w:spacing w:after="0"/>
              <w:jc w:val="left"/>
            </w:pPr>
            <w:r>
              <w:rPr>
                <w:sz w:val="16"/>
              </w:rPr>
              <w:t>2014-10-29</w:t>
            </w:r>
          </w:p>
        </w:tc>
        <w:tc>
          <w:tcPr>
            <w:tcW w:type="dxa" w:w="1136"/>
          </w:tcPr>
          <w:p>
            <w:pPr>
              <w:spacing w:after="0"/>
              <w:jc w:val="left"/>
            </w:pPr>
            <w:r>
              <w:rPr>
                <w:sz w:val="16"/>
              </w:rPr>
              <w:t>2014-09-15</w:t>
            </w:r>
          </w:p>
        </w:tc>
        <w:tc>
          <w:tcPr>
            <w:tcW w:type="dxa" w:w="1136"/>
          </w:tcPr>
          <w:p>
            <w:pPr>
              <w:spacing w:after="0"/>
              <w:jc w:val="left"/>
            </w:pPr>
            <w:r>
              <w:rPr>
                <w:sz w:val="16"/>
              </w:rPr>
              <w:t>DR-4199-NM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$55,681,512.92</w:t>
            </w:r>
          </w:p>
        </w:tc>
        <w:tc>
          <w:tcPr>
            <w:tcW w:type="dxa" w:w="979"/>
          </w:tcPr>
          <w:p>
            <w:pPr>
              <w:spacing w:after="0"/>
              <w:jc w:val="left"/>
            </w:pPr>
          </w:p>
        </w:tc>
      </w:tr>
      <w:tr>
        <w:trPr>
          <w:cantSplit/>
        </w:trPr>
        <w:tc>
          <w:tcPr>
            <w:tcW w:type="dxa" w:w="1136"/>
          </w:tcPr>
          <w:p>
            <w:pPr>
              <w:spacing w:after="0"/>
              <w:jc w:val="left"/>
            </w:pPr>
            <w:r>
              <w:rPr>
                <w:sz w:val="16"/>
              </w:rPr>
              <w:t>2013-10-29</w:t>
            </w:r>
          </w:p>
        </w:tc>
        <w:tc>
          <w:tcPr>
            <w:tcW w:type="dxa" w:w="1136"/>
          </w:tcPr>
          <w:p>
            <w:pPr>
              <w:spacing w:after="0"/>
              <w:jc w:val="left"/>
            </w:pPr>
            <w:r>
              <w:rPr>
                <w:sz w:val="16"/>
              </w:rPr>
              <w:t>2013-09-09</w:t>
            </w:r>
          </w:p>
        </w:tc>
        <w:tc>
          <w:tcPr>
            <w:tcW w:type="dxa" w:w="1136"/>
          </w:tcPr>
          <w:p>
            <w:pPr>
              <w:spacing w:after="0"/>
              <w:jc w:val="left"/>
            </w:pPr>
            <w:r>
              <w:rPr>
                <w:sz w:val="16"/>
              </w:rPr>
              <w:t>DR-4152-NM</w:t>
            </w:r>
          </w:p>
        </w:tc>
        <w:tc>
          <w:tcPr>
            <w:tcW w:type="dxa" w:w="1527"/>
          </w:tcPr>
          <w:p>
            <w:pPr>
              <w:spacing w:after="0"/>
              <w:jc w:val="left"/>
            </w:pPr>
            <w:r>
              <w:rPr>
                <w:sz w:val="16"/>
              </w:rPr>
              <w:t>Major disaster</w:t>
            </w:r>
          </w:p>
        </w:tc>
        <w:tc>
          <w:tcPr>
            <w:tcW w:type="dxa" w:w="2700"/>
          </w:tcPr>
          <w:p>
            <w:pPr>
              <w:spacing w:after="0"/>
              <w:jc w:val="left"/>
            </w:pPr>
            <w:r>
              <w:rPr>
                <w:sz w:val="16"/>
              </w:rPr>
              <w:t>Severe Storms, Flooding, and Mudslides</w:t>
            </w:r>
          </w:p>
        </w:tc>
        <w:tc>
          <w:tcPr>
            <w:tcW w:type="dxa" w:w="2505"/>
          </w:tcPr>
          <w:p>
            <w:pPr>
              <w:spacing w:after="0"/>
              <w:jc w:val="left"/>
            </w:pPr>
            <w:r>
              <w:rPr>
                <w:sz w:val="16"/>
              </w:rPr>
              <w:t>Inland Flooding (primary); also designated: Landslide</w:t>
            </w:r>
          </w:p>
        </w:tc>
        <w:tc>
          <w:tcPr>
            <w:tcW w:type="dxa" w:w="2994"/>
          </w:tcPr>
          <w:p>
            <w:pPr>
              <w:spacing w:after="0"/>
              <w:jc w:val="right"/>
            </w:pPr>
            <w:r>
              <w:rPr>
                <w:sz w:val="16"/>
              </w:rPr>
              <w:t>$960,944.20</w:t>
            </w:r>
          </w:p>
        </w:tc>
        <w:tc>
          <w:tcPr>
            <w:tcW w:type="dxa" w:w="979"/>
          </w:tcPr>
          <w:p>
            <w:pPr>
              <w:spacing w:after="0"/>
              <w:jc w:val="left"/>
            </w:pPr>
          </w:p>
        </w:tc>
      </w:tr>
      <w:tr>
        <w:trPr>
          <w:cantSplit/>
        </w:trPr>
        <w:tc>
          <w:tcPr>
            <w:tcW w:type="dxa" w:w="1136"/>
          </w:tcPr>
          <w:p>
            <w:pPr>
              <w:spacing w:after="0"/>
              <w:jc w:val="left"/>
            </w:pPr>
            <w:r>
              <w:rPr>
                <w:sz w:val="16"/>
              </w:rPr>
              <w:t>2006-01-02</w:t>
            </w:r>
          </w:p>
        </w:tc>
        <w:tc>
          <w:tcPr>
            <w:tcW w:type="dxa" w:w="1136"/>
          </w:tcPr>
          <w:p>
            <w:pPr>
              <w:spacing w:after="0"/>
              <w:jc w:val="left"/>
            </w:pPr>
            <w:r>
              <w:rPr>
                <w:sz w:val="16"/>
              </w:rPr>
              <w:t>2006-01-01</w:t>
            </w:r>
          </w:p>
        </w:tc>
        <w:tc>
          <w:tcPr>
            <w:tcW w:type="dxa" w:w="1136"/>
          </w:tcPr>
          <w:p>
            <w:pPr>
              <w:spacing w:after="0"/>
              <w:jc w:val="left"/>
            </w:pPr>
            <w:r>
              <w:rPr>
                <w:sz w:val="16"/>
              </w:rPr>
              <w:t>FM-2600-NM</w:t>
            </w:r>
          </w:p>
        </w:tc>
        <w:tc>
          <w:tcPr>
            <w:tcW w:type="dxa" w:w="1527"/>
          </w:tcPr>
          <w:p>
            <w:pPr>
              <w:spacing w:after="0"/>
              <w:jc w:val="left"/>
            </w:pPr>
            <w:r>
              <w:rPr>
                <w:sz w:val="16"/>
              </w:rPr>
              <w:t>Fire management</w:t>
            </w:r>
          </w:p>
        </w:tc>
        <w:tc>
          <w:tcPr>
            <w:tcW w:type="dxa" w:w="2700"/>
          </w:tcPr>
          <w:p>
            <w:pPr>
              <w:spacing w:after="0"/>
              <w:jc w:val="left"/>
            </w:pPr>
            <w:r>
              <w:rPr>
                <w:sz w:val="16"/>
              </w:rPr>
              <w:t>Southeast New Mexico Fire Complex</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EM-3229-NM</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2004-04-29</w:t>
            </w:r>
          </w:p>
        </w:tc>
        <w:tc>
          <w:tcPr>
            <w:tcW w:type="dxa" w:w="1136"/>
          </w:tcPr>
          <w:p>
            <w:pPr>
              <w:spacing w:after="0"/>
              <w:jc w:val="left"/>
            </w:pPr>
            <w:r>
              <w:rPr>
                <w:sz w:val="16"/>
              </w:rPr>
              <w:t>2004-04-02</w:t>
            </w:r>
          </w:p>
        </w:tc>
        <w:tc>
          <w:tcPr>
            <w:tcW w:type="dxa" w:w="1136"/>
          </w:tcPr>
          <w:p>
            <w:pPr>
              <w:spacing w:after="0"/>
              <w:jc w:val="left"/>
            </w:pPr>
            <w:r>
              <w:rPr>
                <w:sz w:val="16"/>
              </w:rPr>
              <w:t>DR-1514-NM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$568,786.58</w:t>
            </w:r>
          </w:p>
        </w:tc>
        <w:tc>
          <w:tcPr>
            <w:tcW w:type="dxa" w:w="979"/>
          </w:tcPr>
          <w:p>
            <w:pPr>
              <w:spacing w:after="0"/>
              <w:jc w:val="left"/>
            </w:pPr>
          </w:p>
        </w:tc>
      </w:tr>
      <w:tr>
        <w:trPr>
          <w:cantSplit/>
        </w:trPr>
        <w:tc>
          <w:tcPr>
            <w:tcW w:type="dxa" w:w="1136"/>
          </w:tcPr>
          <w:p>
            <w:pPr>
              <w:spacing w:after="0"/>
              <w:jc w:val="left"/>
            </w:pPr>
            <w:r>
              <w:rPr>
                <w:sz w:val="16"/>
              </w:rPr>
              <w:t>2000-05-13</w:t>
            </w:r>
          </w:p>
        </w:tc>
        <w:tc>
          <w:tcPr>
            <w:tcW w:type="dxa" w:w="1136"/>
          </w:tcPr>
          <w:p>
            <w:pPr>
              <w:spacing w:after="0"/>
              <w:jc w:val="left"/>
            </w:pPr>
            <w:r>
              <w:rPr>
                <w:sz w:val="16"/>
              </w:rPr>
              <w:t>2000-05-05</w:t>
            </w:r>
          </w:p>
        </w:tc>
        <w:tc>
          <w:tcPr>
            <w:tcW w:type="dxa" w:w="1136"/>
          </w:tcPr>
          <w:p>
            <w:pPr>
              <w:spacing w:after="0"/>
              <w:jc w:val="left"/>
            </w:pPr>
            <w:r>
              <w:rPr>
                <w:sz w:val="16"/>
              </w:rPr>
              <w:t>DR-1329-NM</w:t>
            </w:r>
          </w:p>
        </w:tc>
        <w:tc>
          <w:tcPr>
            <w:tcW w:type="dxa" w:w="1527"/>
          </w:tcPr>
          <w:p>
            <w:pPr>
              <w:spacing w:after="0"/>
              <w:jc w:val="left"/>
            </w:pPr>
            <w:r>
              <w:rPr>
                <w:sz w:val="16"/>
              </w:rPr>
              <w:t>Major disaster</w:t>
            </w:r>
          </w:p>
        </w:tc>
        <w:tc>
          <w:tcPr>
            <w:tcW w:type="dxa" w:w="2700"/>
          </w:tcPr>
          <w:p>
            <w:pPr>
              <w:spacing w:after="0"/>
              <w:jc w:val="left"/>
            </w:pPr>
            <w:r>
              <w:rPr>
                <w:sz w:val="16"/>
              </w:rPr>
              <w:t>Severe Forest Fire</w:t>
            </w:r>
          </w:p>
        </w:tc>
        <w:tc>
          <w:tcPr>
            <w:tcW w:type="dxa" w:w="2505"/>
          </w:tcPr>
          <w:p>
            <w:pPr>
              <w:spacing w:after="0"/>
              <w:jc w:val="left"/>
            </w:pPr>
            <w:r>
              <w:rPr>
                <w:sz w:val="16"/>
              </w:rPr>
              <w:t>Wildfire</w:t>
            </w:r>
          </w:p>
        </w:tc>
        <w:tc>
          <w:tcPr>
            <w:tcW w:type="dxa" w:w="2994"/>
          </w:tcPr>
          <w:p>
            <w:pPr>
              <w:spacing w:after="0"/>
              <w:jc w:val="right"/>
            </w:pPr>
            <w:r>
              <w:rPr>
                <w:sz w:val="16"/>
              </w:rPr>
              <w:t>PA not declared for this county</w:t>
            </w:r>
          </w:p>
        </w:tc>
        <w:tc>
          <w:tcPr>
            <w:tcW w:type="dxa" w:w="979"/>
          </w:tcPr>
          <w:p>
            <w:pPr>
              <w:spacing w:after="0"/>
              <w:jc w:val="left"/>
            </w:pPr>
          </w:p>
        </w:tc>
      </w:tr>
      <w:tr>
        <w:trPr>
          <w:cantSplit/>
        </w:trPr>
        <w:tc>
          <w:tcPr>
            <w:tcW w:type="dxa" w:w="1136"/>
          </w:tcPr>
          <w:p>
            <w:pPr>
              <w:spacing w:after="0"/>
              <w:jc w:val="left"/>
            </w:pPr>
            <w:r>
              <w:rPr>
                <w:sz w:val="16"/>
              </w:rPr>
              <w:t>2000-05-10</w:t>
            </w:r>
          </w:p>
        </w:tc>
        <w:tc>
          <w:tcPr>
            <w:tcW w:type="dxa" w:w="1136"/>
          </w:tcPr>
          <w:p>
            <w:pPr>
              <w:spacing w:after="0"/>
              <w:jc w:val="left"/>
            </w:pPr>
            <w:r>
              <w:rPr>
                <w:sz w:val="16"/>
              </w:rPr>
              <w:t>2000-05-05</w:t>
            </w:r>
          </w:p>
        </w:tc>
        <w:tc>
          <w:tcPr>
            <w:tcW w:type="dxa" w:w="1136"/>
          </w:tcPr>
          <w:p>
            <w:pPr>
              <w:spacing w:after="0"/>
              <w:jc w:val="left"/>
            </w:pPr>
            <w:r>
              <w:rPr>
                <w:sz w:val="16"/>
              </w:rPr>
              <w:t>EM-3154-NM</w:t>
            </w:r>
          </w:p>
        </w:tc>
        <w:tc>
          <w:tcPr>
            <w:tcW w:type="dxa" w:w="1527"/>
          </w:tcPr>
          <w:p>
            <w:pPr>
              <w:spacing w:after="0"/>
              <w:jc w:val="left"/>
            </w:pPr>
            <w:r>
              <w:rPr>
                <w:sz w:val="16"/>
              </w:rPr>
              <w:t>Emergency</w:t>
            </w:r>
          </w:p>
        </w:tc>
        <w:tc>
          <w:tcPr>
            <w:tcW w:type="dxa" w:w="2700"/>
          </w:tcPr>
          <w:p>
            <w:pPr>
              <w:spacing w:after="0"/>
              <w:jc w:val="left"/>
            </w:pPr>
            <w:r>
              <w:rPr>
                <w:sz w:val="16"/>
              </w:rPr>
              <w:t>Severe Fire Threats</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DR-1329</w:t>
            </w:r>
          </w:p>
        </w:tc>
      </w:tr>
      <w:tr>
        <w:trPr>
          <w:cantSplit/>
        </w:trPr>
        <w:tc>
          <w:tcPr>
            <w:tcW w:type="dxa" w:w="1136"/>
          </w:tcPr>
          <w:p>
            <w:pPr>
              <w:spacing w:after="0"/>
              <w:jc w:val="left"/>
            </w:pPr>
            <w:r>
              <w:rPr>
                <w:sz w:val="16"/>
              </w:rPr>
              <w:t>1998-01-29</w:t>
            </w:r>
          </w:p>
        </w:tc>
        <w:tc>
          <w:tcPr>
            <w:tcW w:type="dxa" w:w="1136"/>
          </w:tcPr>
          <w:p>
            <w:pPr>
              <w:spacing w:after="0"/>
              <w:jc w:val="left"/>
            </w:pPr>
            <w:r>
              <w:rPr>
                <w:sz w:val="16"/>
              </w:rPr>
              <w:t>1997-12-22</w:t>
            </w:r>
          </w:p>
        </w:tc>
        <w:tc>
          <w:tcPr>
            <w:tcW w:type="dxa" w:w="1136"/>
          </w:tcPr>
          <w:p>
            <w:pPr>
              <w:spacing w:after="0"/>
              <w:jc w:val="left"/>
            </w:pPr>
            <w:r>
              <w:rPr>
                <w:sz w:val="16"/>
              </w:rPr>
              <w:t>DR-1202-NM</w:t>
            </w:r>
          </w:p>
        </w:tc>
        <w:tc>
          <w:tcPr>
            <w:tcW w:type="dxa" w:w="1527"/>
          </w:tcPr>
          <w:p>
            <w:pPr>
              <w:spacing w:after="0"/>
              <w:jc w:val="left"/>
            </w:pPr>
            <w:r>
              <w:rPr>
                <w:sz w:val="16"/>
              </w:rPr>
              <w:t>Major disaster</w:t>
            </w:r>
          </w:p>
        </w:tc>
        <w:tc>
          <w:tcPr>
            <w:tcW w:type="dxa" w:w="2700"/>
          </w:tcPr>
          <w:p>
            <w:pPr>
              <w:spacing w:after="0"/>
              <w:jc w:val="left"/>
            </w:pPr>
            <w:r>
              <w:rPr>
                <w:sz w:val="16"/>
              </w:rPr>
              <w:t>Severe Winter Storm</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1984-09-06</w:t>
            </w:r>
          </w:p>
        </w:tc>
        <w:tc>
          <w:tcPr>
            <w:tcW w:type="dxa" w:w="1136"/>
          </w:tcPr>
          <w:p>
            <w:pPr>
              <w:spacing w:after="0"/>
              <w:jc w:val="left"/>
            </w:pPr>
            <w:r>
              <w:rPr>
                <w:sz w:val="16"/>
              </w:rPr>
              <w:t>1984-08-08</w:t>
            </w:r>
          </w:p>
        </w:tc>
        <w:tc>
          <w:tcPr>
            <w:tcW w:type="dxa" w:w="1136"/>
          </w:tcPr>
          <w:p>
            <w:pPr>
              <w:spacing w:after="0"/>
              <w:jc w:val="left"/>
            </w:pPr>
            <w:r>
              <w:rPr>
                <w:sz w:val="16"/>
              </w:rPr>
              <w:t>DR-722-NM</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549</w:t>
            </w:r>
          </w:p>
        </w:tc>
        <w:tc>
          <w:tcPr>
            <w:tcW w:type="dxa" w:w="1159"/>
          </w:tcPr>
          <w:p>
            <w:pPr>
              <w:spacing w:after="0"/>
              <w:jc w:val="right"/>
            </w:pPr>
            <w:r>
              <w:rPr>
                <w:sz w:val="16"/>
              </w:rPr>
              <w:t>12</w:t>
            </w:r>
          </w:p>
        </w:tc>
        <w:tc>
          <w:tcPr>
            <w:tcW w:type="dxa" w:w="2116"/>
          </w:tcPr>
          <w:p>
            <w:pPr>
              <w:spacing w:after="0"/>
              <w:jc w:val="right"/>
            </w:pPr>
            <w:r>
              <w:rPr>
                <w:sz w:val="16"/>
              </w:rPr>
              <w:t>10</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235</w:t>
            </w:r>
          </w:p>
        </w:tc>
        <w:tc>
          <w:tcPr>
            <w:tcW w:type="dxa" w:w="1159"/>
          </w:tcPr>
          <w:p>
            <w:pPr>
              <w:spacing w:after="0"/>
              <w:jc w:val="right"/>
            </w:pPr>
            <w:r>
              <w:rPr>
                <w:sz w:val="16"/>
              </w:rPr>
              <w:t>14</w:t>
            </w:r>
          </w:p>
        </w:tc>
        <w:tc>
          <w:tcPr>
            <w:tcW w:type="dxa" w:w="2116"/>
          </w:tcPr>
          <w:p>
            <w:pPr>
              <w:spacing w:after="0"/>
              <w:jc w:val="right"/>
            </w:pPr>
            <w:r>
              <w:rPr>
                <w:sz w:val="16"/>
              </w:rPr>
              <w:t>4</w:t>
            </w:r>
          </w:p>
        </w:tc>
        <w:tc>
          <w:tcPr>
            <w:tcW w:type="dxa" w:w="786"/>
          </w:tcPr>
          <w:p>
            <w:pPr>
              <w:spacing w:after="0"/>
              <w:jc w:val="right"/>
            </w:pPr>
            <w:r>
              <w:rPr>
                <w:sz w:val="16"/>
              </w:rPr>
              <w:t>28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484</w:t>
            </w:r>
          </w:p>
        </w:tc>
        <w:tc>
          <w:tcPr>
            <w:tcW w:type="dxa" w:w="1159"/>
          </w:tcPr>
          <w:p>
            <w:pPr>
              <w:spacing w:after="0"/>
              <w:jc w:val="right"/>
            </w:pPr>
            <w:r>
              <w:rPr>
                <w:sz w:val="16"/>
              </w:rPr>
              <w:t>54</w:t>
            </w:r>
          </w:p>
        </w:tc>
        <w:tc>
          <w:tcPr>
            <w:tcW w:type="dxa" w:w="2116"/>
          </w:tcPr>
          <w:p>
            <w:pPr>
              <w:spacing w:after="0"/>
              <w:jc w:val="right"/>
            </w:pPr>
            <w:r>
              <w:rPr>
                <w:sz w:val="16"/>
              </w:rPr>
              <w:t>22</w:t>
            </w:r>
          </w:p>
        </w:tc>
        <w:tc>
          <w:tcPr>
            <w:tcW w:type="dxa" w:w="786"/>
          </w:tcPr>
          <w:p>
            <w:pPr>
              <w:spacing w:after="0"/>
              <w:jc w:val="right"/>
            </w:pPr>
            <w:r>
              <w:rPr>
                <w:sz w:val="16"/>
              </w:rPr>
              <w:t>101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254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2225"/>
        <w:gridCol w:w="3686"/>
        <w:gridCol w:w="962"/>
        <w:gridCol w:w="1769"/>
        <w:gridCol w:w="3089"/>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2225"/>
            <w:shd w:val="clear" w:color="auto" w:fill="E8E8E8"/>
          </w:tcPr>
          <w:p>
            <w:pPr>
              <w:spacing w:after="0"/>
              <w:jc w:val="left"/>
            </w:pPr>
            <w:r>
              <w:rPr>
                <w:b/>
                <w:sz w:val="16"/>
              </w:rPr>
              <w:t>Magnitude or extent</w:t>
            </w:r>
          </w:p>
        </w:tc>
        <w:tc>
          <w:tcPr>
            <w:tcW w:type="dxa" w:w="3686"/>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69"/>
            <w:shd w:val="clear" w:color="auto" w:fill="E8E8E8"/>
          </w:tcPr>
          <w:p>
            <w:pPr>
              <w:spacing w:after="0"/>
              <w:jc w:val="left"/>
            </w:pPr>
            <w:r>
              <w:rPr>
                <w:b/>
                <w:sz w:val="16"/>
              </w:rPr>
              <w:t>Location</w:t>
            </w:r>
          </w:p>
        </w:tc>
        <w:tc>
          <w:tcPr>
            <w:tcW w:type="dxa" w:w="30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2021-06-20</w:t>
            </w:r>
          </w:p>
        </w:tc>
        <w:tc>
          <w:tcPr>
            <w:tcW w:type="dxa" w:w="1345"/>
          </w:tcPr>
          <w:p>
            <w:pPr>
              <w:spacing w:after="0"/>
              <w:jc w:val="left"/>
            </w:pPr>
            <w:r>
              <w:rPr>
                <w:sz w:val="16"/>
              </w:rPr>
              <w:t>Excessive Heat</w:t>
            </w:r>
          </w:p>
        </w:tc>
        <w:tc>
          <w:tcPr>
            <w:tcW w:type="dxa" w:w="2225"/>
          </w:tcPr>
          <w:p>
            <w:pPr>
              <w:spacing w:after="0"/>
              <w:jc w:val="left"/>
            </w:pPr>
          </w:p>
        </w:tc>
        <w:tc>
          <w:tcPr>
            <w:tcW w:type="dxa" w:w="3686"/>
          </w:tcPr>
          <w:p>
            <w:pPr>
              <w:spacing w:after="0"/>
              <w:jc w:val="left"/>
            </w:pPr>
            <w:r>
              <w:rPr>
                <w:sz w:val="16"/>
              </w:rPr>
              <w:t>$0 property; $0 crops (zone total, 2021 dollars)</w:t>
            </w:r>
          </w:p>
        </w:tc>
        <w:tc>
          <w:tcPr>
            <w:tcW w:type="dxa" w:w="962"/>
          </w:tcPr>
          <w:p>
            <w:pPr>
              <w:spacing w:after="0"/>
              <w:jc w:val="right"/>
            </w:pPr>
            <w:r>
              <w:rPr>
                <w:sz w:val="16"/>
              </w:rPr>
              <w:t>0, 0</w:t>
            </w:r>
          </w:p>
        </w:tc>
        <w:tc>
          <w:tcPr>
            <w:tcW w:type="dxa" w:w="1769"/>
          </w:tcPr>
          <w:p>
            <w:pPr>
              <w:spacing w:after="0"/>
              <w:jc w:val="left"/>
            </w:pPr>
            <w:r>
              <w:rPr>
                <w:sz w:val="16"/>
              </w:rPr>
              <w:t>NWS zone NMZ027 (GUADALUPE MOUNTAINS OF EDDY COUNTY), zone-level</w:t>
            </w:r>
          </w:p>
        </w:tc>
        <w:tc>
          <w:tcPr>
            <w:tcW w:type="dxa" w:w="3089"/>
          </w:tcPr>
          <w:p>
            <w:pPr>
              <w:spacing w:after="0"/>
              <w:jc w:val="left"/>
            </w:pPr>
            <w:r>
              <w:rPr>
                <w:sz w:val="16"/>
              </w:rPr>
              <w:t>B1-c worst recorded: Excessive Heat, Heat</w:t>
            </w:r>
          </w:p>
        </w:tc>
      </w:tr>
      <w:tr>
        <w:trPr>
          <w:cantSplit/>
        </w:trPr>
        <w:tc>
          <w:tcPr>
            <w:tcW w:type="dxa" w:w="1037"/>
          </w:tcPr>
          <w:p>
            <w:pPr>
              <w:spacing w:after="0"/>
              <w:jc w:val="left"/>
            </w:pPr>
            <w:r>
              <w:rPr>
                <w:sz w:val="16"/>
              </w:rPr>
              <w:t>2014-05-23</w:t>
            </w:r>
          </w:p>
        </w:tc>
        <w:tc>
          <w:tcPr>
            <w:tcW w:type="dxa" w:w="1345"/>
          </w:tcPr>
          <w:p>
            <w:pPr>
              <w:spacing w:after="0"/>
              <w:jc w:val="left"/>
            </w:pPr>
            <w:r>
              <w:rPr>
                <w:sz w:val="16"/>
              </w:rPr>
              <w:t>Hail</w:t>
            </w:r>
          </w:p>
        </w:tc>
        <w:tc>
          <w:tcPr>
            <w:tcW w:type="dxa" w:w="2225"/>
          </w:tcPr>
          <w:p>
            <w:pPr>
              <w:spacing w:after="0"/>
              <w:jc w:val="left"/>
            </w:pPr>
            <w:r>
              <w:rPr>
                <w:sz w:val="16"/>
              </w:rPr>
              <w:t>4.25 in</w:t>
            </w:r>
          </w:p>
        </w:tc>
        <w:tc>
          <w:tcPr>
            <w:tcW w:type="dxa" w:w="3686"/>
          </w:tcPr>
          <w:p>
            <w:pPr>
              <w:spacing w:after="0"/>
              <w:jc w:val="left"/>
            </w:pPr>
            <w:r>
              <w:rPr>
                <w:sz w:val="16"/>
              </w:rPr>
              <w:t>damage not reported</w:t>
            </w:r>
          </w:p>
        </w:tc>
        <w:tc>
          <w:tcPr>
            <w:tcW w:type="dxa" w:w="962"/>
          </w:tcPr>
          <w:p>
            <w:pPr>
              <w:spacing w:after="0"/>
              <w:jc w:val="right"/>
            </w:pPr>
            <w:r>
              <w:rPr>
                <w:sz w:val="16"/>
              </w:rPr>
              <w:t>0, 0</w:t>
            </w:r>
          </w:p>
        </w:tc>
        <w:tc>
          <w:tcPr>
            <w:tcW w:type="dxa" w:w="1769"/>
          </w:tcPr>
          <w:p>
            <w:pPr>
              <w:spacing w:after="0"/>
              <w:jc w:val="left"/>
            </w:pPr>
            <w:r>
              <w:rPr>
                <w:sz w:val="16"/>
              </w:rPr>
              <w:t>AVALON</w:t>
            </w:r>
          </w:p>
        </w:tc>
        <w:tc>
          <w:tcPr>
            <w:tcW w:type="dxa" w:w="3089"/>
          </w:tcPr>
          <w:p>
            <w:pPr>
              <w:spacing w:after="0"/>
              <w:jc w:val="left"/>
            </w:pPr>
            <w:r>
              <w:rPr>
                <w:sz w:val="16"/>
              </w:rPr>
              <w:t>B1-c worst recorded: Hail</w:t>
            </w:r>
          </w:p>
        </w:tc>
      </w:tr>
      <w:tr>
        <w:trPr>
          <w:cantSplit/>
        </w:trPr>
        <w:tc>
          <w:tcPr>
            <w:tcW w:type="dxa" w:w="1037"/>
          </w:tcPr>
          <w:p>
            <w:pPr>
              <w:spacing w:after="0"/>
              <w:jc w:val="left"/>
            </w:pPr>
            <w:r>
              <w:rPr>
                <w:sz w:val="16"/>
              </w:rPr>
              <w:t>2011-02-01</w:t>
            </w:r>
          </w:p>
        </w:tc>
        <w:tc>
          <w:tcPr>
            <w:tcW w:type="dxa" w:w="1345"/>
          </w:tcPr>
          <w:p>
            <w:pPr>
              <w:spacing w:after="0"/>
              <w:jc w:val="left"/>
            </w:pPr>
            <w:r>
              <w:rPr>
                <w:sz w:val="16"/>
              </w:rPr>
              <w:t>Extreme Cold/Wind Chill</w:t>
            </w:r>
          </w:p>
        </w:tc>
        <w:tc>
          <w:tcPr>
            <w:tcW w:type="dxa" w:w="2225"/>
          </w:tcPr>
          <w:p>
            <w:pPr>
              <w:spacing w:after="0"/>
              <w:jc w:val="left"/>
            </w:pPr>
          </w:p>
        </w:tc>
        <w:tc>
          <w:tcPr>
            <w:tcW w:type="dxa" w:w="3686"/>
          </w:tcPr>
          <w:p>
            <w:pPr>
              <w:spacing w:after="0"/>
              <w:jc w:val="left"/>
            </w:pPr>
            <w:r>
              <w:rPr>
                <w:sz w:val="16"/>
              </w:rPr>
              <w:t>$0 property; $0 crops (zone total, 2011 dollars)</w:t>
            </w:r>
          </w:p>
        </w:tc>
        <w:tc>
          <w:tcPr>
            <w:tcW w:type="dxa" w:w="962"/>
          </w:tcPr>
          <w:p>
            <w:pPr>
              <w:spacing w:after="0"/>
              <w:jc w:val="right"/>
            </w:pPr>
            <w:r>
              <w:rPr>
                <w:sz w:val="16"/>
              </w:rPr>
              <w:t>0, 0</w:t>
            </w:r>
          </w:p>
        </w:tc>
        <w:tc>
          <w:tcPr>
            <w:tcW w:type="dxa" w:w="1769"/>
          </w:tcPr>
          <w:p>
            <w:pPr>
              <w:spacing w:after="0"/>
              <w:jc w:val="left"/>
            </w:pPr>
            <w:r>
              <w:rPr>
                <w:sz w:val="16"/>
              </w:rPr>
              <w:t>NWS zone NMZ027 (GUADALUPE MOUNTAINS OF EDDY COUNTY), zone-level</w:t>
            </w:r>
          </w:p>
        </w:tc>
        <w:tc>
          <w:tcPr>
            <w:tcW w:type="dxa" w:w="30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2009-07-30</w:t>
            </w:r>
          </w:p>
        </w:tc>
        <w:tc>
          <w:tcPr>
            <w:tcW w:type="dxa" w:w="1345"/>
          </w:tcPr>
          <w:p>
            <w:pPr>
              <w:spacing w:after="0"/>
              <w:jc w:val="left"/>
            </w:pPr>
            <w:r>
              <w:rPr>
                <w:sz w:val="16"/>
              </w:rPr>
              <w:t>Thunderstorm Wind</w:t>
            </w:r>
          </w:p>
        </w:tc>
        <w:tc>
          <w:tcPr>
            <w:tcW w:type="dxa" w:w="2225"/>
          </w:tcPr>
          <w:p>
            <w:pPr>
              <w:spacing w:after="0"/>
              <w:jc w:val="left"/>
            </w:pPr>
            <w:r>
              <w:rPr>
                <w:sz w:val="16"/>
              </w:rPr>
              <w:t>87 kt (100 mph) estimated gust</w:t>
            </w:r>
          </w:p>
        </w:tc>
        <w:tc>
          <w:tcPr>
            <w:tcW w:type="dxa" w:w="3686"/>
          </w:tcPr>
          <w:p>
            <w:pPr>
              <w:spacing w:after="0"/>
              <w:jc w:val="left"/>
            </w:pPr>
            <w:r>
              <w:rPr>
                <w:sz w:val="16"/>
              </w:rPr>
              <w:t>$25,000 property; $0 crops (2009 dollars)</w:t>
            </w:r>
          </w:p>
        </w:tc>
        <w:tc>
          <w:tcPr>
            <w:tcW w:type="dxa" w:w="962"/>
          </w:tcPr>
          <w:p>
            <w:pPr>
              <w:spacing w:after="0"/>
              <w:jc w:val="right"/>
            </w:pPr>
            <w:r>
              <w:rPr>
                <w:sz w:val="16"/>
              </w:rPr>
              <w:t>0, 0</w:t>
            </w:r>
          </w:p>
        </w:tc>
        <w:tc>
          <w:tcPr>
            <w:tcW w:type="dxa" w:w="1769"/>
          </w:tcPr>
          <w:p>
            <w:pPr>
              <w:spacing w:after="0"/>
              <w:jc w:val="left"/>
            </w:pPr>
            <w:r>
              <w:rPr>
                <w:sz w:val="16"/>
              </w:rPr>
              <w:t>BLACK RIVER</w:t>
            </w:r>
          </w:p>
        </w:tc>
        <w:tc>
          <w:tcPr>
            <w:tcW w:type="dxa" w:w="3089"/>
          </w:tcPr>
          <w:p>
            <w:pPr>
              <w:spacing w:after="0"/>
              <w:jc w:val="left"/>
            </w:pPr>
            <w:r>
              <w:rPr>
                <w:sz w:val="16"/>
              </w:rPr>
              <w:t>B1-c worst recorded: Thunderstorm Wind</w:t>
            </w:r>
          </w:p>
        </w:tc>
      </w:tr>
      <w:tr>
        <w:trPr>
          <w:cantSplit/>
        </w:trPr>
        <w:tc>
          <w:tcPr>
            <w:tcW w:type="dxa" w:w="1037"/>
          </w:tcPr>
          <w:p>
            <w:pPr>
              <w:spacing w:after="0"/>
              <w:jc w:val="left"/>
            </w:pPr>
            <w:r>
              <w:rPr>
                <w:sz w:val="16"/>
              </w:rPr>
              <w:t>2004-04-03</w:t>
            </w:r>
          </w:p>
        </w:tc>
        <w:tc>
          <w:tcPr>
            <w:tcW w:type="dxa" w:w="1345"/>
          </w:tcPr>
          <w:p>
            <w:pPr>
              <w:spacing w:after="0"/>
              <w:jc w:val="left"/>
            </w:pPr>
            <w:r>
              <w:rPr>
                <w:sz w:val="16"/>
              </w:rPr>
              <w:t>Flash Flood</w:t>
            </w:r>
          </w:p>
        </w:tc>
        <w:tc>
          <w:tcPr>
            <w:tcW w:type="dxa" w:w="2225"/>
          </w:tcPr>
          <w:p>
            <w:pPr>
              <w:spacing w:after="0"/>
              <w:jc w:val="left"/>
            </w:pPr>
          </w:p>
        </w:tc>
        <w:tc>
          <w:tcPr>
            <w:tcW w:type="dxa" w:w="3686"/>
          </w:tcPr>
          <w:p>
            <w:pPr>
              <w:spacing w:after="0"/>
              <w:jc w:val="left"/>
            </w:pPr>
            <w:r>
              <w:rPr>
                <w:sz w:val="16"/>
              </w:rPr>
              <w:t>$2,000,000 property; $100,000 crops (2004 dollars)</w:t>
            </w:r>
          </w:p>
        </w:tc>
        <w:tc>
          <w:tcPr>
            <w:tcW w:type="dxa" w:w="962"/>
          </w:tcPr>
          <w:p>
            <w:pPr>
              <w:spacing w:after="0"/>
              <w:jc w:val="right"/>
            </w:pPr>
            <w:r>
              <w:rPr>
                <w:sz w:val="16"/>
              </w:rPr>
              <w:t>0, 0</w:t>
            </w:r>
          </w:p>
        </w:tc>
        <w:tc>
          <w:tcPr>
            <w:tcW w:type="dxa" w:w="1769"/>
          </w:tcPr>
          <w:p>
            <w:pPr>
              <w:spacing w:after="0"/>
              <w:jc w:val="left"/>
            </w:pPr>
            <w:r>
              <w:rPr>
                <w:sz w:val="16"/>
              </w:rPr>
              <w:t>WHITES CITY</w:t>
            </w:r>
          </w:p>
        </w:tc>
        <w:tc>
          <w:tcPr>
            <w:tcW w:type="dxa" w:w="30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2003-02-02</w:t>
            </w:r>
          </w:p>
        </w:tc>
        <w:tc>
          <w:tcPr>
            <w:tcW w:type="dxa" w:w="1345"/>
          </w:tcPr>
          <w:p>
            <w:pPr>
              <w:spacing w:after="0"/>
              <w:jc w:val="left"/>
            </w:pPr>
            <w:r>
              <w:rPr>
                <w:sz w:val="16"/>
              </w:rPr>
              <w:t>High Wind</w:t>
            </w:r>
          </w:p>
        </w:tc>
        <w:tc>
          <w:tcPr>
            <w:tcW w:type="dxa" w:w="2225"/>
          </w:tcPr>
          <w:p>
            <w:pPr>
              <w:spacing w:after="0"/>
              <w:jc w:val="left"/>
            </w:pPr>
            <w:r>
              <w:rPr>
                <w:sz w:val="16"/>
              </w:rPr>
              <w:t>86 kt (99 mph) measured gust</w:t>
            </w:r>
          </w:p>
        </w:tc>
        <w:tc>
          <w:tcPr>
            <w:tcW w:type="dxa" w:w="3686"/>
          </w:tcPr>
          <w:p>
            <w:pPr>
              <w:spacing w:after="0"/>
              <w:jc w:val="left"/>
            </w:pPr>
            <w:r>
              <w:rPr>
                <w:sz w:val="16"/>
              </w:rPr>
              <w:t>$15,000 property; $0 crops (zone total, 2003 dollars)</w:t>
            </w:r>
          </w:p>
        </w:tc>
        <w:tc>
          <w:tcPr>
            <w:tcW w:type="dxa" w:w="962"/>
          </w:tcPr>
          <w:p>
            <w:pPr>
              <w:spacing w:after="0"/>
              <w:jc w:val="right"/>
            </w:pPr>
            <w:r>
              <w:rPr>
                <w:sz w:val="16"/>
              </w:rPr>
              <w:t>1, 2</w:t>
            </w:r>
          </w:p>
        </w:tc>
        <w:tc>
          <w:tcPr>
            <w:tcW w:type="dxa" w:w="1769"/>
          </w:tcPr>
          <w:p>
            <w:pPr>
              <w:spacing w:after="0"/>
              <w:jc w:val="left"/>
            </w:pPr>
            <w:r>
              <w:rPr>
                <w:sz w:val="16"/>
              </w:rPr>
              <w:t>NWS zone NMZ027 (GUADALUPE MOUNTAINS OF EDDY COUNTY), zone-level</w:t>
            </w: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1999-07-22</w:t>
            </w:r>
          </w:p>
        </w:tc>
        <w:tc>
          <w:tcPr>
            <w:tcW w:type="dxa" w:w="1345"/>
          </w:tcPr>
          <w:p>
            <w:pPr>
              <w:spacing w:after="0"/>
              <w:jc w:val="left"/>
            </w:pPr>
            <w:r>
              <w:rPr>
                <w:sz w:val="16"/>
              </w:rPr>
              <w:t>Lightning</w:t>
            </w:r>
          </w:p>
        </w:tc>
        <w:tc>
          <w:tcPr>
            <w:tcW w:type="dxa" w:w="2225"/>
          </w:tcPr>
          <w:p>
            <w:pPr>
              <w:spacing w:after="0"/>
              <w:jc w:val="left"/>
            </w:pPr>
          </w:p>
        </w:tc>
        <w:tc>
          <w:tcPr>
            <w:tcW w:type="dxa" w:w="3686"/>
          </w:tcPr>
          <w:p>
            <w:pPr>
              <w:spacing w:after="0"/>
              <w:jc w:val="left"/>
            </w:pPr>
            <w:r>
              <w:rPr>
                <w:sz w:val="16"/>
              </w:rPr>
              <w:t>$15,000 property; crops not reported (1999 dollars)</w:t>
            </w:r>
          </w:p>
        </w:tc>
        <w:tc>
          <w:tcPr>
            <w:tcW w:type="dxa" w:w="962"/>
          </w:tcPr>
          <w:p>
            <w:pPr>
              <w:spacing w:after="0"/>
              <w:jc w:val="right"/>
            </w:pPr>
            <w:r>
              <w:rPr>
                <w:sz w:val="16"/>
              </w:rPr>
              <w:t>0, 0</w:t>
            </w:r>
          </w:p>
        </w:tc>
        <w:tc>
          <w:tcPr>
            <w:tcW w:type="dxa" w:w="1769"/>
          </w:tcPr>
          <w:p>
            <w:pPr>
              <w:spacing w:after="0"/>
              <w:jc w:val="left"/>
            </w:pPr>
            <w:r>
              <w:rPr>
                <w:sz w:val="16"/>
              </w:rPr>
              <w:t>LOVING</w:t>
            </w:r>
          </w:p>
        </w:tc>
        <w:tc>
          <w:tcPr>
            <w:tcW w:type="dxa" w:w="3089"/>
          </w:tcPr>
          <w:p>
            <w:pPr>
              <w:spacing w:after="0"/>
              <w:jc w:val="left"/>
            </w:pPr>
            <w:r>
              <w:rPr>
                <w:sz w:val="16"/>
              </w:rPr>
              <w:t>B1-c worst recorded: Lightning</w:t>
            </w:r>
          </w:p>
        </w:tc>
      </w:tr>
      <w:tr>
        <w:trPr>
          <w:cantSplit/>
        </w:trPr>
        <w:tc>
          <w:tcPr>
            <w:tcW w:type="dxa" w:w="1037"/>
          </w:tcPr>
          <w:p>
            <w:pPr>
              <w:spacing w:after="0"/>
              <w:jc w:val="left"/>
            </w:pPr>
            <w:r>
              <w:rPr>
                <w:sz w:val="16"/>
              </w:rPr>
              <w:t>1998-04-01</w:t>
            </w:r>
          </w:p>
        </w:tc>
        <w:tc>
          <w:tcPr>
            <w:tcW w:type="dxa" w:w="1345"/>
          </w:tcPr>
          <w:p>
            <w:pPr>
              <w:spacing w:after="0"/>
              <w:jc w:val="left"/>
            </w:pPr>
            <w:r>
              <w:rPr>
                <w:sz w:val="16"/>
              </w:rPr>
              <w:t>Drought</w:t>
            </w:r>
          </w:p>
        </w:tc>
        <w:tc>
          <w:tcPr>
            <w:tcW w:type="dxa" w:w="2225"/>
          </w:tcPr>
          <w:p>
            <w:pPr>
              <w:spacing w:after="0"/>
              <w:jc w:val="left"/>
            </w:pPr>
          </w:p>
        </w:tc>
        <w:tc>
          <w:tcPr>
            <w:tcW w:type="dxa" w:w="3686"/>
          </w:tcPr>
          <w:p>
            <w:pPr>
              <w:spacing w:after="0"/>
              <w:jc w:val="left"/>
            </w:pPr>
            <w:r>
              <w:rPr>
                <w:sz w:val="16"/>
              </w:rPr>
              <w:t>damage not reported</w:t>
            </w:r>
          </w:p>
        </w:tc>
        <w:tc>
          <w:tcPr>
            <w:tcW w:type="dxa" w:w="962"/>
          </w:tcPr>
          <w:p>
            <w:pPr>
              <w:spacing w:after="0"/>
              <w:jc w:val="right"/>
            </w:pPr>
            <w:r>
              <w:rPr>
                <w:sz w:val="16"/>
              </w:rPr>
              <w:t>0, 0</w:t>
            </w:r>
          </w:p>
        </w:tc>
        <w:tc>
          <w:tcPr>
            <w:tcW w:type="dxa" w:w="1769"/>
          </w:tcPr>
          <w:p>
            <w:pPr>
              <w:spacing w:after="0"/>
              <w:jc w:val="left"/>
            </w:pPr>
            <w:r>
              <w:rPr>
                <w:sz w:val="16"/>
              </w:rPr>
              <w:t>NWS zone NMZ028 (EDDY COUNTY PLAINS / EDDY EXCEPT X W), zone-level</w:t>
            </w:r>
          </w:p>
        </w:tc>
        <w:tc>
          <w:tcPr>
            <w:tcW w:type="dxa" w:w="3089"/>
          </w:tcPr>
          <w:p>
            <w:pPr>
              <w:spacing w:after="0"/>
              <w:jc w:val="left"/>
            </w:pPr>
            <w:r>
              <w:rPr>
                <w:sz w:val="16"/>
              </w:rPr>
              <w:t>B1-c worst recorded: Drought</w:t>
            </w:r>
          </w:p>
        </w:tc>
      </w:tr>
      <w:tr>
        <w:trPr>
          <w:cantSplit/>
        </w:trPr>
        <w:tc>
          <w:tcPr>
            <w:tcW w:type="dxa" w:w="1037"/>
          </w:tcPr>
          <w:p>
            <w:pPr>
              <w:spacing w:after="0"/>
              <w:jc w:val="left"/>
            </w:pPr>
            <w:r>
              <w:rPr>
                <w:sz w:val="16"/>
              </w:rPr>
              <w:t>1997-12-22</w:t>
            </w:r>
          </w:p>
        </w:tc>
        <w:tc>
          <w:tcPr>
            <w:tcW w:type="dxa" w:w="1345"/>
          </w:tcPr>
          <w:p>
            <w:pPr>
              <w:spacing w:after="0"/>
              <w:jc w:val="left"/>
            </w:pPr>
            <w:r>
              <w:rPr>
                <w:sz w:val="16"/>
              </w:rPr>
              <w:t>Heavy Snow</w:t>
            </w:r>
          </w:p>
        </w:tc>
        <w:tc>
          <w:tcPr>
            <w:tcW w:type="dxa" w:w="2225"/>
          </w:tcPr>
          <w:p>
            <w:pPr>
              <w:spacing w:after="0"/>
              <w:jc w:val="left"/>
            </w:pPr>
          </w:p>
        </w:tc>
        <w:tc>
          <w:tcPr>
            <w:tcW w:type="dxa" w:w="3686"/>
          </w:tcPr>
          <w:p>
            <w:pPr>
              <w:spacing w:after="0"/>
              <w:jc w:val="left"/>
            </w:pPr>
            <w:r>
              <w:rPr>
                <w:sz w:val="16"/>
              </w:rPr>
              <w:t>$100,000 property; crops not reported (zone total, 1997 dollars)</w:t>
            </w:r>
          </w:p>
        </w:tc>
        <w:tc>
          <w:tcPr>
            <w:tcW w:type="dxa" w:w="962"/>
          </w:tcPr>
          <w:p>
            <w:pPr>
              <w:spacing w:after="0"/>
              <w:jc w:val="right"/>
            </w:pPr>
            <w:r>
              <w:rPr>
                <w:sz w:val="16"/>
              </w:rPr>
              <w:t>0, 0</w:t>
            </w:r>
          </w:p>
        </w:tc>
        <w:tc>
          <w:tcPr>
            <w:tcW w:type="dxa" w:w="1769"/>
          </w:tcPr>
          <w:p>
            <w:pPr>
              <w:spacing w:after="0"/>
              <w:jc w:val="left"/>
            </w:pPr>
            <w:r>
              <w:rPr>
                <w:sz w:val="16"/>
              </w:rPr>
              <w:t>NWS zone NMZ028 (EDDY COUNTY PLAINS), zone-level</w:t>
            </w:r>
          </w:p>
        </w:tc>
        <w:tc>
          <w:tcPr>
            <w:tcW w:type="dxa" w:w="30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1992-06-01</w:t>
            </w:r>
          </w:p>
        </w:tc>
        <w:tc>
          <w:tcPr>
            <w:tcW w:type="dxa" w:w="1345"/>
          </w:tcPr>
          <w:p>
            <w:pPr>
              <w:spacing w:after="0"/>
              <w:jc w:val="left"/>
            </w:pPr>
            <w:r>
              <w:rPr>
                <w:sz w:val="16"/>
              </w:rPr>
              <w:t>Hail</w:t>
            </w:r>
          </w:p>
        </w:tc>
        <w:tc>
          <w:tcPr>
            <w:tcW w:type="dxa" w:w="2225"/>
          </w:tcPr>
          <w:p>
            <w:pPr>
              <w:spacing w:after="0"/>
              <w:jc w:val="left"/>
            </w:pPr>
            <w:r>
              <w:rPr>
                <w:sz w:val="16"/>
              </w:rPr>
              <w:t>1.75 in</w:t>
            </w:r>
          </w:p>
        </w:tc>
        <w:tc>
          <w:tcPr>
            <w:tcW w:type="dxa" w:w="3686"/>
          </w:tcPr>
          <w:p>
            <w:pPr>
              <w:spacing w:after="0"/>
              <w:jc w:val="left"/>
            </w:pPr>
            <w:r>
              <w:rPr>
                <w:sz w:val="16"/>
              </w:rPr>
              <w:t>damage not recorded (pre-1996 record)</w:t>
            </w:r>
          </w:p>
        </w:tc>
        <w:tc>
          <w:tcPr>
            <w:tcW w:type="dxa" w:w="962"/>
          </w:tcPr>
          <w:p>
            <w:pPr>
              <w:spacing w:after="0"/>
              <w:jc w:val="right"/>
            </w:pPr>
            <w:r>
              <w:rPr>
                <w:sz w:val="16"/>
              </w:rPr>
              <w:t>1, 3</w:t>
            </w:r>
          </w:p>
        </w:tc>
        <w:tc>
          <w:tcPr>
            <w:tcW w:type="dxa" w:w="1769"/>
          </w:tcPr>
          <w:p>
            <w:pPr>
              <w:spacing w:after="0"/>
              <w:jc w:val="left"/>
            </w:pPr>
            <w:r>
              <w:rPr>
                <w:sz w:val="16"/>
              </w:rPr>
              <w:t>location not recorded</w:t>
            </w: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1991-05-31</w:t>
            </w:r>
          </w:p>
        </w:tc>
        <w:tc>
          <w:tcPr>
            <w:tcW w:type="dxa" w:w="1345"/>
          </w:tcPr>
          <w:p>
            <w:pPr>
              <w:spacing w:after="0"/>
              <w:jc w:val="left"/>
            </w:pPr>
            <w:r>
              <w:rPr>
                <w:sz w:val="16"/>
              </w:rPr>
              <w:t>Tornado</w:t>
            </w:r>
          </w:p>
        </w:tc>
        <w:tc>
          <w:tcPr>
            <w:tcW w:type="dxa" w:w="2225"/>
          </w:tcPr>
          <w:p>
            <w:pPr>
              <w:spacing w:after="0"/>
              <w:jc w:val="left"/>
            </w:pPr>
            <w:r>
              <w:rPr>
                <w:sz w:val="16"/>
              </w:rPr>
              <w:t>F2, 1 mi path length (whole path, pre-1996), 283 yd wide</w:t>
            </w:r>
          </w:p>
        </w:tc>
        <w:tc>
          <w:tcPr>
            <w:tcW w:type="dxa" w:w="3686"/>
          </w:tcPr>
          <w:p>
            <w:pPr>
              <w:spacing w:after="0"/>
              <w:jc w:val="left"/>
            </w:pPr>
            <w:r>
              <w:rPr>
                <w:sz w:val="16"/>
              </w:rPr>
              <w:t>$2,500,000 property; crops not recorded (1991 dollars)</w:t>
            </w:r>
          </w:p>
        </w:tc>
        <w:tc>
          <w:tcPr>
            <w:tcW w:type="dxa" w:w="962"/>
          </w:tcPr>
          <w:p>
            <w:pPr>
              <w:spacing w:after="0"/>
              <w:jc w:val="right"/>
            </w:pPr>
            <w:r>
              <w:rPr>
                <w:sz w:val="16"/>
              </w:rPr>
              <w:t>0, 21</w:t>
            </w:r>
          </w:p>
        </w:tc>
        <w:tc>
          <w:tcPr>
            <w:tcW w:type="dxa" w:w="1769"/>
          </w:tcPr>
          <w:p>
            <w:pPr>
              <w:spacing w:after="0"/>
              <w:jc w:val="left"/>
            </w:pPr>
            <w:r>
              <w:rPr>
                <w:sz w:val="16"/>
              </w:rPr>
              <w:t>location not recorded</w:t>
            </w:r>
          </w:p>
        </w:tc>
        <w:tc>
          <w:tcPr>
            <w:tcW w:type="dxa" w:w="3089"/>
          </w:tcPr>
          <w:p>
            <w:pPr>
              <w:spacing w:after="0"/>
              <w:jc w:val="left"/>
            </w:pPr>
            <w:r>
              <w:rPr>
                <w:sz w:val="16"/>
              </w:rPr>
              <w:t>B1-c worst recorded: Tornado</w:t>
            </w:r>
          </w:p>
        </w:tc>
      </w:tr>
      <w:tr>
        <w:trPr>
          <w:cantSplit/>
        </w:trPr>
        <w:tc>
          <w:tcPr>
            <w:tcW w:type="dxa" w:w="1037"/>
          </w:tcPr>
          <w:p>
            <w:pPr>
              <w:spacing w:after="0"/>
              <w:jc w:val="left"/>
            </w:pPr>
            <w:r>
              <w:rPr>
                <w:sz w:val="16"/>
              </w:rPr>
              <w:t>1990-03-11</w:t>
            </w:r>
          </w:p>
        </w:tc>
        <w:tc>
          <w:tcPr>
            <w:tcW w:type="dxa" w:w="1345"/>
          </w:tcPr>
          <w:p>
            <w:pPr>
              <w:spacing w:after="0"/>
              <w:jc w:val="left"/>
            </w:pPr>
            <w:r>
              <w:rPr>
                <w:sz w:val="16"/>
              </w:rPr>
              <w:t>Thunderstorm Wind</w:t>
            </w:r>
          </w:p>
        </w:tc>
        <w:tc>
          <w:tcPr>
            <w:tcW w:type="dxa" w:w="2225"/>
          </w:tcPr>
          <w:p>
            <w:pPr>
              <w:spacing w:after="0"/>
              <w:jc w:val="left"/>
            </w:pPr>
            <w:r>
              <w:rPr>
                <w:sz w:val="16"/>
              </w:rPr>
              <w:t>70 kt (81 mph), measurement type not recorded</w:t>
            </w:r>
          </w:p>
        </w:tc>
        <w:tc>
          <w:tcPr>
            <w:tcW w:type="dxa" w:w="3686"/>
          </w:tcPr>
          <w:p>
            <w:pPr>
              <w:spacing w:after="0"/>
              <w:jc w:val="left"/>
            </w:pPr>
            <w:r>
              <w:rPr>
                <w:sz w:val="16"/>
              </w:rPr>
              <w:t>damage not recorded (pre-1996 record)</w:t>
            </w:r>
          </w:p>
        </w:tc>
        <w:tc>
          <w:tcPr>
            <w:tcW w:type="dxa" w:w="962"/>
          </w:tcPr>
          <w:p>
            <w:pPr>
              <w:spacing w:after="0"/>
              <w:jc w:val="right"/>
            </w:pPr>
            <w:r>
              <w:rPr>
                <w:sz w:val="16"/>
              </w:rPr>
              <w:t>1, 2</w:t>
            </w:r>
          </w:p>
        </w:tc>
        <w:tc>
          <w:tcPr>
            <w:tcW w:type="dxa" w:w="1769"/>
          </w:tcPr>
          <w:p>
            <w:pPr>
              <w:spacing w:after="0"/>
              <w:jc w:val="left"/>
            </w:pPr>
            <w:r>
              <w:rPr>
                <w:sz w:val="16"/>
              </w:rPr>
              <w:t>location not recorded</w:t>
            </w:r>
          </w:p>
        </w:tc>
        <w:tc>
          <w:tcPr>
            <w:tcW w:type="dxa" w:w="308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32"/>
        <w:gridCol w:w="1037"/>
        <w:gridCol w:w="1363"/>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3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3"/>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32"/>
          </w:tcPr>
          <w:p>
            <w:pPr>
              <w:spacing w:after="0"/>
              <w:jc w:val="left"/>
            </w:pPr>
            <w:r>
              <w:rPr>
                <w:sz w:val="16"/>
              </w:rPr>
              <w:t>about 1 in 100 years</w:t>
            </w:r>
          </w:p>
        </w:tc>
        <w:tc>
          <w:tcPr>
            <w:tcW w:type="dxa" w:w="1037"/>
          </w:tcPr>
          <w:p>
            <w:pPr>
              <w:spacing w:after="0"/>
              <w:jc w:val="left"/>
            </w:pPr>
            <w:r>
              <w:rPr>
                <w:sz w:val="16"/>
              </w:rPr>
              <w:t>Possible</w:t>
            </w:r>
          </w:p>
        </w:tc>
        <w:tc>
          <w:tcPr>
            <w:tcW w:type="dxa" w:w="1363"/>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0.487</w:t>
            </w:r>
          </w:p>
        </w:tc>
        <w:tc>
          <w:tcPr>
            <w:tcW w:type="dxa" w:w="1379"/>
          </w:tcPr>
          <w:p>
            <w:pPr>
              <w:spacing w:after="0"/>
              <w:jc w:val="left"/>
            </w:pPr>
            <w:r>
              <w:rPr>
                <w:sz w:val="16"/>
              </w:rPr>
              <w:t>event-days per year</w:t>
            </w:r>
          </w:p>
        </w:tc>
        <w:tc>
          <w:tcPr>
            <w:tcW w:type="dxa" w:w="1832"/>
          </w:tcPr>
          <w:p>
            <w:pPr>
              <w:spacing w:after="0"/>
              <w:jc w:val="left"/>
            </w:pPr>
            <w:r>
              <w:rPr>
                <w:sz w:val="16"/>
              </w:rPr>
              <w:t>about 0.487 days per year</w:t>
            </w:r>
          </w:p>
        </w:tc>
        <w:tc>
          <w:tcPr>
            <w:tcW w:type="dxa" w:w="1037"/>
          </w:tcPr>
          <w:p>
            <w:pPr>
              <w:spacing w:after="0"/>
              <w:jc w:val="left"/>
            </w:pPr>
            <w:r>
              <w:rPr>
                <w:sz w:val="16"/>
              </w:rPr>
              <w:t>Possible</w:t>
            </w:r>
          </w:p>
        </w:tc>
        <w:tc>
          <w:tcPr>
            <w:tcW w:type="dxa" w:w="1363"/>
          </w:tcPr>
          <w:p>
            <w:pPr>
              <w:spacing w:after="0"/>
              <w:jc w:val="left"/>
            </w:pPr>
            <w:r>
              <w:rPr>
                <w:sz w:val="16"/>
              </w:rPr>
              <w:t>Storm Events event-days in 1 of 30 years, 1996 to 2025 (3.33%)</w:t>
            </w:r>
          </w:p>
        </w:tc>
        <w:tc>
          <w:tcPr>
            <w:tcW w:type="dxa" w:w="1609"/>
          </w:tcPr>
          <w:p>
            <w:pPr>
              <w:spacing w:after="0"/>
              <w:jc w:val="right"/>
            </w:pPr>
            <w:r>
              <w:rPr>
                <w:sz w:val="16"/>
              </w:rPr>
              <w:t>9.24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127</w:t>
            </w:r>
          </w:p>
        </w:tc>
        <w:tc>
          <w:tcPr>
            <w:tcW w:type="dxa" w:w="1379"/>
          </w:tcPr>
          <w:p>
            <w:pPr>
              <w:spacing w:after="0"/>
              <w:jc w:val="left"/>
            </w:pPr>
            <w:r>
              <w:rPr>
                <w:sz w:val="16"/>
              </w:rPr>
              <w:t>event-days per year</w:t>
            </w:r>
          </w:p>
        </w:tc>
        <w:tc>
          <w:tcPr>
            <w:tcW w:type="dxa" w:w="1832"/>
          </w:tcPr>
          <w:p>
            <w:pPr>
              <w:spacing w:after="0"/>
              <w:jc w:val="left"/>
            </w:pPr>
            <w:r>
              <w:rPr>
                <w:sz w:val="16"/>
              </w:rPr>
              <w:t>about 127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3 of 30 years, 1996 to 2025 (10%)</w:t>
            </w:r>
          </w:p>
        </w:tc>
        <w:tc>
          <w:tcPr>
            <w:tcW w:type="dxa" w:w="1609"/>
          </w:tcPr>
          <w:p>
            <w:pPr>
              <w:spacing w:after="0"/>
              <w:jc w:val="right"/>
            </w:pPr>
            <w:r>
              <w:rPr>
                <w:sz w:val="16"/>
              </w:rPr>
              <w:t>4,109</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0.000287</w:t>
            </w:r>
          </w:p>
        </w:tc>
        <w:tc>
          <w:tcPr>
            <w:tcW w:type="dxa" w:w="1379"/>
          </w:tcPr>
          <w:p>
            <w:pPr>
              <w:spacing w:after="0"/>
              <w:jc w:val="left"/>
            </w:pPr>
            <w:r>
              <w:rPr>
                <w:sz w:val="16"/>
              </w:rPr>
              <w:t>annual probability at a location</w:t>
            </w:r>
          </w:p>
        </w:tc>
        <w:tc>
          <w:tcPr>
            <w:tcW w:type="dxa" w:w="1832"/>
          </w:tcPr>
          <w:p>
            <w:pPr>
              <w:spacing w:after="0"/>
              <w:jc w:val="left"/>
            </w:pPr>
            <w:r>
              <w:rPr>
                <w:sz w:val="16"/>
              </w:rPr>
              <w:t>chance a given location in the county has at least minor-damage shaking in a year: 0.0287%</w:t>
            </w:r>
          </w:p>
        </w:tc>
        <w:tc>
          <w:tcPr>
            <w:tcW w:type="dxa" w:w="1037"/>
          </w:tcPr>
          <w:p>
            <w:pPr>
              <w:spacing w:after="0"/>
              <w:jc w:val="left"/>
            </w:pPr>
          </w:p>
        </w:tc>
        <w:tc>
          <w:tcPr>
            <w:tcW w:type="dxa" w:w="1363"/>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1.63</w:t>
            </w:r>
          </w:p>
        </w:tc>
        <w:tc>
          <w:tcPr>
            <w:tcW w:type="dxa" w:w="1379"/>
          </w:tcPr>
          <w:p>
            <w:pPr>
              <w:spacing w:after="0"/>
              <w:jc w:val="left"/>
            </w:pPr>
            <w:r>
              <w:rPr>
                <w:sz w:val="16"/>
              </w:rPr>
              <w:t>events per year</w:t>
            </w:r>
          </w:p>
        </w:tc>
        <w:tc>
          <w:tcPr>
            <w:tcW w:type="dxa" w:w="1832"/>
          </w:tcPr>
          <w:p>
            <w:pPr>
              <w:spacing w:after="0"/>
              <w:jc w:val="left"/>
            </w:pPr>
            <w:r>
              <w:rPr>
                <w:sz w:val="16"/>
              </w:rPr>
              <w:t>about 1.63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61.9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4.93</w:t>
            </w:r>
          </w:p>
        </w:tc>
        <w:tc>
          <w:tcPr>
            <w:tcW w:type="dxa" w:w="1379"/>
          </w:tcPr>
          <w:p>
            <w:pPr>
              <w:spacing w:after="0"/>
              <w:jc w:val="left"/>
            </w:pPr>
            <w:r>
              <w:rPr>
                <w:sz w:val="16"/>
              </w:rPr>
              <w:t>event-days per year</w:t>
            </w:r>
          </w:p>
        </w:tc>
        <w:tc>
          <w:tcPr>
            <w:tcW w:type="dxa" w:w="1832"/>
          </w:tcPr>
          <w:p>
            <w:pPr>
              <w:spacing w:after="0"/>
              <w:jc w:val="left"/>
            </w:pPr>
            <w:r>
              <w:rPr>
                <w:sz w:val="16"/>
              </w:rPr>
              <w:t>about 4.93 days per year</w:t>
            </w:r>
          </w:p>
        </w:tc>
        <w:tc>
          <w:tcPr>
            <w:tcW w:type="dxa" w:w="1037"/>
          </w:tcPr>
          <w:p>
            <w:pPr>
              <w:spacing w:after="0"/>
              <w:jc w:val="left"/>
            </w:pPr>
            <w:r>
              <w:rPr>
                <w:sz w:val="16"/>
              </w:rPr>
              <w:t>Possible</w:t>
            </w:r>
          </w:p>
        </w:tc>
        <w:tc>
          <w:tcPr>
            <w:tcW w:type="dxa" w:w="1363"/>
          </w:tcPr>
          <w:p>
            <w:pPr>
              <w:spacing w:after="0"/>
              <w:jc w:val="left"/>
            </w:pPr>
            <w:r>
              <w:rPr>
                <w:sz w:val="16"/>
              </w:rPr>
              <w:t>Storm Events event-days in 1 of 30 years, 1996 to 2025 (3.33%)</w:t>
            </w:r>
          </w:p>
        </w:tc>
        <w:tc>
          <w:tcPr>
            <w:tcW w:type="dxa" w:w="1609"/>
          </w:tcPr>
          <w:p>
            <w:pPr>
              <w:spacing w:after="0"/>
              <w:jc w:val="right"/>
            </w:pPr>
            <w:r>
              <w:rPr>
                <w:sz w:val="16"/>
              </w:rPr>
              <w:t>88.5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0.00726</w:t>
            </w:r>
          </w:p>
        </w:tc>
        <w:tc>
          <w:tcPr>
            <w:tcW w:type="dxa" w:w="1379"/>
          </w:tcPr>
          <w:p>
            <w:pPr>
              <w:spacing w:after="0"/>
              <w:jc w:val="left"/>
            </w:pPr>
            <w:r>
              <w:rPr>
                <w:sz w:val="16"/>
              </w:rPr>
              <w:t>events per year</w:t>
            </w:r>
          </w:p>
        </w:tc>
        <w:tc>
          <w:tcPr>
            <w:tcW w:type="dxa" w:w="1832"/>
          </w:tcPr>
          <w:p>
            <w:pPr>
              <w:spacing w:after="0"/>
              <w:jc w:val="left"/>
            </w:pPr>
            <w:r>
              <w:rPr>
                <w:sz w:val="16"/>
              </w:rPr>
              <w:t>about 1 in 138 years</w:t>
            </w:r>
          </w:p>
        </w:tc>
        <w:tc>
          <w:tcPr>
            <w:tcW w:type="dxa" w:w="1037"/>
          </w:tcPr>
          <w:p>
            <w:pPr>
              <w:spacing w:after="0"/>
              <w:jc w:val="left"/>
            </w:pPr>
            <w:r>
              <w:rPr>
                <w:sz w:val="16"/>
              </w:rPr>
              <w:t>Unlikely</w:t>
            </w:r>
          </w:p>
        </w:tc>
        <w:tc>
          <w:tcPr>
            <w:tcW w:type="dxa" w:w="1363"/>
          </w:tcPr>
          <w:p>
            <w:pPr>
              <w:spacing w:after="0"/>
              <w:jc w:val="left"/>
            </w:pPr>
            <w:r>
              <w:rPr>
                <w:sz w:val="16"/>
              </w:rPr>
              <w:t>FEMA annualized frequency (modeled)</w:t>
            </w:r>
          </w:p>
        </w:tc>
        <w:tc>
          <w:tcPr>
            <w:tcW w:type="dxa" w:w="1609"/>
          </w:tcPr>
          <w:p>
            <w:pPr>
              <w:spacing w:after="0"/>
              <w:jc w:val="right"/>
            </w:pPr>
            <w:r>
              <w:rPr>
                <w:sz w:val="16"/>
              </w:rPr>
              <w:t>2</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0.446</w:t>
            </w:r>
          </w:p>
        </w:tc>
        <w:tc>
          <w:tcPr>
            <w:tcW w:type="dxa" w:w="1379"/>
          </w:tcPr>
          <w:p>
            <w:pPr>
              <w:spacing w:after="0"/>
              <w:jc w:val="left"/>
            </w:pPr>
            <w:r>
              <w:rPr>
                <w:sz w:val="16"/>
              </w:rPr>
              <w:t>event-days per year</w:t>
            </w:r>
          </w:p>
        </w:tc>
        <w:tc>
          <w:tcPr>
            <w:tcW w:type="dxa" w:w="1832"/>
          </w:tcPr>
          <w:p>
            <w:pPr>
              <w:spacing w:after="0"/>
              <w:jc w:val="left"/>
            </w:pPr>
            <w:r>
              <w:rPr>
                <w:sz w:val="16"/>
              </w:rPr>
              <w:t>about 0.446 days per year</w:t>
            </w:r>
          </w:p>
        </w:tc>
        <w:tc>
          <w:tcPr>
            <w:tcW w:type="dxa" w:w="1037"/>
          </w:tcPr>
          <w:p>
            <w:pPr>
              <w:spacing w:after="0"/>
              <w:jc w:val="left"/>
            </w:pPr>
            <w:r>
              <w:rPr>
                <w:sz w:val="16"/>
              </w:rPr>
              <w:t>Possible</w:t>
            </w:r>
          </w:p>
        </w:tc>
        <w:tc>
          <w:tcPr>
            <w:tcW w:type="dxa" w:w="1363"/>
          </w:tcPr>
          <w:p>
            <w:pPr>
              <w:spacing w:after="0"/>
              <w:jc w:val="left"/>
            </w:pPr>
            <w:r>
              <w:rPr>
                <w:sz w:val="16"/>
              </w:rPr>
              <w:t>Storm Events event-days in 2 of 30 years, 1996 to 2025 (6.67%)</w:t>
            </w:r>
          </w:p>
        </w:tc>
        <w:tc>
          <w:tcPr>
            <w:tcW w:type="dxa" w:w="1609"/>
          </w:tcPr>
          <w:p>
            <w:pPr>
              <w:spacing w:after="0"/>
              <w:jc w:val="right"/>
            </w:pPr>
            <w:r>
              <w:rPr>
                <w:sz w:val="16"/>
              </w:rPr>
              <w:t>30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4.57</w:t>
            </w:r>
          </w:p>
        </w:tc>
        <w:tc>
          <w:tcPr>
            <w:tcW w:type="dxa" w:w="1379"/>
          </w:tcPr>
          <w:p>
            <w:pPr>
              <w:spacing w:after="0"/>
              <w:jc w:val="left"/>
            </w:pPr>
            <w:r>
              <w:rPr>
                <w:sz w:val="16"/>
              </w:rPr>
              <w:t>event-days per year</w:t>
            </w:r>
          </w:p>
        </w:tc>
        <w:tc>
          <w:tcPr>
            <w:tcW w:type="dxa" w:w="1832"/>
          </w:tcPr>
          <w:p>
            <w:pPr>
              <w:spacing w:after="0"/>
              <w:jc w:val="left"/>
            </w:pPr>
            <w:r>
              <w:rPr>
                <w:sz w:val="16"/>
              </w:rPr>
              <w:t>about 4.57 days per year</w:t>
            </w:r>
          </w:p>
        </w:tc>
        <w:tc>
          <w:tcPr>
            <w:tcW w:type="dxa" w:w="1037"/>
          </w:tcPr>
          <w:p>
            <w:pPr>
              <w:spacing w:after="0"/>
              <w:jc w:val="left"/>
            </w:pPr>
            <w:r>
              <w:rPr>
                <w:sz w:val="16"/>
              </w:rPr>
              <w:t>Highly likely</w:t>
            </w:r>
          </w:p>
        </w:tc>
        <w:tc>
          <w:tcPr>
            <w:tcW w:type="dxa" w:w="1363"/>
          </w:tcPr>
          <w:p>
            <w:pPr>
              <w:spacing w:after="0"/>
              <w:jc w:val="left"/>
            </w:pPr>
            <w:r>
              <w:rPr>
                <w:sz w:val="16"/>
              </w:rPr>
              <w:t>Storm Events event-days in 27 of 30 years, 1996 to 2025 (90%)</w:t>
            </w:r>
          </w:p>
        </w:tc>
        <w:tc>
          <w:tcPr>
            <w:tcW w:type="dxa" w:w="1609"/>
          </w:tcPr>
          <w:p>
            <w:pPr>
              <w:spacing w:after="0"/>
              <w:jc w:val="right"/>
            </w:pPr>
            <w:r>
              <w:rPr>
                <w:sz w:val="16"/>
              </w:rPr>
              <w:t>128</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0.419</w:t>
            </w:r>
          </w:p>
        </w:tc>
        <w:tc>
          <w:tcPr>
            <w:tcW w:type="dxa" w:w="1379"/>
          </w:tcPr>
          <w:p>
            <w:pPr>
              <w:spacing w:after="0"/>
              <w:jc w:val="left"/>
            </w:pPr>
            <w:r>
              <w:rPr>
                <w:sz w:val="16"/>
              </w:rPr>
              <w:t>events per year (modeled)</w:t>
            </w:r>
          </w:p>
        </w:tc>
        <w:tc>
          <w:tcPr>
            <w:tcW w:type="dxa" w:w="1832"/>
          </w:tcPr>
          <w:p>
            <w:pPr>
              <w:spacing w:after="0"/>
              <w:jc w:val="left"/>
            </w:pPr>
            <w:r>
              <w:rPr>
                <w:sz w:val="16"/>
              </w:rPr>
              <w:t>about 1 in 2 years</w:t>
            </w:r>
          </w:p>
        </w:tc>
        <w:tc>
          <w:tcPr>
            <w:tcW w:type="dxa" w:w="1037"/>
          </w:tcPr>
          <w:p>
            <w:pPr>
              <w:spacing w:after="0"/>
              <w:jc w:val="left"/>
            </w:pPr>
            <w:r>
              <w:rPr>
                <w:sz w:val="16"/>
              </w:rPr>
              <w:t>Likely</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48.1</w:t>
            </w:r>
          </w:p>
        </w:tc>
        <w:tc>
          <w:tcPr>
            <w:tcW w:type="dxa" w:w="1379"/>
          </w:tcPr>
          <w:p>
            <w:pPr>
              <w:spacing w:after="0"/>
              <w:jc w:val="left"/>
            </w:pPr>
            <w:r>
              <w:rPr>
                <w:sz w:val="16"/>
              </w:rPr>
              <w:t>days per year with a strike</w:t>
            </w:r>
          </w:p>
        </w:tc>
        <w:tc>
          <w:tcPr>
            <w:tcW w:type="dxa" w:w="1832"/>
          </w:tcPr>
          <w:p>
            <w:pPr>
              <w:spacing w:after="0"/>
              <w:jc w:val="left"/>
            </w:pPr>
            <w:r>
              <w:rPr>
                <w:sz w:val="16"/>
              </w:rPr>
              <w:t>about 48.1 days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0.598</w:t>
            </w:r>
          </w:p>
        </w:tc>
        <w:tc>
          <w:tcPr>
            <w:tcW w:type="dxa" w:w="1379"/>
          </w:tcPr>
          <w:p>
            <w:pPr>
              <w:spacing w:after="0"/>
              <w:jc w:val="left"/>
            </w:pPr>
            <w:r>
              <w:rPr>
                <w:sz w:val="16"/>
              </w:rPr>
              <w:t>events per year</w:t>
            </w:r>
          </w:p>
        </w:tc>
        <w:tc>
          <w:tcPr>
            <w:tcW w:type="dxa" w:w="1832"/>
          </w:tcPr>
          <w:p>
            <w:pPr>
              <w:spacing w:after="0"/>
              <w:jc w:val="left"/>
            </w:pPr>
            <w:r>
              <w:rPr>
                <w:sz w:val="16"/>
              </w:rPr>
              <w:t>about 0.6 per year</w:t>
            </w:r>
          </w:p>
        </w:tc>
        <w:tc>
          <w:tcPr>
            <w:tcW w:type="dxa" w:w="1037"/>
          </w:tcPr>
          <w:p>
            <w:pPr>
              <w:spacing w:after="0"/>
              <w:jc w:val="left"/>
            </w:pPr>
            <w:r>
              <w:rPr>
                <w:sz w:val="16"/>
              </w:rPr>
              <w:t>Likely</w:t>
            </w:r>
          </w:p>
        </w:tc>
        <w:tc>
          <w:tcPr>
            <w:tcW w:type="dxa" w:w="1363"/>
          </w:tcPr>
          <w:p>
            <w:pPr>
              <w:spacing w:after="0"/>
              <w:jc w:val="left"/>
            </w:pPr>
            <w:r>
              <w:rPr>
                <w:sz w:val="16"/>
              </w:rPr>
              <w:t>FEMA annualized frequency (modeled)</w:t>
            </w:r>
          </w:p>
        </w:tc>
        <w:tc>
          <w:tcPr>
            <w:tcW w:type="dxa" w:w="1609"/>
          </w:tcPr>
          <w:p>
            <w:pPr>
              <w:spacing w:after="0"/>
              <w:jc w:val="right"/>
            </w:pPr>
            <w:r>
              <w:rPr>
                <w:sz w:val="16"/>
              </w:rPr>
              <w:t>23</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0.745</w:t>
            </w:r>
          </w:p>
        </w:tc>
        <w:tc>
          <w:tcPr>
            <w:tcW w:type="dxa" w:w="1379"/>
          </w:tcPr>
          <w:p>
            <w:pPr>
              <w:spacing w:after="0"/>
              <w:jc w:val="left"/>
            </w:pPr>
            <w:r>
              <w:rPr>
                <w:sz w:val="16"/>
              </w:rPr>
              <w:t>events per year</w:t>
            </w:r>
          </w:p>
        </w:tc>
        <w:tc>
          <w:tcPr>
            <w:tcW w:type="dxa" w:w="1832"/>
          </w:tcPr>
          <w:p>
            <w:pPr>
              <w:spacing w:after="0"/>
              <w:jc w:val="left"/>
            </w:pPr>
            <w:r>
              <w:rPr>
                <w:sz w:val="16"/>
              </w:rPr>
              <w:t>about 0.74 per year</w:t>
            </w:r>
          </w:p>
        </w:tc>
        <w:tc>
          <w:tcPr>
            <w:tcW w:type="dxa" w:w="1037"/>
          </w:tcPr>
          <w:p>
            <w:pPr>
              <w:spacing w:after="0"/>
              <w:jc w:val="left"/>
            </w:pPr>
            <w:r>
              <w:rPr>
                <w:sz w:val="16"/>
              </w:rPr>
              <w:t>Likely</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0.00137</w:t>
            </w:r>
          </w:p>
        </w:tc>
        <w:tc>
          <w:tcPr>
            <w:tcW w:type="dxa" w:w="1379"/>
          </w:tcPr>
          <w:p>
            <w:pPr>
              <w:spacing w:after="0"/>
              <w:jc w:val="left"/>
            </w:pPr>
            <w:r>
              <w:rPr>
                <w:sz w:val="16"/>
              </w:rPr>
              <w:t>annual probability at a location</w:t>
            </w:r>
          </w:p>
        </w:tc>
        <w:tc>
          <w:tcPr>
            <w:tcW w:type="dxa" w:w="1832"/>
          </w:tcPr>
          <w:p>
            <w:pPr>
              <w:spacing w:after="0"/>
              <w:jc w:val="left"/>
            </w:pPr>
            <w:r>
              <w:rPr>
                <w:sz w:val="16"/>
              </w:rPr>
              <w:t>chance a given location in the county burns in a year: 0.137%</w:t>
            </w:r>
          </w:p>
        </w:tc>
        <w:tc>
          <w:tcPr>
            <w:tcW w:type="dxa" w:w="1037"/>
          </w:tcPr>
          <w:p>
            <w:pPr>
              <w:spacing w:after="0"/>
              <w:jc w:val="left"/>
            </w:pPr>
          </w:p>
        </w:tc>
        <w:tc>
          <w:tcPr>
            <w:tcW w:type="dxa" w:w="1363"/>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6.46</w:t>
            </w:r>
          </w:p>
        </w:tc>
        <w:tc>
          <w:tcPr>
            <w:tcW w:type="dxa" w:w="1379"/>
          </w:tcPr>
          <w:p>
            <w:pPr>
              <w:spacing w:after="0"/>
              <w:jc w:val="left"/>
            </w:pPr>
            <w:r>
              <w:rPr>
                <w:sz w:val="16"/>
              </w:rPr>
              <w:t>event-days per year</w:t>
            </w:r>
          </w:p>
        </w:tc>
        <w:tc>
          <w:tcPr>
            <w:tcW w:type="dxa" w:w="1832"/>
          </w:tcPr>
          <w:p>
            <w:pPr>
              <w:spacing w:after="0"/>
              <w:jc w:val="left"/>
            </w:pPr>
            <w:r>
              <w:rPr>
                <w:sz w:val="16"/>
              </w:rPr>
              <w:t>about 6.46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17 of 30 years, 1996 to 2025 (56.7%)</w:t>
            </w:r>
          </w:p>
        </w:tc>
        <w:tc>
          <w:tcPr>
            <w:tcW w:type="dxa" w:w="1609"/>
          </w:tcPr>
          <w:p>
            <w:pPr>
              <w:spacing w:after="0"/>
              <w:jc w:val="right"/>
            </w:pPr>
            <w:r>
              <w:rPr>
                <w:sz w:val="16"/>
              </w:rPr>
              <w:t>123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252</w:t>
            </w:r>
          </w:p>
        </w:tc>
        <w:tc>
          <w:tcPr>
            <w:tcW w:type="dxa" w:w="1381"/>
          </w:tcPr>
          <w:p>
            <w:pPr>
              <w:spacing w:after="0"/>
              <w:jc w:val="right"/>
            </w:pPr>
            <w:r>
              <w:rPr>
                <w:sz w:val="16"/>
              </w:rPr>
              <w:t>30</w:t>
            </w:r>
          </w:p>
        </w:tc>
        <w:tc>
          <w:tcPr>
            <w:tcW w:type="dxa" w:w="1381"/>
          </w:tcPr>
          <w:p>
            <w:pPr>
              <w:spacing w:after="0"/>
              <w:jc w:val="right"/>
            </w:pPr>
            <w:r>
              <w:rPr>
                <w:sz w:val="16"/>
              </w:rPr>
              <w:t>8.4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1 of 13</w:t>
            </w:r>
          </w:p>
        </w:tc>
        <w:tc>
          <w:tcPr>
            <w:tcW w:type="dxa" w:w="1035"/>
          </w:tcPr>
          <w:p>
            <w:pPr>
              <w:spacing w:after="0"/>
              <w:jc w:val="right"/>
            </w:pPr>
            <w:r>
              <w:rPr>
                <w:sz w:val="16"/>
              </w:rPr>
              <w:t>8.3</w:t>
            </w:r>
          </w:p>
        </w:tc>
        <w:tc>
          <w:tcPr>
            <w:tcW w:type="dxa" w:w="1086"/>
          </w:tcPr>
          <w:p>
            <w:pPr>
              <w:spacing w:after="0"/>
              <w:jc w:val="right"/>
            </w:pPr>
            <w:r>
              <w:rPr>
                <w:sz w:val="16"/>
              </w:rPr>
              <w:t>8.3</w:t>
            </w:r>
          </w:p>
        </w:tc>
        <w:tc>
          <w:tcPr>
            <w:tcW w:type="dxa" w:w="1035"/>
          </w:tcPr>
          <w:p>
            <w:pPr>
              <w:spacing w:after="0"/>
              <w:jc w:val="right"/>
            </w:pPr>
            <w:r>
              <w:rPr>
                <w:sz w:val="16"/>
              </w:rPr>
              <w:t>8.3</w:t>
            </w:r>
          </w:p>
        </w:tc>
        <w:tc>
          <w:tcPr>
            <w:tcW w:type="dxa" w:w="7930"/>
          </w:tcPr>
          <w:p>
            <w:pPr>
              <w:spacing w:after="0"/>
              <w:jc w:val="left"/>
            </w:pPr>
            <w:r>
              <w:rPr>
                <w:sz w:val="16"/>
              </w:rPr>
              <w:t>Very Low 1, Not Applicable 12</w:t>
            </w:r>
          </w:p>
        </w:tc>
      </w:tr>
      <w:tr>
        <w:trPr>
          <w:cantSplit/>
        </w:trPr>
        <w:tc>
          <w:tcPr>
            <w:tcW w:type="dxa" w:w="1656"/>
          </w:tcPr>
          <w:p>
            <w:pPr>
              <w:spacing w:after="0"/>
              <w:jc w:val="left"/>
            </w:pPr>
            <w:r>
              <w:rPr>
                <w:sz w:val="16"/>
              </w:rPr>
              <w:t>Cold Wave</w:t>
            </w:r>
          </w:p>
        </w:tc>
        <w:tc>
          <w:tcPr>
            <w:tcW w:type="dxa" w:w="1371"/>
          </w:tcPr>
          <w:p>
            <w:pPr>
              <w:spacing w:after="0"/>
              <w:jc w:val="right"/>
            </w:pPr>
            <w:r>
              <w:rPr>
                <w:sz w:val="16"/>
              </w:rPr>
              <w:t>13 of 13</w:t>
            </w:r>
          </w:p>
        </w:tc>
        <w:tc>
          <w:tcPr>
            <w:tcW w:type="dxa" w:w="1035"/>
          </w:tcPr>
          <w:p>
            <w:pPr>
              <w:spacing w:after="0"/>
              <w:jc w:val="right"/>
            </w:pPr>
            <w:r>
              <w:rPr>
                <w:sz w:val="16"/>
              </w:rPr>
              <w:t>39.6</w:t>
            </w:r>
          </w:p>
        </w:tc>
        <w:tc>
          <w:tcPr>
            <w:tcW w:type="dxa" w:w="1086"/>
          </w:tcPr>
          <w:p>
            <w:pPr>
              <w:spacing w:after="0"/>
              <w:jc w:val="right"/>
            </w:pPr>
            <w:r>
              <w:rPr>
                <w:sz w:val="16"/>
              </w:rPr>
              <w:t>61.3</w:t>
            </w:r>
          </w:p>
        </w:tc>
        <w:tc>
          <w:tcPr>
            <w:tcW w:type="dxa" w:w="1035"/>
          </w:tcPr>
          <w:p>
            <w:pPr>
              <w:spacing w:after="0"/>
              <w:jc w:val="right"/>
            </w:pPr>
            <w:r>
              <w:rPr>
                <w:sz w:val="16"/>
              </w:rPr>
              <w:t>81.3</w:t>
            </w:r>
          </w:p>
        </w:tc>
        <w:tc>
          <w:tcPr>
            <w:tcW w:type="dxa" w:w="7930"/>
          </w:tcPr>
          <w:p>
            <w:pPr>
              <w:spacing w:after="0"/>
              <w:jc w:val="left"/>
            </w:pPr>
            <w:r>
              <w:rPr>
                <w:sz w:val="16"/>
              </w:rPr>
              <w:t>Relatively High 1, Relatively Moderate 11, Relatively Low 1</w:t>
            </w:r>
          </w:p>
        </w:tc>
      </w:tr>
      <w:tr>
        <w:trPr>
          <w:cantSplit/>
        </w:trPr>
        <w:tc>
          <w:tcPr>
            <w:tcW w:type="dxa" w:w="1656"/>
          </w:tcPr>
          <w:p>
            <w:pPr>
              <w:spacing w:after="0"/>
              <w:jc w:val="left"/>
            </w:pPr>
            <w:r>
              <w:rPr>
                <w:sz w:val="16"/>
              </w:rPr>
              <w:t>Drought</w:t>
            </w:r>
          </w:p>
        </w:tc>
        <w:tc>
          <w:tcPr>
            <w:tcW w:type="dxa" w:w="1371"/>
          </w:tcPr>
          <w:p>
            <w:pPr>
              <w:spacing w:after="0"/>
              <w:jc w:val="right"/>
            </w:pPr>
            <w:r>
              <w:rPr>
                <w:sz w:val="16"/>
              </w:rPr>
              <w:t>10 of 13</w:t>
            </w:r>
          </w:p>
        </w:tc>
        <w:tc>
          <w:tcPr>
            <w:tcW w:type="dxa" w:w="1035"/>
          </w:tcPr>
          <w:p>
            <w:pPr>
              <w:spacing w:after="0"/>
              <w:jc w:val="right"/>
            </w:pPr>
            <w:r>
              <w:rPr>
                <w:sz w:val="16"/>
              </w:rPr>
              <w:t>82.2</w:t>
            </w:r>
          </w:p>
        </w:tc>
        <w:tc>
          <w:tcPr>
            <w:tcW w:type="dxa" w:w="1086"/>
          </w:tcPr>
          <w:p>
            <w:pPr>
              <w:spacing w:after="0"/>
              <w:jc w:val="right"/>
            </w:pPr>
            <w:r>
              <w:rPr>
                <w:sz w:val="16"/>
              </w:rPr>
              <w:t>94.1</w:t>
            </w:r>
          </w:p>
        </w:tc>
        <w:tc>
          <w:tcPr>
            <w:tcW w:type="dxa" w:w="1035"/>
          </w:tcPr>
          <w:p>
            <w:pPr>
              <w:spacing w:after="0"/>
              <w:jc w:val="right"/>
            </w:pPr>
            <w:r>
              <w:rPr>
                <w:sz w:val="16"/>
              </w:rPr>
              <w:t>99.0</w:t>
            </w:r>
          </w:p>
        </w:tc>
        <w:tc>
          <w:tcPr>
            <w:tcW w:type="dxa" w:w="7930"/>
          </w:tcPr>
          <w:p>
            <w:pPr>
              <w:spacing w:after="0"/>
              <w:jc w:val="left"/>
            </w:pPr>
            <w:r>
              <w:rPr>
                <w:sz w:val="16"/>
              </w:rPr>
              <w:t>Relatively High 1, Relatively Moderate 5, Relatively Low 4, No Rating 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13 of 13</w:t>
            </w:r>
          </w:p>
        </w:tc>
        <w:tc>
          <w:tcPr>
            <w:tcW w:type="dxa" w:w="1035"/>
          </w:tcPr>
          <w:p>
            <w:pPr>
              <w:spacing w:after="0"/>
              <w:jc w:val="right"/>
            </w:pPr>
            <w:r>
              <w:rPr>
                <w:sz w:val="16"/>
              </w:rPr>
              <w:t>7.5</w:t>
            </w:r>
          </w:p>
        </w:tc>
        <w:tc>
          <w:tcPr>
            <w:tcW w:type="dxa" w:w="1086"/>
          </w:tcPr>
          <w:p>
            <w:pPr>
              <w:spacing w:after="0"/>
              <w:jc w:val="right"/>
            </w:pPr>
            <w:r>
              <w:rPr>
                <w:sz w:val="16"/>
              </w:rPr>
              <w:t>14.0</w:t>
            </w:r>
          </w:p>
        </w:tc>
        <w:tc>
          <w:tcPr>
            <w:tcW w:type="dxa" w:w="1035"/>
          </w:tcPr>
          <w:p>
            <w:pPr>
              <w:spacing w:after="0"/>
              <w:jc w:val="right"/>
            </w:pPr>
            <w:r>
              <w:rPr>
                <w:sz w:val="16"/>
              </w:rPr>
              <w:t>26.1</w:t>
            </w:r>
          </w:p>
        </w:tc>
        <w:tc>
          <w:tcPr>
            <w:tcW w:type="dxa" w:w="7930"/>
          </w:tcPr>
          <w:p>
            <w:pPr>
              <w:spacing w:after="0"/>
              <w:jc w:val="left"/>
            </w:pPr>
            <w:r>
              <w:rPr>
                <w:sz w:val="16"/>
              </w:rPr>
              <w:t>Very Low 13</w:t>
            </w:r>
          </w:p>
        </w:tc>
      </w:tr>
      <w:tr>
        <w:trPr>
          <w:cantSplit/>
        </w:trPr>
        <w:tc>
          <w:tcPr>
            <w:tcW w:type="dxa" w:w="1656"/>
          </w:tcPr>
          <w:p>
            <w:pPr>
              <w:spacing w:after="0"/>
              <w:jc w:val="left"/>
            </w:pPr>
            <w:r>
              <w:rPr>
                <w:sz w:val="16"/>
              </w:rPr>
              <w:t>Hail</w:t>
            </w:r>
          </w:p>
        </w:tc>
        <w:tc>
          <w:tcPr>
            <w:tcW w:type="dxa" w:w="1371"/>
          </w:tcPr>
          <w:p>
            <w:pPr>
              <w:spacing w:after="0"/>
              <w:jc w:val="right"/>
            </w:pPr>
            <w:r>
              <w:rPr>
                <w:sz w:val="16"/>
              </w:rPr>
              <w:t>13 of 13</w:t>
            </w:r>
          </w:p>
        </w:tc>
        <w:tc>
          <w:tcPr>
            <w:tcW w:type="dxa" w:w="1035"/>
          </w:tcPr>
          <w:p>
            <w:pPr>
              <w:spacing w:after="0"/>
              <w:jc w:val="right"/>
            </w:pPr>
            <w:r>
              <w:rPr>
                <w:sz w:val="16"/>
              </w:rPr>
              <w:t>74.3</w:t>
            </w:r>
          </w:p>
        </w:tc>
        <w:tc>
          <w:tcPr>
            <w:tcW w:type="dxa" w:w="1086"/>
          </w:tcPr>
          <w:p>
            <w:pPr>
              <w:spacing w:after="0"/>
              <w:jc w:val="right"/>
            </w:pPr>
            <w:r>
              <w:rPr>
                <w:sz w:val="16"/>
              </w:rPr>
              <w:t>79.2</w:t>
            </w:r>
          </w:p>
        </w:tc>
        <w:tc>
          <w:tcPr>
            <w:tcW w:type="dxa" w:w="1035"/>
          </w:tcPr>
          <w:p>
            <w:pPr>
              <w:spacing w:after="0"/>
              <w:jc w:val="right"/>
            </w:pPr>
            <w:r>
              <w:rPr>
                <w:sz w:val="16"/>
              </w:rPr>
              <w:t>91.7</w:t>
            </w:r>
          </w:p>
        </w:tc>
        <w:tc>
          <w:tcPr>
            <w:tcW w:type="dxa" w:w="7930"/>
          </w:tcPr>
          <w:p>
            <w:pPr>
              <w:spacing w:after="0"/>
              <w:jc w:val="left"/>
            </w:pPr>
            <w:r>
              <w:rPr>
                <w:sz w:val="16"/>
              </w:rPr>
              <w:t>Relatively High 3, Relatively Moderate 10</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13 of 13</w:t>
            </w:r>
          </w:p>
        </w:tc>
        <w:tc>
          <w:tcPr>
            <w:tcW w:type="dxa" w:w="1035"/>
          </w:tcPr>
          <w:p>
            <w:pPr>
              <w:spacing w:after="0"/>
              <w:jc w:val="right"/>
            </w:pPr>
            <w:r>
              <w:rPr>
                <w:sz w:val="16"/>
              </w:rPr>
              <w:t>52.1</w:t>
            </w:r>
          </w:p>
        </w:tc>
        <w:tc>
          <w:tcPr>
            <w:tcW w:type="dxa" w:w="1086"/>
          </w:tcPr>
          <w:p>
            <w:pPr>
              <w:spacing w:after="0"/>
              <w:jc w:val="right"/>
            </w:pPr>
            <w:r>
              <w:rPr>
                <w:sz w:val="16"/>
              </w:rPr>
              <w:t>78.8</w:t>
            </w:r>
          </w:p>
        </w:tc>
        <w:tc>
          <w:tcPr>
            <w:tcW w:type="dxa" w:w="1035"/>
          </w:tcPr>
          <w:p>
            <w:pPr>
              <w:spacing w:after="0"/>
              <w:jc w:val="right"/>
            </w:pPr>
            <w:r>
              <w:rPr>
                <w:sz w:val="16"/>
              </w:rPr>
              <w:t>92.8</w:t>
            </w:r>
          </w:p>
        </w:tc>
        <w:tc>
          <w:tcPr>
            <w:tcW w:type="dxa" w:w="7930"/>
          </w:tcPr>
          <w:p>
            <w:pPr>
              <w:spacing w:after="0"/>
              <w:jc w:val="left"/>
            </w:pPr>
            <w:r>
              <w:rPr>
                <w:sz w:val="16"/>
              </w:rPr>
              <w:t>Relatively High 3, Relatively Moderate 9, Relatively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13 of 13</w:t>
            </w:r>
          </w:p>
        </w:tc>
        <w:tc>
          <w:tcPr>
            <w:tcW w:type="dxa" w:w="1035"/>
          </w:tcPr>
          <w:p>
            <w:pPr>
              <w:spacing w:after="0"/>
              <w:jc w:val="right"/>
            </w:pPr>
            <w:r>
              <w:rPr>
                <w:sz w:val="16"/>
              </w:rPr>
              <w:t>24.6</w:t>
            </w:r>
          </w:p>
        </w:tc>
        <w:tc>
          <w:tcPr>
            <w:tcW w:type="dxa" w:w="1086"/>
          </w:tcPr>
          <w:p>
            <w:pPr>
              <w:spacing w:after="0"/>
              <w:jc w:val="right"/>
            </w:pPr>
            <w:r>
              <w:rPr>
                <w:sz w:val="16"/>
              </w:rPr>
              <w:t>29.2</w:t>
            </w:r>
          </w:p>
        </w:tc>
        <w:tc>
          <w:tcPr>
            <w:tcW w:type="dxa" w:w="1035"/>
          </w:tcPr>
          <w:p>
            <w:pPr>
              <w:spacing w:after="0"/>
              <w:jc w:val="right"/>
            </w:pPr>
            <w:r>
              <w:rPr>
                <w:sz w:val="16"/>
              </w:rPr>
              <w:t>43.5</w:t>
            </w:r>
          </w:p>
        </w:tc>
        <w:tc>
          <w:tcPr>
            <w:tcW w:type="dxa" w:w="7930"/>
          </w:tcPr>
          <w:p>
            <w:pPr>
              <w:spacing w:after="0"/>
              <w:jc w:val="left"/>
            </w:pPr>
            <w:r>
              <w:rPr>
                <w:sz w:val="16"/>
              </w:rPr>
              <w:t>Very Low 13</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13 of 13</w:t>
            </w:r>
          </w:p>
        </w:tc>
        <w:tc>
          <w:tcPr>
            <w:tcW w:type="dxa" w:w="1035"/>
          </w:tcPr>
          <w:p>
            <w:pPr>
              <w:spacing w:after="0"/>
              <w:jc w:val="right"/>
            </w:pPr>
            <w:r>
              <w:rPr>
                <w:sz w:val="16"/>
              </w:rPr>
              <w:t>85.6</w:t>
            </w:r>
          </w:p>
        </w:tc>
        <w:tc>
          <w:tcPr>
            <w:tcW w:type="dxa" w:w="1086"/>
          </w:tcPr>
          <w:p>
            <w:pPr>
              <w:spacing w:after="0"/>
              <w:jc w:val="right"/>
            </w:pPr>
            <w:r>
              <w:rPr>
                <w:sz w:val="16"/>
              </w:rPr>
              <w:t>90.4</w:t>
            </w:r>
          </w:p>
        </w:tc>
        <w:tc>
          <w:tcPr>
            <w:tcW w:type="dxa" w:w="1035"/>
          </w:tcPr>
          <w:p>
            <w:pPr>
              <w:spacing w:after="0"/>
              <w:jc w:val="right"/>
            </w:pPr>
            <w:r>
              <w:rPr>
                <w:sz w:val="16"/>
              </w:rPr>
              <w:t>96.6</w:t>
            </w:r>
          </w:p>
        </w:tc>
        <w:tc>
          <w:tcPr>
            <w:tcW w:type="dxa" w:w="7930"/>
          </w:tcPr>
          <w:p>
            <w:pPr>
              <w:spacing w:after="0"/>
              <w:jc w:val="left"/>
            </w:pPr>
            <w:r>
              <w:rPr>
                <w:sz w:val="16"/>
              </w:rPr>
              <w:t>Relatively High 7, Relatively Moderate 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13 of 13</w:t>
            </w:r>
          </w:p>
        </w:tc>
        <w:tc>
          <w:tcPr>
            <w:tcW w:type="dxa" w:w="1035"/>
          </w:tcPr>
          <w:p>
            <w:pPr>
              <w:spacing w:after="0"/>
              <w:jc w:val="right"/>
            </w:pPr>
            <w:r>
              <w:rPr>
                <w:sz w:val="16"/>
              </w:rPr>
              <w:t>60.1</w:t>
            </w:r>
          </w:p>
        </w:tc>
        <w:tc>
          <w:tcPr>
            <w:tcW w:type="dxa" w:w="1086"/>
          </w:tcPr>
          <w:p>
            <w:pPr>
              <w:spacing w:after="0"/>
              <w:jc w:val="right"/>
            </w:pPr>
            <w:r>
              <w:rPr>
                <w:sz w:val="16"/>
              </w:rPr>
              <w:t>98.5</w:t>
            </w:r>
          </w:p>
        </w:tc>
        <w:tc>
          <w:tcPr>
            <w:tcW w:type="dxa" w:w="1035"/>
          </w:tcPr>
          <w:p>
            <w:pPr>
              <w:spacing w:after="0"/>
              <w:jc w:val="right"/>
            </w:pPr>
            <w:r>
              <w:rPr>
                <w:sz w:val="16"/>
              </w:rPr>
              <w:t>99.9</w:t>
            </w:r>
          </w:p>
        </w:tc>
        <w:tc>
          <w:tcPr>
            <w:tcW w:type="dxa" w:w="7930"/>
          </w:tcPr>
          <w:p>
            <w:pPr>
              <w:spacing w:after="0"/>
              <w:jc w:val="left"/>
            </w:pPr>
            <w:r>
              <w:rPr>
                <w:sz w:val="16"/>
              </w:rPr>
              <w:t>Very High 7, Relatively High 5, Relatively Moderate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12 of 13</w:t>
            </w:r>
          </w:p>
        </w:tc>
        <w:tc>
          <w:tcPr>
            <w:tcW w:type="dxa" w:w="1035"/>
          </w:tcPr>
          <w:p>
            <w:pPr>
              <w:spacing w:after="0"/>
              <w:jc w:val="right"/>
            </w:pPr>
            <w:r>
              <w:rPr>
                <w:sz w:val="16"/>
              </w:rPr>
              <w:t>9.0</w:t>
            </w:r>
          </w:p>
        </w:tc>
        <w:tc>
          <w:tcPr>
            <w:tcW w:type="dxa" w:w="1086"/>
          </w:tcPr>
          <w:p>
            <w:pPr>
              <w:spacing w:after="0"/>
              <w:jc w:val="right"/>
            </w:pPr>
            <w:r>
              <w:rPr>
                <w:sz w:val="16"/>
              </w:rPr>
              <w:t>12.7</w:t>
            </w:r>
          </w:p>
        </w:tc>
        <w:tc>
          <w:tcPr>
            <w:tcW w:type="dxa" w:w="1035"/>
          </w:tcPr>
          <w:p>
            <w:pPr>
              <w:spacing w:after="0"/>
              <w:jc w:val="right"/>
            </w:pPr>
            <w:r>
              <w:rPr>
                <w:sz w:val="16"/>
              </w:rPr>
              <w:t>79.1</w:t>
            </w:r>
          </w:p>
        </w:tc>
        <w:tc>
          <w:tcPr>
            <w:tcW w:type="dxa" w:w="7930"/>
          </w:tcPr>
          <w:p>
            <w:pPr>
              <w:spacing w:after="0"/>
              <w:jc w:val="left"/>
            </w:pPr>
            <w:r>
              <w:rPr>
                <w:sz w:val="16"/>
              </w:rPr>
              <w:t>Very Low 12, No Rating 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13 of 13</w:t>
            </w:r>
          </w:p>
        </w:tc>
        <w:tc>
          <w:tcPr>
            <w:tcW w:type="dxa" w:w="1035"/>
          </w:tcPr>
          <w:p>
            <w:pPr>
              <w:spacing w:after="0"/>
              <w:jc w:val="right"/>
            </w:pPr>
            <w:r>
              <w:rPr>
                <w:sz w:val="16"/>
              </w:rPr>
              <w:t>69.8</w:t>
            </w:r>
          </w:p>
        </w:tc>
        <w:tc>
          <w:tcPr>
            <w:tcW w:type="dxa" w:w="1086"/>
          </w:tcPr>
          <w:p>
            <w:pPr>
              <w:spacing w:after="0"/>
              <w:jc w:val="right"/>
            </w:pPr>
            <w:r>
              <w:rPr>
                <w:sz w:val="16"/>
              </w:rPr>
              <w:t>91.4</w:t>
            </w:r>
          </w:p>
        </w:tc>
        <w:tc>
          <w:tcPr>
            <w:tcW w:type="dxa" w:w="1035"/>
          </w:tcPr>
          <w:p>
            <w:pPr>
              <w:spacing w:after="0"/>
              <w:jc w:val="right"/>
            </w:pPr>
            <w:r>
              <w:rPr>
                <w:sz w:val="16"/>
              </w:rPr>
              <w:t>98.5</w:t>
            </w:r>
          </w:p>
        </w:tc>
        <w:tc>
          <w:tcPr>
            <w:tcW w:type="dxa" w:w="7930"/>
          </w:tcPr>
          <w:p>
            <w:pPr>
              <w:spacing w:after="0"/>
              <w:jc w:val="left"/>
            </w:pPr>
            <w:r>
              <w:rPr>
                <w:sz w:val="16"/>
              </w:rPr>
              <w:t>Very High 2, Relatively High 10, Relatively Moderate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13 of 13</w:t>
            </w:r>
          </w:p>
        </w:tc>
        <w:tc>
          <w:tcPr>
            <w:tcW w:type="dxa" w:w="1035"/>
          </w:tcPr>
          <w:p>
            <w:pPr>
              <w:spacing w:after="0"/>
              <w:jc w:val="right"/>
            </w:pPr>
            <w:r>
              <w:rPr>
                <w:sz w:val="16"/>
              </w:rPr>
              <w:t>78.0</w:t>
            </w:r>
          </w:p>
        </w:tc>
        <w:tc>
          <w:tcPr>
            <w:tcW w:type="dxa" w:w="1086"/>
          </w:tcPr>
          <w:p>
            <w:pPr>
              <w:spacing w:after="0"/>
              <w:jc w:val="right"/>
            </w:pPr>
            <w:r>
              <w:rPr>
                <w:sz w:val="16"/>
              </w:rPr>
              <w:t>90.9</w:t>
            </w:r>
          </w:p>
        </w:tc>
        <w:tc>
          <w:tcPr>
            <w:tcW w:type="dxa" w:w="1035"/>
          </w:tcPr>
          <w:p>
            <w:pPr>
              <w:spacing w:after="0"/>
              <w:jc w:val="right"/>
            </w:pPr>
            <w:r>
              <w:rPr>
                <w:sz w:val="16"/>
              </w:rPr>
              <w:t>98.2</w:t>
            </w:r>
          </w:p>
        </w:tc>
        <w:tc>
          <w:tcPr>
            <w:tcW w:type="dxa" w:w="7930"/>
          </w:tcPr>
          <w:p>
            <w:pPr>
              <w:spacing w:after="0"/>
              <w:jc w:val="left"/>
            </w:pPr>
            <w:r>
              <w:rPr>
                <w:sz w:val="16"/>
              </w:rPr>
              <w:t>Very High 2, Relatively High 10, Relatively Moderate 1</w:t>
            </w:r>
          </w:p>
        </w:tc>
      </w:tr>
      <w:tr>
        <w:trPr>
          <w:cantSplit/>
        </w:trPr>
        <w:tc>
          <w:tcPr>
            <w:tcW w:type="dxa" w:w="1656"/>
          </w:tcPr>
          <w:p>
            <w:pPr>
              <w:spacing w:after="0"/>
              <w:jc w:val="left"/>
            </w:pPr>
            <w:r>
              <w:rPr>
                <w:sz w:val="16"/>
              </w:rPr>
              <w:t>Tornado</w:t>
            </w:r>
          </w:p>
        </w:tc>
        <w:tc>
          <w:tcPr>
            <w:tcW w:type="dxa" w:w="1371"/>
          </w:tcPr>
          <w:p>
            <w:pPr>
              <w:spacing w:after="0"/>
              <w:jc w:val="right"/>
            </w:pPr>
            <w:r>
              <w:rPr>
                <w:sz w:val="16"/>
              </w:rPr>
              <w:t>13 of 13</w:t>
            </w:r>
          </w:p>
        </w:tc>
        <w:tc>
          <w:tcPr>
            <w:tcW w:type="dxa" w:w="1035"/>
          </w:tcPr>
          <w:p>
            <w:pPr>
              <w:spacing w:after="0"/>
              <w:jc w:val="right"/>
            </w:pPr>
            <w:r>
              <w:rPr>
                <w:sz w:val="16"/>
              </w:rPr>
              <w:t>29.3</w:t>
            </w:r>
          </w:p>
        </w:tc>
        <w:tc>
          <w:tcPr>
            <w:tcW w:type="dxa" w:w="1086"/>
          </w:tcPr>
          <w:p>
            <w:pPr>
              <w:spacing w:after="0"/>
              <w:jc w:val="right"/>
            </w:pPr>
            <w:r>
              <w:rPr>
                <w:sz w:val="16"/>
              </w:rPr>
              <w:t>33.8</w:t>
            </w:r>
          </w:p>
        </w:tc>
        <w:tc>
          <w:tcPr>
            <w:tcW w:type="dxa" w:w="1035"/>
          </w:tcPr>
          <w:p>
            <w:pPr>
              <w:spacing w:after="0"/>
              <w:jc w:val="right"/>
            </w:pPr>
            <w:r>
              <w:rPr>
                <w:sz w:val="16"/>
              </w:rPr>
              <w:t>50.5</w:t>
            </w:r>
          </w:p>
        </w:tc>
        <w:tc>
          <w:tcPr>
            <w:tcW w:type="dxa" w:w="7930"/>
          </w:tcPr>
          <w:p>
            <w:pPr>
              <w:spacing w:after="0"/>
              <w:jc w:val="left"/>
            </w:pPr>
            <w:r>
              <w:rPr>
                <w:sz w:val="16"/>
              </w:rPr>
              <w:t>Relatively Low 12, Very Low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13 of 13</w:t>
            </w:r>
          </w:p>
        </w:tc>
        <w:tc>
          <w:tcPr>
            <w:tcW w:type="dxa" w:w="1035"/>
          </w:tcPr>
          <w:p>
            <w:pPr>
              <w:spacing w:after="0"/>
              <w:jc w:val="right"/>
            </w:pPr>
            <w:r>
              <w:rPr>
                <w:sz w:val="16"/>
              </w:rPr>
              <w:t>50.5</w:t>
            </w:r>
          </w:p>
        </w:tc>
        <w:tc>
          <w:tcPr>
            <w:tcW w:type="dxa" w:w="1086"/>
          </w:tcPr>
          <w:p>
            <w:pPr>
              <w:spacing w:after="0"/>
              <w:jc w:val="right"/>
            </w:pPr>
            <w:r>
              <w:rPr>
                <w:sz w:val="16"/>
              </w:rPr>
              <w:t>87.5</w:t>
            </w:r>
          </w:p>
        </w:tc>
        <w:tc>
          <w:tcPr>
            <w:tcW w:type="dxa" w:w="1035"/>
          </w:tcPr>
          <w:p>
            <w:pPr>
              <w:spacing w:after="0"/>
              <w:jc w:val="right"/>
            </w:pPr>
            <w:r>
              <w:rPr>
                <w:sz w:val="16"/>
              </w:rPr>
              <w:t>97.6</w:t>
            </w:r>
          </w:p>
        </w:tc>
        <w:tc>
          <w:tcPr>
            <w:tcW w:type="dxa" w:w="7930"/>
          </w:tcPr>
          <w:p>
            <w:pPr>
              <w:spacing w:after="0"/>
              <w:jc w:val="left"/>
            </w:pPr>
            <w:r>
              <w:rPr>
                <w:sz w:val="16"/>
              </w:rPr>
              <w:t>Relatively High 2, Relatively Moderate 4, Relatively Low 5, Very Low 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13 of 13</w:t>
            </w:r>
          </w:p>
        </w:tc>
        <w:tc>
          <w:tcPr>
            <w:tcW w:type="dxa" w:w="1035"/>
          </w:tcPr>
          <w:p>
            <w:pPr>
              <w:spacing w:after="0"/>
              <w:jc w:val="right"/>
            </w:pPr>
            <w:r>
              <w:rPr>
                <w:sz w:val="16"/>
              </w:rPr>
              <w:t>94.5</w:t>
            </w:r>
          </w:p>
        </w:tc>
        <w:tc>
          <w:tcPr>
            <w:tcW w:type="dxa" w:w="1086"/>
          </w:tcPr>
          <w:p>
            <w:pPr>
              <w:spacing w:after="0"/>
              <w:jc w:val="right"/>
            </w:pPr>
            <w:r>
              <w:rPr>
                <w:sz w:val="16"/>
              </w:rPr>
              <w:t>97.9</w:t>
            </w:r>
          </w:p>
        </w:tc>
        <w:tc>
          <w:tcPr>
            <w:tcW w:type="dxa" w:w="1035"/>
          </w:tcPr>
          <w:p>
            <w:pPr>
              <w:spacing w:after="0"/>
              <w:jc w:val="right"/>
            </w:pPr>
            <w:r>
              <w:rPr>
                <w:sz w:val="16"/>
              </w:rPr>
              <w:t>99.7</w:t>
            </w:r>
          </w:p>
        </w:tc>
        <w:tc>
          <w:tcPr>
            <w:tcW w:type="dxa" w:w="7930"/>
          </w:tcPr>
          <w:p>
            <w:pPr>
              <w:spacing w:after="0"/>
              <w:jc w:val="left"/>
            </w:pPr>
            <w:r>
              <w:rPr>
                <w:sz w:val="16"/>
              </w:rPr>
              <w:t>Very High 12,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7"/>
        <w:gridCol w:w="681"/>
        <w:gridCol w:w="2648"/>
        <w:gridCol w:w="2112"/>
        <w:gridCol w:w="2183"/>
        <w:gridCol w:w="2559"/>
        <w:gridCol w:w="2711"/>
      </w:tblGrid>
      <w:tr>
        <w:trPr>
          <w:cantSplit/>
          <w:tblHeader/>
        </w:trPr>
        <w:tc>
          <w:tcPr>
            <w:tcW w:type="dxa" w:w="121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217"/>
          </w:tcPr>
          <w:p>
            <w:pPr>
              <w:spacing w:after="0"/>
              <w:jc w:val="left"/>
            </w:pPr>
            <w:r>
              <w:rPr>
                <w:sz w:val="16"/>
              </w:rPr>
              <w:t>Eddy County</w:t>
            </w:r>
          </w:p>
        </w:tc>
        <w:tc>
          <w:tcPr>
            <w:tcW w:type="dxa" w:w="681"/>
          </w:tcPr>
          <w:p>
            <w:pPr>
              <w:spacing w:after="0"/>
              <w:jc w:val="left"/>
            </w:pPr>
            <w:r>
              <w:rPr>
                <w:sz w:val="16"/>
              </w:rPr>
              <w:t>County</w:t>
            </w:r>
          </w:p>
        </w:tc>
        <w:tc>
          <w:tcPr>
            <w:tcW w:type="dxa" w:w="2648"/>
          </w:tcPr>
          <w:p>
            <w:pPr>
              <w:spacing w:after="0"/>
              <w:jc w:val="left"/>
            </w:pPr>
            <w:r>
              <w:rPr>
                <w:sz w:val="16"/>
              </w:rPr>
              <w:t>Approved, expires 2029-08-12</w:t>
            </w:r>
          </w:p>
        </w:tc>
        <w:tc>
          <w:tcPr>
            <w:tcW w:type="dxa" w:w="2112"/>
          </w:tcPr>
          <w:p>
            <w:pPr>
              <w:spacing w:after="0"/>
              <w:jc w:val="right"/>
            </w:pPr>
            <w:r>
              <w:rPr>
                <w:sz w:val="16"/>
              </w:rPr>
              <w:t>FMA RL 0, SRL 0; any 1</w:t>
            </w:r>
          </w:p>
        </w:tc>
        <w:tc>
          <w:tcPr>
            <w:tcW w:type="dxa" w:w="2183"/>
          </w:tcPr>
          <w:p>
            <w:pPr>
              <w:spacing w:after="0"/>
              <w:jc w:val="right"/>
            </w:pPr>
            <w:r>
              <w:rPr>
                <w:sz w:val="16"/>
              </w:rPr>
              <w:t>$55,775,516.56</w:t>
            </w:r>
          </w:p>
        </w:tc>
        <w:tc>
          <w:tcPr>
            <w:tcW w:type="dxa" w:w="2559"/>
          </w:tcPr>
          <w:p>
            <w:pPr>
              <w:spacing w:after="0"/>
              <w:jc w:val="right"/>
            </w:pPr>
            <w:r>
              <w:rPr>
                <w:sz w:val="16"/>
              </w:rPr>
              <w:t>0 total; 0 since its plan</w:t>
            </w:r>
          </w:p>
        </w:tc>
        <w:tc>
          <w:tcPr>
            <w:tcW w:type="dxa" w:w="2711"/>
          </w:tcPr>
          <w:p>
            <w:pPr>
              <w:spacing w:after="0"/>
              <w:jc w:val="left"/>
            </w:pPr>
            <w:r>
              <w:rPr>
                <w:sz w:val="16"/>
              </w:rPr>
              <w:t>Includes $25,386.34 for declarations not counted as hazard incidents (DR-4529-NM).</w:t>
            </w:r>
          </w:p>
        </w:tc>
      </w:tr>
      <w:tr>
        <w:trPr>
          <w:cantSplit/>
        </w:trPr>
        <w:tc>
          <w:tcPr>
            <w:tcW w:type="dxa" w:w="1217"/>
          </w:tcPr>
          <w:p>
            <w:pPr>
              <w:spacing w:after="0"/>
              <w:jc w:val="left"/>
            </w:pPr>
            <w:r>
              <w:rPr>
                <w:sz w:val="16"/>
              </w:rPr>
              <w:t>Artesia city</w:t>
            </w:r>
          </w:p>
        </w:tc>
        <w:tc>
          <w:tcPr>
            <w:tcW w:type="dxa" w:w="681"/>
          </w:tcPr>
          <w:p>
            <w:pPr>
              <w:spacing w:after="0"/>
              <w:jc w:val="left"/>
            </w:pPr>
            <w:r>
              <w:rPr>
                <w:sz w:val="16"/>
              </w:rPr>
              <w:t>City</w:t>
            </w:r>
          </w:p>
        </w:tc>
        <w:tc>
          <w:tcPr>
            <w:tcW w:type="dxa" w:w="2648"/>
          </w:tcPr>
          <w:p>
            <w:pPr>
              <w:spacing w:after="0"/>
              <w:jc w:val="left"/>
            </w:pPr>
            <w:r>
              <w:rPr>
                <w:sz w:val="16"/>
              </w:rPr>
              <w:t>Approved, expires 2029-08-12</w:t>
            </w:r>
          </w:p>
        </w:tc>
        <w:tc>
          <w:tcPr>
            <w:tcW w:type="dxa" w:w="2112"/>
          </w:tcPr>
          <w:p>
            <w:pPr>
              <w:spacing w:after="0"/>
              <w:jc w:val="right"/>
            </w:pPr>
            <w:r>
              <w:rPr>
                <w:sz w:val="16"/>
              </w:rPr>
              <w:t>FMA RL 0, SRL 0; any 0</w:t>
            </w:r>
          </w:p>
        </w:tc>
        <w:tc>
          <w:tcPr>
            <w:tcW w:type="dxa" w:w="2183"/>
          </w:tcPr>
          <w:p>
            <w:pPr>
              <w:spacing w:after="0"/>
              <w:jc w:val="right"/>
            </w:pPr>
            <w:r>
              <w:rPr>
                <w:sz w:val="16"/>
              </w:rPr>
              <w:t>$1,533.53</w:t>
            </w:r>
          </w:p>
        </w:tc>
        <w:tc>
          <w:tcPr>
            <w:tcW w:type="dxa" w:w="2559"/>
          </w:tcPr>
          <w:p>
            <w:pPr>
              <w:spacing w:after="0"/>
              <w:jc w:val="right"/>
            </w:pPr>
            <w:r>
              <w:rPr>
                <w:sz w:val="16"/>
              </w:rPr>
              <w:t>142 total; 2 since its plan</w:t>
            </w:r>
          </w:p>
        </w:tc>
        <w:tc>
          <w:tcPr>
            <w:tcW w:type="dxa" w:w="2711"/>
          </w:tcPr>
          <w:p>
            <w:pPr>
              <w:spacing w:after="0"/>
              <w:jc w:val="left"/>
            </w:pPr>
          </w:p>
        </w:tc>
      </w:tr>
      <w:tr>
        <w:trPr>
          <w:cantSplit/>
        </w:trPr>
        <w:tc>
          <w:tcPr>
            <w:tcW w:type="dxa" w:w="1217"/>
          </w:tcPr>
          <w:p>
            <w:pPr>
              <w:spacing w:after="0"/>
              <w:jc w:val="left"/>
            </w:pPr>
            <w:r>
              <w:rPr>
                <w:sz w:val="16"/>
              </w:rPr>
              <w:t>Carlsbad city</w:t>
            </w:r>
          </w:p>
        </w:tc>
        <w:tc>
          <w:tcPr>
            <w:tcW w:type="dxa" w:w="681"/>
          </w:tcPr>
          <w:p>
            <w:pPr>
              <w:spacing w:after="0"/>
              <w:jc w:val="left"/>
            </w:pPr>
            <w:r>
              <w:rPr>
                <w:sz w:val="16"/>
              </w:rPr>
              <w:t>City</w:t>
            </w:r>
          </w:p>
        </w:tc>
        <w:tc>
          <w:tcPr>
            <w:tcW w:type="dxa" w:w="2648"/>
          </w:tcPr>
          <w:p>
            <w:pPr>
              <w:spacing w:after="0"/>
              <w:jc w:val="left"/>
            </w:pPr>
            <w:r>
              <w:rPr>
                <w:sz w:val="16"/>
              </w:rPr>
              <w:t>Approved, expires 2029-08-12</w:t>
            </w:r>
          </w:p>
        </w:tc>
        <w:tc>
          <w:tcPr>
            <w:tcW w:type="dxa" w:w="2112"/>
          </w:tcPr>
          <w:p>
            <w:pPr>
              <w:spacing w:after="0"/>
              <w:jc w:val="right"/>
            </w:pPr>
            <w:r>
              <w:rPr>
                <w:sz w:val="16"/>
              </w:rPr>
              <w:t>FMA RL 0, SRL 0; any 2</w:t>
            </w:r>
          </w:p>
        </w:tc>
        <w:tc>
          <w:tcPr>
            <w:tcW w:type="dxa" w:w="2183"/>
          </w:tcPr>
          <w:p>
            <w:pPr>
              <w:spacing w:after="0"/>
              <w:jc w:val="right"/>
            </w:pPr>
            <w:r>
              <w:rPr>
                <w:sz w:val="16"/>
              </w:rPr>
              <w:t>$1,202,495.89</w:t>
            </w:r>
          </w:p>
        </w:tc>
        <w:tc>
          <w:tcPr>
            <w:tcW w:type="dxa" w:w="2559"/>
          </w:tcPr>
          <w:p>
            <w:pPr>
              <w:spacing w:after="0"/>
              <w:jc w:val="right"/>
            </w:pPr>
            <w:r>
              <w:rPr>
                <w:sz w:val="16"/>
              </w:rPr>
              <w:t>338 total; 6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1036"/>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2024-08-13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$355,569</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$32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$13,280,668,526</w:t>
            </w:r>
          </w:p>
        </w:tc>
        <w:tc>
          <w:tcPr>
            <w:tcW w:type="dxa" w:w="1215"/>
          </w:tcPr>
          <w:p>
            <w:pPr>
              <w:spacing w:after="0"/>
              <w:jc w:val="right"/>
            </w:pPr>
            <w:r>
              <w:rPr>
                <w:sz w:val="16"/>
              </w:rPr>
              <w:t>$125,260,538</w:t>
            </w:r>
          </w:p>
        </w:tc>
        <w:tc>
          <w:tcPr>
            <w:tcW w:type="dxa" w:w="1036"/>
          </w:tcPr>
          <w:p>
            <w:pPr>
              <w:spacing w:after="0"/>
              <w:jc w:val="right"/>
            </w:pPr>
            <w:r>
              <w:rPr>
                <w:sz w:val="16"/>
              </w:rPr>
              <w:t>62,139</w:t>
            </w:r>
          </w:p>
        </w:tc>
        <w:tc>
          <w:tcPr>
            <w:tcW w:type="dxa" w:w="1125"/>
          </w:tcPr>
          <w:p>
            <w:pPr>
              <w:spacing w:after="0"/>
              <w:jc w:val="right"/>
            </w:pPr>
            <w:r>
              <w:rPr>
                <w:sz w:val="16"/>
              </w:rPr>
              <w:t>$2,729</w:t>
            </w:r>
          </w:p>
        </w:tc>
        <w:tc>
          <w:tcPr>
            <w:tcW w:type="dxa" w:w="1125"/>
          </w:tcPr>
          <w:p>
            <w:pPr>
              <w:spacing w:after="0"/>
              <w:jc w:val="right"/>
            </w:pPr>
            <w:r>
              <w:rPr>
                <w:sz w:val="16"/>
              </w:rPr>
              <w:t>$35,514</w:t>
            </w:r>
          </w:p>
        </w:tc>
        <w:tc>
          <w:tcPr>
            <w:tcW w:type="dxa" w:w="1036"/>
          </w:tcPr>
          <w:p>
            <w:pPr>
              <w:spacing w:after="0"/>
              <w:jc w:val="right"/>
            </w:pPr>
            <w:r>
              <w:rPr>
                <w:sz w:val="16"/>
              </w:rPr>
              <w:t>$944,472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$36,800,081</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$1,071,015</w:t>
            </w:r>
          </w:p>
        </w:tc>
        <w:tc>
          <w:tcPr>
            <w:tcW w:type="dxa" w:w="1036"/>
          </w:tcPr>
          <w:p>
            <w:pPr>
              <w:spacing w:after="0"/>
              <w:jc w:val="right"/>
            </w:pPr>
            <w:r>
              <w:rPr>
                <w:sz w:val="16"/>
              </w:rPr>
              <w:t>n/a</w:t>
            </w:r>
          </w:p>
        </w:tc>
        <w:tc>
          <w:tcPr>
            <w:tcW w:type="dxa" w:w="1304"/>
          </w:tcPr>
          <w:p>
            <w:pPr>
              <w:spacing w:after="0"/>
              <w:jc w:val="right"/>
            </w:pPr>
            <w:r>
              <w:rPr>
                <w:sz w:val="16"/>
              </w:rPr>
              <w:t>2.91%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$22,117,204,562</w:t>
            </w:r>
          </w:p>
        </w:tc>
        <w:tc>
          <w:tcPr>
            <w:tcW w:type="dxa" w:w="1215"/>
          </w:tcPr>
          <w:p>
            <w:pPr>
              <w:spacing w:after="0"/>
              <w:jc w:val="right"/>
            </w:pPr>
            <w:r>
              <w:rPr>
                <w:sz w:val="16"/>
              </w:rPr>
              <w:t>n/a</w:t>
            </w:r>
          </w:p>
        </w:tc>
        <w:tc>
          <w:tcPr>
            <w:tcW w:type="dxa" w:w="1036"/>
          </w:tcPr>
          <w:p>
            <w:pPr>
              <w:spacing w:after="0"/>
              <w:jc w:val="right"/>
            </w:pPr>
            <w:r>
              <w:rPr>
                <w:sz w:val="16"/>
              </w:rPr>
              <w:t>62,314</w:t>
            </w:r>
          </w:p>
        </w:tc>
        <w:tc>
          <w:tcPr>
            <w:tcW w:type="dxa" w:w="1125"/>
          </w:tcPr>
          <w:p>
            <w:pPr>
              <w:spacing w:after="0"/>
              <w:jc w:val="right"/>
            </w:pPr>
            <w:r>
              <w:rPr>
                <w:sz w:val="16"/>
              </w:rPr>
              <w:t>$32,613</w:t>
            </w:r>
          </w:p>
        </w:tc>
        <w:tc>
          <w:tcPr>
            <w:tcW w:type="dxa" w:w="1125"/>
          </w:tcPr>
          <w:p>
            <w:pPr>
              <w:spacing w:after="0"/>
              <w:jc w:val="right"/>
            </w:pPr>
            <w:r>
              <w:rPr>
                <w:sz w:val="16"/>
              </w:rPr>
              <w:t>n/a</w:t>
            </w:r>
          </w:p>
        </w:tc>
        <w:tc>
          <w:tcPr>
            <w:tcW w:type="dxa" w:w="1036"/>
          </w:tcPr>
          <w:p>
            <w:pPr>
              <w:spacing w:after="0"/>
              <w:jc w:val="right"/>
            </w:pPr>
            <w:r>
              <w:rPr>
                <w:sz w:val="16"/>
              </w:rPr>
              <w:t>$9,153</w:t>
            </w:r>
          </w:p>
        </w:tc>
        <w:tc>
          <w:tcPr>
            <w:tcW w:type="dxa" w:w="1304"/>
          </w:tcPr>
          <w:p>
            <w:pPr>
              <w:spacing w:after="0"/>
              <w:jc w:val="right"/>
            </w:pPr>
            <w:r>
              <w:rPr>
                <w:sz w:val="16"/>
              </w:rPr>
              <w:t>0.000147%</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$13,280,668,526</w:t>
            </w:r>
          </w:p>
        </w:tc>
        <w:tc>
          <w:tcPr>
            <w:tcW w:type="dxa" w:w="1215"/>
          </w:tcPr>
          <w:p>
            <w:pPr>
              <w:spacing w:after="0"/>
              <w:jc w:val="right"/>
            </w:pPr>
            <w:r>
              <w:rPr>
                <w:sz w:val="16"/>
              </w:rPr>
              <w:t>$125,260,538</w:t>
            </w:r>
          </w:p>
        </w:tc>
        <w:tc>
          <w:tcPr>
            <w:tcW w:type="dxa" w:w="1036"/>
          </w:tcPr>
          <w:p>
            <w:pPr>
              <w:spacing w:after="0"/>
              <w:jc w:val="right"/>
            </w:pPr>
            <w:r>
              <w:rPr>
                <w:sz w:val="16"/>
              </w:rPr>
              <w:t>62,139</w:t>
            </w:r>
          </w:p>
        </w:tc>
        <w:tc>
          <w:tcPr>
            <w:tcW w:type="dxa" w:w="1125"/>
          </w:tcPr>
          <w:p>
            <w:pPr>
              <w:spacing w:after="0"/>
              <w:jc w:val="right"/>
            </w:pPr>
            <w:r>
              <w:rPr>
                <w:sz w:val="16"/>
              </w:rPr>
              <w:t>$443,660</w:t>
            </w:r>
          </w:p>
        </w:tc>
        <w:tc>
          <w:tcPr>
            <w:tcW w:type="dxa" w:w="1125"/>
          </w:tcPr>
          <w:p>
            <w:pPr>
              <w:spacing w:after="0"/>
              <w:jc w:val="right"/>
            </w:pPr>
            <w:r>
              <w:rPr>
                <w:sz w:val="16"/>
              </w:rPr>
              <w:t>$24,255</w:t>
            </w:r>
          </w:p>
        </w:tc>
        <w:tc>
          <w:tcPr>
            <w:tcW w:type="dxa" w:w="1036"/>
          </w:tcPr>
          <w:p>
            <w:pPr>
              <w:spacing w:after="0"/>
              <w:jc w:val="right"/>
            </w:pPr>
            <w:r>
              <w:rPr>
                <w:sz w:val="16"/>
              </w:rPr>
              <w:t>$107,643</w:t>
            </w:r>
          </w:p>
        </w:tc>
        <w:tc>
          <w:tcPr>
            <w:tcW w:type="dxa" w:w="1304"/>
          </w:tcPr>
          <w:p>
            <w:pPr>
              <w:spacing w:after="0"/>
              <w:jc w:val="right"/>
            </w:pPr>
            <w:r>
              <w:rPr>
                <w:sz w:val="16"/>
              </w:rPr>
              <w:t>0.00334%</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$13,280,668,526</w:t>
            </w:r>
          </w:p>
        </w:tc>
        <w:tc>
          <w:tcPr>
            <w:tcW w:type="dxa" w:w="1215"/>
          </w:tcPr>
          <w:p>
            <w:pPr>
              <w:spacing w:after="0"/>
              <w:jc w:val="right"/>
            </w:pPr>
            <w:r>
              <w:rPr>
                <w:sz w:val="16"/>
              </w:rPr>
              <w:t>$125,260,538</w:t>
            </w:r>
          </w:p>
        </w:tc>
        <w:tc>
          <w:tcPr>
            <w:tcW w:type="dxa" w:w="1036"/>
          </w:tcPr>
          <w:p>
            <w:pPr>
              <w:spacing w:after="0"/>
              <w:jc w:val="right"/>
            </w:pPr>
            <w:r>
              <w:rPr>
                <w:sz w:val="16"/>
              </w:rPr>
              <w:t>62,139</w:t>
            </w:r>
          </w:p>
        </w:tc>
        <w:tc>
          <w:tcPr>
            <w:tcW w:type="dxa" w:w="1125"/>
          </w:tcPr>
          <w:p>
            <w:pPr>
              <w:spacing w:after="0"/>
              <w:jc w:val="right"/>
            </w:pPr>
            <w:r>
              <w:rPr>
                <w:sz w:val="16"/>
              </w:rPr>
              <w:t>$260</w:t>
            </w:r>
          </w:p>
        </w:tc>
        <w:tc>
          <w:tcPr>
            <w:tcW w:type="dxa" w:w="1125"/>
          </w:tcPr>
          <w:p>
            <w:pPr>
              <w:spacing w:after="0"/>
              <w:jc w:val="right"/>
            </w:pPr>
            <w:r>
              <w:rPr>
                <w:sz w:val="16"/>
              </w:rPr>
              <w:t>$17,897</w:t>
            </w:r>
          </w:p>
        </w:tc>
        <w:tc>
          <w:tcPr>
            <w:tcW w:type="dxa" w:w="1036"/>
          </w:tcPr>
          <w:p>
            <w:pPr>
              <w:spacing w:after="0"/>
              <w:jc w:val="right"/>
            </w:pPr>
            <w:r>
              <w:rPr>
                <w:sz w:val="16"/>
              </w:rPr>
              <w:t>$1,191,046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$13,209,906,654</w:t>
            </w:r>
          </w:p>
        </w:tc>
        <w:tc>
          <w:tcPr>
            <w:tcW w:type="dxa" w:w="1215"/>
          </w:tcPr>
          <w:p>
            <w:pPr>
              <w:spacing w:after="0"/>
              <w:jc w:val="right"/>
            </w:pPr>
            <w:r>
              <w:rPr>
                <w:sz w:val="16"/>
              </w:rPr>
              <w:t>$125,216,956</w:t>
            </w:r>
          </w:p>
        </w:tc>
        <w:tc>
          <w:tcPr>
            <w:tcW w:type="dxa" w:w="1036"/>
          </w:tcPr>
          <w:p>
            <w:pPr>
              <w:spacing w:after="0"/>
              <w:jc w:val="right"/>
            </w:pPr>
            <w:r>
              <w:rPr>
                <w:sz w:val="16"/>
              </w:rPr>
              <w:t>61,828</w:t>
            </w:r>
          </w:p>
        </w:tc>
        <w:tc>
          <w:tcPr>
            <w:tcW w:type="dxa" w:w="1125"/>
          </w:tcPr>
          <w:p>
            <w:pPr>
              <w:spacing w:after="0"/>
              <w:jc w:val="right"/>
            </w:pPr>
            <w:r>
              <w:rPr>
                <w:sz w:val="16"/>
              </w:rPr>
              <w:t>$5,064</w:t>
            </w:r>
          </w:p>
        </w:tc>
        <w:tc>
          <w:tcPr>
            <w:tcW w:type="dxa" w:w="1125"/>
          </w:tcPr>
          <w:p>
            <w:pPr>
              <w:spacing w:after="0"/>
              <w:jc w:val="right"/>
            </w:pPr>
            <w:r>
              <w:rPr>
                <w:sz w:val="16"/>
              </w:rPr>
              <w:t>$2,570</w:t>
            </w:r>
          </w:p>
        </w:tc>
        <w:tc>
          <w:tcPr>
            <w:tcW w:type="dxa" w:w="1036"/>
          </w:tcPr>
          <w:p>
            <w:pPr>
              <w:spacing w:after="0"/>
              <w:jc w:val="right"/>
            </w:pPr>
            <w:r>
              <w:rPr>
                <w:sz w:val="16"/>
              </w:rPr>
              <w:t>$21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$13,280,668,526</w:t>
            </w:r>
          </w:p>
        </w:tc>
        <w:tc>
          <w:tcPr>
            <w:tcW w:type="dxa" w:w="1215"/>
          </w:tcPr>
          <w:p>
            <w:pPr>
              <w:spacing w:after="0"/>
              <w:jc w:val="right"/>
            </w:pPr>
            <w:r>
              <w:rPr>
                <w:sz w:val="16"/>
              </w:rPr>
              <w:t>n/a</w:t>
            </w:r>
          </w:p>
        </w:tc>
        <w:tc>
          <w:tcPr>
            <w:tcW w:type="dxa" w:w="1036"/>
          </w:tcPr>
          <w:p>
            <w:pPr>
              <w:spacing w:after="0"/>
              <w:jc w:val="right"/>
            </w:pPr>
            <w:r>
              <w:rPr>
                <w:sz w:val="16"/>
              </w:rPr>
              <w:t>62,139</w:t>
            </w:r>
          </w:p>
        </w:tc>
        <w:tc>
          <w:tcPr>
            <w:tcW w:type="dxa" w:w="1125"/>
          </w:tcPr>
          <w:p>
            <w:pPr>
              <w:spacing w:after="0"/>
              <w:jc w:val="right"/>
            </w:pPr>
            <w:r>
              <w:rPr>
                <w:sz w:val="16"/>
              </w:rPr>
              <w:t>$465,922</w:t>
            </w:r>
          </w:p>
        </w:tc>
        <w:tc>
          <w:tcPr>
            <w:tcW w:type="dxa" w:w="1125"/>
          </w:tcPr>
          <w:p>
            <w:pPr>
              <w:spacing w:after="0"/>
              <w:jc w:val="right"/>
            </w:pPr>
            <w:r>
              <w:rPr>
                <w:sz w:val="16"/>
              </w:rPr>
              <w:t>n/a</w:t>
            </w:r>
          </w:p>
        </w:tc>
        <w:tc>
          <w:tcPr>
            <w:tcW w:type="dxa" w:w="1036"/>
          </w:tcPr>
          <w:p>
            <w:pPr>
              <w:spacing w:after="0"/>
              <w:jc w:val="right"/>
            </w:pPr>
            <w:r>
              <w:rPr>
                <w:sz w:val="16"/>
              </w:rPr>
              <w:t>$40,206</w:t>
            </w:r>
          </w:p>
        </w:tc>
        <w:tc>
          <w:tcPr>
            <w:tcW w:type="dxa" w:w="1304"/>
          </w:tcPr>
          <w:p>
            <w:pPr>
              <w:spacing w:after="0"/>
              <w:jc w:val="right"/>
            </w:pPr>
            <w:r>
              <w:rPr>
                <w:sz w:val="16"/>
              </w:rPr>
              <w:t>0.00351%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$13,278,917,372</w:t>
            </w:r>
          </w:p>
        </w:tc>
        <w:tc>
          <w:tcPr>
            <w:tcW w:type="dxa" w:w="1215"/>
          </w:tcPr>
          <w:p>
            <w:pPr>
              <w:spacing w:after="0"/>
              <w:jc w:val="right"/>
            </w:pPr>
            <w:r>
              <w:rPr>
                <w:sz w:val="16"/>
              </w:rPr>
              <w:t>$28,351,576</w:t>
            </w:r>
          </w:p>
        </w:tc>
        <w:tc>
          <w:tcPr>
            <w:tcW w:type="dxa" w:w="1036"/>
          </w:tcPr>
          <w:p>
            <w:pPr>
              <w:spacing w:after="0"/>
              <w:jc w:val="right"/>
            </w:pPr>
            <w:r>
              <w:rPr>
                <w:sz w:val="16"/>
              </w:rPr>
              <w:t>5,679</w:t>
            </w:r>
          </w:p>
        </w:tc>
        <w:tc>
          <w:tcPr>
            <w:tcW w:type="dxa" w:w="1125"/>
          </w:tcPr>
          <w:p>
            <w:pPr>
              <w:spacing w:after="0"/>
              <w:jc w:val="right"/>
            </w:pPr>
            <w:r>
              <w:rPr>
                <w:sz w:val="16"/>
              </w:rPr>
              <w:t>$33,631,365</w:t>
            </w:r>
          </w:p>
        </w:tc>
        <w:tc>
          <w:tcPr>
            <w:tcW w:type="dxa" w:w="1125"/>
          </w:tcPr>
          <w:p>
            <w:pPr>
              <w:spacing w:after="0"/>
              <w:jc w:val="right"/>
            </w:pPr>
            <w:r>
              <w:rPr>
                <w:sz w:val="16"/>
              </w:rPr>
              <w:t>$11,957</w:t>
            </w:r>
          </w:p>
        </w:tc>
        <w:tc>
          <w:tcPr>
            <w:tcW w:type="dxa" w:w="1036"/>
          </w:tcPr>
          <w:p>
            <w:pPr>
              <w:spacing w:after="0"/>
              <w:jc w:val="right"/>
            </w:pPr>
            <w:r>
              <w:rPr>
                <w:sz w:val="16"/>
              </w:rPr>
              <w:t>$1,994,582</w:t>
            </w:r>
          </w:p>
        </w:tc>
        <w:tc>
          <w:tcPr>
            <w:tcW w:type="dxa" w:w="1304"/>
          </w:tcPr>
          <w:p>
            <w:pPr>
              <w:spacing w:after="0"/>
              <w:jc w:val="right"/>
            </w:pPr>
            <w:r>
              <w:rPr>
                <w:sz w:val="16"/>
              </w:rPr>
              <w:t>n/a (see note)</w:t>
            </w:r>
          </w:p>
        </w:tc>
        <w:tc>
          <w:tcPr>
            <w:tcW w:type="dxa" w:w="1108"/>
          </w:tcPr>
          <w:p>
            <w:pPr>
              <w:spacing w:after="0"/>
              <w:jc w:val="right"/>
            </w:pPr>
            <w:r>
              <w:rPr>
                <w:sz w:val="16"/>
              </w:rPr>
              <w:t>$100,000</w:t>
            </w: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$16,459,859</w:t>
            </w:r>
          </w:p>
        </w:tc>
        <w:tc>
          <w:tcPr>
            <w:tcW w:type="dxa" w:w="1215"/>
          </w:tcPr>
          <w:p>
            <w:pPr>
              <w:spacing w:after="0"/>
              <w:jc w:val="right"/>
            </w:pPr>
            <w:r>
              <w:rPr>
                <w:sz w:val="16"/>
              </w:rPr>
              <w:t>n/a</w:t>
            </w:r>
          </w:p>
        </w:tc>
        <w:tc>
          <w:tcPr>
            <w:tcW w:type="dxa" w:w="1036"/>
          </w:tcPr>
          <w:p>
            <w:pPr>
              <w:spacing w:after="0"/>
              <w:jc w:val="right"/>
            </w:pPr>
            <w:r>
              <w:rPr>
                <w:sz w:val="16"/>
              </w:rPr>
              <w:t>38</w:t>
            </w:r>
          </w:p>
        </w:tc>
        <w:tc>
          <w:tcPr>
            <w:tcW w:type="dxa" w:w="1125"/>
          </w:tcPr>
          <w:p>
            <w:pPr>
              <w:spacing w:after="0"/>
              <w:jc w:val="right"/>
            </w:pPr>
            <w:r>
              <w:rPr>
                <w:sz w:val="16"/>
              </w:rPr>
              <w:t>$65</w:t>
            </w:r>
          </w:p>
        </w:tc>
        <w:tc>
          <w:tcPr>
            <w:tcW w:type="dxa" w:w="1125"/>
          </w:tcPr>
          <w:p>
            <w:pPr>
              <w:spacing w:after="0"/>
              <w:jc w:val="right"/>
            </w:pPr>
            <w:r>
              <w:rPr>
                <w:sz w:val="16"/>
              </w:rPr>
              <w:t>n/a</w:t>
            </w:r>
          </w:p>
        </w:tc>
        <w:tc>
          <w:tcPr>
            <w:tcW w:type="dxa" w:w="1036"/>
          </w:tcPr>
          <w:p>
            <w:pPr>
              <w:spacing w:after="0"/>
              <w:jc w:val="right"/>
            </w:pPr>
            <w:r>
              <w:rPr>
                <w:sz w:val="16"/>
              </w:rPr>
              <w:t>$13</w:t>
            </w:r>
          </w:p>
        </w:tc>
        <w:tc>
          <w:tcPr>
            <w:tcW w:type="dxa" w:w="1304"/>
          </w:tcPr>
          <w:p>
            <w:pPr>
              <w:spacing w:after="0"/>
              <w:jc w:val="right"/>
            </w:pPr>
            <w:r>
              <w:rPr>
                <w:sz w:val="16"/>
              </w:rPr>
              <w:t>0.000396%</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$13,280,668,526</w:t>
            </w:r>
          </w:p>
        </w:tc>
        <w:tc>
          <w:tcPr>
            <w:tcW w:type="dxa" w:w="1215"/>
          </w:tcPr>
          <w:p>
            <w:pPr>
              <w:spacing w:after="0"/>
              <w:jc w:val="right"/>
            </w:pPr>
            <w:r>
              <w:rPr>
                <w:sz w:val="16"/>
              </w:rPr>
              <w:t>n/a</w:t>
            </w:r>
          </w:p>
        </w:tc>
        <w:tc>
          <w:tcPr>
            <w:tcW w:type="dxa" w:w="1036"/>
          </w:tcPr>
          <w:p>
            <w:pPr>
              <w:spacing w:after="0"/>
              <w:jc w:val="right"/>
            </w:pPr>
            <w:r>
              <w:rPr>
                <w:sz w:val="16"/>
              </w:rPr>
              <w:t>62,139</w:t>
            </w:r>
          </w:p>
        </w:tc>
        <w:tc>
          <w:tcPr>
            <w:tcW w:type="dxa" w:w="1125"/>
          </w:tcPr>
          <w:p>
            <w:pPr>
              <w:spacing w:after="0"/>
              <w:jc w:val="right"/>
            </w:pPr>
            <w:r>
              <w:rPr>
                <w:sz w:val="16"/>
              </w:rPr>
              <w:t>$20,953</w:t>
            </w:r>
          </w:p>
        </w:tc>
        <w:tc>
          <w:tcPr>
            <w:tcW w:type="dxa" w:w="1125"/>
          </w:tcPr>
          <w:p>
            <w:pPr>
              <w:spacing w:after="0"/>
              <w:jc w:val="right"/>
            </w:pPr>
            <w:r>
              <w:rPr>
                <w:sz w:val="16"/>
              </w:rPr>
              <w:t>n/a</w:t>
            </w:r>
          </w:p>
        </w:tc>
        <w:tc>
          <w:tcPr>
            <w:tcW w:type="dxa" w:w="1036"/>
          </w:tcPr>
          <w:p>
            <w:pPr>
              <w:spacing w:after="0"/>
              <w:jc w:val="right"/>
            </w:pPr>
            <w:r>
              <w:rPr>
                <w:sz w:val="16"/>
              </w:rPr>
              <w:t>$560,964</w:t>
            </w:r>
          </w:p>
        </w:tc>
        <w:tc>
          <w:tcPr>
            <w:tcW w:type="dxa" w:w="1304"/>
          </w:tcPr>
          <w:p>
            <w:pPr>
              <w:spacing w:after="0"/>
              <w:jc w:val="right"/>
            </w:pPr>
            <w:r>
              <w:rPr>
                <w:sz w:val="16"/>
              </w:rPr>
              <w:t>0.000158%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$13,280,668,526</w:t>
            </w:r>
          </w:p>
        </w:tc>
        <w:tc>
          <w:tcPr>
            <w:tcW w:type="dxa" w:w="1215"/>
          </w:tcPr>
          <w:p>
            <w:pPr>
              <w:spacing w:after="0"/>
              <w:jc w:val="right"/>
            </w:pPr>
            <w:r>
              <w:rPr>
                <w:sz w:val="16"/>
              </w:rPr>
              <w:t>$125,260,538</w:t>
            </w:r>
          </w:p>
        </w:tc>
        <w:tc>
          <w:tcPr>
            <w:tcW w:type="dxa" w:w="1036"/>
          </w:tcPr>
          <w:p>
            <w:pPr>
              <w:spacing w:after="0"/>
              <w:jc w:val="right"/>
            </w:pPr>
            <w:r>
              <w:rPr>
                <w:sz w:val="16"/>
              </w:rPr>
              <w:t>62,139</w:t>
            </w:r>
          </w:p>
        </w:tc>
        <w:tc>
          <w:tcPr>
            <w:tcW w:type="dxa" w:w="1125"/>
          </w:tcPr>
          <w:p>
            <w:pPr>
              <w:spacing w:after="0"/>
              <w:jc w:val="right"/>
            </w:pPr>
            <w:r>
              <w:rPr>
                <w:sz w:val="16"/>
              </w:rPr>
              <w:t>$136,925</w:t>
            </w:r>
          </w:p>
        </w:tc>
        <w:tc>
          <w:tcPr>
            <w:tcW w:type="dxa" w:w="1125"/>
          </w:tcPr>
          <w:p>
            <w:pPr>
              <w:spacing w:after="0"/>
              <w:jc w:val="right"/>
            </w:pPr>
            <w:r>
              <w:rPr>
                <w:sz w:val="16"/>
              </w:rPr>
              <w:t>$8,018</w:t>
            </w:r>
          </w:p>
        </w:tc>
        <w:tc>
          <w:tcPr>
            <w:tcW w:type="dxa" w:w="1036"/>
          </w:tcPr>
          <w:p>
            <w:pPr>
              <w:spacing w:after="0"/>
              <w:jc w:val="right"/>
            </w:pPr>
            <w:r>
              <w:rPr>
                <w:sz w:val="16"/>
              </w:rPr>
              <w:t>$1,125,358</w:t>
            </w:r>
          </w:p>
        </w:tc>
        <w:tc>
          <w:tcPr>
            <w:tcW w:type="dxa" w:w="1304"/>
          </w:tcPr>
          <w:p>
            <w:pPr>
              <w:spacing w:after="0"/>
              <w:jc w:val="right"/>
            </w:pPr>
            <w:r>
              <w:rPr>
                <w:sz w:val="16"/>
              </w:rPr>
              <w:t>0.00103%</w:t>
            </w:r>
          </w:p>
        </w:tc>
        <w:tc>
          <w:tcPr>
            <w:tcW w:type="dxa" w:w="1108"/>
          </w:tcPr>
          <w:p>
            <w:pPr>
              <w:spacing w:after="0"/>
              <w:jc w:val="right"/>
            </w:pPr>
            <w:r>
              <w:rPr>
                <w:sz w:val="16"/>
              </w:rPr>
              <w:t>$31,000</w:t>
            </w:r>
          </w:p>
        </w:tc>
        <w:tc>
          <w:tcPr>
            <w:tcW w:type="dxa" w:w="1036"/>
          </w:tcPr>
          <w:p>
            <w:pPr>
              <w:spacing w:after="0"/>
              <w:jc w:val="right"/>
            </w:pPr>
            <w:r>
              <w:rPr>
                <w:sz w:val="16"/>
              </w:rPr>
              <w:t>$190,250</w:t>
            </w:r>
          </w:p>
        </w:tc>
        <w:tc>
          <w:tcPr>
            <w:tcW w:type="dxa" w:w="1036"/>
          </w:tcPr>
          <w:p>
            <w:pPr>
              <w:spacing w:after="0"/>
              <w:jc w:val="right"/>
            </w:pPr>
          </w:p>
        </w:tc>
        <w:tc>
          <w:tcPr>
            <w:tcW w:type="dxa" w:w="1572"/>
          </w:tcPr>
          <w:p>
            <w:pPr>
              <w:spacing w:after="0"/>
              <w:jc w:val="left"/>
            </w:pPr>
            <w:r>
              <w:rPr>
                <w:sz w:val="16"/>
              </w:rPr>
              <w:t>Storm Events damage since the plan includes 3 zone-level High Wind records ($190,250):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$13,280,668,526</w:t>
            </w:r>
          </w:p>
        </w:tc>
        <w:tc>
          <w:tcPr>
            <w:tcW w:type="dxa" w:w="1215"/>
          </w:tcPr>
          <w:p>
            <w:pPr>
              <w:spacing w:after="0"/>
              <w:jc w:val="right"/>
            </w:pPr>
            <w:r>
              <w:rPr>
                <w:sz w:val="16"/>
              </w:rPr>
              <w:t>$125,260,538</w:t>
            </w:r>
          </w:p>
        </w:tc>
        <w:tc>
          <w:tcPr>
            <w:tcW w:type="dxa" w:w="1036"/>
          </w:tcPr>
          <w:p>
            <w:pPr>
              <w:spacing w:after="0"/>
              <w:jc w:val="right"/>
            </w:pPr>
            <w:r>
              <w:rPr>
                <w:sz w:val="16"/>
              </w:rPr>
              <w:t>62,139</w:t>
            </w:r>
          </w:p>
        </w:tc>
        <w:tc>
          <w:tcPr>
            <w:tcW w:type="dxa" w:w="1125"/>
          </w:tcPr>
          <w:p>
            <w:pPr>
              <w:spacing w:after="0"/>
              <w:jc w:val="right"/>
            </w:pPr>
            <w:r>
              <w:rPr>
                <w:sz w:val="16"/>
              </w:rPr>
              <w:t>$320,261</w:t>
            </w:r>
          </w:p>
        </w:tc>
        <w:tc>
          <w:tcPr>
            <w:tcW w:type="dxa" w:w="1125"/>
          </w:tcPr>
          <w:p>
            <w:pPr>
              <w:spacing w:after="0"/>
              <w:jc w:val="right"/>
            </w:pPr>
            <w:r>
              <w:rPr>
                <w:sz w:val="16"/>
              </w:rPr>
              <w:t>$1,157</w:t>
            </w:r>
          </w:p>
        </w:tc>
        <w:tc>
          <w:tcPr>
            <w:tcW w:type="dxa" w:w="1036"/>
          </w:tcPr>
          <w:p>
            <w:pPr>
              <w:spacing w:after="0"/>
              <w:jc w:val="right"/>
            </w:pPr>
            <w:r>
              <w:rPr>
                <w:sz w:val="16"/>
              </w:rPr>
              <w:t>$40,844</w:t>
            </w:r>
          </w:p>
        </w:tc>
        <w:tc>
          <w:tcPr>
            <w:tcW w:type="dxa" w:w="1304"/>
          </w:tcPr>
          <w:p>
            <w:pPr>
              <w:spacing w:after="0"/>
              <w:jc w:val="right"/>
            </w:pPr>
            <w:r>
              <w:rPr>
                <w:sz w:val="16"/>
              </w:rPr>
              <w:t>0.00241%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$2,470,490,157</w:t>
            </w:r>
          </w:p>
        </w:tc>
        <w:tc>
          <w:tcPr>
            <w:tcW w:type="dxa" w:w="1215"/>
          </w:tcPr>
          <w:p>
            <w:pPr>
              <w:spacing w:after="0"/>
              <w:jc w:val="right"/>
            </w:pPr>
            <w:r>
              <w:rPr>
                <w:sz w:val="16"/>
              </w:rPr>
              <w:t>$56,251,557</w:t>
            </w:r>
          </w:p>
        </w:tc>
        <w:tc>
          <w:tcPr>
            <w:tcW w:type="dxa" w:w="1036"/>
          </w:tcPr>
          <w:p>
            <w:pPr>
              <w:spacing w:after="0"/>
              <w:jc w:val="right"/>
            </w:pPr>
            <w:r>
              <w:rPr>
                <w:sz w:val="16"/>
              </w:rPr>
              <w:t>17,391</w:t>
            </w:r>
          </w:p>
        </w:tc>
        <w:tc>
          <w:tcPr>
            <w:tcW w:type="dxa" w:w="1125"/>
          </w:tcPr>
          <w:p>
            <w:pPr>
              <w:spacing w:after="0"/>
              <w:jc w:val="right"/>
            </w:pPr>
            <w:r>
              <w:rPr>
                <w:sz w:val="16"/>
              </w:rPr>
              <w:t>$885,508</w:t>
            </w:r>
          </w:p>
        </w:tc>
        <w:tc>
          <w:tcPr>
            <w:tcW w:type="dxa" w:w="1125"/>
          </w:tcPr>
          <w:p>
            <w:pPr>
              <w:spacing w:after="0"/>
              <w:jc w:val="right"/>
            </w:pPr>
            <w:r>
              <w:rPr>
                <w:sz w:val="16"/>
              </w:rPr>
              <w:t>$199</w:t>
            </w:r>
          </w:p>
        </w:tc>
        <w:tc>
          <w:tcPr>
            <w:tcW w:type="dxa" w:w="1036"/>
          </w:tcPr>
          <w:p>
            <w:pPr>
              <w:spacing w:after="0"/>
              <w:jc w:val="right"/>
            </w:pPr>
            <w:r>
              <w:rPr>
                <w:sz w:val="16"/>
              </w:rPr>
              <w:t>$50,004</w:t>
            </w:r>
          </w:p>
        </w:tc>
        <w:tc>
          <w:tcPr>
            <w:tcW w:type="dxa" w:w="1304"/>
          </w:tcPr>
          <w:p>
            <w:pPr>
              <w:spacing w:after="0"/>
              <w:jc w:val="right"/>
            </w:pPr>
            <w:r>
              <w:rPr>
                <w:sz w:val="16"/>
              </w:rPr>
              <w:t>0.0358%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$13,280,668,526</w:t>
            </w:r>
          </w:p>
        </w:tc>
        <w:tc>
          <w:tcPr>
            <w:tcW w:type="dxa" w:w="1215"/>
          </w:tcPr>
          <w:p>
            <w:pPr>
              <w:spacing w:after="0"/>
              <w:jc w:val="right"/>
            </w:pPr>
            <w:r>
              <w:rPr>
                <w:sz w:val="16"/>
              </w:rPr>
              <w:t>$125,260,538</w:t>
            </w:r>
          </w:p>
        </w:tc>
        <w:tc>
          <w:tcPr>
            <w:tcW w:type="dxa" w:w="1036"/>
          </w:tcPr>
          <w:p>
            <w:pPr>
              <w:spacing w:after="0"/>
              <w:jc w:val="right"/>
            </w:pPr>
            <w:r>
              <w:rPr>
                <w:sz w:val="16"/>
              </w:rPr>
              <w:t>62,139</w:t>
            </w:r>
          </w:p>
        </w:tc>
        <w:tc>
          <w:tcPr>
            <w:tcW w:type="dxa" w:w="1125"/>
          </w:tcPr>
          <w:p>
            <w:pPr>
              <w:spacing w:after="0"/>
              <w:jc w:val="right"/>
            </w:pPr>
            <w:r>
              <w:rPr>
                <w:sz w:val="16"/>
              </w:rPr>
              <w:t>$134,466</w:t>
            </w:r>
          </w:p>
        </w:tc>
        <w:tc>
          <w:tcPr>
            <w:tcW w:type="dxa" w:w="1125"/>
          </w:tcPr>
          <w:p>
            <w:pPr>
              <w:spacing w:after="0"/>
              <w:jc w:val="right"/>
            </w:pPr>
            <w:r>
              <w:rPr>
                <w:sz w:val="16"/>
              </w:rPr>
              <w:t>$3,156</w:t>
            </w:r>
          </w:p>
        </w:tc>
        <w:tc>
          <w:tcPr>
            <w:tcW w:type="dxa" w:w="1036"/>
          </w:tcPr>
          <w:p>
            <w:pPr>
              <w:spacing w:after="0"/>
              <w:jc w:val="right"/>
            </w:pPr>
            <w:r>
              <w:rPr>
                <w:sz w:val="16"/>
              </w:rPr>
              <w:t>$469,088</w:t>
            </w:r>
          </w:p>
        </w:tc>
        <w:tc>
          <w:tcPr>
            <w:tcW w:type="dxa" w:w="1304"/>
          </w:tcPr>
          <w:p>
            <w:pPr>
              <w:spacing w:after="0"/>
              <w:jc w:val="right"/>
            </w:pPr>
            <w:r>
              <w:rPr>
                <w:sz w:val="16"/>
              </w:rPr>
              <w:t>0.00101%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2024-08-13 (Storm Events through 2026-06-30): 44 county-coded records, 44 with a damage value recorded (including $0), $131,000; 41 zone-level records, 41 with a damage value recorded (including $0), $190,250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62,139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$13,280,668,526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$125,260,538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$37,255,532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$6,533,426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Carlsbad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Eddy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Eddy County</w:t>
            </w:r>
          </w:p>
        </w:tc>
        <w:tc>
          <w:tcPr>
            <w:tcW w:type="dxa" w:w="1652"/>
          </w:tcPr>
          <w:p>
            <w:pPr>
              <w:spacing w:after="0"/>
              <w:jc w:val="left"/>
            </w:pPr>
            <w:r>
              <w:rPr>
                <w:sz w:val="16"/>
              </w:rPr>
              <w:t>350120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Artesia city</w:t>
            </w:r>
          </w:p>
        </w:tc>
        <w:tc>
          <w:tcPr>
            <w:tcW w:type="dxa" w:w="1652"/>
          </w:tcPr>
          <w:p>
            <w:pPr>
              <w:spacing w:after="0"/>
              <w:jc w:val="left"/>
            </w:pPr>
            <w:r>
              <w:rPr>
                <w:sz w:val="16"/>
              </w:rPr>
              <w:t>350016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Carlsbad city</w:t>
            </w:r>
          </w:p>
        </w:tc>
        <w:tc>
          <w:tcPr>
            <w:tcW w:type="dxa" w:w="1652"/>
          </w:tcPr>
          <w:p>
            <w:pPr>
              <w:spacing w:after="0"/>
              <w:jc w:val="left"/>
            </w:pPr>
            <w:r>
              <w:rPr>
                <w:sz w:val="16"/>
              </w:rPr>
              <w:t>350017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Eddy County, NM: risk-assessment baseline packet, release 2026-10 (data as of 2026-09-30; County FIPS 35015). Automated baseline. </w:t>
      </w:r>
      <w:hyperlink r:id="rId15">
        <w:r>
          <w:rPr>
            <w:color w:val="1F4E99"/>
            <w:sz w:val="17"/>
            <w:u w:val="single"/>
          </w:rPr>
          <w:t>https://hazardplain.org/nm/35015/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Eddy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Eddy County, NM: Risk-assessment baseline packet</dc:title>
  <dc:subject>Hazard Plain release 2026-10, as of 2026-09-30. Automated baseline</dc:subject>
  <dc:creator>Hazard Plain</dc:creator>
  <cp:keywords>Hazard Plain; hazard mitigation; risk assessment; 35015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