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Colfax County, NM</w:t>
      </w:r>
    </w:p>
    <w:p>
      <w:pPr>
        <w:spacing w:after="120" w:before="0"/>
      </w:pPr>
      <w:r>
        <w:rPr>
          <w:color w:val="555555"/>
          <w:sz w:val="24"/>
        </w:rPr>
        <w:t>Risk-assessment baseline packet</w:t>
      </w:r>
    </w:p>
    <w:p>
      <w:pPr>
        <w:spacing w:after="120" w:before="0"/>
      </w:pPr>
      <w:r>
        <w:rPr>
          <w:b/>
          <w:sz w:val="18"/>
        </w:rPr>
        <w:t xml:space="preserve">County FIPS: </w:t>
      </w:r>
      <w:r>
        <w:rPr>
          <w:sz w:val="18"/>
        </w:rPr>
        <w:t>35007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2030-07-07. Plan: Colfax County (FEMA plan 109511), approved 2025-07-08.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2025-07-08: no new hazard declaration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($5,725,400 a year), Inland Flooding ($5,359,487) and Lightning ($638,543).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2030-07-07</w:t>
      </w:r>
    </w:p>
    <w:p>
      <w:pPr>
        <w:keepNext/>
        <w:spacing w:after="40" w:before="0"/>
      </w:pPr>
      <w:r>
        <w:rPr>
          <w:b/>
        </w:rPr>
        <w:t xml:space="preserve">Plan: </w:t>
      </w:r>
      <w:r>
        <w:rPr/>
        <w:t>Colfax County (FEMA plan 109511)</w:t>
      </w:r>
    </w:p>
    <w:p>
      <w:pPr>
        <w:keepNext/>
        <w:spacing w:after="40" w:before="0"/>
      </w:pPr>
      <w:r>
        <w:rPr>
          <w:b/>
        </w:rPr>
        <w:t xml:space="preserve">Approved: </w:t>
      </w:r>
      <w:r>
        <w:rPr/>
        <w:t>2025-07-08</w:t>
      </w:r>
    </w:p>
    <w:p>
      <w:pPr>
        <w:keepNext/>
        <w:spacing w:after="40" w:before="0"/>
      </w:pPr>
      <w:r>
        <w:rPr>
          <w:b/>
        </w:rPr>
        <w:t xml:space="preserve">Days to expiry: </w:t>
      </w:r>
      <w:r>
        <w:rPr/>
        <w:t>1,376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6"/>
        <w:gridCol w:w="991"/>
        <w:gridCol w:w="3406"/>
        <w:gridCol w:w="3866"/>
        <w:gridCol w:w="1336"/>
        <w:gridCol w:w="1336"/>
        <w:gridCol w:w="1152"/>
      </w:tblGrid>
      <w:tr>
        <w:trPr>
          <w:cantSplit/>
          <w:tblHeader/>
        </w:trPr>
        <w:tc>
          <w:tcPr>
            <w:tcW w:type="dxa" w:w="2026"/>
            <w:shd w:val="clear" w:color="auto" w:fill="E8E8E8"/>
          </w:tcPr>
          <w:p>
            <w:pPr>
              <w:spacing w:after="0"/>
              <w:jc w:val="left"/>
            </w:pPr>
            <w:r>
              <w:rPr>
                <w:b/>
                <w:sz w:val="16"/>
              </w:rPr>
              <w:t>Jurisdiction</w:t>
            </w:r>
          </w:p>
        </w:tc>
        <w:tc>
          <w:tcPr>
            <w:tcW w:type="dxa" w:w="991"/>
            <w:shd w:val="clear" w:color="auto" w:fill="E8E8E8"/>
          </w:tcPr>
          <w:p>
            <w:pPr>
              <w:spacing w:after="0"/>
              <w:jc w:val="left"/>
            </w:pPr>
            <w:r>
              <w:rPr>
                <w:b/>
                <w:sz w:val="16"/>
              </w:rPr>
              <w:t>Type</w:t>
            </w:r>
          </w:p>
        </w:tc>
        <w:tc>
          <w:tcPr>
            <w:tcW w:type="dxa" w:w="3406"/>
            <w:shd w:val="clear" w:color="auto" w:fill="E8E8E8"/>
          </w:tcPr>
          <w:p>
            <w:pPr>
              <w:spacing w:after="0"/>
              <w:jc w:val="left"/>
            </w:pPr>
            <w:r>
              <w:rPr>
                <w:b/>
                <w:sz w:val="16"/>
              </w:rPr>
              <w:t>Status</w:t>
            </w:r>
          </w:p>
        </w:tc>
        <w:tc>
          <w:tcPr>
            <w:tcW w:type="dxa" w:w="3866"/>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6"/>
          </w:tcPr>
          <w:p>
            <w:pPr>
              <w:spacing w:after="0"/>
              <w:jc w:val="left"/>
            </w:pPr>
            <w:r>
              <w:rPr>
                <w:sz w:val="16"/>
              </w:rPr>
              <w:t>Colfax County</w:t>
            </w:r>
          </w:p>
        </w:tc>
        <w:tc>
          <w:tcPr>
            <w:tcW w:type="dxa" w:w="991"/>
          </w:tcPr>
          <w:p>
            <w:pPr>
              <w:spacing w:after="0"/>
              <w:jc w:val="left"/>
            </w:pPr>
            <w:r>
              <w:rPr>
                <w:sz w:val="16"/>
              </w:rPr>
              <w:t>County</w:t>
            </w:r>
          </w:p>
        </w:tc>
        <w:tc>
          <w:tcPr>
            <w:tcW w:type="dxa" w:w="3406"/>
          </w:tcPr>
          <w:p>
            <w:pPr>
              <w:spacing w:after="0"/>
              <w:jc w:val="left"/>
            </w:pPr>
            <w:r>
              <w:rPr>
                <w:sz w:val="16"/>
              </w:rPr>
              <w:t>Approved, expires 2030-07-07</w:t>
            </w:r>
          </w:p>
        </w:tc>
        <w:tc>
          <w:tcPr>
            <w:tcW w:type="dxa" w:w="3866"/>
          </w:tcPr>
          <w:p>
            <w:pPr>
              <w:spacing w:after="0"/>
              <w:jc w:val="left"/>
            </w:pPr>
            <w:r>
              <w:rPr>
                <w:sz w:val="16"/>
              </w:rPr>
              <w:t>Colfax County (FEMA plan 109511)</w:t>
            </w:r>
          </w:p>
        </w:tc>
        <w:tc>
          <w:tcPr>
            <w:tcW w:type="dxa" w:w="1336"/>
          </w:tcPr>
          <w:p>
            <w:pPr>
              <w:spacing w:after="0"/>
              <w:jc w:val="left"/>
            </w:pPr>
            <w:r>
              <w:rPr>
                <w:sz w:val="16"/>
              </w:rPr>
              <w:t>2025-07-08</w:t>
            </w:r>
          </w:p>
        </w:tc>
        <w:tc>
          <w:tcPr>
            <w:tcW w:type="dxa" w:w="1336"/>
          </w:tcPr>
          <w:p>
            <w:pPr>
              <w:spacing w:after="0"/>
              <w:jc w:val="left"/>
            </w:pPr>
            <w:r>
              <w:rPr>
                <w:sz w:val="16"/>
              </w:rPr>
              <w:t>2030-07-07</w:t>
            </w:r>
          </w:p>
        </w:tc>
        <w:tc>
          <w:tcPr>
            <w:tcW w:type="dxa" w:w="1152"/>
          </w:tcPr>
          <w:p>
            <w:pPr>
              <w:spacing w:after="0"/>
              <w:jc w:val="right"/>
            </w:pPr>
            <w:r>
              <w:rPr>
                <w:sz w:val="16"/>
              </w:rPr>
              <w:t>1,376</w:t>
            </w:r>
          </w:p>
        </w:tc>
      </w:tr>
      <w:tr>
        <w:trPr>
          <w:cantSplit/>
        </w:trPr>
        <w:tc>
          <w:tcPr>
            <w:tcW w:type="dxa" w:w="2026"/>
          </w:tcPr>
          <w:p>
            <w:pPr>
              <w:spacing w:after="0"/>
              <w:jc w:val="left"/>
            </w:pPr>
            <w:r>
              <w:rPr>
                <w:sz w:val="16"/>
              </w:rPr>
              <w:t>Angel Fire village</w:t>
            </w:r>
          </w:p>
        </w:tc>
        <w:tc>
          <w:tcPr>
            <w:tcW w:type="dxa" w:w="991"/>
          </w:tcPr>
          <w:p>
            <w:pPr>
              <w:spacing w:after="0"/>
              <w:jc w:val="left"/>
            </w:pPr>
            <w:r>
              <w:rPr>
                <w:sz w:val="16"/>
              </w:rPr>
              <w:t>Village</w:t>
            </w:r>
          </w:p>
        </w:tc>
        <w:tc>
          <w:tcPr>
            <w:tcW w:type="dxa" w:w="3406"/>
          </w:tcPr>
          <w:p>
            <w:pPr>
              <w:spacing w:after="0"/>
              <w:jc w:val="left"/>
            </w:pPr>
            <w:r>
              <w:rPr>
                <w:sz w:val="16"/>
              </w:rPr>
              <w:t>Approved, expires 2030-07-07</w:t>
            </w:r>
          </w:p>
        </w:tc>
        <w:tc>
          <w:tcPr>
            <w:tcW w:type="dxa" w:w="3866"/>
          </w:tcPr>
          <w:p>
            <w:pPr>
              <w:spacing w:after="0"/>
              <w:jc w:val="left"/>
            </w:pPr>
            <w:r>
              <w:rPr>
                <w:sz w:val="16"/>
              </w:rPr>
              <w:t>Colfax County (FEMA plan 109511)</w:t>
            </w:r>
          </w:p>
        </w:tc>
        <w:tc>
          <w:tcPr>
            <w:tcW w:type="dxa" w:w="1336"/>
          </w:tcPr>
          <w:p>
            <w:pPr>
              <w:spacing w:after="0"/>
              <w:jc w:val="left"/>
            </w:pPr>
            <w:r>
              <w:rPr>
                <w:sz w:val="16"/>
              </w:rPr>
              <w:t>2025-07-08</w:t>
            </w:r>
          </w:p>
        </w:tc>
        <w:tc>
          <w:tcPr>
            <w:tcW w:type="dxa" w:w="1336"/>
          </w:tcPr>
          <w:p>
            <w:pPr>
              <w:spacing w:after="0"/>
              <w:jc w:val="left"/>
            </w:pPr>
            <w:r>
              <w:rPr>
                <w:sz w:val="16"/>
              </w:rPr>
              <w:t>2030-07-07</w:t>
            </w:r>
          </w:p>
        </w:tc>
        <w:tc>
          <w:tcPr>
            <w:tcW w:type="dxa" w:w="1152"/>
          </w:tcPr>
          <w:p>
            <w:pPr>
              <w:spacing w:after="0"/>
              <w:jc w:val="right"/>
            </w:pPr>
            <w:r>
              <w:rPr>
                <w:sz w:val="16"/>
              </w:rPr>
              <w:t>1,376</w:t>
            </w:r>
          </w:p>
        </w:tc>
      </w:tr>
      <w:tr>
        <w:trPr>
          <w:cantSplit/>
        </w:trPr>
        <w:tc>
          <w:tcPr>
            <w:tcW w:type="dxa" w:w="2026"/>
          </w:tcPr>
          <w:p>
            <w:pPr>
              <w:spacing w:after="0"/>
              <w:jc w:val="left"/>
            </w:pPr>
            <w:r>
              <w:rPr>
                <w:sz w:val="16"/>
              </w:rPr>
              <w:t>Cimarron village</w:t>
            </w:r>
          </w:p>
        </w:tc>
        <w:tc>
          <w:tcPr>
            <w:tcW w:type="dxa" w:w="991"/>
          </w:tcPr>
          <w:p>
            <w:pPr>
              <w:spacing w:after="0"/>
              <w:jc w:val="left"/>
            </w:pPr>
            <w:r>
              <w:rPr>
                <w:sz w:val="16"/>
              </w:rPr>
              <w:t>Village</w:t>
            </w:r>
          </w:p>
        </w:tc>
        <w:tc>
          <w:tcPr>
            <w:tcW w:type="dxa" w:w="3406"/>
          </w:tcPr>
          <w:p>
            <w:pPr>
              <w:spacing w:after="0"/>
              <w:jc w:val="left"/>
            </w:pPr>
            <w:r>
              <w:rPr>
                <w:sz w:val="16"/>
              </w:rPr>
              <w:t>Approved, expires 2030-07-07</w:t>
            </w:r>
          </w:p>
        </w:tc>
        <w:tc>
          <w:tcPr>
            <w:tcW w:type="dxa" w:w="3866"/>
          </w:tcPr>
          <w:p>
            <w:pPr>
              <w:spacing w:after="0"/>
              <w:jc w:val="left"/>
            </w:pPr>
            <w:r>
              <w:rPr>
                <w:sz w:val="16"/>
              </w:rPr>
              <w:t>Colfax County (FEMA plan 109511)</w:t>
            </w:r>
          </w:p>
        </w:tc>
        <w:tc>
          <w:tcPr>
            <w:tcW w:type="dxa" w:w="1336"/>
          </w:tcPr>
          <w:p>
            <w:pPr>
              <w:spacing w:after="0"/>
              <w:jc w:val="left"/>
            </w:pPr>
            <w:r>
              <w:rPr>
                <w:sz w:val="16"/>
              </w:rPr>
              <w:t>2025-07-08</w:t>
            </w:r>
          </w:p>
        </w:tc>
        <w:tc>
          <w:tcPr>
            <w:tcW w:type="dxa" w:w="1336"/>
          </w:tcPr>
          <w:p>
            <w:pPr>
              <w:spacing w:after="0"/>
              <w:jc w:val="left"/>
            </w:pPr>
            <w:r>
              <w:rPr>
                <w:sz w:val="16"/>
              </w:rPr>
              <w:t>2030-07-07</w:t>
            </w:r>
          </w:p>
        </w:tc>
        <w:tc>
          <w:tcPr>
            <w:tcW w:type="dxa" w:w="1152"/>
          </w:tcPr>
          <w:p>
            <w:pPr>
              <w:spacing w:after="0"/>
              <w:jc w:val="right"/>
            </w:pPr>
            <w:r>
              <w:rPr>
                <w:sz w:val="16"/>
              </w:rPr>
              <w:t>1,376</w:t>
            </w:r>
          </w:p>
        </w:tc>
      </w:tr>
      <w:tr>
        <w:trPr>
          <w:cantSplit/>
        </w:trPr>
        <w:tc>
          <w:tcPr>
            <w:tcW w:type="dxa" w:w="2026"/>
          </w:tcPr>
          <w:p>
            <w:pPr>
              <w:spacing w:after="0"/>
              <w:jc w:val="left"/>
            </w:pPr>
            <w:r>
              <w:rPr>
                <w:sz w:val="16"/>
              </w:rPr>
              <w:t>Eagle Nest village</w:t>
            </w:r>
          </w:p>
        </w:tc>
        <w:tc>
          <w:tcPr>
            <w:tcW w:type="dxa" w:w="991"/>
          </w:tcPr>
          <w:p>
            <w:pPr>
              <w:spacing w:after="0"/>
              <w:jc w:val="left"/>
            </w:pPr>
            <w:r>
              <w:rPr>
                <w:sz w:val="16"/>
              </w:rPr>
              <w:t>Village</w:t>
            </w:r>
          </w:p>
        </w:tc>
        <w:tc>
          <w:tcPr>
            <w:tcW w:type="dxa" w:w="3406"/>
          </w:tcPr>
          <w:p>
            <w:pPr>
              <w:spacing w:after="0"/>
              <w:jc w:val="left"/>
            </w:pPr>
            <w:r>
              <w:rPr>
                <w:sz w:val="16"/>
              </w:rPr>
              <w:t>Approved, expires 2030-07-07</w:t>
            </w:r>
          </w:p>
        </w:tc>
        <w:tc>
          <w:tcPr>
            <w:tcW w:type="dxa" w:w="3866"/>
          </w:tcPr>
          <w:p>
            <w:pPr>
              <w:spacing w:after="0"/>
              <w:jc w:val="left"/>
            </w:pPr>
            <w:r>
              <w:rPr>
                <w:sz w:val="16"/>
              </w:rPr>
              <w:t>Colfax County (FEMA plan 109511)</w:t>
            </w:r>
          </w:p>
        </w:tc>
        <w:tc>
          <w:tcPr>
            <w:tcW w:type="dxa" w:w="1336"/>
          </w:tcPr>
          <w:p>
            <w:pPr>
              <w:spacing w:after="0"/>
              <w:jc w:val="left"/>
            </w:pPr>
            <w:r>
              <w:rPr>
                <w:sz w:val="16"/>
              </w:rPr>
              <w:t>2025-07-08</w:t>
            </w:r>
          </w:p>
        </w:tc>
        <w:tc>
          <w:tcPr>
            <w:tcW w:type="dxa" w:w="1336"/>
          </w:tcPr>
          <w:p>
            <w:pPr>
              <w:spacing w:after="0"/>
              <w:jc w:val="left"/>
            </w:pPr>
            <w:r>
              <w:rPr>
                <w:sz w:val="16"/>
              </w:rPr>
              <w:t>2030-07-07</w:t>
            </w:r>
          </w:p>
        </w:tc>
        <w:tc>
          <w:tcPr>
            <w:tcW w:type="dxa" w:w="1152"/>
          </w:tcPr>
          <w:p>
            <w:pPr>
              <w:spacing w:after="0"/>
              <w:jc w:val="right"/>
            </w:pPr>
            <w:r>
              <w:rPr>
                <w:sz w:val="16"/>
              </w:rPr>
              <w:t>1,376</w:t>
            </w:r>
          </w:p>
        </w:tc>
      </w:tr>
      <w:tr>
        <w:trPr>
          <w:cantSplit/>
        </w:trPr>
        <w:tc>
          <w:tcPr>
            <w:tcW w:type="dxa" w:w="2026"/>
          </w:tcPr>
          <w:p>
            <w:pPr>
              <w:spacing w:after="0"/>
              <w:jc w:val="left"/>
            </w:pPr>
            <w:r>
              <w:rPr>
                <w:sz w:val="16"/>
              </w:rPr>
              <w:t>Maxwell village</w:t>
            </w:r>
          </w:p>
        </w:tc>
        <w:tc>
          <w:tcPr>
            <w:tcW w:type="dxa" w:w="991"/>
          </w:tcPr>
          <w:p>
            <w:pPr>
              <w:spacing w:after="0"/>
              <w:jc w:val="left"/>
            </w:pPr>
            <w:r>
              <w:rPr>
                <w:sz w:val="16"/>
              </w:rPr>
              <w:t>Village</w:t>
            </w:r>
          </w:p>
        </w:tc>
        <w:tc>
          <w:tcPr>
            <w:tcW w:type="dxa" w:w="3406"/>
          </w:tcPr>
          <w:p>
            <w:pPr>
              <w:spacing w:after="0"/>
              <w:jc w:val="left"/>
            </w:pPr>
            <w:r>
              <w:rPr>
                <w:sz w:val="16"/>
              </w:rPr>
              <w:t>Approved, expires 2030-07-07</w:t>
            </w:r>
          </w:p>
        </w:tc>
        <w:tc>
          <w:tcPr>
            <w:tcW w:type="dxa" w:w="3866"/>
          </w:tcPr>
          <w:p>
            <w:pPr>
              <w:spacing w:after="0"/>
              <w:jc w:val="left"/>
            </w:pPr>
            <w:r>
              <w:rPr>
                <w:sz w:val="16"/>
              </w:rPr>
              <w:t>Colfax County (FEMA plan 109511)</w:t>
            </w:r>
          </w:p>
        </w:tc>
        <w:tc>
          <w:tcPr>
            <w:tcW w:type="dxa" w:w="1336"/>
          </w:tcPr>
          <w:p>
            <w:pPr>
              <w:spacing w:after="0"/>
              <w:jc w:val="left"/>
            </w:pPr>
            <w:r>
              <w:rPr>
                <w:sz w:val="16"/>
              </w:rPr>
              <w:t>2025-07-08</w:t>
            </w:r>
          </w:p>
        </w:tc>
        <w:tc>
          <w:tcPr>
            <w:tcW w:type="dxa" w:w="1336"/>
          </w:tcPr>
          <w:p>
            <w:pPr>
              <w:spacing w:after="0"/>
              <w:jc w:val="left"/>
            </w:pPr>
            <w:r>
              <w:rPr>
                <w:sz w:val="16"/>
              </w:rPr>
              <w:t>2030-07-07</w:t>
            </w:r>
          </w:p>
        </w:tc>
        <w:tc>
          <w:tcPr>
            <w:tcW w:type="dxa" w:w="1152"/>
          </w:tcPr>
          <w:p>
            <w:pPr>
              <w:spacing w:after="0"/>
              <w:jc w:val="right"/>
            </w:pPr>
            <w:r>
              <w:rPr>
                <w:sz w:val="16"/>
              </w:rPr>
              <w:t>1,376</w:t>
            </w:r>
          </w:p>
        </w:tc>
      </w:tr>
      <w:tr>
        <w:trPr>
          <w:cantSplit/>
        </w:trPr>
        <w:tc>
          <w:tcPr>
            <w:tcW w:type="dxa" w:w="2026"/>
          </w:tcPr>
          <w:p>
            <w:pPr>
              <w:spacing w:after="0"/>
              <w:jc w:val="left"/>
            </w:pPr>
            <w:r>
              <w:rPr>
                <w:sz w:val="16"/>
              </w:rPr>
              <w:t>Raton city</w:t>
            </w:r>
          </w:p>
        </w:tc>
        <w:tc>
          <w:tcPr>
            <w:tcW w:type="dxa" w:w="991"/>
          </w:tcPr>
          <w:p>
            <w:pPr>
              <w:spacing w:after="0"/>
              <w:jc w:val="left"/>
            </w:pPr>
            <w:r>
              <w:rPr>
                <w:sz w:val="16"/>
              </w:rPr>
              <w:t>City</w:t>
            </w:r>
          </w:p>
        </w:tc>
        <w:tc>
          <w:tcPr>
            <w:tcW w:type="dxa" w:w="3406"/>
          </w:tcPr>
          <w:p>
            <w:pPr>
              <w:spacing w:after="0"/>
              <w:jc w:val="left"/>
            </w:pPr>
            <w:r>
              <w:rPr>
                <w:sz w:val="16"/>
              </w:rPr>
              <w:t>Approved, expires 2030-07-07</w:t>
            </w:r>
          </w:p>
        </w:tc>
        <w:tc>
          <w:tcPr>
            <w:tcW w:type="dxa" w:w="3866"/>
          </w:tcPr>
          <w:p>
            <w:pPr>
              <w:spacing w:after="0"/>
              <w:jc w:val="left"/>
            </w:pPr>
            <w:r>
              <w:rPr>
                <w:sz w:val="16"/>
              </w:rPr>
              <w:t>Colfax County (FEMA plan 109511)</w:t>
            </w:r>
          </w:p>
        </w:tc>
        <w:tc>
          <w:tcPr>
            <w:tcW w:type="dxa" w:w="1336"/>
          </w:tcPr>
          <w:p>
            <w:pPr>
              <w:spacing w:after="0"/>
              <w:jc w:val="left"/>
            </w:pPr>
            <w:r>
              <w:rPr>
                <w:sz w:val="16"/>
              </w:rPr>
              <w:t>2025-07-08</w:t>
            </w:r>
          </w:p>
        </w:tc>
        <w:tc>
          <w:tcPr>
            <w:tcW w:type="dxa" w:w="1336"/>
          </w:tcPr>
          <w:p>
            <w:pPr>
              <w:spacing w:after="0"/>
              <w:jc w:val="left"/>
            </w:pPr>
            <w:r>
              <w:rPr>
                <w:sz w:val="16"/>
              </w:rPr>
              <w:t>2030-07-07</w:t>
            </w:r>
          </w:p>
        </w:tc>
        <w:tc>
          <w:tcPr>
            <w:tcW w:type="dxa" w:w="1152"/>
          </w:tcPr>
          <w:p>
            <w:pPr>
              <w:spacing w:after="0"/>
              <w:jc w:val="right"/>
            </w:pPr>
            <w:r>
              <w:rPr>
                <w:sz w:val="16"/>
              </w:rPr>
              <w:t>1,376</w:t>
            </w:r>
          </w:p>
        </w:tc>
      </w:tr>
      <w:tr>
        <w:trPr>
          <w:cantSplit/>
        </w:trPr>
        <w:tc>
          <w:tcPr>
            <w:tcW w:type="dxa" w:w="2026"/>
          </w:tcPr>
          <w:p>
            <w:pPr>
              <w:spacing w:after="0"/>
              <w:jc w:val="left"/>
            </w:pPr>
            <w:r>
              <w:rPr>
                <w:sz w:val="16"/>
              </w:rPr>
              <w:t>Springer town</w:t>
            </w:r>
          </w:p>
        </w:tc>
        <w:tc>
          <w:tcPr>
            <w:tcW w:type="dxa" w:w="991"/>
          </w:tcPr>
          <w:p>
            <w:pPr>
              <w:spacing w:after="0"/>
              <w:jc w:val="left"/>
            </w:pPr>
            <w:r>
              <w:rPr>
                <w:sz w:val="16"/>
              </w:rPr>
              <w:t>Town</w:t>
            </w:r>
          </w:p>
        </w:tc>
        <w:tc>
          <w:tcPr>
            <w:tcW w:type="dxa" w:w="3406"/>
          </w:tcPr>
          <w:p>
            <w:pPr>
              <w:spacing w:after="0"/>
              <w:jc w:val="left"/>
            </w:pPr>
            <w:r>
              <w:rPr>
                <w:sz w:val="16"/>
              </w:rPr>
              <w:t>Approved, expires 2030-07-07</w:t>
            </w:r>
          </w:p>
        </w:tc>
        <w:tc>
          <w:tcPr>
            <w:tcW w:type="dxa" w:w="3866"/>
          </w:tcPr>
          <w:p>
            <w:pPr>
              <w:spacing w:after="0"/>
              <w:jc w:val="left"/>
            </w:pPr>
            <w:r>
              <w:rPr>
                <w:sz w:val="16"/>
              </w:rPr>
              <w:t>Colfax County (FEMA plan 109511)</w:t>
            </w:r>
          </w:p>
        </w:tc>
        <w:tc>
          <w:tcPr>
            <w:tcW w:type="dxa" w:w="1336"/>
          </w:tcPr>
          <w:p>
            <w:pPr>
              <w:spacing w:after="0"/>
              <w:jc w:val="left"/>
            </w:pPr>
            <w:r>
              <w:rPr>
                <w:sz w:val="16"/>
              </w:rPr>
              <w:t>2025-07-08</w:t>
            </w:r>
          </w:p>
        </w:tc>
        <w:tc>
          <w:tcPr>
            <w:tcW w:type="dxa" w:w="1336"/>
          </w:tcPr>
          <w:p>
            <w:pPr>
              <w:spacing w:after="0"/>
              <w:jc w:val="left"/>
            </w:pPr>
            <w:r>
              <w:rPr>
                <w:sz w:val="16"/>
              </w:rPr>
              <w:t>2030-07-07</w:t>
            </w:r>
          </w:p>
        </w:tc>
        <w:tc>
          <w:tcPr>
            <w:tcW w:type="dxa" w:w="1152"/>
          </w:tcPr>
          <w:p>
            <w:pPr>
              <w:spacing w:after="0"/>
              <w:jc w:val="right"/>
            </w:pPr>
            <w:r>
              <w:rPr>
                <w:sz w:val="16"/>
              </w:rPr>
              <w:t>1,376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$5,623,273</w:t>
            </w:r>
          </w:p>
        </w:tc>
        <w:tc>
          <w:tcPr>
            <w:tcW w:type="dxa" w:w="1126"/>
          </w:tcPr>
          <w:p>
            <w:pPr>
              <w:spacing w:after="0"/>
              <w:jc w:val="right"/>
            </w:pPr>
            <w:r>
              <w:rPr>
                <w:sz w:val="16"/>
              </w:rPr>
              <w:t>$447</w:t>
            </w:r>
          </w:p>
        </w:tc>
        <w:tc>
          <w:tcPr>
            <w:tcW w:type="dxa" w:w="1468"/>
          </w:tcPr>
          <w:p>
            <w:pPr>
              <w:spacing w:after="0"/>
              <w:jc w:val="right"/>
            </w:pPr>
            <w:r>
              <w:rPr>
                <w:sz w:val="16"/>
              </w:rPr>
              <w:t>$101,681</w:t>
            </w:r>
          </w:p>
        </w:tc>
        <w:tc>
          <w:tcPr>
            <w:tcW w:type="dxa" w:w="1126"/>
          </w:tcPr>
          <w:p>
            <w:pPr>
              <w:spacing w:after="0"/>
              <w:jc w:val="right"/>
            </w:pPr>
            <w:r>
              <w:rPr>
                <w:sz w:val="16"/>
              </w:rPr>
              <w:t>$5,725,400</w:t>
            </w:r>
          </w:p>
        </w:tc>
        <w:tc>
          <w:tcPr>
            <w:tcW w:type="dxa" w:w="1664"/>
          </w:tcPr>
          <w:p>
            <w:pPr>
              <w:spacing w:after="0"/>
              <w:jc w:val="right"/>
            </w:pPr>
            <w:r>
              <w:rPr>
                <w:sz w:val="16"/>
              </w:rPr>
              <w:t>15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$5,093,076</w:t>
            </w:r>
          </w:p>
        </w:tc>
        <w:tc>
          <w:tcPr>
            <w:tcW w:type="dxa" w:w="1126"/>
          </w:tcPr>
          <w:p>
            <w:pPr>
              <w:spacing w:after="0"/>
              <w:jc w:val="right"/>
            </w:pPr>
            <w:r>
              <w:rPr>
                <w:sz w:val="16"/>
              </w:rPr>
              <w:t>$27,440</w:t>
            </w:r>
          </w:p>
        </w:tc>
        <w:tc>
          <w:tcPr>
            <w:tcW w:type="dxa" w:w="1468"/>
          </w:tcPr>
          <w:p>
            <w:pPr>
              <w:spacing w:after="0"/>
              <w:jc w:val="right"/>
            </w:pPr>
            <w:r>
              <w:rPr>
                <w:sz w:val="16"/>
              </w:rPr>
              <w:t>$238,971</w:t>
            </w:r>
          </w:p>
        </w:tc>
        <w:tc>
          <w:tcPr>
            <w:tcW w:type="dxa" w:w="1126"/>
          </w:tcPr>
          <w:p>
            <w:pPr>
              <w:spacing w:after="0"/>
              <w:jc w:val="right"/>
            </w:pPr>
            <w:r>
              <w:rPr>
                <w:sz w:val="16"/>
              </w:rPr>
              <w:t>$5,359,487</w:t>
            </w:r>
          </w:p>
        </w:tc>
        <w:tc>
          <w:tcPr>
            <w:tcW w:type="dxa" w:w="1664"/>
          </w:tcPr>
          <w:p>
            <w:pPr>
              <w:spacing w:after="0"/>
              <w:jc w:val="right"/>
            </w:pPr>
            <w:r>
              <w:rPr>
                <w:sz w:val="16"/>
              </w:rPr>
              <w:t>37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Lightning</w:t>
            </w:r>
          </w:p>
        </w:tc>
        <w:tc>
          <w:tcPr>
            <w:tcW w:type="dxa" w:w="1216"/>
          </w:tcPr>
          <w:p>
            <w:pPr>
              <w:spacing w:after="0"/>
              <w:jc w:val="left"/>
            </w:pPr>
            <w:r>
              <w:rPr>
                <w:sz w:val="16"/>
              </w:rPr>
              <w:t>Relatively High</w:t>
            </w:r>
          </w:p>
        </w:tc>
        <w:tc>
          <w:tcPr>
            <w:tcW w:type="dxa" w:w="1216"/>
          </w:tcPr>
          <w:p>
            <w:pPr>
              <w:spacing w:after="0"/>
              <w:jc w:val="left"/>
            </w:pPr>
            <w:r>
              <w:rPr>
                <w:sz w:val="16"/>
              </w:rPr>
              <w:t>Relatively Moderate</w:t>
            </w:r>
          </w:p>
        </w:tc>
        <w:tc>
          <w:tcPr>
            <w:tcW w:type="dxa" w:w="1037"/>
          </w:tcPr>
          <w:p>
            <w:pPr>
              <w:spacing w:after="0"/>
              <w:jc w:val="right"/>
            </w:pPr>
            <w:r>
              <w:rPr>
                <w:sz w:val="16"/>
              </w:rPr>
              <w:t>$2,472</w:t>
            </w:r>
          </w:p>
        </w:tc>
        <w:tc>
          <w:tcPr>
            <w:tcW w:type="dxa" w:w="1126"/>
          </w:tcPr>
          <w:p>
            <w:pPr>
              <w:spacing w:after="0"/>
              <w:jc w:val="right"/>
            </w:pPr>
            <w:r>
              <w:rPr>
                <w:sz w:val="16"/>
              </w:rPr>
              <w:t>n/a</w:t>
            </w:r>
          </w:p>
        </w:tc>
        <w:tc>
          <w:tcPr>
            <w:tcW w:type="dxa" w:w="1468"/>
          </w:tcPr>
          <w:p>
            <w:pPr>
              <w:spacing w:after="0"/>
              <w:jc w:val="right"/>
            </w:pPr>
            <w:r>
              <w:rPr>
                <w:sz w:val="16"/>
              </w:rPr>
              <w:t>$636,071</w:t>
            </w:r>
          </w:p>
        </w:tc>
        <w:tc>
          <w:tcPr>
            <w:tcW w:type="dxa" w:w="1126"/>
          </w:tcPr>
          <w:p>
            <w:pPr>
              <w:spacing w:after="0"/>
              <w:jc w:val="right"/>
            </w:pPr>
            <w:r>
              <w:rPr>
                <w:sz w:val="16"/>
              </w:rPr>
              <w:t>$638,543</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$902</w:t>
            </w:r>
          </w:p>
        </w:tc>
        <w:tc>
          <w:tcPr>
            <w:tcW w:type="dxa" w:w="1126"/>
          </w:tcPr>
          <w:p>
            <w:pPr>
              <w:spacing w:after="0"/>
              <w:jc w:val="right"/>
            </w:pPr>
            <w:r>
              <w:rPr>
                <w:sz w:val="16"/>
              </w:rPr>
              <w:t>$9,821</w:t>
            </w:r>
          </w:p>
        </w:tc>
        <w:tc>
          <w:tcPr>
            <w:tcW w:type="dxa" w:w="1468"/>
          </w:tcPr>
          <w:p>
            <w:pPr>
              <w:spacing w:after="0"/>
              <w:jc w:val="right"/>
            </w:pPr>
            <w:r>
              <w:rPr>
                <w:sz w:val="16"/>
              </w:rPr>
              <w:t>$208,996</w:t>
            </w:r>
          </w:p>
        </w:tc>
        <w:tc>
          <w:tcPr>
            <w:tcW w:type="dxa" w:w="1126"/>
          </w:tcPr>
          <w:p>
            <w:pPr>
              <w:spacing w:after="0"/>
              <w:jc w:val="right"/>
            </w:pPr>
            <w:r>
              <w:rPr>
                <w:sz w:val="16"/>
              </w:rPr>
              <w:t>$219,719</w:t>
            </w:r>
          </w:p>
        </w:tc>
        <w:tc>
          <w:tcPr>
            <w:tcW w:type="dxa" w:w="1664"/>
          </w:tcPr>
          <w:p>
            <w:pPr>
              <w:spacing w:after="0"/>
              <w:jc w:val="right"/>
            </w:pPr>
            <w:r>
              <w:rPr>
                <w:sz w:val="16"/>
              </w:rPr>
              <w:t>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Winter Weather</w:t>
            </w:r>
          </w:p>
        </w:tc>
        <w:tc>
          <w:tcPr>
            <w:tcW w:type="dxa" w:w="1216"/>
          </w:tcPr>
          <w:p>
            <w:pPr>
              <w:spacing w:after="0"/>
              <w:jc w:val="left"/>
            </w:pPr>
            <w:r>
              <w:rPr>
                <w:sz w:val="16"/>
              </w:rPr>
              <w:t>Relatively High</w:t>
            </w:r>
          </w:p>
        </w:tc>
        <w:tc>
          <w:tcPr>
            <w:tcW w:type="dxa" w:w="1216"/>
          </w:tcPr>
          <w:p>
            <w:pPr>
              <w:spacing w:after="0"/>
              <w:jc w:val="left"/>
            </w:pPr>
            <w:r>
              <w:rPr>
                <w:sz w:val="16"/>
              </w:rPr>
              <w:t>Relatively Moderate</w:t>
            </w:r>
          </w:p>
        </w:tc>
        <w:tc>
          <w:tcPr>
            <w:tcW w:type="dxa" w:w="1037"/>
          </w:tcPr>
          <w:p>
            <w:pPr>
              <w:spacing w:after="0"/>
              <w:jc w:val="right"/>
            </w:pPr>
            <w:r>
              <w:rPr>
                <w:sz w:val="16"/>
              </w:rPr>
              <w:t>$35,600</w:t>
            </w:r>
          </w:p>
        </w:tc>
        <w:tc>
          <w:tcPr>
            <w:tcW w:type="dxa" w:w="1126"/>
          </w:tcPr>
          <w:p>
            <w:pPr>
              <w:spacing w:after="0"/>
              <w:jc w:val="right"/>
            </w:pPr>
            <w:r>
              <w:rPr>
                <w:sz w:val="16"/>
              </w:rPr>
              <w:t>$2,145</w:t>
            </w:r>
          </w:p>
        </w:tc>
        <w:tc>
          <w:tcPr>
            <w:tcW w:type="dxa" w:w="1468"/>
          </w:tcPr>
          <w:p>
            <w:pPr>
              <w:spacing w:after="0"/>
              <w:jc w:val="right"/>
            </w:pPr>
            <w:r>
              <w:rPr>
                <w:sz w:val="16"/>
              </w:rPr>
              <w:t>$144,589</w:t>
            </w:r>
          </w:p>
        </w:tc>
        <w:tc>
          <w:tcPr>
            <w:tcW w:type="dxa" w:w="1126"/>
          </w:tcPr>
          <w:p>
            <w:pPr>
              <w:spacing w:after="0"/>
              <w:jc w:val="right"/>
            </w:pPr>
            <w:r>
              <w:rPr>
                <w:sz w:val="16"/>
              </w:rPr>
              <w:t>$182,334</w:t>
            </w:r>
          </w:p>
        </w:tc>
        <w:tc>
          <w:tcPr>
            <w:tcW w:type="dxa" w:w="1664"/>
          </w:tcPr>
          <w:p>
            <w:pPr>
              <w:spacing w:after="0"/>
              <w:jc w:val="right"/>
            </w:pPr>
            <w:r>
              <w:rPr>
                <w:sz w:val="16"/>
              </w:rPr>
              <w:t>77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$92,637</w:t>
            </w:r>
          </w:p>
        </w:tc>
        <w:tc>
          <w:tcPr>
            <w:tcW w:type="dxa" w:w="1126"/>
          </w:tcPr>
          <w:p>
            <w:pPr>
              <w:spacing w:after="0"/>
              <w:jc w:val="right"/>
            </w:pPr>
            <w:r>
              <w:rPr>
                <w:sz w:val="16"/>
              </w:rPr>
              <w:t>$7,231</w:t>
            </w:r>
          </w:p>
        </w:tc>
        <w:tc>
          <w:tcPr>
            <w:tcW w:type="dxa" w:w="1468"/>
          </w:tcPr>
          <w:p>
            <w:pPr>
              <w:spacing w:after="0"/>
              <w:jc w:val="right"/>
            </w:pPr>
            <w:r>
              <w:rPr>
                <w:sz w:val="16"/>
              </w:rPr>
              <w:t>$11,874</w:t>
            </w:r>
          </w:p>
        </w:tc>
        <w:tc>
          <w:tcPr>
            <w:tcW w:type="dxa" w:w="1126"/>
          </w:tcPr>
          <w:p>
            <w:pPr>
              <w:spacing w:after="0"/>
              <w:jc w:val="right"/>
            </w:pPr>
            <w:r>
              <w:rPr>
                <w:sz w:val="16"/>
              </w:rPr>
              <w:t>$111,742</w:t>
            </w:r>
          </w:p>
        </w:tc>
        <w:tc>
          <w:tcPr>
            <w:tcW w:type="dxa" w:w="1664"/>
          </w:tcPr>
          <w:p>
            <w:pPr>
              <w:spacing w:after="0"/>
              <w:jc w:val="right"/>
            </w:pPr>
            <w:r>
              <w:rPr>
                <w:sz w:val="16"/>
              </w:rPr>
              <w:t>260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$50,373</w:t>
            </w:r>
          </w:p>
        </w:tc>
        <w:tc>
          <w:tcPr>
            <w:tcW w:type="dxa" w:w="1126"/>
          </w:tcPr>
          <w:p>
            <w:pPr>
              <w:spacing w:after="0"/>
              <w:jc w:val="right"/>
            </w:pPr>
            <w:r>
              <w:rPr>
                <w:sz w:val="16"/>
              </w:rPr>
              <w:t>$223</w:t>
            </w:r>
          </w:p>
        </w:tc>
        <w:tc>
          <w:tcPr>
            <w:tcW w:type="dxa" w:w="1468"/>
          </w:tcPr>
          <w:p>
            <w:pPr>
              <w:spacing w:after="0"/>
              <w:jc w:val="right"/>
            </w:pPr>
            <w:r>
              <w:rPr>
                <w:sz w:val="16"/>
              </w:rPr>
              <w:t>$48,916</w:t>
            </w:r>
          </w:p>
        </w:tc>
        <w:tc>
          <w:tcPr>
            <w:tcW w:type="dxa" w:w="1126"/>
          </w:tcPr>
          <w:p>
            <w:pPr>
              <w:spacing w:after="0"/>
              <w:jc w:val="right"/>
            </w:pPr>
            <w:r>
              <w:rPr>
                <w:sz w:val="16"/>
              </w:rPr>
              <w:t>$99,512</w:t>
            </w:r>
          </w:p>
        </w:tc>
        <w:tc>
          <w:tcPr>
            <w:tcW w:type="dxa" w:w="1664"/>
          </w:tcPr>
          <w:p>
            <w:pPr>
              <w:spacing w:after="0"/>
              <w:jc w:val="right"/>
            </w:pPr>
            <w:r>
              <w:rPr>
                <w:sz w:val="16"/>
              </w:rPr>
              <w:t>15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$23,635</w:t>
            </w:r>
          </w:p>
        </w:tc>
        <w:tc>
          <w:tcPr>
            <w:tcW w:type="dxa" w:w="1126"/>
          </w:tcPr>
          <w:p>
            <w:pPr>
              <w:spacing w:after="0"/>
              <w:jc w:val="right"/>
            </w:pPr>
            <w:r>
              <w:rPr>
                <w:sz w:val="16"/>
              </w:rPr>
              <w:t>$25</w:t>
            </w:r>
          </w:p>
        </w:tc>
        <w:tc>
          <w:tcPr>
            <w:tcW w:type="dxa" w:w="1468"/>
          </w:tcPr>
          <w:p>
            <w:pPr>
              <w:spacing w:after="0"/>
              <w:jc w:val="right"/>
            </w:pPr>
            <w:r>
              <w:rPr>
                <w:sz w:val="16"/>
              </w:rPr>
              <w:t>$68,360</w:t>
            </w:r>
          </w:p>
        </w:tc>
        <w:tc>
          <w:tcPr>
            <w:tcW w:type="dxa" w:w="1126"/>
          </w:tcPr>
          <w:p>
            <w:pPr>
              <w:spacing w:after="0"/>
              <w:jc w:val="right"/>
            </w:pPr>
            <w:r>
              <w:rPr>
                <w:sz w:val="16"/>
              </w:rPr>
              <w:t>$92,020</w:t>
            </w:r>
          </w:p>
        </w:tc>
        <w:tc>
          <w:tcPr>
            <w:tcW w:type="dxa" w:w="1664"/>
          </w:tcPr>
          <w:p>
            <w:pPr>
              <w:spacing w:after="0"/>
              <w:jc w:val="right"/>
            </w:pPr>
            <w:r>
              <w:rPr>
                <w:sz w:val="16"/>
              </w:rPr>
              <w:t>148</w:t>
            </w:r>
          </w:p>
        </w:tc>
        <w:tc>
          <w:tcPr>
            <w:tcW w:type="dxa" w:w="1600"/>
          </w:tcPr>
          <w:p>
            <w:pPr>
              <w:spacing w:after="0"/>
              <w:jc w:val="left"/>
            </w:pPr>
          </w:p>
        </w:tc>
        <w:tc>
          <w:tcPr>
            <w:tcW w:type="dxa" w:w="1931"/>
          </w:tcPr>
          <w:p>
            <w:pPr>
              <w:spacing w:after="0"/>
              <w:jc w:val="left"/>
            </w:pPr>
            <w:r>
              <w:rPr>
                <w:sz w:val="16"/>
              </w:rPr>
              <w:t>Includes 98 High Wind records (a NOAA non-thunderstorm wind type,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$61,646</w:t>
            </w:r>
          </w:p>
        </w:tc>
        <w:tc>
          <w:tcPr>
            <w:tcW w:type="dxa" w:w="1126"/>
          </w:tcPr>
          <w:p>
            <w:pPr>
              <w:spacing w:after="0"/>
              <w:jc w:val="right"/>
            </w:pPr>
            <w:r>
              <w:rPr>
                <w:sz w:val="16"/>
              </w:rPr>
              <w:t>n/a</w:t>
            </w:r>
          </w:p>
        </w:tc>
        <w:tc>
          <w:tcPr>
            <w:tcW w:type="dxa" w:w="1468"/>
          </w:tcPr>
          <w:p>
            <w:pPr>
              <w:spacing w:after="0"/>
              <w:jc w:val="right"/>
            </w:pPr>
            <w:r>
              <w:rPr>
                <w:sz w:val="16"/>
              </w:rPr>
              <w:t>$9,945</w:t>
            </w:r>
          </w:p>
        </w:tc>
        <w:tc>
          <w:tcPr>
            <w:tcW w:type="dxa" w:w="1126"/>
          </w:tcPr>
          <w:p>
            <w:pPr>
              <w:spacing w:after="0"/>
              <w:jc w:val="right"/>
            </w:pPr>
            <w:r>
              <w:rPr>
                <w:sz w:val="16"/>
              </w:rPr>
              <w:t>$71,590</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10</w:t>
            </w:r>
          </w:p>
        </w:tc>
        <w:tc>
          <w:tcPr>
            <w:tcW w:type="dxa" w:w="1037"/>
          </w:tcPr>
          <w:p>
            <w:pPr>
              <w:spacing w:after="0"/>
              <w:jc w:val="left"/>
            </w:pPr>
            <w:r>
              <w:rPr>
                <w:sz w:val="16"/>
              </w:rPr>
              <w:t>Drought</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$39,878</w:t>
            </w:r>
          </w:p>
        </w:tc>
        <w:tc>
          <w:tcPr>
            <w:tcW w:type="dxa" w:w="1468"/>
          </w:tcPr>
          <w:p>
            <w:pPr>
              <w:spacing w:after="0"/>
              <w:jc w:val="right"/>
            </w:pPr>
            <w:r>
              <w:rPr>
                <w:sz w:val="16"/>
              </w:rPr>
              <w:t>n/a</w:t>
            </w:r>
          </w:p>
        </w:tc>
        <w:tc>
          <w:tcPr>
            <w:tcW w:type="dxa" w:w="1126"/>
          </w:tcPr>
          <w:p>
            <w:pPr>
              <w:spacing w:after="0"/>
              <w:jc w:val="right"/>
            </w:pPr>
            <w:r>
              <w:rPr>
                <w:sz w:val="16"/>
              </w:rPr>
              <w:t>$39,878</w:t>
            </w:r>
          </w:p>
        </w:tc>
        <w:tc>
          <w:tcPr>
            <w:tcW w:type="dxa" w:w="1664"/>
          </w:tcPr>
          <w:p>
            <w:pPr>
              <w:spacing w:after="0"/>
              <w:jc w:val="right"/>
            </w:pPr>
            <w:r>
              <w:rPr>
                <w:sz w:val="16"/>
              </w:rPr>
              <w:t>62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$38</w:t>
            </w:r>
          </w:p>
        </w:tc>
        <w:tc>
          <w:tcPr>
            <w:tcW w:type="dxa" w:w="1468"/>
          </w:tcPr>
          <w:p>
            <w:pPr>
              <w:spacing w:after="0"/>
              <w:jc w:val="right"/>
            </w:pPr>
            <w:r>
              <w:rPr>
                <w:sz w:val="16"/>
              </w:rPr>
              <w:t>$35,084</w:t>
            </w:r>
          </w:p>
        </w:tc>
        <w:tc>
          <w:tcPr>
            <w:tcW w:type="dxa" w:w="1126"/>
          </w:tcPr>
          <w:p>
            <w:pPr>
              <w:spacing w:after="0"/>
              <w:jc w:val="right"/>
            </w:pPr>
            <w:r>
              <w:rPr>
                <w:sz w:val="16"/>
              </w:rPr>
              <w:t>$35,122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$4,376</w:t>
            </w:r>
          </w:p>
        </w:tc>
        <w:tc>
          <w:tcPr>
            <w:tcW w:type="dxa" w:w="1126"/>
          </w:tcPr>
          <w:p>
            <w:pPr>
              <w:spacing w:after="0"/>
              <w:jc w:val="right"/>
            </w:pPr>
            <w:r>
              <w:rPr>
                <w:sz w:val="16"/>
              </w:rPr>
              <w:t>n/a</w:t>
            </w:r>
          </w:p>
        </w:tc>
        <w:tc>
          <w:tcPr>
            <w:tcW w:type="dxa" w:w="1468"/>
          </w:tcPr>
          <w:p>
            <w:pPr>
              <w:spacing w:after="0"/>
              <w:jc w:val="right"/>
            </w:pPr>
            <w:r>
              <w:rPr>
                <w:sz w:val="16"/>
              </w:rPr>
              <w:t>$1,469</w:t>
            </w:r>
          </w:p>
        </w:tc>
        <w:tc>
          <w:tcPr>
            <w:tcW w:type="dxa" w:w="1126"/>
          </w:tcPr>
          <w:p>
            <w:pPr>
              <w:spacing w:after="0"/>
              <w:jc w:val="right"/>
            </w:pPr>
            <w:r>
              <w:rPr>
                <w:sz w:val="16"/>
              </w:rPr>
              <w:t>$5,845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2 times;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$96</w:t>
            </w:r>
          </w:p>
        </w:tc>
        <w:tc>
          <w:tcPr>
            <w:tcW w:type="dxa" w:w="1126"/>
          </w:tcPr>
          <w:p>
            <w:pPr>
              <w:spacing w:after="0"/>
              <w:jc w:val="right"/>
            </w:pPr>
            <w:r>
              <w:rPr>
                <w:sz w:val="16"/>
              </w:rPr>
              <w:t>n/a</w:t>
            </w:r>
          </w:p>
        </w:tc>
        <w:tc>
          <w:tcPr>
            <w:tcW w:type="dxa" w:w="1468"/>
          </w:tcPr>
          <w:p>
            <w:pPr>
              <w:spacing w:after="0"/>
              <w:jc w:val="right"/>
            </w:pPr>
            <w:r>
              <w:rPr>
                <w:sz w:val="16"/>
              </w:rPr>
              <w:t>$843</w:t>
            </w:r>
          </w:p>
        </w:tc>
        <w:tc>
          <w:tcPr>
            <w:tcW w:type="dxa" w:w="1126"/>
          </w:tcPr>
          <w:p>
            <w:pPr>
              <w:spacing w:after="0"/>
              <w:jc w:val="right"/>
            </w:pPr>
            <w:r>
              <w:rPr>
                <w:sz w:val="16"/>
              </w:rPr>
              <w:t>$939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1468"/>
          </w:tcPr>
          <w:p>
            <w:pPr>
              <w:spacing w:after="0"/>
              <w:jc w:val="right"/>
            </w:pPr>
            <w:r>
              <w:rPr>
                <w:sz w:val="16"/>
              </w:rPr>
              <w:t>$91</w:t>
            </w:r>
          </w:p>
        </w:tc>
        <w:tc>
          <w:tcPr>
            <w:tcW w:type="dxa" w:w="1126"/>
          </w:tcPr>
          <w:p>
            <w:pPr>
              <w:spacing w:after="0"/>
              <w:jc w:val="right"/>
            </w:pPr>
            <w:r>
              <w:rPr>
                <w:sz w:val="16"/>
              </w:rPr>
              <w:t>$126</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$0</w:t>
            </w:r>
          </w:p>
        </w:tc>
        <w:tc>
          <w:tcPr>
            <w:tcW w:type="dxa" w:w="1126"/>
          </w:tcPr>
          <w:p>
            <w:pPr>
              <w:spacing w:after="0"/>
              <w:jc w:val="right"/>
            </w:pPr>
            <w:r>
              <w:rPr>
                <w:sz w:val="16"/>
              </w:rPr>
              <w:t>$0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9507 (Very Low, 23.0); tract 9506 (Very Low, 18.9); tract 9505 (Very Low, 18.8)</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9507 (Relatively Low, 65.4); tract 9505 (Relatively Low, 46.8); tract 9506 (Very Low, 38.2)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9507 (Relatively Moderate, 97.4); tract 9506 (Relatively Low, 90.7); tract 9505 (Relatively Low, 86.7)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9507 (Relatively Moderate, 54.6); tract 9505 (Relatively Low, 41.3); tract 9506 (Relatively Low, 35.4)</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9507 (Very High, 99.9); tract 9506 (Relatively High, 98.7); tract 9505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9507 is Census Tract 9507).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919"/>
        <w:gridCol w:w="1801"/>
        <w:gridCol w:w="2033"/>
        <w:gridCol w:w="1615"/>
        <w:gridCol w:w="1507"/>
        <w:gridCol w:w="1913"/>
        <w:gridCol w:w="1534"/>
      </w:tblGrid>
      <w:tr>
        <w:trPr>
          <w:cantSplit/>
          <w:tblHeader/>
        </w:trPr>
        <w:tc>
          <w:tcPr>
            <w:tcW w:type="dxa" w:w="1790"/>
            <w:shd w:val="clear" w:color="auto" w:fill="E8E8E8"/>
          </w:tcPr>
          <w:p>
            <w:pPr>
              <w:spacing w:after="0"/>
              <w:jc w:val="left"/>
            </w:pPr>
            <w:r>
              <w:rPr>
                <w:b/>
                <w:sz w:val="16"/>
              </w:rPr>
              <w:t>Hazard</w:t>
            </w:r>
          </w:p>
        </w:tc>
        <w:tc>
          <w:tcPr>
            <w:tcW w:type="dxa" w:w="1919"/>
            <w:shd w:val="clear" w:color="auto" w:fill="E8E8E8"/>
          </w:tcPr>
          <w:p>
            <w:pPr>
              <w:spacing w:after="0"/>
              <w:jc w:val="left"/>
            </w:pPr>
            <w:r>
              <w:rPr>
                <w:b/>
                <w:sz w:val="16"/>
              </w:rPr>
              <w:t>Scale</w:t>
            </w:r>
          </w:p>
        </w:tc>
        <w:tc>
          <w:tcPr>
            <w:tcW w:type="dxa" w:w="18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3"/>
            <w:shd w:val="clear" w:color="auto" w:fill="E8E8E8"/>
          </w:tcPr>
          <w:p>
            <w:pPr>
              <w:spacing w:after="0"/>
              <w:jc w:val="left"/>
            </w:pPr>
            <w:r>
              <w:rPr>
                <w:b/>
                <w:sz w:val="16"/>
              </w:rPr>
              <w:t>Observed range</w:t>
            </w:r>
          </w:p>
        </w:tc>
        <w:tc>
          <w:tcPr>
            <w:tcW w:type="dxa" w:w="1615"/>
            <w:shd w:val="clear" w:color="auto" w:fill="E8E8E8"/>
          </w:tcPr>
          <w:p>
            <w:pPr>
              <w:spacing w:after="0"/>
              <w:jc w:val="left"/>
            </w:pPr>
            <w:r>
              <w:rPr>
                <w:b/>
                <w:sz w:val="16"/>
              </w:rPr>
              <w:t>Worst recorded event</w:t>
            </w:r>
          </w:p>
        </w:tc>
        <w:tc>
          <w:tcPr>
            <w:tcW w:type="dxa" w:w="1507"/>
            <w:shd w:val="clear" w:color="auto" w:fill="E8E8E8"/>
          </w:tcPr>
          <w:p>
            <w:pPr>
              <w:spacing w:after="0"/>
              <w:jc w:val="left"/>
            </w:pPr>
            <w:r>
              <w:rPr>
                <w:b/>
                <w:sz w:val="16"/>
              </w:rPr>
              <w:t>Most damaging (when different)</w:t>
            </w:r>
          </w:p>
        </w:tc>
        <w:tc>
          <w:tcPr>
            <w:tcW w:type="dxa" w:w="1913"/>
            <w:shd w:val="clear" w:color="auto" w:fill="E8E8E8"/>
          </w:tcPr>
          <w:p>
            <w:pPr>
              <w:spacing w:after="0"/>
              <w:jc w:val="left"/>
            </w:pPr>
            <w:r>
              <w:rPr>
                <w:b/>
                <w:sz w:val="16"/>
              </w:rPr>
              <w:t>How it applies to jurisdictions</w:t>
            </w:r>
          </w:p>
        </w:tc>
        <w:tc>
          <w:tcPr>
            <w:tcW w:type="dxa" w:w="1534"/>
            <w:shd w:val="clear" w:color="auto" w:fill="E8E8E8"/>
          </w:tcPr>
          <w:p>
            <w:pPr>
              <w:spacing w:after="0"/>
              <w:jc w:val="left"/>
            </w:pPr>
            <w:r>
              <w:rPr>
                <w:b/>
                <w:sz w:val="16"/>
              </w:rPr>
              <w:t>Note</w:t>
            </w:r>
          </w:p>
        </w:tc>
      </w:tr>
      <w:tr>
        <w:trPr>
          <w:cantSplit/>
        </w:trPr>
        <w:tc>
          <w:tcPr>
            <w:tcW w:type="dxa" w:w="1790"/>
          </w:tcPr>
          <w:p>
            <w:pPr>
              <w:spacing w:after="0"/>
              <w:jc w:val="left"/>
            </w:pPr>
            <w:r>
              <w:rPr>
                <w:sz w:val="16"/>
              </w:rPr>
              <w:t>Avalanche</w:t>
            </w:r>
          </w:p>
        </w:tc>
        <w:tc>
          <w:tcPr>
            <w:tcW w:type="dxa" w:w="1919"/>
          </w:tcPr>
          <w:p>
            <w:pPr>
              <w:spacing w:after="0"/>
              <w:jc w:val="left"/>
            </w:pPr>
            <w:r>
              <w:rPr>
                <w:sz w:val="16"/>
              </w:rPr>
              <w:t>none (count and damage only)</w:t>
            </w:r>
          </w:p>
        </w:tc>
        <w:tc>
          <w:tcPr>
            <w:tcW w:type="dxa" w:w="1801"/>
          </w:tcPr>
          <w:p>
            <w:pPr>
              <w:spacing w:after="0"/>
              <w:jc w:val="right"/>
            </w:pPr>
            <w:r>
              <w:rPr>
                <w:sz w:val="16"/>
              </w:rPr>
              <w:t>2 records, 2022 to 2023 (2 zone-level)</w:t>
            </w:r>
          </w:p>
        </w:tc>
        <w:tc>
          <w:tcPr>
            <w:tcW w:type="dxa" w:w="2033"/>
          </w:tcPr>
          <w:p>
            <w:pPr>
              <w:spacing w:after="0"/>
              <w:jc w:val="left"/>
            </w:pPr>
          </w:p>
        </w:tc>
        <w:tc>
          <w:tcPr>
            <w:tcW w:type="dxa" w:w="1615"/>
          </w:tcPr>
          <w:p>
            <w:pPr>
              <w:spacing w:after="0"/>
              <w:jc w:val="left"/>
            </w:pPr>
            <w:r>
              <w:rPr>
                <w:sz w:val="16"/>
              </w:rPr>
              <w:t>Avalanche, 2023-02-22, $2,000 property; crops not reported (2023 dollars); NWS zone NMZ213</w:t>
            </w:r>
          </w:p>
        </w:tc>
        <w:tc>
          <w:tcPr>
            <w:tcW w:type="dxa" w:w="1507"/>
          </w:tcPr>
          <w:p>
            <w:pPr>
              <w:spacing w:after="0"/>
              <w:jc w:val="left"/>
            </w:pPr>
          </w:p>
        </w:tc>
        <w:tc>
          <w:tcPr>
            <w:tcW w:type="dxa" w:w="1913"/>
          </w:tcPr>
          <w:p>
            <w:pPr>
              <w:spacing w:after="0"/>
              <w:jc w:val="left"/>
            </w:pPr>
            <w:r>
              <w:rPr>
                <w:sz w:val="16"/>
              </w:rPr>
              <w:t>Countywide (zone-level records).</w:t>
            </w:r>
          </w:p>
        </w:tc>
        <w:tc>
          <w:tcPr>
            <w:tcW w:type="dxa" w:w="1534"/>
          </w:tcPr>
          <w:p>
            <w:pPr>
              <w:spacing w:after="0"/>
              <w:jc w:val="left"/>
            </w:pPr>
          </w:p>
        </w:tc>
      </w:tr>
      <w:tr>
        <w:trPr>
          <w:cantSplit/>
        </w:trPr>
        <w:tc>
          <w:tcPr>
            <w:tcW w:type="dxa" w:w="1790"/>
          </w:tcPr>
          <w:p>
            <w:pPr>
              <w:spacing w:after="0"/>
              <w:jc w:val="left"/>
            </w:pPr>
            <w:r>
              <w:rPr>
                <w:sz w:val="16"/>
              </w:rPr>
              <w:t>Cold/Wind Chill, Extreme Cold/Wind Chill</w:t>
            </w:r>
          </w:p>
        </w:tc>
        <w:tc>
          <w:tcPr>
            <w:tcW w:type="dxa" w:w="1919"/>
          </w:tcPr>
          <w:p>
            <w:pPr>
              <w:spacing w:after="0"/>
              <w:jc w:val="left"/>
            </w:pPr>
            <w:r>
              <w:rPr>
                <w:sz w:val="16"/>
              </w:rPr>
              <w:t>wind chill</w:t>
            </w:r>
          </w:p>
        </w:tc>
        <w:tc>
          <w:tcPr>
            <w:tcW w:type="dxa" w:w="1801"/>
          </w:tcPr>
          <w:p>
            <w:pPr>
              <w:spacing w:after="0"/>
              <w:jc w:val="right"/>
            </w:pPr>
            <w:r>
              <w:rPr>
                <w:sz w:val="16"/>
              </w:rPr>
              <w:t>5 records, 2021 to 2026 (5 zone-level)</w:t>
            </w:r>
          </w:p>
        </w:tc>
        <w:tc>
          <w:tcPr>
            <w:tcW w:type="dxa" w:w="2033"/>
          </w:tcPr>
          <w:p>
            <w:pPr>
              <w:spacing w:after="0"/>
              <w:jc w:val="left"/>
            </w:pPr>
            <w:r>
              <w:rPr>
                <w:sz w:val="16"/>
              </w:rPr>
              <w:t>1 day to 2 days (median 1 day); 5 with a recorded value</w:t>
            </w:r>
          </w:p>
        </w:tc>
        <w:tc>
          <w:tcPr>
            <w:tcW w:type="dxa" w:w="1615"/>
          </w:tcPr>
          <w:p>
            <w:pPr>
              <w:spacing w:after="0"/>
              <w:jc w:val="left"/>
            </w:pPr>
            <w:r>
              <w:rPr>
                <w:sz w:val="16"/>
              </w:rPr>
              <w:t>2 consecutive days, 2025-01-20 to 2025-01-21, zone-level</w:t>
            </w:r>
          </w:p>
        </w:tc>
        <w:tc>
          <w:tcPr>
            <w:tcW w:type="dxa" w:w="1507"/>
          </w:tcPr>
          <w:p>
            <w:pPr>
              <w:spacing w:after="0"/>
              <w:jc w:val="left"/>
            </w:pPr>
          </w:p>
        </w:tc>
        <w:tc>
          <w:tcPr>
            <w:tcW w:type="dxa" w:w="1913"/>
          </w:tcPr>
          <w:p>
            <w:pPr>
              <w:spacing w:after="0"/>
              <w:jc w:val="left"/>
            </w:pPr>
            <w:r>
              <w:rPr>
                <w:sz w:val="16"/>
              </w:rPr>
              <w:t>Countywide (zone-level records).</w:t>
            </w:r>
          </w:p>
        </w:tc>
        <w:tc>
          <w:tcPr>
            <w:tcW w:type="dxa" w:w="1534"/>
          </w:tcPr>
          <w:p>
            <w:pPr>
              <w:spacing w:after="0"/>
              <w:jc w:val="left"/>
            </w:pPr>
          </w:p>
        </w:tc>
      </w:tr>
      <w:tr>
        <w:trPr>
          <w:cantSplit/>
        </w:trPr>
        <w:tc>
          <w:tcPr>
            <w:tcW w:type="dxa" w:w="1790"/>
          </w:tcPr>
          <w:p>
            <w:pPr>
              <w:spacing w:after="0"/>
              <w:jc w:val="left"/>
            </w:pPr>
            <w:r>
              <w:rPr>
                <w:sz w:val="16"/>
              </w:rPr>
              <w:t>Frost/Freeze (outside NRI's Cold Wave definition)</w:t>
            </w:r>
          </w:p>
        </w:tc>
        <w:tc>
          <w:tcPr>
            <w:tcW w:type="dxa" w:w="1919"/>
          </w:tcPr>
          <w:p>
            <w:pPr>
              <w:spacing w:after="0"/>
              <w:jc w:val="left"/>
            </w:pPr>
            <w:r>
              <w:rPr>
                <w:sz w:val="16"/>
              </w:rPr>
              <w:t>crop damage</w:t>
            </w:r>
          </w:p>
        </w:tc>
        <w:tc>
          <w:tcPr>
            <w:tcW w:type="dxa" w:w="1801"/>
          </w:tcPr>
          <w:p>
            <w:pPr>
              <w:spacing w:after="0"/>
              <w:jc w:val="right"/>
            </w:pPr>
            <w:r>
              <w:rPr>
                <w:sz w:val="16"/>
              </w:rPr>
              <w:t>0</w:t>
            </w:r>
          </w:p>
        </w:tc>
        <w:tc>
          <w:tcPr>
            <w:tcW w:type="dxa" w:w="2033"/>
          </w:tcPr>
          <w:p>
            <w:pPr>
              <w:spacing w:after="0"/>
              <w:jc w:val="left"/>
            </w:pPr>
          </w:p>
        </w:tc>
        <w:tc>
          <w:tcPr>
            <w:tcW w:type="dxa" w:w="1615"/>
          </w:tcPr>
          <w:p>
            <w:pPr>
              <w:spacing w:after="0"/>
              <w:jc w:val="left"/>
            </w:pPr>
          </w:p>
        </w:tc>
        <w:tc>
          <w:tcPr>
            <w:tcW w:type="dxa" w:w="1507"/>
          </w:tcPr>
          <w:p>
            <w:pPr>
              <w:spacing w:after="0"/>
              <w:jc w:val="left"/>
            </w:pPr>
          </w:p>
        </w:tc>
        <w:tc>
          <w:tcPr>
            <w:tcW w:type="dxa" w:w="1913"/>
          </w:tcPr>
          <w:p>
            <w:pPr>
              <w:spacing w:after="0"/>
              <w:jc w:val="left"/>
            </w:pPr>
          </w:p>
        </w:tc>
        <w:tc>
          <w:tcPr>
            <w:tcW w:type="dxa" w:w="1534"/>
          </w:tcPr>
          <w:p>
            <w:pPr>
              <w:spacing w:after="0"/>
              <w:jc w:val="left"/>
            </w:pPr>
          </w:p>
        </w:tc>
      </w:tr>
      <w:tr>
        <w:trPr>
          <w:cantSplit/>
        </w:trPr>
        <w:tc>
          <w:tcPr>
            <w:tcW w:type="dxa" w:w="1790"/>
          </w:tcPr>
          <w:p>
            <w:pPr>
              <w:spacing w:after="0"/>
              <w:jc w:val="left"/>
            </w:pPr>
            <w:r>
              <w:rPr>
                <w:sz w:val="16"/>
              </w:rPr>
              <w:t>Drought</w:t>
            </w:r>
          </w:p>
        </w:tc>
        <w:tc>
          <w:tcPr>
            <w:tcW w:type="dxa" w:w="1919"/>
          </w:tcPr>
          <w:p>
            <w:pPr>
              <w:spacing w:after="0"/>
              <w:jc w:val="left"/>
            </w:pPr>
            <w:r>
              <w:rPr>
                <w:sz w:val="16"/>
              </w:rPr>
              <w:t>U.S. Drought Monitor scale (D0 to D4)</w:t>
            </w:r>
          </w:p>
        </w:tc>
        <w:tc>
          <w:tcPr>
            <w:tcW w:type="dxa" w:w="1801"/>
          </w:tcPr>
          <w:p>
            <w:pPr>
              <w:spacing w:after="0"/>
              <w:jc w:val="right"/>
            </w:pPr>
            <w:r>
              <w:rPr>
                <w:sz w:val="16"/>
              </w:rPr>
              <w:t>62 records, 2019 to 2026 (62 zone-level)</w:t>
            </w:r>
          </w:p>
        </w:tc>
        <w:tc>
          <w:tcPr>
            <w:tcW w:type="dxa" w:w="2033"/>
          </w:tcPr>
          <w:p>
            <w:pPr>
              <w:spacing w:after="0"/>
              <w:jc w:val="left"/>
            </w:pPr>
            <w:r>
              <w:rPr>
                <w:sz w:val="16"/>
              </w:rPr>
              <w:t>92 days to 1,338 days (median 228.5 days); 4 with a recorded value</w:t>
            </w:r>
          </w:p>
        </w:tc>
        <w:tc>
          <w:tcPr>
            <w:tcW w:type="dxa" w:w="1615"/>
          </w:tcPr>
          <w:p>
            <w:pPr>
              <w:spacing w:after="0"/>
              <w:jc w:val="left"/>
            </w:pPr>
            <w:r>
              <w:rPr>
                <w:sz w:val="16"/>
              </w:rPr>
              <w:t>1338 days (44 months), 2019-11-01 to 2023-06-30, a run of 44 consecutive Storm Events drought records, zone-level</w:t>
            </w:r>
          </w:p>
        </w:tc>
        <w:tc>
          <w:tcPr>
            <w:tcW w:type="dxa" w:w="1507"/>
          </w:tcPr>
          <w:p>
            <w:pPr>
              <w:spacing w:after="0"/>
              <w:jc w:val="left"/>
            </w:pPr>
          </w:p>
        </w:tc>
        <w:tc>
          <w:tcPr>
            <w:tcW w:type="dxa" w:w="1913"/>
          </w:tcPr>
          <w:p>
            <w:pPr>
              <w:spacing w:after="0"/>
              <w:jc w:val="left"/>
            </w:pPr>
            <w:r>
              <w:rPr>
                <w:sz w:val="16"/>
              </w:rPr>
              <w:t>Countywide (zone-level records).</w:t>
            </w:r>
          </w:p>
        </w:tc>
        <w:tc>
          <w:tcPr>
            <w:tcW w:type="dxa" w:w="15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919"/>
          </w:tcPr>
          <w:p>
            <w:pPr>
              <w:spacing w:after="0"/>
              <w:jc w:val="left"/>
            </w:pPr>
            <w:r>
              <w:rPr>
                <w:sz w:val="16"/>
              </w:rPr>
              <w:t>Modified Mercalli (local data)</w:t>
            </w:r>
          </w:p>
        </w:tc>
        <w:tc>
          <w:tcPr>
            <w:tcW w:type="dxa" w:w="1801"/>
          </w:tcPr>
          <w:p>
            <w:pPr>
              <w:spacing w:after="0"/>
              <w:jc w:val="right"/>
            </w:pPr>
            <w:r>
              <w:rPr>
                <w:sz w:val="16"/>
              </w:rPr>
              <w:t>0</w:t>
            </w:r>
          </w:p>
        </w:tc>
        <w:tc>
          <w:tcPr>
            <w:tcW w:type="dxa" w:w="2033"/>
          </w:tcPr>
          <w:p>
            <w:pPr>
              <w:spacing w:after="0"/>
              <w:jc w:val="left"/>
            </w:pPr>
          </w:p>
        </w:tc>
        <w:tc>
          <w:tcPr>
            <w:tcW w:type="dxa" w:w="1615"/>
          </w:tcPr>
          <w:p>
            <w:pPr>
              <w:spacing w:after="0"/>
              <w:jc w:val="left"/>
            </w:pPr>
          </w:p>
        </w:tc>
        <w:tc>
          <w:tcPr>
            <w:tcW w:type="dxa" w:w="1507"/>
          </w:tcPr>
          <w:p>
            <w:pPr>
              <w:spacing w:after="0"/>
              <w:jc w:val="left"/>
            </w:pPr>
          </w:p>
        </w:tc>
        <w:tc>
          <w:tcPr>
            <w:tcW w:type="dxa" w:w="1913"/>
          </w:tcPr>
          <w:p>
            <w:pPr>
              <w:spacing w:after="0"/>
              <w:jc w:val="left"/>
            </w:pPr>
          </w:p>
        </w:tc>
        <w:tc>
          <w:tcPr>
            <w:tcW w:type="dxa" w:w="1534"/>
          </w:tcPr>
          <w:p>
            <w:pPr>
              <w:spacing w:after="0"/>
              <w:jc w:val="left"/>
            </w:pPr>
            <w:r>
              <w:rPr>
                <w:sz w:val="16"/>
              </w:rPr>
              <w:t>Storm Events does not record earthquakes; the USGS earthquake catalog is the source.</w:t>
            </w:r>
          </w:p>
        </w:tc>
      </w:tr>
      <w:tr>
        <w:trPr>
          <w:cantSplit/>
        </w:trPr>
        <w:tc>
          <w:tcPr>
            <w:tcW w:type="dxa" w:w="1790"/>
          </w:tcPr>
          <w:p>
            <w:pPr>
              <w:spacing w:after="0"/>
              <w:jc w:val="left"/>
            </w:pPr>
            <w:r>
              <w:rPr>
                <w:sz w:val="16"/>
              </w:rPr>
              <w:t>Hail</w:t>
            </w:r>
          </w:p>
        </w:tc>
        <w:tc>
          <w:tcPr>
            <w:tcW w:type="dxa" w:w="1919"/>
          </w:tcPr>
          <w:p>
            <w:pPr>
              <w:spacing w:after="0"/>
              <w:jc w:val="left"/>
            </w:pPr>
            <w:r>
              <w:rPr>
                <w:sz w:val="16"/>
              </w:rPr>
              <w:t>hail size (inches)</w:t>
            </w:r>
          </w:p>
        </w:tc>
        <w:tc>
          <w:tcPr>
            <w:tcW w:type="dxa" w:w="1801"/>
          </w:tcPr>
          <w:p>
            <w:pPr>
              <w:spacing w:after="0"/>
              <w:jc w:val="right"/>
            </w:pPr>
            <w:r>
              <w:rPr>
                <w:sz w:val="16"/>
              </w:rPr>
              <w:t>302 records, 1956 to 2025</w:t>
            </w:r>
          </w:p>
        </w:tc>
        <w:tc>
          <w:tcPr>
            <w:tcW w:type="dxa" w:w="2033"/>
          </w:tcPr>
          <w:p>
            <w:pPr>
              <w:spacing w:after="0"/>
              <w:jc w:val="left"/>
            </w:pPr>
            <w:r>
              <w:rPr>
                <w:sz w:val="16"/>
              </w:rPr>
              <w:t>0.5 in to 2.75 in (median 1 in); 301 with a recorded value</w:t>
            </w:r>
          </w:p>
        </w:tc>
        <w:tc>
          <w:tcPr>
            <w:tcW w:type="dxa" w:w="1615"/>
          </w:tcPr>
          <w:p>
            <w:pPr>
              <w:spacing w:after="0"/>
              <w:jc w:val="left"/>
            </w:pPr>
            <w:r>
              <w:rPr>
                <w:sz w:val="16"/>
              </w:rPr>
              <w:t>2.75 in hail, 2016-07-08; same size also recorded on 1969-06-08, 1993-08-02</w:t>
            </w:r>
          </w:p>
        </w:tc>
        <w:tc>
          <w:tcPr>
            <w:tcW w:type="dxa" w:w="1507"/>
          </w:tcPr>
          <w:p>
            <w:pPr>
              <w:spacing w:after="0"/>
              <w:jc w:val="left"/>
            </w:pPr>
            <w:r>
              <w:rPr>
                <w:sz w:val="16"/>
              </w:rPr>
              <w:t>Hail, 1993-08-02, $5,000,000 property; crops not recorded (1993 dollars)</w:t>
            </w:r>
          </w:p>
        </w:tc>
        <w:tc>
          <w:tcPr>
            <w:tcW w:type="dxa" w:w="1913"/>
          </w:tcPr>
          <w:p>
            <w:pPr>
              <w:spacing w:after="0"/>
              <w:jc w:val="left"/>
            </w:pPr>
            <w:r>
              <w:rPr>
                <w:sz w:val="16"/>
              </w:rPr>
              <w:t>Event records naming jurisdictions in the plan: Raton city (59 records), Springer town (46 records), Cimarron village (41 records), Maxwell village (35 records), Eagle Nest village (5 records), Angel Fire village (2 records).</w:t>
            </w:r>
          </w:p>
        </w:tc>
        <w:tc>
          <w:tcPr>
            <w:tcW w:type="dxa" w:w="1534"/>
          </w:tcPr>
          <w:p>
            <w:pPr>
              <w:spacing w:after="0"/>
              <w:jc w:val="left"/>
            </w:pPr>
          </w:p>
        </w:tc>
      </w:tr>
      <w:tr>
        <w:trPr>
          <w:cantSplit/>
        </w:trPr>
        <w:tc>
          <w:tcPr>
            <w:tcW w:type="dxa" w:w="1790"/>
          </w:tcPr>
          <w:p>
            <w:pPr>
              <w:spacing w:after="0"/>
              <w:jc w:val="left"/>
            </w:pPr>
            <w:r>
              <w:rPr>
                <w:sz w:val="16"/>
              </w:rPr>
              <w:t>Excessive Heat, Heat</w:t>
            </w:r>
          </w:p>
        </w:tc>
        <w:tc>
          <w:tcPr>
            <w:tcW w:type="dxa" w:w="1919"/>
          </w:tcPr>
          <w:p>
            <w:pPr>
              <w:spacing w:after="0"/>
              <w:jc w:val="left"/>
            </w:pPr>
            <w:r>
              <w:rPr>
                <w:sz w:val="16"/>
              </w:rPr>
              <w:t>heat index (in event narratives)</w:t>
            </w:r>
          </w:p>
        </w:tc>
        <w:tc>
          <w:tcPr>
            <w:tcW w:type="dxa" w:w="1801"/>
          </w:tcPr>
          <w:p>
            <w:pPr>
              <w:spacing w:after="0"/>
              <w:jc w:val="right"/>
            </w:pPr>
            <w:r>
              <w:rPr>
                <w:sz w:val="16"/>
              </w:rPr>
              <w:t>0</w:t>
            </w:r>
          </w:p>
        </w:tc>
        <w:tc>
          <w:tcPr>
            <w:tcW w:type="dxa" w:w="2033"/>
          </w:tcPr>
          <w:p>
            <w:pPr>
              <w:spacing w:after="0"/>
              <w:jc w:val="left"/>
            </w:pPr>
          </w:p>
        </w:tc>
        <w:tc>
          <w:tcPr>
            <w:tcW w:type="dxa" w:w="1615"/>
          </w:tcPr>
          <w:p>
            <w:pPr>
              <w:spacing w:after="0"/>
              <w:jc w:val="left"/>
            </w:pPr>
          </w:p>
        </w:tc>
        <w:tc>
          <w:tcPr>
            <w:tcW w:type="dxa" w:w="1507"/>
          </w:tcPr>
          <w:p>
            <w:pPr>
              <w:spacing w:after="0"/>
              <w:jc w:val="left"/>
            </w:pPr>
          </w:p>
        </w:tc>
        <w:tc>
          <w:tcPr>
            <w:tcW w:type="dxa" w:w="1913"/>
          </w:tcPr>
          <w:p>
            <w:pPr>
              <w:spacing w:after="0"/>
              <w:jc w:val="left"/>
            </w:pPr>
          </w:p>
        </w:tc>
        <w:tc>
          <w:tcPr>
            <w:tcW w:type="dxa" w:w="1534"/>
          </w:tcPr>
          <w:p>
            <w:pPr>
              <w:spacing w:after="0"/>
              <w:jc w:val="left"/>
            </w:pPr>
          </w:p>
        </w:tc>
      </w:tr>
      <w:tr>
        <w:trPr>
          <w:cantSplit/>
        </w:trPr>
        <w:tc>
          <w:tcPr>
            <w:tcW w:type="dxa" w:w="1790"/>
          </w:tcPr>
          <w:p>
            <w:pPr>
              <w:spacing w:after="0"/>
              <w:jc w:val="left"/>
            </w:pPr>
            <w:r>
              <w:rPr>
                <w:sz w:val="16"/>
              </w:rPr>
              <w:t>Hurricane, Tropical Storm, Tropical Depression</w:t>
            </w:r>
          </w:p>
        </w:tc>
        <w:tc>
          <w:tcPr>
            <w:tcW w:type="dxa" w:w="1919"/>
          </w:tcPr>
          <w:p>
            <w:pPr>
              <w:spacing w:after="0"/>
              <w:jc w:val="left"/>
            </w:pPr>
            <w:r>
              <w:rPr>
                <w:sz w:val="16"/>
              </w:rPr>
              <w:t>Saffir-Simpson</w:t>
            </w:r>
          </w:p>
        </w:tc>
        <w:tc>
          <w:tcPr>
            <w:tcW w:type="dxa" w:w="1801"/>
          </w:tcPr>
          <w:p>
            <w:pPr>
              <w:spacing w:after="0"/>
              <w:jc w:val="right"/>
            </w:pPr>
            <w:r>
              <w:rPr>
                <w:sz w:val="16"/>
              </w:rPr>
              <w:t>0</w:t>
            </w:r>
          </w:p>
        </w:tc>
        <w:tc>
          <w:tcPr>
            <w:tcW w:type="dxa" w:w="2033"/>
          </w:tcPr>
          <w:p>
            <w:pPr>
              <w:spacing w:after="0"/>
              <w:jc w:val="left"/>
            </w:pPr>
          </w:p>
        </w:tc>
        <w:tc>
          <w:tcPr>
            <w:tcW w:type="dxa" w:w="1615"/>
          </w:tcPr>
          <w:p>
            <w:pPr>
              <w:spacing w:after="0"/>
              <w:jc w:val="left"/>
            </w:pPr>
          </w:p>
        </w:tc>
        <w:tc>
          <w:tcPr>
            <w:tcW w:type="dxa" w:w="1507"/>
          </w:tcPr>
          <w:p>
            <w:pPr>
              <w:spacing w:after="0"/>
              <w:jc w:val="left"/>
            </w:pPr>
          </w:p>
        </w:tc>
        <w:tc>
          <w:tcPr>
            <w:tcW w:type="dxa" w:w="1913"/>
          </w:tcPr>
          <w:p>
            <w:pPr>
              <w:spacing w:after="0"/>
              <w:jc w:val="left"/>
            </w:pPr>
          </w:p>
        </w:tc>
        <w:tc>
          <w:tcPr>
            <w:tcW w:type="dxa" w:w="15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0"/>
          </w:tcPr>
          <w:p>
            <w:pPr>
              <w:spacing w:after="0"/>
              <w:jc w:val="left"/>
            </w:pPr>
            <w:r>
              <w:rPr>
                <w:sz w:val="16"/>
              </w:rPr>
              <w:t>Ice Storm</w:t>
            </w:r>
          </w:p>
        </w:tc>
        <w:tc>
          <w:tcPr>
            <w:tcW w:type="dxa" w:w="1919"/>
          </w:tcPr>
          <w:p>
            <w:pPr>
              <w:spacing w:after="0"/>
              <w:jc w:val="left"/>
            </w:pPr>
            <w:r>
              <w:rPr>
                <w:sz w:val="16"/>
              </w:rPr>
              <w:t>Sperry-Piltz ice scale (local data)</w:t>
            </w:r>
          </w:p>
        </w:tc>
        <w:tc>
          <w:tcPr>
            <w:tcW w:type="dxa" w:w="1801"/>
          </w:tcPr>
          <w:p>
            <w:pPr>
              <w:spacing w:after="0"/>
              <w:jc w:val="right"/>
            </w:pPr>
            <w:r>
              <w:rPr>
                <w:sz w:val="16"/>
              </w:rPr>
              <w:t>0</w:t>
            </w:r>
          </w:p>
        </w:tc>
        <w:tc>
          <w:tcPr>
            <w:tcW w:type="dxa" w:w="2033"/>
          </w:tcPr>
          <w:p>
            <w:pPr>
              <w:spacing w:after="0"/>
              <w:jc w:val="left"/>
            </w:pPr>
          </w:p>
        </w:tc>
        <w:tc>
          <w:tcPr>
            <w:tcW w:type="dxa" w:w="1615"/>
          </w:tcPr>
          <w:p>
            <w:pPr>
              <w:spacing w:after="0"/>
              <w:jc w:val="left"/>
            </w:pPr>
          </w:p>
        </w:tc>
        <w:tc>
          <w:tcPr>
            <w:tcW w:type="dxa" w:w="1507"/>
          </w:tcPr>
          <w:p>
            <w:pPr>
              <w:spacing w:after="0"/>
              <w:jc w:val="left"/>
            </w:pPr>
          </w:p>
        </w:tc>
        <w:tc>
          <w:tcPr>
            <w:tcW w:type="dxa" w:w="1913"/>
          </w:tcPr>
          <w:p>
            <w:pPr>
              <w:spacing w:after="0"/>
              <w:jc w:val="left"/>
            </w:pPr>
          </w:p>
        </w:tc>
        <w:tc>
          <w:tcPr>
            <w:tcW w:type="dxa" w:w="1534"/>
          </w:tcPr>
          <w:p>
            <w:pPr>
              <w:spacing w:after="0"/>
              <w:jc w:val="left"/>
            </w:pPr>
          </w:p>
        </w:tc>
      </w:tr>
      <w:tr>
        <w:trPr>
          <w:cantSplit/>
        </w:trPr>
        <w:tc>
          <w:tcPr>
            <w:tcW w:type="dxa" w:w="1790"/>
          </w:tcPr>
          <w:p>
            <w:pPr>
              <w:spacing w:after="0"/>
              <w:jc w:val="left"/>
            </w:pPr>
            <w:r>
              <w:rPr>
                <w:sz w:val="16"/>
              </w:rPr>
              <w:t>Flash Flood, Flood, Lakeshore Flood</w:t>
            </w:r>
          </w:p>
        </w:tc>
        <w:tc>
          <w:tcPr>
            <w:tcW w:type="dxa" w:w="1919"/>
          </w:tcPr>
          <w:p>
            <w:pPr>
              <w:spacing w:after="0"/>
              <w:jc w:val="left"/>
            </w:pPr>
            <w:r>
              <w:rPr>
                <w:sz w:val="16"/>
              </w:rPr>
              <w:t>damage and flood days (flood depth: FIRM)</w:t>
            </w:r>
          </w:p>
        </w:tc>
        <w:tc>
          <w:tcPr>
            <w:tcW w:type="dxa" w:w="1801"/>
          </w:tcPr>
          <w:p>
            <w:pPr>
              <w:spacing w:after="0"/>
              <w:jc w:val="right"/>
            </w:pPr>
            <w:r>
              <w:rPr>
                <w:sz w:val="16"/>
              </w:rPr>
              <w:t>37 records, 1998 to 2026</w:t>
            </w:r>
          </w:p>
        </w:tc>
        <w:tc>
          <w:tcPr>
            <w:tcW w:type="dxa" w:w="2033"/>
          </w:tcPr>
          <w:p>
            <w:pPr>
              <w:spacing w:after="0"/>
              <w:jc w:val="left"/>
            </w:pPr>
          </w:p>
        </w:tc>
        <w:tc>
          <w:tcPr>
            <w:tcW w:type="dxa" w:w="1615"/>
          </w:tcPr>
          <w:p>
            <w:pPr>
              <w:spacing w:after="0"/>
              <w:jc w:val="left"/>
            </w:pPr>
            <w:r>
              <w:rPr>
                <w:sz w:val="16"/>
              </w:rPr>
              <w:t>Flash Flood, 2018-08-02, $1,000,000 property; $0 crops (2018 dollars)</w:t>
            </w:r>
          </w:p>
        </w:tc>
        <w:tc>
          <w:tcPr>
            <w:tcW w:type="dxa" w:w="1507"/>
          </w:tcPr>
          <w:p>
            <w:pPr>
              <w:spacing w:after="0"/>
              <w:jc w:val="left"/>
            </w:pPr>
          </w:p>
        </w:tc>
        <w:tc>
          <w:tcPr>
            <w:tcW w:type="dxa" w:w="1913"/>
          </w:tcPr>
          <w:p>
            <w:pPr>
              <w:spacing w:after="0"/>
              <w:jc w:val="left"/>
            </w:pPr>
            <w:r>
              <w:rPr>
                <w:sz w:val="16"/>
              </w:rPr>
              <w:t>Event records naming jurisdictions in the plan: Raton city (9 records), Cimarron village (8 records), Eagle Nest village (1 record), Maxwell village (1 record), Springer town (1 record).</w:t>
            </w:r>
          </w:p>
        </w:tc>
        <w:tc>
          <w:tcPr>
            <w:tcW w:type="dxa" w:w="15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0"/>
          </w:tcPr>
          <w:p>
            <w:pPr>
              <w:spacing w:after="0"/>
              <w:jc w:val="left"/>
            </w:pPr>
            <w:r>
              <w:rPr>
                <w:sz w:val="16"/>
              </w:rPr>
              <w:t>Debris Flow</w:t>
            </w:r>
          </w:p>
        </w:tc>
        <w:tc>
          <w:tcPr>
            <w:tcW w:type="dxa" w:w="1919"/>
          </w:tcPr>
          <w:p>
            <w:pPr>
              <w:spacing w:after="0"/>
              <w:jc w:val="left"/>
            </w:pPr>
            <w:r>
              <w:rPr>
                <w:sz w:val="16"/>
              </w:rPr>
              <w:t>none (count and damage only)</w:t>
            </w:r>
          </w:p>
        </w:tc>
        <w:tc>
          <w:tcPr>
            <w:tcW w:type="dxa" w:w="1801"/>
          </w:tcPr>
          <w:p>
            <w:pPr>
              <w:spacing w:after="0"/>
              <w:jc w:val="right"/>
            </w:pPr>
            <w:r>
              <w:rPr>
                <w:sz w:val="16"/>
              </w:rPr>
              <w:t>0</w:t>
            </w:r>
          </w:p>
        </w:tc>
        <w:tc>
          <w:tcPr>
            <w:tcW w:type="dxa" w:w="2033"/>
          </w:tcPr>
          <w:p>
            <w:pPr>
              <w:spacing w:after="0"/>
              <w:jc w:val="left"/>
            </w:pPr>
          </w:p>
        </w:tc>
        <w:tc>
          <w:tcPr>
            <w:tcW w:type="dxa" w:w="1615"/>
          </w:tcPr>
          <w:p>
            <w:pPr>
              <w:spacing w:after="0"/>
              <w:jc w:val="left"/>
            </w:pPr>
          </w:p>
        </w:tc>
        <w:tc>
          <w:tcPr>
            <w:tcW w:type="dxa" w:w="1507"/>
          </w:tcPr>
          <w:p>
            <w:pPr>
              <w:spacing w:after="0"/>
              <w:jc w:val="left"/>
            </w:pPr>
          </w:p>
        </w:tc>
        <w:tc>
          <w:tcPr>
            <w:tcW w:type="dxa" w:w="1913"/>
          </w:tcPr>
          <w:p>
            <w:pPr>
              <w:spacing w:after="0"/>
              <w:jc w:val="left"/>
            </w:pPr>
          </w:p>
        </w:tc>
        <w:tc>
          <w:tcPr>
            <w:tcW w:type="dxa" w:w="1534"/>
          </w:tcPr>
          <w:p>
            <w:pPr>
              <w:spacing w:after="0"/>
              <w:jc w:val="left"/>
            </w:pPr>
          </w:p>
        </w:tc>
      </w:tr>
      <w:tr>
        <w:trPr>
          <w:cantSplit/>
        </w:trPr>
        <w:tc>
          <w:tcPr>
            <w:tcW w:type="dxa" w:w="1790"/>
          </w:tcPr>
          <w:p>
            <w:pPr>
              <w:spacing w:after="0"/>
              <w:jc w:val="left"/>
            </w:pPr>
            <w:r>
              <w:rPr>
                <w:sz w:val="16"/>
              </w:rPr>
              <w:t>Lightning</w:t>
            </w:r>
          </w:p>
        </w:tc>
        <w:tc>
          <w:tcPr>
            <w:tcW w:type="dxa" w:w="1919"/>
          </w:tcPr>
          <w:p>
            <w:pPr>
              <w:spacing w:after="0"/>
              <w:jc w:val="left"/>
            </w:pPr>
            <w:r>
              <w:rPr>
                <w:sz w:val="16"/>
              </w:rPr>
              <w:t>annualized frequency (the measure FEMA's Local Mitigation Planning Handbook names)</w:t>
            </w:r>
          </w:p>
        </w:tc>
        <w:tc>
          <w:tcPr>
            <w:tcW w:type="dxa" w:w="1801"/>
          </w:tcPr>
          <w:p>
            <w:pPr>
              <w:spacing w:after="0"/>
              <w:jc w:val="right"/>
            </w:pPr>
            <w:r>
              <w:rPr>
                <w:sz w:val="16"/>
              </w:rPr>
              <w:t>3 records, 1998 to 2014</w:t>
            </w:r>
          </w:p>
        </w:tc>
        <w:tc>
          <w:tcPr>
            <w:tcW w:type="dxa" w:w="2033"/>
          </w:tcPr>
          <w:p>
            <w:pPr>
              <w:spacing w:after="0"/>
              <w:jc w:val="left"/>
            </w:pPr>
          </w:p>
        </w:tc>
        <w:tc>
          <w:tcPr>
            <w:tcW w:type="dxa" w:w="1615"/>
          </w:tcPr>
          <w:p>
            <w:pPr>
              <w:spacing w:after="0"/>
              <w:jc w:val="left"/>
            </w:pPr>
            <w:r>
              <w:rPr>
                <w:sz w:val="16"/>
              </w:rPr>
              <w:t>Lightning, 2014-05-22, $0 property; $0 crops (2014 dollars), 1 direct death, 1 direct injury</w:t>
            </w:r>
          </w:p>
        </w:tc>
        <w:tc>
          <w:tcPr>
            <w:tcW w:type="dxa" w:w="1507"/>
          </w:tcPr>
          <w:p>
            <w:pPr>
              <w:spacing w:after="0"/>
              <w:jc w:val="left"/>
            </w:pPr>
          </w:p>
        </w:tc>
        <w:tc>
          <w:tcPr>
            <w:tcW w:type="dxa" w:w="1913"/>
          </w:tcPr>
          <w:p>
            <w:pPr>
              <w:spacing w:after="0"/>
              <w:jc w:val="left"/>
            </w:pPr>
            <w:r>
              <w:rPr>
                <w:sz w:val="16"/>
              </w:rPr>
              <w:t>Event records naming jurisdictions in the plan: Cimarron village (1 record), Eagle Nest village (1 record), Raton city (1 record).</w:t>
            </w:r>
          </w:p>
        </w:tc>
        <w:tc>
          <w:tcPr>
            <w:tcW w:type="dxa" w:w="1534"/>
          </w:tcPr>
          <w:p>
            <w:pPr>
              <w:spacing w:after="0"/>
              <w:jc w:val="left"/>
            </w:pPr>
            <w:r>
              <w:rPr>
                <w:sz w:val="16"/>
              </w:rPr>
              <w:t>Storm Events lists lightning with damage or casualties.</w:t>
            </w:r>
          </w:p>
        </w:tc>
      </w:tr>
      <w:tr>
        <w:trPr>
          <w:cantSplit/>
        </w:trPr>
        <w:tc>
          <w:tcPr>
            <w:tcW w:type="dxa" w:w="1790"/>
          </w:tcPr>
          <w:p>
            <w:pPr>
              <w:spacing w:after="0"/>
              <w:jc w:val="left"/>
            </w:pPr>
            <w:r>
              <w:rPr>
                <w:sz w:val="16"/>
              </w:rPr>
              <w:t>High Wind and Strong Wind (outside NRI's Strong Wind definition)</w:t>
            </w:r>
          </w:p>
        </w:tc>
        <w:tc>
          <w:tcPr>
            <w:tcW w:type="dxa" w:w="1919"/>
          </w:tcPr>
          <w:p>
            <w:pPr>
              <w:spacing w:after="0"/>
              <w:jc w:val="left"/>
            </w:pPr>
            <w:r>
              <w:rPr>
                <w:sz w:val="16"/>
              </w:rPr>
              <w:t>wind speed (kt and mph)</w:t>
            </w:r>
          </w:p>
        </w:tc>
        <w:tc>
          <w:tcPr>
            <w:tcW w:type="dxa" w:w="1801"/>
          </w:tcPr>
          <w:p>
            <w:pPr>
              <w:spacing w:after="0"/>
              <w:jc w:val="right"/>
            </w:pPr>
            <w:r>
              <w:rPr>
                <w:sz w:val="16"/>
              </w:rPr>
              <w:t>98 records, 2019 to 2026 (98 zone-level)</w:t>
            </w:r>
          </w:p>
        </w:tc>
        <w:tc>
          <w:tcPr>
            <w:tcW w:type="dxa" w:w="2033"/>
          </w:tcPr>
          <w:p>
            <w:pPr>
              <w:spacing w:after="0"/>
              <w:jc w:val="left"/>
            </w:pPr>
            <w:r>
              <w:rPr>
                <w:sz w:val="16"/>
              </w:rPr>
              <w:t>37 kt (43 mph) to 90 kt (104 mph) (median 56 kt (64 mph)); 98 with a recorded value</w:t>
            </w:r>
          </w:p>
        </w:tc>
        <w:tc>
          <w:tcPr>
            <w:tcW w:type="dxa" w:w="1615"/>
          </w:tcPr>
          <w:p>
            <w:pPr>
              <w:spacing w:after="0"/>
              <w:jc w:val="left"/>
            </w:pPr>
            <w:r>
              <w:rPr>
                <w:sz w:val="16"/>
              </w:rPr>
              <w:t>90 kt (104 mph) measured gust, High Wind, 2021-12-15; NWS zone NMZ213</w:t>
            </w:r>
          </w:p>
        </w:tc>
        <w:tc>
          <w:tcPr>
            <w:tcW w:type="dxa" w:w="1507"/>
          </w:tcPr>
          <w:p>
            <w:pPr>
              <w:spacing w:after="0"/>
              <w:jc w:val="left"/>
            </w:pPr>
          </w:p>
        </w:tc>
        <w:tc>
          <w:tcPr>
            <w:tcW w:type="dxa" w:w="1913"/>
          </w:tcPr>
          <w:p>
            <w:pPr>
              <w:spacing w:after="0"/>
              <w:jc w:val="left"/>
            </w:pPr>
            <w:r>
              <w:rPr>
                <w:sz w:val="16"/>
              </w:rPr>
              <w:t>Countywide (zone-level records).</w:t>
            </w:r>
          </w:p>
        </w:tc>
        <w:tc>
          <w:tcPr>
            <w:tcW w:type="dxa" w:w="1534"/>
          </w:tcPr>
          <w:p>
            <w:pPr>
              <w:spacing w:after="0"/>
              <w:jc w:val="left"/>
            </w:pPr>
          </w:p>
        </w:tc>
      </w:tr>
      <w:tr>
        <w:trPr>
          <w:cantSplit/>
        </w:trPr>
        <w:tc>
          <w:tcPr>
            <w:tcW w:type="dxa" w:w="1790"/>
          </w:tcPr>
          <w:p>
            <w:pPr>
              <w:spacing w:after="0"/>
              <w:jc w:val="left"/>
            </w:pPr>
            <w:r>
              <w:rPr>
                <w:sz w:val="16"/>
              </w:rPr>
              <w:t>Thunderstorm Wind</w:t>
            </w:r>
          </w:p>
        </w:tc>
        <w:tc>
          <w:tcPr>
            <w:tcW w:type="dxa" w:w="1919"/>
          </w:tcPr>
          <w:p>
            <w:pPr>
              <w:spacing w:after="0"/>
              <w:jc w:val="left"/>
            </w:pPr>
            <w:r>
              <w:rPr>
                <w:sz w:val="16"/>
              </w:rPr>
              <w:t>wind speed (kt and mph)</w:t>
            </w:r>
          </w:p>
        </w:tc>
        <w:tc>
          <w:tcPr>
            <w:tcW w:type="dxa" w:w="1801"/>
          </w:tcPr>
          <w:p>
            <w:pPr>
              <w:spacing w:after="0"/>
              <w:jc w:val="right"/>
            </w:pPr>
            <w:r>
              <w:rPr>
                <w:sz w:val="16"/>
              </w:rPr>
              <w:t>54 records, 1958 to 2026</w:t>
            </w:r>
          </w:p>
        </w:tc>
        <w:tc>
          <w:tcPr>
            <w:tcW w:type="dxa" w:w="2033"/>
          </w:tcPr>
          <w:p>
            <w:pPr>
              <w:spacing w:after="0"/>
              <w:jc w:val="left"/>
            </w:pPr>
            <w:r>
              <w:rPr>
                <w:sz w:val="16"/>
              </w:rPr>
              <w:t>50 kt (58 mph) to 83 kt (96 mph) (median 53.5 kt (62 mph)); 48 with a recorded value</w:t>
            </w:r>
          </w:p>
        </w:tc>
        <w:tc>
          <w:tcPr>
            <w:tcW w:type="dxa" w:w="1615"/>
          </w:tcPr>
          <w:p>
            <w:pPr>
              <w:spacing w:after="0"/>
              <w:jc w:val="left"/>
            </w:pPr>
            <w:r>
              <w:rPr>
                <w:sz w:val="16"/>
              </w:rPr>
              <w:t>83 kt (96 mph) estimated gust, Thunderstorm Wind, 2024-10-20</w:t>
            </w:r>
          </w:p>
        </w:tc>
        <w:tc>
          <w:tcPr>
            <w:tcW w:type="dxa" w:w="1507"/>
          </w:tcPr>
          <w:p>
            <w:pPr>
              <w:spacing w:after="0"/>
              <w:jc w:val="left"/>
            </w:pPr>
          </w:p>
        </w:tc>
        <w:tc>
          <w:tcPr>
            <w:tcW w:type="dxa" w:w="1913"/>
          </w:tcPr>
          <w:p>
            <w:pPr>
              <w:spacing w:after="0"/>
              <w:jc w:val="left"/>
            </w:pPr>
            <w:r>
              <w:rPr>
                <w:sz w:val="16"/>
              </w:rPr>
              <w:t>Event records naming jurisdictions in the plan: Raton city (3 records), Maxwell village (2 records), Springer town (2 records), Cimarron village (1 record).</w:t>
            </w:r>
          </w:p>
        </w:tc>
        <w:tc>
          <w:tcPr>
            <w:tcW w:type="dxa" w:w="1534"/>
          </w:tcPr>
          <w:p>
            <w:pPr>
              <w:spacing w:after="0"/>
              <w:jc w:val="left"/>
            </w:pPr>
          </w:p>
        </w:tc>
      </w:tr>
      <w:tr>
        <w:trPr>
          <w:cantSplit/>
        </w:trPr>
        <w:tc>
          <w:tcPr>
            <w:tcW w:type="dxa" w:w="1790"/>
          </w:tcPr>
          <w:p>
            <w:pPr>
              <w:spacing w:after="0"/>
              <w:jc w:val="left"/>
            </w:pPr>
            <w:r>
              <w:rPr>
                <w:sz w:val="16"/>
              </w:rPr>
              <w:t>Tornado</w:t>
            </w:r>
          </w:p>
        </w:tc>
        <w:tc>
          <w:tcPr>
            <w:tcW w:type="dxa" w:w="1919"/>
          </w:tcPr>
          <w:p>
            <w:pPr>
              <w:spacing w:after="0"/>
              <w:jc w:val="left"/>
            </w:pPr>
            <w:r>
              <w:rPr>
                <w:sz w:val="16"/>
              </w:rPr>
              <w:t>Enhanced Fujita (Fujita before Feb 2007)</w:t>
            </w:r>
          </w:p>
        </w:tc>
        <w:tc>
          <w:tcPr>
            <w:tcW w:type="dxa" w:w="1801"/>
          </w:tcPr>
          <w:p>
            <w:pPr>
              <w:spacing w:after="0"/>
              <w:jc w:val="right"/>
            </w:pPr>
            <w:r>
              <w:rPr>
                <w:sz w:val="16"/>
              </w:rPr>
              <w:t>22 records, 1960 to 2023</w:t>
            </w:r>
          </w:p>
        </w:tc>
        <w:tc>
          <w:tcPr>
            <w:tcW w:type="dxa" w:w="2033"/>
          </w:tcPr>
          <w:p>
            <w:pPr>
              <w:spacing w:after="0"/>
              <w:jc w:val="left"/>
            </w:pPr>
            <w:r>
              <w:rPr>
                <w:sz w:val="16"/>
              </w:rPr>
              <w:t>F/EF0 to F/EF3 (median F/EF0); 20 with a recorded value</w:t>
            </w:r>
          </w:p>
        </w:tc>
        <w:tc>
          <w:tcPr>
            <w:tcW w:type="dxa" w:w="1615"/>
          </w:tcPr>
          <w:p>
            <w:pPr>
              <w:spacing w:after="0"/>
              <w:jc w:val="left"/>
            </w:pPr>
            <w:r>
              <w:rPr>
                <w:sz w:val="16"/>
              </w:rPr>
              <w:t>F3 tornado, 1964-05-29, 3 mi path length (whole path, pre-1996), 33 yd wide, $250,000 property; crops not recorded (1964 dollars), 1 direct death, 8 direct injuries</w:t>
            </w:r>
          </w:p>
        </w:tc>
        <w:tc>
          <w:tcPr>
            <w:tcW w:type="dxa" w:w="1507"/>
          </w:tcPr>
          <w:p>
            <w:pPr>
              <w:spacing w:after="0"/>
              <w:jc w:val="left"/>
            </w:pPr>
            <w:r>
              <w:rPr>
                <w:sz w:val="16"/>
              </w:rPr>
              <w:t>Tornado, 1996-07-25, $1,680,000 property; crops not reported (1996 dollars)</w:t>
            </w:r>
          </w:p>
        </w:tc>
        <w:tc>
          <w:tcPr>
            <w:tcW w:type="dxa" w:w="1913"/>
          </w:tcPr>
          <w:p>
            <w:pPr>
              <w:spacing w:after="0"/>
              <w:jc w:val="left"/>
            </w:pPr>
            <w:r>
              <w:rPr>
                <w:sz w:val="16"/>
              </w:rPr>
              <w:t>Event records naming jurisdictions in the plan: Maxwell village (4 records), Cimarron village (3 records), Raton city (3 records), Eagle Nest village (1 record), Springer town (1 record).</w:t>
            </w:r>
          </w:p>
        </w:tc>
        <w:tc>
          <w:tcPr>
            <w:tcW w:type="dxa" w:w="15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0"/>
          </w:tcPr>
          <w:p>
            <w:pPr>
              <w:spacing w:after="0"/>
              <w:jc w:val="left"/>
            </w:pPr>
            <w:r>
              <w:rPr>
                <w:sz w:val="16"/>
              </w:rPr>
              <w:t>Volcanic Ash, Volcanic Ashfall</w:t>
            </w:r>
          </w:p>
        </w:tc>
        <w:tc>
          <w:tcPr>
            <w:tcW w:type="dxa" w:w="1919"/>
          </w:tcPr>
          <w:p>
            <w:pPr>
              <w:spacing w:after="0"/>
              <w:jc w:val="left"/>
            </w:pPr>
            <w:r>
              <w:rPr>
                <w:sz w:val="16"/>
              </w:rPr>
              <w:t>Volcanic Explosivity Index (local data)</w:t>
            </w:r>
          </w:p>
        </w:tc>
        <w:tc>
          <w:tcPr>
            <w:tcW w:type="dxa" w:w="1801"/>
          </w:tcPr>
          <w:p>
            <w:pPr>
              <w:spacing w:after="0"/>
              <w:jc w:val="right"/>
            </w:pPr>
            <w:r>
              <w:rPr>
                <w:sz w:val="16"/>
              </w:rPr>
              <w:t>0</w:t>
            </w:r>
          </w:p>
        </w:tc>
        <w:tc>
          <w:tcPr>
            <w:tcW w:type="dxa" w:w="2033"/>
          </w:tcPr>
          <w:p>
            <w:pPr>
              <w:spacing w:after="0"/>
              <w:jc w:val="left"/>
            </w:pPr>
          </w:p>
        </w:tc>
        <w:tc>
          <w:tcPr>
            <w:tcW w:type="dxa" w:w="1615"/>
          </w:tcPr>
          <w:p>
            <w:pPr>
              <w:spacing w:after="0"/>
              <w:jc w:val="left"/>
            </w:pPr>
          </w:p>
        </w:tc>
        <w:tc>
          <w:tcPr>
            <w:tcW w:type="dxa" w:w="1507"/>
          </w:tcPr>
          <w:p>
            <w:pPr>
              <w:spacing w:after="0"/>
              <w:jc w:val="left"/>
            </w:pPr>
          </w:p>
        </w:tc>
        <w:tc>
          <w:tcPr>
            <w:tcW w:type="dxa" w:w="1913"/>
          </w:tcPr>
          <w:p>
            <w:pPr>
              <w:spacing w:after="0"/>
              <w:jc w:val="left"/>
            </w:pPr>
          </w:p>
        </w:tc>
        <w:tc>
          <w:tcPr>
            <w:tcW w:type="dxa" w:w="1534"/>
          </w:tcPr>
          <w:p>
            <w:pPr>
              <w:spacing w:after="0"/>
              <w:jc w:val="left"/>
            </w:pPr>
          </w:p>
        </w:tc>
      </w:tr>
      <w:tr>
        <w:trPr>
          <w:cantSplit/>
        </w:trPr>
        <w:tc>
          <w:tcPr>
            <w:tcW w:type="dxa" w:w="1790"/>
          </w:tcPr>
          <w:p>
            <w:pPr>
              <w:spacing w:after="0"/>
              <w:jc w:val="left"/>
            </w:pPr>
            <w:r>
              <w:rPr>
                <w:sz w:val="16"/>
              </w:rPr>
              <w:t>Wildfire</w:t>
            </w:r>
          </w:p>
        </w:tc>
        <w:tc>
          <w:tcPr>
            <w:tcW w:type="dxa" w:w="1919"/>
          </w:tcPr>
          <w:p>
            <w:pPr>
              <w:spacing w:after="0"/>
              <w:jc w:val="left"/>
            </w:pPr>
            <w:r>
              <w:rPr>
                <w:sz w:val="16"/>
              </w:rPr>
              <w:t>acres burned (local data)</w:t>
            </w:r>
          </w:p>
        </w:tc>
        <w:tc>
          <w:tcPr>
            <w:tcW w:type="dxa" w:w="1801"/>
          </w:tcPr>
          <w:p>
            <w:pPr>
              <w:spacing w:after="0"/>
              <w:jc w:val="right"/>
            </w:pPr>
            <w:r>
              <w:rPr>
                <w:sz w:val="16"/>
              </w:rPr>
              <w:t>15 records, 1996 to 2026 (13 zone-level)</w:t>
            </w:r>
          </w:p>
        </w:tc>
        <w:tc>
          <w:tcPr>
            <w:tcW w:type="dxa" w:w="2033"/>
          </w:tcPr>
          <w:p>
            <w:pPr>
              <w:spacing w:after="0"/>
              <w:jc w:val="left"/>
            </w:pPr>
          </w:p>
        </w:tc>
        <w:tc>
          <w:tcPr>
            <w:tcW w:type="dxa" w:w="1615"/>
          </w:tcPr>
          <w:p>
            <w:pPr>
              <w:spacing w:after="0"/>
              <w:jc w:val="left"/>
            </w:pPr>
            <w:r>
              <w:rPr>
                <w:sz w:val="16"/>
              </w:rPr>
              <w:t>Wildfire, 2022-05-01, $100,000,000 property; crops not reported (2022 dollars), 3 direct injuries (reported for the zone); NWS zone NMZ215</w:t>
            </w:r>
          </w:p>
        </w:tc>
        <w:tc>
          <w:tcPr>
            <w:tcW w:type="dxa" w:w="1507"/>
          </w:tcPr>
          <w:p>
            <w:pPr>
              <w:spacing w:after="0"/>
              <w:jc w:val="left"/>
            </w:pPr>
          </w:p>
        </w:tc>
        <w:tc>
          <w:tcPr>
            <w:tcW w:type="dxa" w:w="1913"/>
          </w:tcPr>
          <w:p>
            <w:pPr>
              <w:spacing w:after="0"/>
              <w:jc w:val="left"/>
            </w:pPr>
            <w:r>
              <w:rPr>
                <w:sz w:val="16"/>
              </w:rPr>
              <w:t>Event records naming jurisdictions in the plan: Raton city (1 record). Zone-level records (13) apply countywide.</w:t>
            </w:r>
          </w:p>
        </w:tc>
        <w:tc>
          <w:tcPr>
            <w:tcW w:type="dxa" w:w="1534"/>
          </w:tcPr>
          <w:p>
            <w:pPr>
              <w:spacing w:after="0"/>
              <w:jc w:val="left"/>
            </w:pPr>
          </w:p>
        </w:tc>
      </w:tr>
      <w:tr>
        <w:trPr>
          <w:cantSplit/>
        </w:trPr>
        <w:tc>
          <w:tcPr>
            <w:tcW w:type="dxa" w:w="1790"/>
          </w:tcPr>
          <w:p>
            <w:pPr>
              <w:spacing w:after="0"/>
              <w:jc w:val="left"/>
            </w:pPr>
            <w:r>
              <w:rPr>
                <w:sz w:val="16"/>
              </w:rPr>
              <w:t>Winter Storm, Heavy Snow, Blizzard, Lake-Effect Snow, Winter Weather, Sleet</w:t>
            </w:r>
          </w:p>
        </w:tc>
        <w:tc>
          <w:tcPr>
            <w:tcW w:type="dxa" w:w="1919"/>
          </w:tcPr>
          <w:p>
            <w:pPr>
              <w:spacing w:after="0"/>
              <w:jc w:val="left"/>
            </w:pPr>
            <w:r>
              <w:rPr>
                <w:sz w:val="16"/>
              </w:rPr>
              <w:t>none in data (snowfall: local data)</w:t>
            </w:r>
          </w:p>
        </w:tc>
        <w:tc>
          <w:tcPr>
            <w:tcW w:type="dxa" w:w="1801"/>
          </w:tcPr>
          <w:p>
            <w:pPr>
              <w:spacing w:after="0"/>
              <w:jc w:val="right"/>
            </w:pPr>
            <w:r>
              <w:rPr>
                <w:sz w:val="16"/>
              </w:rPr>
              <w:t>77 records, 2019 to 2026 (77 zone-level)</w:t>
            </w:r>
          </w:p>
        </w:tc>
        <w:tc>
          <w:tcPr>
            <w:tcW w:type="dxa" w:w="2033"/>
          </w:tcPr>
          <w:p>
            <w:pPr>
              <w:spacing w:after="0"/>
              <w:jc w:val="left"/>
            </w:pPr>
          </w:p>
        </w:tc>
        <w:tc>
          <w:tcPr>
            <w:tcW w:type="dxa" w:w="1615"/>
          </w:tcPr>
          <w:p>
            <w:pPr>
              <w:spacing w:after="0"/>
              <w:jc w:val="left"/>
            </w:pPr>
            <w:r>
              <w:rPr>
                <w:sz w:val="16"/>
              </w:rPr>
              <w:t>Winter Storm, 2022-11-24, $25,000 property; $0 crops (2022 dollars); NWS zone NMZ227</w:t>
            </w:r>
          </w:p>
        </w:tc>
        <w:tc>
          <w:tcPr>
            <w:tcW w:type="dxa" w:w="1507"/>
          </w:tcPr>
          <w:p>
            <w:pPr>
              <w:spacing w:after="0"/>
              <w:jc w:val="left"/>
            </w:pPr>
          </w:p>
        </w:tc>
        <w:tc>
          <w:tcPr>
            <w:tcW w:type="dxa" w:w="1913"/>
          </w:tcPr>
          <w:p>
            <w:pPr>
              <w:spacing w:after="0"/>
              <w:jc w:val="left"/>
            </w:pPr>
            <w:r>
              <w:rPr>
                <w:sz w:val="16"/>
              </w:rPr>
              <w:t>Countywide (zone-level records).</w:t>
            </w:r>
          </w:p>
        </w:tc>
        <w:tc>
          <w:tcPr>
            <w:tcW w:type="dxa" w:w="15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529"/>
        <w:gridCol w:w="2541"/>
        <w:gridCol w:w="2338"/>
        <w:gridCol w:w="2817"/>
        <w:gridCol w:w="760"/>
        <w:gridCol w:w="921"/>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529"/>
            <w:shd w:val="clear" w:color="auto" w:fill="E8E8E8"/>
          </w:tcPr>
          <w:p>
            <w:pPr>
              <w:spacing w:after="0"/>
              <w:jc w:val="left"/>
            </w:pPr>
            <w:r>
              <w:rPr>
                <w:b/>
                <w:sz w:val="16"/>
              </w:rPr>
              <w:t>Type</w:t>
            </w:r>
          </w:p>
        </w:tc>
        <w:tc>
          <w:tcPr>
            <w:tcW w:type="dxa" w:w="2541"/>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8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0"/>
            <w:shd w:val="clear" w:color="auto" w:fill="E8E8E8"/>
          </w:tcPr>
          <w:p>
            <w:pPr>
              <w:spacing w:after="0"/>
              <w:jc w:val="left"/>
            </w:pPr>
            <w:r>
              <w:rPr>
                <w:b/>
                <w:sz w:val="16"/>
              </w:rPr>
              <w:t>Flags</w:t>
            </w:r>
          </w:p>
        </w:tc>
        <w:tc>
          <w:tcPr>
            <w:tcW w:type="dxa" w:w="921"/>
            <w:shd w:val="clear" w:color="auto" w:fill="E8E8E8"/>
          </w:tcPr>
          <w:p>
            <w:pPr>
              <w:spacing w:after="0"/>
              <w:jc w:val="left"/>
            </w:pPr>
            <w:r>
              <w:rPr>
                <w:b/>
                <w:sz w:val="16"/>
              </w:rPr>
              <w:t>Notes</w:t>
            </w:r>
          </w:p>
        </w:tc>
      </w:tr>
      <w:tr>
        <w:trPr>
          <w:cantSplit/>
        </w:trPr>
        <w:tc>
          <w:tcPr>
            <w:tcW w:type="dxa" w:w="1069"/>
          </w:tcPr>
          <w:p>
            <w:pPr>
              <w:spacing w:after="0"/>
              <w:jc w:val="left"/>
            </w:pPr>
            <w:r>
              <w:rPr>
                <w:sz w:val="16"/>
              </w:rPr>
              <w:t>2022-05-04</w:t>
            </w:r>
          </w:p>
        </w:tc>
        <w:tc>
          <w:tcPr>
            <w:tcW w:type="dxa" w:w="1069"/>
          </w:tcPr>
          <w:p>
            <w:pPr>
              <w:spacing w:after="0"/>
              <w:jc w:val="left"/>
            </w:pPr>
            <w:r>
              <w:rPr>
                <w:sz w:val="16"/>
              </w:rPr>
              <w:t>2022-04-05</w:t>
            </w:r>
          </w:p>
        </w:tc>
        <w:tc>
          <w:tcPr>
            <w:tcW w:type="dxa" w:w="1069"/>
          </w:tcPr>
          <w:p>
            <w:pPr>
              <w:spacing w:after="0"/>
              <w:jc w:val="left"/>
            </w:pPr>
            <w:r>
              <w:rPr>
                <w:sz w:val="16"/>
              </w:rPr>
              <w:t>DR-4652-NM</w:t>
            </w:r>
          </w:p>
        </w:tc>
        <w:tc>
          <w:tcPr>
            <w:tcW w:type="dxa" w:w="1529"/>
          </w:tcPr>
          <w:p>
            <w:pPr>
              <w:spacing w:after="0"/>
              <w:jc w:val="left"/>
            </w:pPr>
            <w:r>
              <w:rPr>
                <w:sz w:val="16"/>
              </w:rPr>
              <w:t>Major disaster</w:t>
            </w:r>
          </w:p>
        </w:tc>
        <w:tc>
          <w:tcPr>
            <w:tcW w:type="dxa" w:w="2541"/>
          </w:tcPr>
          <w:p>
            <w:pPr>
              <w:spacing w:after="0"/>
              <w:jc w:val="left"/>
            </w:pPr>
            <w:r>
              <w:rPr>
                <w:sz w:val="16"/>
              </w:rPr>
              <w:t>Wildfires, Straight-Line Winds, Flooding, Mudflows, and Debris Flows</w:t>
            </w:r>
          </w:p>
        </w:tc>
        <w:tc>
          <w:tcPr>
            <w:tcW w:type="dxa" w:w="2338"/>
          </w:tcPr>
          <w:p>
            <w:pPr>
              <w:spacing w:after="0"/>
              <w:jc w:val="left"/>
            </w:pPr>
            <w:r>
              <w:rPr>
                <w:sz w:val="16"/>
              </w:rPr>
              <w:t>Wildfire (primary); also designated: Inland Flooding, Landslide</w:t>
            </w:r>
          </w:p>
        </w:tc>
        <w:tc>
          <w:tcPr>
            <w:tcW w:type="dxa" w:w="2817"/>
          </w:tcPr>
          <w:p>
            <w:pPr>
              <w:spacing w:after="0"/>
              <w:jc w:val="right"/>
            </w:pPr>
            <w:r>
              <w:rPr>
                <w:sz w:val="16"/>
              </w:rPr>
              <w:t>$1,342,133.35</w:t>
            </w:r>
          </w:p>
        </w:tc>
        <w:tc>
          <w:tcPr>
            <w:tcW w:type="dxa" w:w="760"/>
          </w:tcPr>
          <w:p>
            <w:pPr>
              <w:spacing w:after="0"/>
              <w:jc w:val="left"/>
            </w:pPr>
            <w:r>
              <w:rPr>
                <w:sz w:val="16"/>
              </w:rPr>
              <w:t>within last 5 years</w:t>
            </w:r>
          </w:p>
        </w:tc>
        <w:tc>
          <w:tcPr>
            <w:tcW w:type="dxa" w:w="921"/>
          </w:tcPr>
          <w:p>
            <w:pPr>
              <w:spacing w:after="0"/>
              <w:jc w:val="left"/>
            </w:pPr>
          </w:p>
        </w:tc>
      </w:tr>
      <w:tr>
        <w:trPr>
          <w:cantSplit/>
        </w:trPr>
        <w:tc>
          <w:tcPr>
            <w:tcW w:type="dxa" w:w="1069"/>
          </w:tcPr>
          <w:p>
            <w:pPr>
              <w:spacing w:after="0"/>
              <w:jc w:val="left"/>
            </w:pPr>
            <w:r>
              <w:rPr>
                <w:sz w:val="16"/>
              </w:rPr>
              <w:t>2022-04-28</w:t>
            </w:r>
          </w:p>
        </w:tc>
        <w:tc>
          <w:tcPr>
            <w:tcW w:type="dxa" w:w="1069"/>
          </w:tcPr>
          <w:p>
            <w:pPr>
              <w:spacing w:after="0"/>
              <w:jc w:val="left"/>
            </w:pPr>
            <w:r>
              <w:rPr>
                <w:sz w:val="16"/>
              </w:rPr>
              <w:t>2022-04-28</w:t>
            </w:r>
          </w:p>
        </w:tc>
        <w:tc>
          <w:tcPr>
            <w:tcW w:type="dxa" w:w="1069"/>
          </w:tcPr>
          <w:p>
            <w:pPr>
              <w:spacing w:after="0"/>
              <w:jc w:val="left"/>
            </w:pPr>
            <w:r>
              <w:rPr>
                <w:sz w:val="16"/>
              </w:rPr>
              <w:t>FM-5437-NM</w:t>
            </w:r>
          </w:p>
        </w:tc>
        <w:tc>
          <w:tcPr>
            <w:tcW w:type="dxa" w:w="1529"/>
          </w:tcPr>
          <w:p>
            <w:pPr>
              <w:spacing w:after="0"/>
              <w:jc w:val="left"/>
            </w:pPr>
            <w:r>
              <w:rPr>
                <w:sz w:val="16"/>
              </w:rPr>
              <w:t>Fire management</w:t>
            </w:r>
          </w:p>
        </w:tc>
        <w:tc>
          <w:tcPr>
            <w:tcW w:type="dxa" w:w="2541"/>
          </w:tcPr>
          <w:p>
            <w:pPr>
              <w:spacing w:after="0"/>
              <w:jc w:val="left"/>
            </w:pPr>
            <w:r>
              <w:rPr>
                <w:sz w:val="16"/>
              </w:rPr>
              <w:t>Cook's Peak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r>
              <w:rPr>
                <w:sz w:val="16"/>
              </w:rPr>
              <w:t>within last 5 years</w:t>
            </w:r>
          </w:p>
        </w:tc>
        <w:tc>
          <w:tcPr>
            <w:tcW w:type="dxa" w:w="921"/>
          </w:tcPr>
          <w:p>
            <w:pPr>
              <w:spacing w:after="0"/>
              <w:jc w:val="left"/>
            </w:pPr>
            <w:r>
              <w:rPr>
                <w:sz w:val="16"/>
              </w:rPr>
              <w:t>same incident as DR-4652</w:t>
            </w:r>
          </w:p>
        </w:tc>
      </w:tr>
      <w:tr>
        <w:trPr>
          <w:cantSplit/>
        </w:trPr>
        <w:tc>
          <w:tcPr>
            <w:tcW w:type="dxa" w:w="1069"/>
          </w:tcPr>
          <w:p>
            <w:pPr>
              <w:spacing w:after="0"/>
              <w:jc w:val="left"/>
            </w:pPr>
            <w:r>
              <w:rPr>
                <w:sz w:val="16"/>
              </w:rPr>
              <w:t>2020-04-05</w:t>
            </w:r>
          </w:p>
        </w:tc>
        <w:tc>
          <w:tcPr>
            <w:tcW w:type="dxa" w:w="1069"/>
          </w:tcPr>
          <w:p>
            <w:pPr>
              <w:spacing w:after="0"/>
              <w:jc w:val="left"/>
            </w:pPr>
            <w:r>
              <w:rPr>
                <w:sz w:val="16"/>
              </w:rPr>
              <w:t>2020-01-20</w:t>
            </w:r>
          </w:p>
        </w:tc>
        <w:tc>
          <w:tcPr>
            <w:tcW w:type="dxa" w:w="1069"/>
          </w:tcPr>
          <w:p>
            <w:pPr>
              <w:spacing w:after="0"/>
              <w:jc w:val="left"/>
            </w:pPr>
            <w:r>
              <w:rPr>
                <w:sz w:val="16"/>
              </w:rPr>
              <w:t>DR-4529-NM</w:t>
            </w:r>
          </w:p>
        </w:tc>
        <w:tc>
          <w:tcPr>
            <w:tcW w:type="dxa" w:w="1529"/>
          </w:tcPr>
          <w:p>
            <w:pPr>
              <w:spacing w:after="0"/>
              <w:jc w:val="left"/>
            </w:pPr>
            <w:r>
              <w:rPr>
                <w:sz w:val="16"/>
              </w:rPr>
              <w:t>Major disaster</w:t>
            </w:r>
          </w:p>
        </w:tc>
        <w:tc>
          <w:tcPr>
            <w:tcW w:type="dxa" w:w="2541"/>
          </w:tcPr>
          <w:p>
            <w:pPr>
              <w:spacing w:after="0"/>
              <w:jc w:val="left"/>
            </w:pPr>
            <w:r>
              <w:rPr>
                <w:sz w:val="16"/>
              </w:rPr>
              <w:t>COVID-19 Pandemic</w:t>
            </w:r>
          </w:p>
        </w:tc>
        <w:tc>
          <w:tcPr>
            <w:tcW w:type="dxa" w:w="2338"/>
          </w:tcPr>
          <w:p>
            <w:pPr>
              <w:spacing w:after="0"/>
              <w:jc w:val="left"/>
            </w:pPr>
            <w:r>
              <w:rPr>
                <w:sz w:val="16"/>
              </w:rPr>
              <w:t>Non-natural, not counted</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EM-3460-NM</w:t>
            </w:r>
          </w:p>
        </w:tc>
        <w:tc>
          <w:tcPr>
            <w:tcW w:type="dxa" w:w="1529"/>
          </w:tcPr>
          <w:p>
            <w:pPr>
              <w:spacing w:after="0"/>
              <w:jc w:val="left"/>
            </w:pPr>
            <w:r>
              <w:rPr>
                <w:sz w:val="16"/>
              </w:rPr>
              <w:t>Emergency</w:t>
            </w:r>
          </w:p>
        </w:tc>
        <w:tc>
          <w:tcPr>
            <w:tcW w:type="dxa" w:w="2541"/>
          </w:tcPr>
          <w:p>
            <w:pPr>
              <w:spacing w:after="0"/>
              <w:jc w:val="left"/>
            </w:pPr>
            <w:r>
              <w:rPr>
                <w:sz w:val="16"/>
              </w:rPr>
              <w:t>COVID-19</w:t>
            </w:r>
          </w:p>
        </w:tc>
        <w:tc>
          <w:tcPr>
            <w:tcW w:type="dxa" w:w="2338"/>
          </w:tcPr>
          <w:p>
            <w:pPr>
              <w:spacing w:after="0"/>
              <w:jc w:val="left"/>
            </w:pPr>
            <w:r>
              <w:rPr>
                <w:sz w:val="16"/>
              </w:rPr>
              <w:t>Non-natural, not counted</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r>
              <w:rPr>
                <w:sz w:val="16"/>
              </w:rPr>
              <w:t>same incident as DR-4529</w:t>
            </w:r>
          </w:p>
        </w:tc>
      </w:tr>
      <w:tr>
        <w:trPr>
          <w:cantSplit/>
        </w:trPr>
        <w:tc>
          <w:tcPr>
            <w:tcW w:type="dxa" w:w="1069"/>
          </w:tcPr>
          <w:p>
            <w:pPr>
              <w:spacing w:after="0"/>
              <w:jc w:val="left"/>
            </w:pPr>
            <w:r>
              <w:rPr>
                <w:sz w:val="16"/>
              </w:rPr>
              <w:t>2018-06-01</w:t>
            </w:r>
          </w:p>
        </w:tc>
        <w:tc>
          <w:tcPr>
            <w:tcW w:type="dxa" w:w="1069"/>
          </w:tcPr>
          <w:p>
            <w:pPr>
              <w:spacing w:after="0"/>
              <w:jc w:val="left"/>
            </w:pPr>
            <w:r>
              <w:rPr>
                <w:sz w:val="16"/>
              </w:rPr>
              <w:t>2018-05-31</w:t>
            </w:r>
          </w:p>
        </w:tc>
        <w:tc>
          <w:tcPr>
            <w:tcW w:type="dxa" w:w="1069"/>
          </w:tcPr>
          <w:p>
            <w:pPr>
              <w:spacing w:after="0"/>
              <w:jc w:val="left"/>
            </w:pPr>
            <w:r>
              <w:rPr>
                <w:sz w:val="16"/>
              </w:rPr>
              <w:t>FM-5239-NM</w:t>
            </w:r>
          </w:p>
        </w:tc>
        <w:tc>
          <w:tcPr>
            <w:tcW w:type="dxa" w:w="1529"/>
          </w:tcPr>
          <w:p>
            <w:pPr>
              <w:spacing w:after="0"/>
              <w:jc w:val="left"/>
            </w:pPr>
            <w:r>
              <w:rPr>
                <w:sz w:val="16"/>
              </w:rPr>
              <w:t>Fire management</w:t>
            </w:r>
          </w:p>
        </w:tc>
        <w:tc>
          <w:tcPr>
            <w:tcW w:type="dxa" w:w="2541"/>
          </w:tcPr>
          <w:p>
            <w:pPr>
              <w:spacing w:after="0"/>
              <w:jc w:val="left"/>
            </w:pPr>
            <w:r>
              <w:rPr>
                <w:sz w:val="16"/>
              </w:rPr>
              <w:t>Ute Park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2014-10-29</w:t>
            </w:r>
          </w:p>
        </w:tc>
        <w:tc>
          <w:tcPr>
            <w:tcW w:type="dxa" w:w="1069"/>
          </w:tcPr>
          <w:p>
            <w:pPr>
              <w:spacing w:after="0"/>
              <w:jc w:val="left"/>
            </w:pPr>
            <w:r>
              <w:rPr>
                <w:sz w:val="16"/>
              </w:rPr>
              <w:t>2014-09-15</w:t>
            </w:r>
          </w:p>
        </w:tc>
        <w:tc>
          <w:tcPr>
            <w:tcW w:type="dxa" w:w="1069"/>
          </w:tcPr>
          <w:p>
            <w:pPr>
              <w:spacing w:after="0"/>
              <w:jc w:val="left"/>
            </w:pPr>
            <w:r>
              <w:rPr>
                <w:sz w:val="16"/>
              </w:rPr>
              <w:t>DR-4199-NM</w:t>
            </w:r>
          </w:p>
        </w:tc>
        <w:tc>
          <w:tcPr>
            <w:tcW w:type="dxa" w:w="1529"/>
          </w:tcPr>
          <w:p>
            <w:pPr>
              <w:spacing w:after="0"/>
              <w:jc w:val="left"/>
            </w:pPr>
            <w:r>
              <w:rPr>
                <w:sz w:val="16"/>
              </w:rPr>
              <w:t>Major disaster</w:t>
            </w:r>
          </w:p>
        </w:tc>
        <w:tc>
          <w:tcPr>
            <w:tcW w:type="dxa" w:w="2541"/>
          </w:tcPr>
          <w:p>
            <w:pPr>
              <w:spacing w:after="0"/>
              <w:jc w:val="left"/>
            </w:pPr>
            <w:r>
              <w:rPr>
                <w:sz w:val="16"/>
              </w:rPr>
              <w:t>Severe Storms and Flooding</w:t>
            </w:r>
          </w:p>
        </w:tc>
        <w:tc>
          <w:tcPr>
            <w:tcW w:type="dxa" w:w="2338"/>
          </w:tcPr>
          <w:p>
            <w:pPr>
              <w:spacing w:after="0"/>
              <w:jc w:val="left"/>
            </w:pPr>
            <w:r>
              <w:rPr>
                <w:sz w:val="16"/>
              </w:rPr>
              <w:t>Inland Flooding</w:t>
            </w:r>
          </w:p>
        </w:tc>
        <w:tc>
          <w:tcPr>
            <w:tcW w:type="dxa" w:w="2817"/>
          </w:tcPr>
          <w:p>
            <w:pPr>
              <w:spacing w:after="0"/>
              <w:jc w:val="right"/>
            </w:pPr>
            <w:r>
              <w:rPr>
                <w:sz w:val="16"/>
              </w:rPr>
              <w:t>$53,631.32</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2013-10-29</w:t>
            </w:r>
          </w:p>
        </w:tc>
        <w:tc>
          <w:tcPr>
            <w:tcW w:type="dxa" w:w="1069"/>
          </w:tcPr>
          <w:p>
            <w:pPr>
              <w:spacing w:after="0"/>
              <w:jc w:val="left"/>
            </w:pPr>
            <w:r>
              <w:rPr>
                <w:sz w:val="16"/>
              </w:rPr>
              <w:t>2013-09-09</w:t>
            </w:r>
          </w:p>
        </w:tc>
        <w:tc>
          <w:tcPr>
            <w:tcW w:type="dxa" w:w="1069"/>
          </w:tcPr>
          <w:p>
            <w:pPr>
              <w:spacing w:after="0"/>
              <w:jc w:val="left"/>
            </w:pPr>
            <w:r>
              <w:rPr>
                <w:sz w:val="16"/>
              </w:rPr>
              <w:t>DR-4152-NM</w:t>
            </w:r>
          </w:p>
        </w:tc>
        <w:tc>
          <w:tcPr>
            <w:tcW w:type="dxa" w:w="1529"/>
          </w:tcPr>
          <w:p>
            <w:pPr>
              <w:spacing w:after="0"/>
              <w:jc w:val="left"/>
            </w:pPr>
            <w:r>
              <w:rPr>
                <w:sz w:val="16"/>
              </w:rPr>
              <w:t>Major disaster</w:t>
            </w:r>
          </w:p>
        </w:tc>
        <w:tc>
          <w:tcPr>
            <w:tcW w:type="dxa" w:w="2541"/>
          </w:tcPr>
          <w:p>
            <w:pPr>
              <w:spacing w:after="0"/>
              <w:jc w:val="left"/>
            </w:pPr>
            <w:r>
              <w:rPr>
                <w:sz w:val="16"/>
              </w:rPr>
              <w:t>Severe Storms, Flooding, and Mudslides</w:t>
            </w:r>
          </w:p>
        </w:tc>
        <w:tc>
          <w:tcPr>
            <w:tcW w:type="dxa" w:w="2338"/>
          </w:tcPr>
          <w:p>
            <w:pPr>
              <w:spacing w:after="0"/>
              <w:jc w:val="left"/>
            </w:pPr>
            <w:r>
              <w:rPr>
                <w:sz w:val="16"/>
              </w:rPr>
              <w:t>Inland Flooding (primary); also designated: Landslide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2013-09-30</w:t>
            </w:r>
          </w:p>
        </w:tc>
        <w:tc>
          <w:tcPr>
            <w:tcW w:type="dxa" w:w="1069"/>
          </w:tcPr>
          <w:p>
            <w:pPr>
              <w:spacing w:after="0"/>
              <w:jc w:val="left"/>
            </w:pPr>
            <w:r>
              <w:rPr>
                <w:sz w:val="16"/>
              </w:rPr>
              <w:t>2013-07-23</w:t>
            </w:r>
          </w:p>
        </w:tc>
        <w:tc>
          <w:tcPr>
            <w:tcW w:type="dxa" w:w="1069"/>
          </w:tcPr>
          <w:p>
            <w:pPr>
              <w:spacing w:after="0"/>
              <w:jc w:val="left"/>
            </w:pPr>
            <w:r>
              <w:rPr>
                <w:sz w:val="16"/>
              </w:rPr>
              <w:t>DR-4148-NM</w:t>
            </w:r>
          </w:p>
        </w:tc>
        <w:tc>
          <w:tcPr>
            <w:tcW w:type="dxa" w:w="1529"/>
          </w:tcPr>
          <w:p>
            <w:pPr>
              <w:spacing w:after="0"/>
              <w:jc w:val="left"/>
            </w:pPr>
            <w:r>
              <w:rPr>
                <w:sz w:val="16"/>
              </w:rPr>
              <w:t>Major disaster</w:t>
            </w:r>
          </w:p>
        </w:tc>
        <w:tc>
          <w:tcPr>
            <w:tcW w:type="dxa" w:w="2541"/>
          </w:tcPr>
          <w:p>
            <w:pPr>
              <w:spacing w:after="0"/>
              <w:jc w:val="left"/>
            </w:pPr>
            <w:r>
              <w:rPr>
                <w:sz w:val="16"/>
              </w:rPr>
              <w:t>Severe Storms and Flooding</w:t>
            </w:r>
          </w:p>
        </w:tc>
        <w:tc>
          <w:tcPr>
            <w:tcW w:type="dxa" w:w="2338"/>
          </w:tcPr>
          <w:p>
            <w:pPr>
              <w:spacing w:after="0"/>
              <w:jc w:val="left"/>
            </w:pPr>
            <w:r>
              <w:rPr>
                <w:sz w:val="16"/>
              </w:rPr>
              <w:t>Inland Flooding</w:t>
            </w:r>
          </w:p>
        </w:tc>
        <w:tc>
          <w:tcPr>
            <w:tcW w:type="dxa" w:w="2817"/>
          </w:tcPr>
          <w:p>
            <w:pPr>
              <w:spacing w:after="0"/>
              <w:jc w:val="right"/>
            </w:pPr>
            <w:r>
              <w:rPr>
                <w:sz w:val="16"/>
              </w:rPr>
              <w:t>$18,809.15</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2011-06-12</w:t>
            </w:r>
          </w:p>
        </w:tc>
        <w:tc>
          <w:tcPr>
            <w:tcW w:type="dxa" w:w="1069"/>
          </w:tcPr>
          <w:p>
            <w:pPr>
              <w:spacing w:after="0"/>
              <w:jc w:val="left"/>
            </w:pPr>
            <w:r>
              <w:rPr>
                <w:sz w:val="16"/>
              </w:rPr>
              <w:t>2011-06-12</w:t>
            </w:r>
          </w:p>
        </w:tc>
        <w:tc>
          <w:tcPr>
            <w:tcW w:type="dxa" w:w="1069"/>
          </w:tcPr>
          <w:p>
            <w:pPr>
              <w:spacing w:after="0"/>
              <w:jc w:val="left"/>
            </w:pPr>
            <w:r>
              <w:rPr>
                <w:sz w:val="16"/>
              </w:rPr>
              <w:t>FM-2918-NM</w:t>
            </w:r>
          </w:p>
        </w:tc>
        <w:tc>
          <w:tcPr>
            <w:tcW w:type="dxa" w:w="1529"/>
          </w:tcPr>
          <w:p>
            <w:pPr>
              <w:spacing w:after="0"/>
              <w:jc w:val="left"/>
            </w:pPr>
            <w:r>
              <w:rPr>
                <w:sz w:val="16"/>
              </w:rPr>
              <w:t>Fire management</w:t>
            </w:r>
          </w:p>
        </w:tc>
        <w:tc>
          <w:tcPr>
            <w:tcW w:type="dxa" w:w="2541"/>
          </w:tcPr>
          <w:p>
            <w:pPr>
              <w:spacing w:after="0"/>
              <w:jc w:val="left"/>
            </w:pPr>
            <w:r>
              <w:rPr>
                <w:sz w:val="16"/>
              </w:rPr>
              <w:t>Track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2006-06-21</w:t>
            </w:r>
          </w:p>
        </w:tc>
        <w:tc>
          <w:tcPr>
            <w:tcW w:type="dxa" w:w="1069"/>
          </w:tcPr>
          <w:p>
            <w:pPr>
              <w:spacing w:after="0"/>
              <w:jc w:val="left"/>
            </w:pPr>
            <w:r>
              <w:rPr>
                <w:sz w:val="16"/>
              </w:rPr>
              <w:t>2006-06-18</w:t>
            </w:r>
          </w:p>
        </w:tc>
        <w:tc>
          <w:tcPr>
            <w:tcW w:type="dxa" w:w="1069"/>
          </w:tcPr>
          <w:p>
            <w:pPr>
              <w:spacing w:after="0"/>
              <w:jc w:val="left"/>
            </w:pPr>
            <w:r>
              <w:rPr>
                <w:sz w:val="16"/>
              </w:rPr>
              <w:t>FM-2647-NM</w:t>
            </w:r>
          </w:p>
        </w:tc>
        <w:tc>
          <w:tcPr>
            <w:tcW w:type="dxa" w:w="1529"/>
          </w:tcPr>
          <w:p>
            <w:pPr>
              <w:spacing w:after="0"/>
              <w:jc w:val="left"/>
            </w:pPr>
            <w:r>
              <w:rPr>
                <w:sz w:val="16"/>
              </w:rPr>
              <w:t>Fire management</w:t>
            </w:r>
          </w:p>
        </w:tc>
        <w:tc>
          <w:tcPr>
            <w:tcW w:type="dxa" w:w="2541"/>
          </w:tcPr>
          <w:p>
            <w:pPr>
              <w:spacing w:after="0"/>
              <w:jc w:val="left"/>
            </w:pPr>
            <w:r>
              <w:rPr>
                <w:sz w:val="16"/>
              </w:rPr>
              <w:t>Rivera Mesa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2006-03-01</w:t>
            </w:r>
          </w:p>
        </w:tc>
        <w:tc>
          <w:tcPr>
            <w:tcW w:type="dxa" w:w="1069"/>
          </w:tcPr>
          <w:p>
            <w:pPr>
              <w:spacing w:after="0"/>
              <w:jc w:val="left"/>
            </w:pPr>
            <w:r>
              <w:rPr>
                <w:sz w:val="16"/>
              </w:rPr>
              <w:t>2006-03-01</w:t>
            </w:r>
          </w:p>
        </w:tc>
        <w:tc>
          <w:tcPr>
            <w:tcW w:type="dxa" w:w="1069"/>
          </w:tcPr>
          <w:p>
            <w:pPr>
              <w:spacing w:after="0"/>
              <w:jc w:val="left"/>
            </w:pPr>
            <w:r>
              <w:rPr>
                <w:sz w:val="16"/>
              </w:rPr>
              <w:t>FM-2631-NM</w:t>
            </w:r>
          </w:p>
        </w:tc>
        <w:tc>
          <w:tcPr>
            <w:tcW w:type="dxa" w:w="1529"/>
          </w:tcPr>
          <w:p>
            <w:pPr>
              <w:spacing w:after="0"/>
              <w:jc w:val="left"/>
            </w:pPr>
            <w:r>
              <w:rPr>
                <w:sz w:val="16"/>
              </w:rPr>
              <w:t>Fire management</w:t>
            </w:r>
          </w:p>
        </w:tc>
        <w:tc>
          <w:tcPr>
            <w:tcW w:type="dxa" w:w="2541"/>
          </w:tcPr>
          <w:p>
            <w:pPr>
              <w:spacing w:after="0"/>
              <w:jc w:val="left"/>
            </w:pPr>
            <w:r>
              <w:rPr>
                <w:sz w:val="16"/>
              </w:rPr>
              <w:t>Casa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2005-09-07</w:t>
            </w:r>
          </w:p>
        </w:tc>
        <w:tc>
          <w:tcPr>
            <w:tcW w:type="dxa" w:w="1069"/>
          </w:tcPr>
          <w:p>
            <w:pPr>
              <w:spacing w:after="0"/>
              <w:jc w:val="left"/>
            </w:pPr>
            <w:r>
              <w:rPr>
                <w:sz w:val="16"/>
              </w:rPr>
              <w:t>2005-08-29</w:t>
            </w:r>
          </w:p>
        </w:tc>
        <w:tc>
          <w:tcPr>
            <w:tcW w:type="dxa" w:w="1069"/>
          </w:tcPr>
          <w:p>
            <w:pPr>
              <w:spacing w:after="0"/>
              <w:jc w:val="left"/>
            </w:pPr>
            <w:r>
              <w:rPr>
                <w:sz w:val="16"/>
              </w:rPr>
              <w:t>EM-3229-NM</w:t>
            </w:r>
          </w:p>
        </w:tc>
        <w:tc>
          <w:tcPr>
            <w:tcW w:type="dxa" w:w="1529"/>
          </w:tcPr>
          <w:p>
            <w:pPr>
              <w:spacing w:after="0"/>
              <w:jc w:val="left"/>
            </w:pPr>
            <w:r>
              <w:rPr>
                <w:sz w:val="16"/>
              </w:rPr>
              <w:t>Emergency</w:t>
            </w:r>
          </w:p>
        </w:tc>
        <w:tc>
          <w:tcPr>
            <w:tcW w:type="dxa" w:w="2541"/>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2002-06-06</w:t>
            </w:r>
          </w:p>
        </w:tc>
        <w:tc>
          <w:tcPr>
            <w:tcW w:type="dxa" w:w="1069"/>
          </w:tcPr>
          <w:p>
            <w:pPr>
              <w:spacing w:after="0"/>
              <w:jc w:val="left"/>
            </w:pPr>
            <w:r>
              <w:rPr>
                <w:sz w:val="16"/>
              </w:rPr>
              <w:t>2002-06-02</w:t>
            </w:r>
          </w:p>
        </w:tc>
        <w:tc>
          <w:tcPr>
            <w:tcW w:type="dxa" w:w="1069"/>
          </w:tcPr>
          <w:p>
            <w:pPr>
              <w:spacing w:after="0"/>
              <w:jc w:val="left"/>
            </w:pPr>
            <w:r>
              <w:rPr>
                <w:sz w:val="16"/>
              </w:rPr>
              <w:t>FM-2416-NM</w:t>
            </w:r>
          </w:p>
        </w:tc>
        <w:tc>
          <w:tcPr>
            <w:tcW w:type="dxa" w:w="1529"/>
          </w:tcPr>
          <w:p>
            <w:pPr>
              <w:spacing w:after="0"/>
              <w:jc w:val="left"/>
            </w:pPr>
            <w:r>
              <w:rPr>
                <w:sz w:val="16"/>
              </w:rPr>
              <w:t>Fire management</w:t>
            </w:r>
          </w:p>
        </w:tc>
        <w:tc>
          <w:tcPr>
            <w:tcW w:type="dxa" w:w="2541"/>
          </w:tcPr>
          <w:p>
            <w:pPr>
              <w:spacing w:after="0"/>
              <w:jc w:val="left"/>
            </w:pPr>
            <w:r>
              <w:rPr>
                <w:sz w:val="16"/>
              </w:rPr>
              <w:t>Nm-Ponil Fire-06/02/02</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2002-06-04</w:t>
            </w:r>
          </w:p>
        </w:tc>
        <w:tc>
          <w:tcPr>
            <w:tcW w:type="dxa" w:w="1069"/>
          </w:tcPr>
          <w:p>
            <w:pPr>
              <w:spacing w:after="0"/>
              <w:jc w:val="left"/>
            </w:pPr>
            <w:r>
              <w:rPr>
                <w:sz w:val="16"/>
              </w:rPr>
              <w:t>2002-06-02</w:t>
            </w:r>
          </w:p>
        </w:tc>
        <w:tc>
          <w:tcPr>
            <w:tcW w:type="dxa" w:w="1069"/>
          </w:tcPr>
          <w:p>
            <w:pPr>
              <w:spacing w:after="0"/>
              <w:jc w:val="left"/>
            </w:pPr>
            <w:r>
              <w:rPr>
                <w:sz w:val="16"/>
              </w:rPr>
              <w:t>FM-2414-NM</w:t>
            </w:r>
          </w:p>
        </w:tc>
        <w:tc>
          <w:tcPr>
            <w:tcW w:type="dxa" w:w="1529"/>
          </w:tcPr>
          <w:p>
            <w:pPr>
              <w:spacing w:after="0"/>
              <w:jc w:val="left"/>
            </w:pPr>
            <w:r>
              <w:rPr>
                <w:sz w:val="16"/>
              </w:rPr>
              <w:t>Fire management</w:t>
            </w:r>
          </w:p>
        </w:tc>
        <w:tc>
          <w:tcPr>
            <w:tcW w:type="dxa" w:w="2541"/>
          </w:tcPr>
          <w:p>
            <w:pPr>
              <w:spacing w:after="0"/>
              <w:jc w:val="left"/>
            </w:pPr>
            <w:r>
              <w:rPr>
                <w:sz w:val="16"/>
              </w:rPr>
              <w:t>Nm-Turkey Fire-6-2-02</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2000-05-10</w:t>
            </w:r>
          </w:p>
        </w:tc>
        <w:tc>
          <w:tcPr>
            <w:tcW w:type="dxa" w:w="1069"/>
          </w:tcPr>
          <w:p>
            <w:pPr>
              <w:spacing w:after="0"/>
              <w:jc w:val="left"/>
            </w:pPr>
            <w:r>
              <w:rPr>
                <w:sz w:val="16"/>
              </w:rPr>
              <w:t>2000-05-05</w:t>
            </w:r>
          </w:p>
        </w:tc>
        <w:tc>
          <w:tcPr>
            <w:tcW w:type="dxa" w:w="1069"/>
          </w:tcPr>
          <w:p>
            <w:pPr>
              <w:spacing w:after="0"/>
              <w:jc w:val="left"/>
            </w:pPr>
            <w:r>
              <w:rPr>
                <w:sz w:val="16"/>
              </w:rPr>
              <w:t>EM-3154-NM</w:t>
            </w:r>
          </w:p>
        </w:tc>
        <w:tc>
          <w:tcPr>
            <w:tcW w:type="dxa" w:w="1529"/>
          </w:tcPr>
          <w:p>
            <w:pPr>
              <w:spacing w:after="0"/>
              <w:jc w:val="left"/>
            </w:pPr>
            <w:r>
              <w:rPr>
                <w:sz w:val="16"/>
              </w:rPr>
              <w:t>Emergency</w:t>
            </w:r>
          </w:p>
        </w:tc>
        <w:tc>
          <w:tcPr>
            <w:tcW w:type="dxa" w:w="2541"/>
          </w:tcPr>
          <w:p>
            <w:pPr>
              <w:spacing w:after="0"/>
              <w:jc w:val="left"/>
            </w:pPr>
            <w:r>
              <w:rPr>
                <w:sz w:val="16"/>
              </w:rPr>
              <w:t>Severe Fire Threats</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1977-03-02</w:t>
            </w:r>
          </w:p>
        </w:tc>
        <w:tc>
          <w:tcPr>
            <w:tcW w:type="dxa" w:w="1069"/>
          </w:tcPr>
          <w:p>
            <w:pPr>
              <w:spacing w:after="0"/>
              <w:jc w:val="left"/>
            </w:pPr>
            <w:r>
              <w:rPr>
                <w:sz w:val="16"/>
              </w:rPr>
              <w:t>1977-03-02</w:t>
            </w:r>
          </w:p>
        </w:tc>
        <w:tc>
          <w:tcPr>
            <w:tcW w:type="dxa" w:w="1069"/>
          </w:tcPr>
          <w:p>
            <w:pPr>
              <w:spacing w:after="0"/>
              <w:jc w:val="left"/>
            </w:pPr>
            <w:r>
              <w:rPr>
                <w:sz w:val="16"/>
              </w:rPr>
              <w:t>EM-3034-NM</w:t>
            </w:r>
          </w:p>
        </w:tc>
        <w:tc>
          <w:tcPr>
            <w:tcW w:type="dxa" w:w="1529"/>
          </w:tcPr>
          <w:p>
            <w:pPr>
              <w:spacing w:after="0"/>
              <w:jc w:val="left"/>
            </w:pPr>
            <w:r>
              <w:rPr>
                <w:sz w:val="16"/>
              </w:rPr>
              <w:t>Emergency</w:t>
            </w:r>
          </w:p>
        </w:tc>
        <w:tc>
          <w:tcPr>
            <w:tcW w:type="dxa" w:w="2541"/>
          </w:tcPr>
          <w:p>
            <w:pPr>
              <w:spacing w:after="0"/>
              <w:jc w:val="left"/>
            </w:pPr>
            <w:r>
              <w:rPr>
                <w:sz w:val="16"/>
              </w:rPr>
              <w:t>Drought</w:t>
            </w:r>
          </w:p>
        </w:tc>
        <w:tc>
          <w:tcPr>
            <w:tcW w:type="dxa" w:w="2338"/>
          </w:tcPr>
          <w:p>
            <w:pPr>
              <w:spacing w:after="0"/>
              <w:jc w:val="left"/>
            </w:pPr>
            <w:r>
              <w:rPr>
                <w:sz w:val="16"/>
              </w:rPr>
              <w:t>Drought</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1973-05-11</w:t>
            </w:r>
          </w:p>
        </w:tc>
        <w:tc>
          <w:tcPr>
            <w:tcW w:type="dxa" w:w="1069"/>
          </w:tcPr>
          <w:p>
            <w:pPr>
              <w:spacing w:after="0"/>
              <w:jc w:val="left"/>
            </w:pPr>
            <w:r>
              <w:rPr>
                <w:sz w:val="16"/>
              </w:rPr>
              <w:t>1973-05-11</w:t>
            </w:r>
          </w:p>
        </w:tc>
        <w:tc>
          <w:tcPr>
            <w:tcW w:type="dxa" w:w="1069"/>
          </w:tcPr>
          <w:p>
            <w:pPr>
              <w:spacing w:after="0"/>
              <w:jc w:val="left"/>
            </w:pPr>
            <w:r>
              <w:rPr>
                <w:sz w:val="16"/>
              </w:rPr>
              <w:t>DR-380-NM</w:t>
            </w:r>
          </w:p>
        </w:tc>
        <w:tc>
          <w:tcPr>
            <w:tcW w:type="dxa" w:w="1529"/>
          </w:tcPr>
          <w:p>
            <w:pPr>
              <w:spacing w:after="0"/>
              <w:jc w:val="left"/>
            </w:pPr>
            <w:r>
              <w:rPr>
                <w:sz w:val="16"/>
              </w:rPr>
              <w:t>Major disaster</w:t>
            </w:r>
          </w:p>
        </w:tc>
        <w:tc>
          <w:tcPr>
            <w:tcW w:type="dxa" w:w="2541"/>
          </w:tcPr>
          <w:p>
            <w:pPr>
              <w:spacing w:after="0"/>
              <w:jc w:val="left"/>
            </w:pPr>
            <w:r>
              <w:rPr>
                <w:sz w:val="16"/>
              </w:rPr>
              <w:t>Severe Storms, Snow Melt &amp; Flooding</w:t>
            </w:r>
          </w:p>
        </w:tc>
        <w:tc>
          <w:tcPr>
            <w:tcW w:type="dxa" w:w="2338"/>
          </w:tcPr>
          <w:p>
            <w:pPr>
              <w:spacing w:after="0"/>
              <w:jc w:val="left"/>
            </w:pPr>
            <w:r>
              <w:rPr>
                <w:sz w:val="16"/>
              </w:rPr>
              <w:t>Inland Flooding</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1965-07-01</w:t>
            </w:r>
          </w:p>
        </w:tc>
        <w:tc>
          <w:tcPr>
            <w:tcW w:type="dxa" w:w="1069"/>
          </w:tcPr>
          <w:p>
            <w:pPr>
              <w:spacing w:after="0"/>
              <w:jc w:val="left"/>
            </w:pPr>
            <w:r>
              <w:rPr>
                <w:sz w:val="16"/>
              </w:rPr>
              <w:t>1965-07-01</w:t>
            </w:r>
          </w:p>
        </w:tc>
        <w:tc>
          <w:tcPr>
            <w:tcW w:type="dxa" w:w="1069"/>
          </w:tcPr>
          <w:p>
            <w:pPr>
              <w:spacing w:after="0"/>
              <w:jc w:val="left"/>
            </w:pPr>
            <w:r>
              <w:rPr>
                <w:sz w:val="16"/>
              </w:rPr>
              <w:t>DR-202-NM</w:t>
            </w:r>
          </w:p>
        </w:tc>
        <w:tc>
          <w:tcPr>
            <w:tcW w:type="dxa" w:w="1529"/>
          </w:tcPr>
          <w:p>
            <w:pPr>
              <w:spacing w:after="0"/>
              <w:jc w:val="left"/>
            </w:pPr>
            <w:r>
              <w:rPr>
                <w:sz w:val="16"/>
              </w:rPr>
              <w:t>Major disaster</w:t>
            </w:r>
          </w:p>
        </w:tc>
        <w:tc>
          <w:tcPr>
            <w:tcW w:type="dxa" w:w="2541"/>
          </w:tcPr>
          <w:p>
            <w:pPr>
              <w:spacing w:after="0"/>
              <w:jc w:val="left"/>
            </w:pPr>
            <w:r>
              <w:rPr>
                <w:sz w:val="16"/>
              </w:rPr>
              <w:t>Severe Storms &amp; Flooding</w:t>
            </w:r>
          </w:p>
        </w:tc>
        <w:tc>
          <w:tcPr>
            <w:tcW w:type="dxa" w:w="2338"/>
          </w:tcPr>
          <w:p>
            <w:pPr>
              <w:spacing w:after="0"/>
              <w:jc w:val="left"/>
            </w:pPr>
            <w:r>
              <w:rPr>
                <w:sz w:val="16"/>
              </w:rPr>
              <w:t>Inland Flooding</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62</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39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302</w:t>
            </w:r>
          </w:p>
        </w:tc>
        <w:tc>
          <w:tcPr>
            <w:tcW w:type="dxa" w:w="1159"/>
          </w:tcPr>
          <w:p>
            <w:pPr>
              <w:spacing w:after="0"/>
              <w:jc w:val="right"/>
            </w:pPr>
            <w:r>
              <w:rPr>
                <w:sz w:val="16"/>
              </w:rPr>
              <w:t>6</w:t>
            </w:r>
          </w:p>
        </w:tc>
        <w:tc>
          <w:tcPr>
            <w:tcW w:type="dxa" w:w="2116"/>
          </w:tcPr>
          <w:p>
            <w:pPr>
              <w:spacing w:after="0"/>
              <w:jc w:val="right"/>
            </w:pPr>
            <w:r>
              <w:rPr>
                <w:sz w:val="16"/>
              </w:rPr>
              <w:t>7</w:t>
            </w:r>
          </w:p>
        </w:tc>
        <w:tc>
          <w:tcPr>
            <w:tcW w:type="dxa" w:w="786"/>
          </w:tcPr>
          <w:p>
            <w:pPr>
              <w:spacing w:after="0"/>
              <w:jc w:val="right"/>
            </w:pPr>
            <w:r>
              <w:rPr>
                <w:sz w:val="16"/>
              </w:rPr>
              <w:t>36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152</w:t>
            </w:r>
          </w:p>
        </w:tc>
        <w:tc>
          <w:tcPr>
            <w:tcW w:type="dxa" w:w="1159"/>
          </w:tcPr>
          <w:p>
            <w:pPr>
              <w:spacing w:after="0"/>
              <w:jc w:val="right"/>
            </w:pPr>
            <w:r>
              <w:rPr>
                <w:sz w:val="16"/>
              </w:rPr>
              <w:t>11</w:t>
            </w:r>
          </w:p>
        </w:tc>
        <w:tc>
          <w:tcPr>
            <w:tcW w:type="dxa" w:w="2116"/>
          </w:tcPr>
          <w:p>
            <w:pPr>
              <w:spacing w:after="0"/>
              <w:jc w:val="right"/>
            </w:pPr>
            <w:r>
              <w:rPr>
                <w:sz w:val="16"/>
              </w:rPr>
              <w:t>22</w:t>
            </w:r>
          </w:p>
        </w:tc>
        <w:tc>
          <w:tcPr>
            <w:tcW w:type="dxa" w:w="786"/>
          </w:tcPr>
          <w:p>
            <w:pPr>
              <w:spacing w:after="0"/>
              <w:jc w:val="right"/>
            </w:pPr>
            <w:r>
              <w:rPr>
                <w:sz w:val="16"/>
              </w:rPr>
              <w:t>101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77</w:t>
            </w:r>
          </w:p>
        </w:tc>
        <w:tc>
          <w:tcPr>
            <w:tcW w:type="dxa" w:w="1159"/>
          </w:tcPr>
          <w:p>
            <w:pPr>
              <w:spacing w:after="0"/>
              <w:jc w:val="right"/>
            </w:pPr>
            <w:r>
              <w:rPr>
                <w:sz w:val="16"/>
              </w:rPr>
              <w:t>4</w:t>
            </w:r>
          </w:p>
        </w:tc>
        <w:tc>
          <w:tcPr>
            <w:tcW w:type="dxa" w:w="2116"/>
          </w:tcPr>
          <w:p>
            <w:pPr>
              <w:spacing w:after="0"/>
              <w:jc w:val="right"/>
            </w:pPr>
            <w:r>
              <w:rPr>
                <w:sz w:val="16"/>
              </w:rPr>
              <w:t>11</w:t>
            </w:r>
          </w:p>
        </w:tc>
        <w:tc>
          <w:tcPr>
            <w:tcW w:type="dxa" w:w="786"/>
          </w:tcPr>
          <w:p>
            <w:pPr>
              <w:spacing w:after="0"/>
              <w:jc w:val="right"/>
            </w:pPr>
            <w:r>
              <w:rPr>
                <w:sz w:val="16"/>
              </w:rPr>
              <w:t>54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5"/>
        <w:gridCol w:w="3292"/>
        <w:gridCol w:w="939"/>
        <w:gridCol w:w="1666"/>
        <w:gridCol w:w="1520"/>
        <w:gridCol w:w="29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5"/>
            <w:shd w:val="clear" w:color="auto" w:fill="E8E8E8"/>
          </w:tcPr>
          <w:p>
            <w:pPr>
              <w:spacing w:after="0"/>
              <w:jc w:val="left"/>
            </w:pPr>
            <w:r>
              <w:rPr>
                <w:b/>
                <w:sz w:val="16"/>
              </w:rPr>
              <w:t>Magnitude or extent</w:t>
            </w:r>
          </w:p>
        </w:tc>
        <w:tc>
          <w:tcPr>
            <w:tcW w:type="dxa" w:w="3292"/>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66"/>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Flags</w:t>
            </w:r>
          </w:p>
        </w:tc>
        <w:tc>
          <w:tcPr>
            <w:tcW w:type="dxa" w:w="29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505"/>
          </w:tcPr>
          <w:p>
            <w:pPr>
              <w:spacing w:after="0"/>
              <w:jc w:val="left"/>
            </w:pPr>
          </w:p>
        </w:tc>
        <w:tc>
          <w:tcPr>
            <w:tcW w:type="dxa" w:w="3292"/>
          </w:tcPr>
          <w:p>
            <w:pPr>
              <w:spacing w:after="0"/>
              <w:jc w:val="left"/>
            </w:pPr>
            <w:r>
              <w:rPr>
                <w:sz w:val="16"/>
              </w:rPr>
              <w:t>damage not reported</w:t>
            </w:r>
          </w:p>
        </w:tc>
        <w:tc>
          <w:tcPr>
            <w:tcW w:type="dxa" w:w="939"/>
          </w:tcPr>
          <w:p>
            <w:pPr>
              <w:spacing w:after="0"/>
              <w:jc w:val="right"/>
            </w:pPr>
            <w:r>
              <w:rPr>
                <w:sz w:val="16"/>
              </w:rPr>
              <w:t>0, 0</w:t>
            </w:r>
          </w:p>
        </w:tc>
        <w:tc>
          <w:tcPr>
            <w:tcW w:type="dxa" w:w="1666"/>
          </w:tcPr>
          <w:p>
            <w:pPr>
              <w:spacing w:after="0"/>
              <w:jc w:val="left"/>
            </w:pPr>
            <w:r>
              <w:rPr>
                <w:sz w:val="16"/>
              </w:rPr>
              <w:t>NWS zone NMZ213 (NORTHERN SANGRE DE CRISTO MOUNTAINS), zone-level</w:t>
            </w:r>
          </w:p>
        </w:tc>
        <w:tc>
          <w:tcPr>
            <w:tcW w:type="dxa" w:w="1520"/>
          </w:tcPr>
          <w:p>
            <w:pPr>
              <w:spacing w:after="0"/>
              <w:jc w:val="left"/>
            </w:pPr>
            <w:r>
              <w:rPr>
                <w:sz w:val="16"/>
              </w:rPr>
              <w:t>in the 12 months before plan approval; within last 5 years</w:t>
            </w:r>
          </w:p>
        </w:tc>
        <w:tc>
          <w:tcPr>
            <w:tcW w:type="dxa" w:w="29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2024-10-20</w:t>
            </w:r>
          </w:p>
        </w:tc>
        <w:tc>
          <w:tcPr>
            <w:tcW w:type="dxa" w:w="1215"/>
          </w:tcPr>
          <w:p>
            <w:pPr>
              <w:spacing w:after="0"/>
              <w:jc w:val="left"/>
            </w:pPr>
            <w:r>
              <w:rPr>
                <w:sz w:val="16"/>
              </w:rPr>
              <w:t>Thunderstorm Wind</w:t>
            </w:r>
          </w:p>
        </w:tc>
        <w:tc>
          <w:tcPr>
            <w:tcW w:type="dxa" w:w="1505"/>
          </w:tcPr>
          <w:p>
            <w:pPr>
              <w:spacing w:after="0"/>
              <w:jc w:val="left"/>
            </w:pPr>
            <w:r>
              <w:rPr>
                <w:sz w:val="16"/>
              </w:rPr>
              <w:t>83 kt (96 mph) estimated gust</w:t>
            </w:r>
          </w:p>
        </w:tc>
        <w:tc>
          <w:tcPr>
            <w:tcW w:type="dxa" w:w="3292"/>
          </w:tcPr>
          <w:p>
            <w:pPr>
              <w:spacing w:after="0"/>
              <w:jc w:val="left"/>
            </w:pPr>
            <w:r>
              <w:rPr>
                <w:sz w:val="16"/>
              </w:rPr>
              <w:t>$50,000 property; $0 crops (2024 dollars)</w:t>
            </w:r>
          </w:p>
        </w:tc>
        <w:tc>
          <w:tcPr>
            <w:tcW w:type="dxa" w:w="939"/>
          </w:tcPr>
          <w:p>
            <w:pPr>
              <w:spacing w:after="0"/>
              <w:jc w:val="right"/>
            </w:pPr>
            <w:r>
              <w:rPr>
                <w:sz w:val="16"/>
              </w:rPr>
              <w:t>0, 0</w:t>
            </w:r>
          </w:p>
        </w:tc>
        <w:tc>
          <w:tcPr>
            <w:tcW w:type="dxa" w:w="1666"/>
          </w:tcPr>
          <w:p>
            <w:pPr>
              <w:spacing w:after="0"/>
              <w:jc w:val="left"/>
            </w:pPr>
            <w:r>
              <w:rPr>
                <w:sz w:val="16"/>
              </w:rPr>
              <w:t>RATON CREWS ARPT</w:t>
            </w:r>
          </w:p>
        </w:tc>
        <w:tc>
          <w:tcPr>
            <w:tcW w:type="dxa" w:w="1520"/>
          </w:tcPr>
          <w:p>
            <w:pPr>
              <w:spacing w:after="0"/>
              <w:jc w:val="left"/>
            </w:pPr>
            <w:r>
              <w:rPr>
                <w:sz w:val="16"/>
              </w:rPr>
              <w:t>in the 12 months before plan approval; within last 5 years</w:t>
            </w:r>
          </w:p>
        </w:tc>
        <w:tc>
          <w:tcPr>
            <w:tcW w:type="dxa" w:w="2937"/>
          </w:tcPr>
          <w:p>
            <w:pPr>
              <w:spacing w:after="0"/>
              <w:jc w:val="left"/>
            </w:pPr>
            <w:r>
              <w:rPr>
                <w:sz w:val="16"/>
              </w:rPr>
              <w:t>B1-c worst recorded: Thunderstorm Wind</w:t>
            </w:r>
          </w:p>
        </w:tc>
      </w:tr>
      <w:tr>
        <w:trPr>
          <w:cantSplit/>
        </w:trPr>
        <w:tc>
          <w:tcPr>
            <w:tcW w:type="dxa" w:w="1037"/>
          </w:tcPr>
          <w:p>
            <w:pPr>
              <w:spacing w:after="0"/>
              <w:jc w:val="left"/>
            </w:pPr>
            <w:r>
              <w:rPr>
                <w:sz w:val="16"/>
              </w:rPr>
              <w:t>2023-02-22</w:t>
            </w:r>
          </w:p>
        </w:tc>
        <w:tc>
          <w:tcPr>
            <w:tcW w:type="dxa" w:w="1215"/>
          </w:tcPr>
          <w:p>
            <w:pPr>
              <w:spacing w:after="0"/>
              <w:jc w:val="left"/>
            </w:pPr>
            <w:r>
              <w:rPr>
                <w:sz w:val="16"/>
              </w:rPr>
              <w:t>Avalanche</w:t>
            </w:r>
          </w:p>
        </w:tc>
        <w:tc>
          <w:tcPr>
            <w:tcW w:type="dxa" w:w="1505"/>
          </w:tcPr>
          <w:p>
            <w:pPr>
              <w:spacing w:after="0"/>
              <w:jc w:val="left"/>
            </w:pPr>
          </w:p>
        </w:tc>
        <w:tc>
          <w:tcPr>
            <w:tcW w:type="dxa" w:w="3292"/>
          </w:tcPr>
          <w:p>
            <w:pPr>
              <w:spacing w:after="0"/>
              <w:jc w:val="left"/>
            </w:pPr>
            <w:r>
              <w:rPr>
                <w:sz w:val="16"/>
              </w:rPr>
              <w:t>$2,000 property; crops not reported (zone total, 2023 dollars)</w:t>
            </w:r>
          </w:p>
        </w:tc>
        <w:tc>
          <w:tcPr>
            <w:tcW w:type="dxa" w:w="939"/>
          </w:tcPr>
          <w:p>
            <w:pPr>
              <w:spacing w:after="0"/>
              <w:jc w:val="right"/>
            </w:pPr>
            <w:r>
              <w:rPr>
                <w:sz w:val="16"/>
              </w:rPr>
              <w:t>0, 0</w:t>
            </w:r>
          </w:p>
        </w:tc>
        <w:tc>
          <w:tcPr>
            <w:tcW w:type="dxa" w:w="1666"/>
          </w:tcPr>
          <w:p>
            <w:pPr>
              <w:spacing w:after="0"/>
              <w:jc w:val="left"/>
            </w:pPr>
            <w:r>
              <w:rPr>
                <w:sz w:val="16"/>
              </w:rPr>
              <w:t>NWS zone NMZ213 (NORTHERN SANGRE DE CRISTO MOUNTAINS), zone-level</w:t>
            </w:r>
          </w:p>
        </w:tc>
        <w:tc>
          <w:tcPr>
            <w:tcW w:type="dxa" w:w="1520"/>
          </w:tcPr>
          <w:p>
            <w:pPr>
              <w:spacing w:after="0"/>
              <w:jc w:val="left"/>
            </w:pPr>
            <w:r>
              <w:rPr>
                <w:sz w:val="16"/>
              </w:rPr>
              <w:t>within last 5 years</w:t>
            </w:r>
          </w:p>
        </w:tc>
        <w:tc>
          <w:tcPr>
            <w:tcW w:type="dxa" w:w="2937"/>
          </w:tcPr>
          <w:p>
            <w:pPr>
              <w:spacing w:after="0"/>
              <w:jc w:val="left"/>
            </w:pPr>
            <w:r>
              <w:rPr>
                <w:sz w:val="16"/>
              </w:rPr>
              <w:t>B1-c worst recorded: Avalanche</w:t>
            </w:r>
          </w:p>
        </w:tc>
      </w:tr>
      <w:tr>
        <w:trPr>
          <w:cantSplit/>
        </w:trPr>
        <w:tc>
          <w:tcPr>
            <w:tcW w:type="dxa" w:w="1037"/>
          </w:tcPr>
          <w:p>
            <w:pPr>
              <w:spacing w:after="0"/>
              <w:jc w:val="left"/>
            </w:pPr>
            <w:r>
              <w:rPr>
                <w:sz w:val="16"/>
              </w:rPr>
              <w:t>2022-11-24</w:t>
            </w:r>
          </w:p>
        </w:tc>
        <w:tc>
          <w:tcPr>
            <w:tcW w:type="dxa" w:w="1215"/>
          </w:tcPr>
          <w:p>
            <w:pPr>
              <w:spacing w:after="0"/>
              <w:jc w:val="left"/>
            </w:pPr>
            <w:r>
              <w:rPr>
                <w:sz w:val="16"/>
              </w:rPr>
              <w:t>Winter Storm</w:t>
            </w:r>
          </w:p>
        </w:tc>
        <w:tc>
          <w:tcPr>
            <w:tcW w:type="dxa" w:w="1505"/>
          </w:tcPr>
          <w:p>
            <w:pPr>
              <w:spacing w:after="0"/>
              <w:jc w:val="left"/>
            </w:pPr>
          </w:p>
        </w:tc>
        <w:tc>
          <w:tcPr>
            <w:tcW w:type="dxa" w:w="3292"/>
          </w:tcPr>
          <w:p>
            <w:pPr>
              <w:spacing w:after="0"/>
              <w:jc w:val="left"/>
            </w:pPr>
            <w:r>
              <w:rPr>
                <w:sz w:val="16"/>
              </w:rPr>
              <w:t>$25,000 property; $0 crops (zone total, 2022 dollars)</w:t>
            </w:r>
          </w:p>
        </w:tc>
        <w:tc>
          <w:tcPr>
            <w:tcW w:type="dxa" w:w="939"/>
          </w:tcPr>
          <w:p>
            <w:pPr>
              <w:spacing w:after="0"/>
              <w:jc w:val="right"/>
            </w:pPr>
            <w:r>
              <w:rPr>
                <w:sz w:val="16"/>
              </w:rPr>
              <w:t>0, 0</w:t>
            </w:r>
          </w:p>
        </w:tc>
        <w:tc>
          <w:tcPr>
            <w:tcW w:type="dxa" w:w="1666"/>
          </w:tcPr>
          <w:p>
            <w:pPr>
              <w:spacing w:after="0"/>
              <w:jc w:val="left"/>
            </w:pPr>
            <w:r>
              <w:rPr>
                <w:sz w:val="16"/>
              </w:rPr>
              <w:t>NWS zone NMZ227 (JOHNSON AND BARTLETT MESAS INCLUDING RATON PASS), zone-level</w:t>
            </w:r>
          </w:p>
        </w:tc>
        <w:tc>
          <w:tcPr>
            <w:tcW w:type="dxa" w:w="1520"/>
          </w:tcPr>
          <w:p>
            <w:pPr>
              <w:spacing w:after="0"/>
              <w:jc w:val="left"/>
            </w:pPr>
            <w:r>
              <w:rPr>
                <w:sz w:val="16"/>
              </w:rPr>
              <w:t>within last 5 years</w:t>
            </w:r>
          </w:p>
        </w:tc>
        <w:tc>
          <w:tcPr>
            <w:tcW w:type="dxa" w:w="29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2022-05-01</w:t>
            </w:r>
          </w:p>
        </w:tc>
        <w:tc>
          <w:tcPr>
            <w:tcW w:type="dxa" w:w="1215"/>
          </w:tcPr>
          <w:p>
            <w:pPr>
              <w:spacing w:after="0"/>
              <w:jc w:val="left"/>
            </w:pPr>
            <w:r>
              <w:rPr>
                <w:sz w:val="16"/>
              </w:rPr>
              <w:t>Wildfire</w:t>
            </w:r>
          </w:p>
        </w:tc>
        <w:tc>
          <w:tcPr>
            <w:tcW w:type="dxa" w:w="1505"/>
          </w:tcPr>
          <w:p>
            <w:pPr>
              <w:spacing w:after="0"/>
              <w:jc w:val="left"/>
            </w:pPr>
          </w:p>
        </w:tc>
        <w:tc>
          <w:tcPr>
            <w:tcW w:type="dxa" w:w="3292"/>
          </w:tcPr>
          <w:p>
            <w:pPr>
              <w:spacing w:after="0"/>
              <w:jc w:val="left"/>
            </w:pPr>
            <w:r>
              <w:rPr>
                <w:sz w:val="16"/>
              </w:rPr>
              <w:t>$100,000,000 property; crops not reported (zone total, 2022 dollars)</w:t>
            </w:r>
          </w:p>
        </w:tc>
        <w:tc>
          <w:tcPr>
            <w:tcW w:type="dxa" w:w="939"/>
          </w:tcPr>
          <w:p>
            <w:pPr>
              <w:spacing w:after="0"/>
              <w:jc w:val="right"/>
            </w:pPr>
            <w:r>
              <w:rPr>
                <w:sz w:val="16"/>
              </w:rPr>
              <w:t>0, 3</w:t>
            </w:r>
          </w:p>
        </w:tc>
        <w:tc>
          <w:tcPr>
            <w:tcW w:type="dxa" w:w="1666"/>
          </w:tcPr>
          <w:p>
            <w:pPr>
              <w:spacing w:after="0"/>
              <w:jc w:val="left"/>
            </w:pPr>
            <w:r>
              <w:rPr>
                <w:sz w:val="16"/>
              </w:rPr>
              <w:t>NWS zone NMZ215 (EAST SLOPES SANGRE DE CRISTO MOUNTAINS), zone-level</w:t>
            </w:r>
          </w:p>
        </w:tc>
        <w:tc>
          <w:tcPr>
            <w:tcW w:type="dxa" w:w="1520"/>
          </w:tcPr>
          <w:p>
            <w:pPr>
              <w:spacing w:after="0"/>
              <w:jc w:val="left"/>
            </w:pPr>
            <w:r>
              <w:rPr>
                <w:sz w:val="16"/>
              </w:rPr>
              <w:t>within last 5 years</w:t>
            </w:r>
          </w:p>
        </w:tc>
        <w:tc>
          <w:tcPr>
            <w:tcW w:type="dxa" w:w="2937"/>
          </w:tcPr>
          <w:p>
            <w:pPr>
              <w:spacing w:after="0"/>
              <w:jc w:val="left"/>
            </w:pPr>
            <w:r>
              <w:rPr>
                <w:sz w:val="16"/>
              </w:rPr>
              <w:t>B1-c worst recorded: Wildfire</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505"/>
          </w:tcPr>
          <w:p>
            <w:pPr>
              <w:spacing w:after="0"/>
              <w:jc w:val="left"/>
            </w:pPr>
            <w:r>
              <w:rPr>
                <w:sz w:val="16"/>
              </w:rPr>
              <w:t>90 kt (104 mph) measured gust</w:t>
            </w:r>
          </w:p>
        </w:tc>
        <w:tc>
          <w:tcPr>
            <w:tcW w:type="dxa" w:w="3292"/>
          </w:tcPr>
          <w:p>
            <w:pPr>
              <w:spacing w:after="0"/>
              <w:jc w:val="left"/>
            </w:pPr>
            <w:r>
              <w:rPr>
                <w:sz w:val="16"/>
              </w:rPr>
              <w:t>$2,500,000 property; $0 crops (zone total, 2021 dollars)</w:t>
            </w:r>
          </w:p>
        </w:tc>
        <w:tc>
          <w:tcPr>
            <w:tcW w:type="dxa" w:w="939"/>
          </w:tcPr>
          <w:p>
            <w:pPr>
              <w:spacing w:after="0"/>
              <w:jc w:val="right"/>
            </w:pPr>
            <w:r>
              <w:rPr>
                <w:sz w:val="16"/>
              </w:rPr>
              <w:t>0, 0</w:t>
            </w:r>
          </w:p>
        </w:tc>
        <w:tc>
          <w:tcPr>
            <w:tcW w:type="dxa" w:w="1666"/>
          </w:tcPr>
          <w:p>
            <w:pPr>
              <w:spacing w:after="0"/>
              <w:jc w:val="left"/>
            </w:pPr>
            <w:r>
              <w:rPr>
                <w:sz w:val="16"/>
              </w:rPr>
              <w:t>NWS zone NMZ213 (NORTHERN SANGRE DE CRISTO MOUNTAINS), zone-level</w:t>
            </w:r>
          </w:p>
        </w:tc>
        <w:tc>
          <w:tcPr>
            <w:tcW w:type="dxa" w:w="1520"/>
          </w:tcPr>
          <w:p>
            <w:pPr>
              <w:spacing w:after="0"/>
              <w:jc w:val="left"/>
            </w:pPr>
            <w:r>
              <w:rPr>
                <w:sz w:val="16"/>
              </w:rPr>
              <w:t>within last 5 years</w:t>
            </w:r>
          </w:p>
        </w:tc>
        <w:tc>
          <w:tcPr>
            <w:tcW w:type="dxa" w:w="2937"/>
          </w:tcPr>
          <w:p>
            <w:pPr>
              <w:spacing w:after="0"/>
              <w:jc w:val="left"/>
            </w:pPr>
            <w:r>
              <w:rPr>
                <w:sz w:val="16"/>
              </w:rPr>
              <w:t>B1-c worst recorded: High Wind and Strong Wind</w:t>
            </w:r>
          </w:p>
        </w:tc>
      </w:tr>
      <w:tr>
        <w:trPr>
          <w:cantSplit/>
        </w:trPr>
        <w:tc>
          <w:tcPr>
            <w:tcW w:type="dxa" w:w="1037"/>
          </w:tcPr>
          <w:p>
            <w:pPr>
              <w:spacing w:after="0"/>
              <w:jc w:val="left"/>
            </w:pPr>
            <w:r>
              <w:rPr>
                <w:sz w:val="16"/>
              </w:rPr>
              <w:t>2019-11-01</w:t>
            </w:r>
          </w:p>
        </w:tc>
        <w:tc>
          <w:tcPr>
            <w:tcW w:type="dxa" w:w="1215"/>
          </w:tcPr>
          <w:p>
            <w:pPr>
              <w:spacing w:after="0"/>
              <w:jc w:val="left"/>
            </w:pPr>
            <w:r>
              <w:rPr>
                <w:sz w:val="16"/>
              </w:rPr>
              <w:t>Drought</w:t>
            </w:r>
          </w:p>
        </w:tc>
        <w:tc>
          <w:tcPr>
            <w:tcW w:type="dxa" w:w="1505"/>
          </w:tcPr>
          <w:p>
            <w:pPr>
              <w:spacing w:after="0"/>
              <w:jc w:val="left"/>
            </w:pPr>
          </w:p>
        </w:tc>
        <w:tc>
          <w:tcPr>
            <w:tcW w:type="dxa" w:w="3292"/>
          </w:tcPr>
          <w:p>
            <w:pPr>
              <w:spacing w:after="0"/>
              <w:jc w:val="left"/>
            </w:pPr>
            <w:r>
              <w:rPr>
                <w:sz w:val="16"/>
              </w:rPr>
              <w:t>damage not reported</w:t>
            </w:r>
          </w:p>
        </w:tc>
        <w:tc>
          <w:tcPr>
            <w:tcW w:type="dxa" w:w="939"/>
          </w:tcPr>
          <w:p>
            <w:pPr>
              <w:spacing w:after="0"/>
              <w:jc w:val="right"/>
            </w:pPr>
            <w:r>
              <w:rPr>
                <w:sz w:val="16"/>
              </w:rPr>
              <w:t>0, 0</w:t>
            </w:r>
          </w:p>
        </w:tc>
        <w:tc>
          <w:tcPr>
            <w:tcW w:type="dxa" w:w="1666"/>
          </w:tcPr>
          <w:p>
            <w:pPr>
              <w:spacing w:after="0"/>
              <w:jc w:val="left"/>
            </w:pPr>
            <w:r>
              <w:rPr>
                <w:sz w:val="16"/>
              </w:rPr>
              <w:t>NWS zone NMZ213 (NORTHERN SANGRE DE CRISTO MOUNTAINS), zone-level</w:t>
            </w:r>
          </w:p>
        </w:tc>
        <w:tc>
          <w:tcPr>
            <w:tcW w:type="dxa" w:w="1520"/>
          </w:tcPr>
          <w:p>
            <w:pPr>
              <w:spacing w:after="0"/>
              <w:jc w:val="left"/>
            </w:pPr>
          </w:p>
        </w:tc>
        <w:tc>
          <w:tcPr>
            <w:tcW w:type="dxa" w:w="2937"/>
          </w:tcPr>
          <w:p>
            <w:pPr>
              <w:spacing w:after="0"/>
              <w:jc w:val="left"/>
            </w:pPr>
            <w:r>
              <w:rPr>
                <w:sz w:val="16"/>
              </w:rPr>
              <w:t>B1-c worst recorded: Drought</w:t>
            </w:r>
          </w:p>
        </w:tc>
      </w:tr>
      <w:tr>
        <w:trPr>
          <w:cantSplit/>
        </w:trPr>
        <w:tc>
          <w:tcPr>
            <w:tcW w:type="dxa" w:w="1037"/>
          </w:tcPr>
          <w:p>
            <w:pPr>
              <w:spacing w:after="0"/>
              <w:jc w:val="left"/>
            </w:pPr>
            <w:r>
              <w:rPr>
                <w:sz w:val="16"/>
              </w:rPr>
              <w:t>2018-08-02</w:t>
            </w:r>
          </w:p>
        </w:tc>
        <w:tc>
          <w:tcPr>
            <w:tcW w:type="dxa" w:w="1215"/>
          </w:tcPr>
          <w:p>
            <w:pPr>
              <w:spacing w:after="0"/>
              <w:jc w:val="left"/>
            </w:pPr>
            <w:r>
              <w:rPr>
                <w:sz w:val="16"/>
              </w:rPr>
              <w:t>Flash Flood</w:t>
            </w:r>
          </w:p>
        </w:tc>
        <w:tc>
          <w:tcPr>
            <w:tcW w:type="dxa" w:w="1505"/>
          </w:tcPr>
          <w:p>
            <w:pPr>
              <w:spacing w:after="0"/>
              <w:jc w:val="left"/>
            </w:pPr>
          </w:p>
        </w:tc>
        <w:tc>
          <w:tcPr>
            <w:tcW w:type="dxa" w:w="3292"/>
          </w:tcPr>
          <w:p>
            <w:pPr>
              <w:spacing w:after="0"/>
              <w:jc w:val="left"/>
            </w:pPr>
            <w:r>
              <w:rPr>
                <w:sz w:val="16"/>
              </w:rPr>
              <w:t>$1,000,000 property; $0 crops (2018 dollars)</w:t>
            </w:r>
          </w:p>
        </w:tc>
        <w:tc>
          <w:tcPr>
            <w:tcW w:type="dxa" w:w="939"/>
          </w:tcPr>
          <w:p>
            <w:pPr>
              <w:spacing w:after="0"/>
              <w:jc w:val="right"/>
            </w:pPr>
            <w:r>
              <w:rPr>
                <w:sz w:val="16"/>
              </w:rPr>
              <w:t>0, 0</w:t>
            </w:r>
          </w:p>
        </w:tc>
        <w:tc>
          <w:tcPr>
            <w:tcW w:type="dxa" w:w="1666"/>
          </w:tcPr>
          <w:p>
            <w:pPr>
              <w:spacing w:after="0"/>
              <w:jc w:val="left"/>
            </w:pPr>
            <w:r>
              <w:rPr>
                <w:sz w:val="16"/>
              </w:rPr>
              <w:t>UTE PARK</w:t>
            </w:r>
          </w:p>
        </w:tc>
        <w:tc>
          <w:tcPr>
            <w:tcW w:type="dxa" w:w="1520"/>
          </w:tcPr>
          <w:p>
            <w:pPr>
              <w:spacing w:after="0"/>
              <w:jc w:val="left"/>
            </w:pPr>
          </w:p>
        </w:tc>
        <w:tc>
          <w:tcPr>
            <w:tcW w:type="dxa" w:w="29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2016-07-08</w:t>
            </w:r>
          </w:p>
        </w:tc>
        <w:tc>
          <w:tcPr>
            <w:tcW w:type="dxa" w:w="1215"/>
          </w:tcPr>
          <w:p>
            <w:pPr>
              <w:spacing w:after="0"/>
              <w:jc w:val="left"/>
            </w:pPr>
            <w:r>
              <w:rPr>
                <w:sz w:val="16"/>
              </w:rPr>
              <w:t>Hail</w:t>
            </w:r>
          </w:p>
        </w:tc>
        <w:tc>
          <w:tcPr>
            <w:tcW w:type="dxa" w:w="1505"/>
          </w:tcPr>
          <w:p>
            <w:pPr>
              <w:spacing w:after="0"/>
              <w:jc w:val="left"/>
            </w:pPr>
            <w:r>
              <w:rPr>
                <w:sz w:val="16"/>
              </w:rPr>
              <w:t>2.75 in</w:t>
            </w:r>
          </w:p>
        </w:tc>
        <w:tc>
          <w:tcPr>
            <w:tcW w:type="dxa" w:w="3292"/>
          </w:tcPr>
          <w:p>
            <w:pPr>
              <w:spacing w:after="0"/>
              <w:jc w:val="left"/>
            </w:pPr>
            <w:r>
              <w:rPr>
                <w:sz w:val="16"/>
              </w:rPr>
              <w:t>$30,000 property; $0 crops (2016 dollars)</w:t>
            </w:r>
          </w:p>
        </w:tc>
        <w:tc>
          <w:tcPr>
            <w:tcW w:type="dxa" w:w="939"/>
          </w:tcPr>
          <w:p>
            <w:pPr>
              <w:spacing w:after="0"/>
              <w:jc w:val="right"/>
            </w:pPr>
            <w:r>
              <w:rPr>
                <w:sz w:val="16"/>
              </w:rPr>
              <w:t>0, 0</w:t>
            </w:r>
          </w:p>
        </w:tc>
        <w:tc>
          <w:tcPr>
            <w:tcW w:type="dxa" w:w="1666"/>
          </w:tcPr>
          <w:p>
            <w:pPr>
              <w:spacing w:after="0"/>
              <w:jc w:val="left"/>
            </w:pPr>
            <w:r>
              <w:rPr>
                <w:sz w:val="16"/>
              </w:rPr>
              <w:t>ABBOTT</w:t>
            </w:r>
          </w:p>
        </w:tc>
        <w:tc>
          <w:tcPr>
            <w:tcW w:type="dxa" w:w="1520"/>
          </w:tcPr>
          <w:p>
            <w:pPr>
              <w:spacing w:after="0"/>
              <w:jc w:val="left"/>
            </w:pPr>
          </w:p>
        </w:tc>
        <w:tc>
          <w:tcPr>
            <w:tcW w:type="dxa" w:w="2937"/>
          </w:tcPr>
          <w:p>
            <w:pPr>
              <w:spacing w:after="0"/>
              <w:jc w:val="left"/>
            </w:pPr>
            <w:r>
              <w:rPr>
                <w:sz w:val="16"/>
              </w:rPr>
              <w:t>B1-c worst recorded: Hail</w:t>
            </w:r>
          </w:p>
        </w:tc>
      </w:tr>
      <w:tr>
        <w:trPr>
          <w:cantSplit/>
        </w:trPr>
        <w:tc>
          <w:tcPr>
            <w:tcW w:type="dxa" w:w="1037"/>
          </w:tcPr>
          <w:p>
            <w:pPr>
              <w:spacing w:after="0"/>
              <w:jc w:val="left"/>
            </w:pPr>
            <w:r>
              <w:rPr>
                <w:sz w:val="16"/>
              </w:rPr>
              <w:t>2015-06-27</w:t>
            </w:r>
          </w:p>
        </w:tc>
        <w:tc>
          <w:tcPr>
            <w:tcW w:type="dxa" w:w="1215"/>
          </w:tcPr>
          <w:p>
            <w:pPr>
              <w:spacing w:after="0"/>
              <w:jc w:val="left"/>
            </w:pPr>
            <w:r>
              <w:rPr>
                <w:sz w:val="16"/>
              </w:rPr>
              <w:t>Flash Flood</w:t>
            </w:r>
          </w:p>
        </w:tc>
        <w:tc>
          <w:tcPr>
            <w:tcW w:type="dxa" w:w="1505"/>
          </w:tcPr>
          <w:p>
            <w:pPr>
              <w:spacing w:after="0"/>
              <w:jc w:val="left"/>
            </w:pPr>
          </w:p>
        </w:tc>
        <w:tc>
          <w:tcPr>
            <w:tcW w:type="dxa" w:w="3292"/>
          </w:tcPr>
          <w:p>
            <w:pPr>
              <w:spacing w:after="0"/>
              <w:jc w:val="left"/>
            </w:pPr>
            <w:r>
              <w:rPr>
                <w:sz w:val="16"/>
              </w:rPr>
              <w:t>$50,000 property; $0 crops (2015 dollars)</w:t>
            </w:r>
          </w:p>
        </w:tc>
        <w:tc>
          <w:tcPr>
            <w:tcW w:type="dxa" w:w="939"/>
          </w:tcPr>
          <w:p>
            <w:pPr>
              <w:spacing w:after="0"/>
              <w:jc w:val="right"/>
            </w:pPr>
            <w:r>
              <w:rPr>
                <w:sz w:val="16"/>
              </w:rPr>
              <w:t>1, 3</w:t>
            </w:r>
          </w:p>
        </w:tc>
        <w:tc>
          <w:tcPr>
            <w:tcW w:type="dxa" w:w="1666"/>
          </w:tcPr>
          <w:p>
            <w:pPr>
              <w:spacing w:after="0"/>
              <w:jc w:val="left"/>
            </w:pPr>
            <w:r>
              <w:rPr>
                <w:sz w:val="16"/>
              </w:rPr>
              <w:t>EAGLE NEST to VERMEJO PARK</w:t>
            </w:r>
          </w:p>
        </w:tc>
        <w:tc>
          <w:tcPr>
            <w:tcW w:type="dxa" w:w="1520"/>
          </w:tcPr>
          <w:p>
            <w:pPr>
              <w:spacing w:after="0"/>
              <w:jc w:val="left"/>
            </w:pPr>
          </w:p>
        </w:tc>
        <w:tc>
          <w:tcPr>
            <w:tcW w:type="dxa" w:w="2937"/>
          </w:tcPr>
          <w:p>
            <w:pPr>
              <w:spacing w:after="0"/>
              <w:jc w:val="left"/>
            </w:pPr>
            <w:r>
              <w:rPr>
                <w:sz w:val="16"/>
              </w:rPr>
              <w:t>deaths or injuries recorded</w:t>
            </w:r>
          </w:p>
        </w:tc>
      </w:tr>
      <w:tr>
        <w:trPr>
          <w:cantSplit/>
        </w:trPr>
        <w:tc>
          <w:tcPr>
            <w:tcW w:type="dxa" w:w="1037"/>
          </w:tcPr>
          <w:p>
            <w:pPr>
              <w:spacing w:after="0"/>
              <w:jc w:val="left"/>
            </w:pPr>
            <w:r>
              <w:rPr>
                <w:sz w:val="16"/>
              </w:rPr>
              <w:t>2014-05-22</w:t>
            </w:r>
          </w:p>
        </w:tc>
        <w:tc>
          <w:tcPr>
            <w:tcW w:type="dxa" w:w="1215"/>
          </w:tcPr>
          <w:p>
            <w:pPr>
              <w:spacing w:after="0"/>
              <w:jc w:val="left"/>
            </w:pPr>
            <w:r>
              <w:rPr>
                <w:sz w:val="16"/>
              </w:rPr>
              <w:t>Lightning</w:t>
            </w:r>
          </w:p>
        </w:tc>
        <w:tc>
          <w:tcPr>
            <w:tcW w:type="dxa" w:w="1505"/>
          </w:tcPr>
          <w:p>
            <w:pPr>
              <w:spacing w:after="0"/>
              <w:jc w:val="left"/>
            </w:pPr>
          </w:p>
        </w:tc>
        <w:tc>
          <w:tcPr>
            <w:tcW w:type="dxa" w:w="3292"/>
          </w:tcPr>
          <w:p>
            <w:pPr>
              <w:spacing w:after="0"/>
              <w:jc w:val="left"/>
            </w:pPr>
            <w:r>
              <w:rPr>
                <w:sz w:val="16"/>
              </w:rPr>
              <w:t>$0 property; $0 crops (2014 dollars)</w:t>
            </w:r>
          </w:p>
        </w:tc>
        <w:tc>
          <w:tcPr>
            <w:tcW w:type="dxa" w:w="939"/>
          </w:tcPr>
          <w:p>
            <w:pPr>
              <w:spacing w:after="0"/>
              <w:jc w:val="right"/>
            </w:pPr>
            <w:r>
              <w:rPr>
                <w:sz w:val="16"/>
              </w:rPr>
              <w:t>1, 1</w:t>
            </w:r>
          </w:p>
        </w:tc>
        <w:tc>
          <w:tcPr>
            <w:tcW w:type="dxa" w:w="1666"/>
          </w:tcPr>
          <w:p>
            <w:pPr>
              <w:spacing w:after="0"/>
              <w:jc w:val="left"/>
            </w:pPr>
            <w:r>
              <w:rPr>
                <w:sz w:val="16"/>
              </w:rPr>
              <w:t>CIMARRON</w:t>
            </w:r>
          </w:p>
        </w:tc>
        <w:tc>
          <w:tcPr>
            <w:tcW w:type="dxa" w:w="1520"/>
          </w:tcPr>
          <w:p>
            <w:pPr>
              <w:spacing w:after="0"/>
              <w:jc w:val="left"/>
            </w:pPr>
          </w:p>
        </w:tc>
        <w:tc>
          <w:tcPr>
            <w:tcW w:type="dxa" w:w="2937"/>
          </w:tcPr>
          <w:p>
            <w:pPr>
              <w:spacing w:after="0"/>
              <w:jc w:val="left"/>
            </w:pPr>
            <w:r>
              <w:rPr>
                <w:sz w:val="16"/>
              </w:rPr>
              <w:t>deaths or injuries recorded</w:t>
            </w:r>
          </w:p>
        </w:tc>
      </w:tr>
      <w:tr>
        <w:trPr>
          <w:cantSplit/>
        </w:trPr>
        <w:tc>
          <w:tcPr>
            <w:tcW w:type="dxa" w:w="1037"/>
          </w:tcPr>
          <w:p>
            <w:pPr>
              <w:spacing w:after="0"/>
              <w:jc w:val="left"/>
            </w:pPr>
            <w:r>
              <w:rPr>
                <w:sz w:val="16"/>
              </w:rPr>
              <w:t>1964-05-29</w:t>
            </w:r>
          </w:p>
        </w:tc>
        <w:tc>
          <w:tcPr>
            <w:tcW w:type="dxa" w:w="1215"/>
          </w:tcPr>
          <w:p>
            <w:pPr>
              <w:spacing w:after="0"/>
              <w:jc w:val="left"/>
            </w:pPr>
            <w:r>
              <w:rPr>
                <w:sz w:val="16"/>
              </w:rPr>
              <w:t>Tornado</w:t>
            </w:r>
          </w:p>
        </w:tc>
        <w:tc>
          <w:tcPr>
            <w:tcW w:type="dxa" w:w="1505"/>
          </w:tcPr>
          <w:p>
            <w:pPr>
              <w:spacing w:after="0"/>
              <w:jc w:val="left"/>
            </w:pPr>
            <w:r>
              <w:rPr>
                <w:sz w:val="16"/>
              </w:rPr>
              <w:t>F3, 3 mi path length (whole path, pre-1996), 33 yd wide</w:t>
            </w:r>
          </w:p>
        </w:tc>
        <w:tc>
          <w:tcPr>
            <w:tcW w:type="dxa" w:w="3292"/>
          </w:tcPr>
          <w:p>
            <w:pPr>
              <w:spacing w:after="0"/>
              <w:jc w:val="left"/>
            </w:pPr>
            <w:r>
              <w:rPr>
                <w:sz w:val="16"/>
              </w:rPr>
              <w:t>$250,000 property; crops not recorded (1964 dollars)</w:t>
            </w:r>
          </w:p>
        </w:tc>
        <w:tc>
          <w:tcPr>
            <w:tcW w:type="dxa" w:w="939"/>
          </w:tcPr>
          <w:p>
            <w:pPr>
              <w:spacing w:after="0"/>
              <w:jc w:val="right"/>
            </w:pPr>
            <w:r>
              <w:rPr>
                <w:sz w:val="16"/>
              </w:rPr>
              <w:t>1, 8</w:t>
            </w:r>
          </w:p>
        </w:tc>
        <w:tc>
          <w:tcPr>
            <w:tcW w:type="dxa" w:w="1666"/>
          </w:tcPr>
          <w:p>
            <w:pPr>
              <w:spacing w:after="0"/>
              <w:jc w:val="left"/>
            </w:pPr>
            <w:r>
              <w:rPr>
                <w:sz w:val="16"/>
              </w:rPr>
              <w:t>location not recorded</w:t>
            </w:r>
          </w:p>
        </w:tc>
        <w:tc>
          <w:tcPr>
            <w:tcW w:type="dxa" w:w="1520"/>
          </w:tcPr>
          <w:p>
            <w:pPr>
              <w:spacing w:after="0"/>
              <w:jc w:val="left"/>
            </w:pPr>
          </w:p>
        </w:tc>
        <w:tc>
          <w:tcPr>
            <w:tcW w:type="dxa" w:w="29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307"/>
        <w:gridCol w:w="1649"/>
        <w:gridCol w:w="1037"/>
        <w:gridCol w:w="2147"/>
        <w:gridCol w:w="1548"/>
        <w:gridCol w:w="1603"/>
        <w:gridCol w:w="1037"/>
        <w:gridCol w:w="1462"/>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7"/>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0.0333</w:t>
            </w:r>
          </w:p>
        </w:tc>
        <w:tc>
          <w:tcPr>
            <w:tcW w:type="dxa" w:w="1307"/>
          </w:tcPr>
          <w:p>
            <w:pPr>
              <w:spacing w:after="0"/>
              <w:jc w:val="left"/>
            </w:pPr>
            <w:r>
              <w:rPr>
                <w:sz w:val="16"/>
              </w:rPr>
              <w:t>events per year</w:t>
            </w:r>
          </w:p>
        </w:tc>
        <w:tc>
          <w:tcPr>
            <w:tcW w:type="dxa" w:w="1649"/>
          </w:tcPr>
          <w:p>
            <w:pPr>
              <w:spacing w:after="0"/>
              <w:jc w:val="left"/>
            </w:pPr>
            <w:r>
              <w:rPr>
                <w:sz w:val="16"/>
              </w:rPr>
              <w:t>about 1 in 30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1</w:t>
            </w:r>
          </w:p>
        </w:tc>
        <w:tc>
          <w:tcPr>
            <w:tcW w:type="dxa" w:w="1603"/>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6"/>
          </w:tcPr>
          <w:p>
            <w:pPr>
              <w:spacing w:after="0"/>
              <w:jc w:val="right"/>
            </w:pPr>
            <w:r>
              <w:rPr>
                <w:sz w:val="16"/>
              </w:rPr>
              <w:t>0.387</w:t>
            </w:r>
          </w:p>
        </w:tc>
        <w:tc>
          <w:tcPr>
            <w:tcW w:type="dxa" w:w="1307"/>
          </w:tcPr>
          <w:p>
            <w:pPr>
              <w:spacing w:after="0"/>
              <w:jc w:val="left"/>
            </w:pPr>
            <w:r>
              <w:rPr>
                <w:sz w:val="16"/>
              </w:rPr>
              <w:t>event-days per year</w:t>
            </w:r>
          </w:p>
        </w:tc>
        <w:tc>
          <w:tcPr>
            <w:tcW w:type="dxa" w:w="1649"/>
          </w:tcPr>
          <w:p>
            <w:pPr>
              <w:spacing w:after="0"/>
              <w:jc w:val="left"/>
            </w:pPr>
            <w:r>
              <w:rPr>
                <w:sz w:val="16"/>
              </w:rPr>
              <w:t>about 0.387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3 of 30 years, 1996 to 2025 (10%)</w:t>
            </w:r>
          </w:p>
        </w:tc>
        <w:tc>
          <w:tcPr>
            <w:tcW w:type="dxa" w:w="1548"/>
          </w:tcPr>
          <w:p>
            <w:pPr>
              <w:spacing w:after="0"/>
              <w:jc w:val="right"/>
            </w:pPr>
            <w:r>
              <w:rPr>
                <w:sz w:val="16"/>
              </w:rPr>
              <w:t>7.35</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163</w:t>
            </w:r>
          </w:p>
        </w:tc>
        <w:tc>
          <w:tcPr>
            <w:tcW w:type="dxa" w:w="1307"/>
          </w:tcPr>
          <w:p>
            <w:pPr>
              <w:spacing w:after="0"/>
              <w:jc w:val="left"/>
            </w:pPr>
            <w:r>
              <w:rPr>
                <w:sz w:val="16"/>
              </w:rPr>
              <w:t>event-days per year</w:t>
            </w:r>
          </w:p>
        </w:tc>
        <w:tc>
          <w:tcPr>
            <w:tcW w:type="dxa" w:w="1649"/>
          </w:tcPr>
          <w:p>
            <w:pPr>
              <w:spacing w:after="0"/>
              <w:jc w:val="left"/>
            </w:pPr>
            <w:r>
              <w:rPr>
                <w:sz w:val="16"/>
              </w:rPr>
              <w:t>about 163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7 of 30 years, 1996 to 2025 (23.3%)</w:t>
            </w:r>
          </w:p>
        </w:tc>
        <w:tc>
          <w:tcPr>
            <w:tcW w:type="dxa" w:w="1548"/>
          </w:tcPr>
          <w:p>
            <w:pPr>
              <w:spacing w:after="0"/>
              <w:jc w:val="right"/>
            </w:pPr>
            <w:r>
              <w:rPr>
                <w:sz w:val="16"/>
              </w:rPr>
              <w:t>4,774</w:t>
            </w:r>
          </w:p>
        </w:tc>
        <w:tc>
          <w:tcPr>
            <w:tcW w:type="dxa" w:w="16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6"/>
          </w:tcPr>
          <w:p>
            <w:pPr>
              <w:spacing w:after="0"/>
              <w:jc w:val="right"/>
            </w:pPr>
            <w:r>
              <w:rPr>
                <w:sz w:val="16"/>
              </w:rPr>
              <w:t>0.00078</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0.078%</w:t>
            </w:r>
          </w:p>
        </w:tc>
        <w:tc>
          <w:tcPr>
            <w:tcW w:type="dxa" w:w="1037"/>
          </w:tcPr>
          <w:p>
            <w:pPr>
              <w:spacing w:after="0"/>
              <w:jc w:val="left"/>
            </w:pPr>
          </w:p>
        </w:tc>
        <w:tc>
          <w:tcPr>
            <w:tcW w:type="dxa" w:w="2147"/>
          </w:tcPr>
          <w:p>
            <w:pPr>
              <w:spacing w:after="0"/>
              <w:jc w:val="left"/>
            </w:pP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1.31</w:t>
            </w:r>
          </w:p>
        </w:tc>
        <w:tc>
          <w:tcPr>
            <w:tcW w:type="dxa" w:w="1307"/>
          </w:tcPr>
          <w:p>
            <w:pPr>
              <w:spacing w:after="0"/>
              <w:jc w:val="left"/>
            </w:pPr>
            <w:r>
              <w:rPr>
                <w:sz w:val="16"/>
              </w:rPr>
              <w:t>events per year</w:t>
            </w:r>
          </w:p>
        </w:tc>
        <w:tc>
          <w:tcPr>
            <w:tcW w:type="dxa" w:w="1649"/>
          </w:tcPr>
          <w:p>
            <w:pPr>
              <w:spacing w:after="0"/>
              <w:jc w:val="left"/>
            </w:pPr>
            <w:r>
              <w:rPr>
                <w:sz w:val="16"/>
              </w:rPr>
              <w:t>about 1.31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49.9 (modeled)</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0.0384</w:t>
            </w:r>
          </w:p>
        </w:tc>
        <w:tc>
          <w:tcPr>
            <w:tcW w:type="dxa" w:w="1307"/>
          </w:tcPr>
          <w:p>
            <w:pPr>
              <w:spacing w:after="0"/>
              <w:jc w:val="left"/>
            </w:pPr>
            <w:r>
              <w:rPr>
                <w:sz w:val="16"/>
              </w:rPr>
              <w:t>event-days per year</w:t>
            </w:r>
          </w:p>
        </w:tc>
        <w:tc>
          <w:tcPr>
            <w:tcW w:type="dxa" w:w="1649"/>
          </w:tcPr>
          <w:p>
            <w:pPr>
              <w:spacing w:after="0"/>
              <w:jc w:val="left"/>
            </w:pPr>
            <w:r>
              <w:rPr>
                <w:sz w:val="16"/>
              </w:rPr>
              <w:t>about 0.0384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0.729</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6"/>
          </w:tcPr>
          <w:p>
            <w:pPr>
              <w:spacing w:after="0"/>
              <w:jc w:val="right"/>
            </w:pPr>
          </w:p>
        </w:tc>
        <w:tc>
          <w:tcPr>
            <w:tcW w:type="dxa" w:w="1307"/>
          </w:tcPr>
          <w:p>
            <w:pPr>
              <w:spacing w:after="0"/>
              <w:jc w:val="left"/>
            </w:pPr>
            <w:r>
              <w:rPr>
                <w:sz w:val="16"/>
              </w:rPr>
              <w:t>events per year</w:t>
            </w:r>
          </w:p>
        </w:tc>
        <w:tc>
          <w:tcPr>
            <w:tcW w:type="dxa" w:w="1649"/>
          </w:tcPr>
          <w:p>
            <w:pPr>
              <w:spacing w:after="0"/>
              <w:jc w:val="left"/>
            </w:pPr>
          </w:p>
        </w:tc>
        <w:tc>
          <w:tcPr>
            <w:tcW w:type="dxa" w:w="1037"/>
          </w:tcPr>
          <w:p>
            <w:pPr>
              <w:spacing w:after="0"/>
              <w:jc w:val="left"/>
            </w:pPr>
          </w:p>
        </w:tc>
        <w:tc>
          <w:tcPr>
            <w:tcW w:type="dxa" w:w="2147"/>
          </w:tcPr>
          <w:p>
            <w:pPr>
              <w:spacing w:after="0"/>
              <w:jc w:val="left"/>
            </w:pPr>
          </w:p>
        </w:tc>
        <w:tc>
          <w:tcPr>
            <w:tcW w:type="dxa" w:w="1548"/>
          </w:tcPr>
          <w:p>
            <w:pPr>
              <w:spacing w:after="0"/>
              <w:jc w:val="right"/>
            </w:pPr>
          </w:p>
        </w:tc>
        <w:tc>
          <w:tcPr>
            <w:tcW w:type="dxa" w:w="1603"/>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0.0149</w:t>
            </w:r>
          </w:p>
        </w:tc>
        <w:tc>
          <w:tcPr>
            <w:tcW w:type="dxa" w:w="1307"/>
          </w:tcPr>
          <w:p>
            <w:pPr>
              <w:spacing w:after="0"/>
              <w:jc w:val="left"/>
            </w:pPr>
            <w:r>
              <w:rPr>
                <w:sz w:val="16"/>
              </w:rPr>
              <w:t>event-days per year</w:t>
            </w:r>
          </w:p>
        </w:tc>
        <w:tc>
          <w:tcPr>
            <w:tcW w:type="dxa" w:w="1649"/>
          </w:tcPr>
          <w:p>
            <w:pPr>
              <w:spacing w:after="0"/>
              <w:jc w:val="left"/>
            </w:pPr>
            <w:r>
              <w:rPr>
                <w:sz w:val="16"/>
              </w:rPr>
              <w:t>about 0.0149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3"/>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1.21</w:t>
            </w:r>
          </w:p>
        </w:tc>
        <w:tc>
          <w:tcPr>
            <w:tcW w:type="dxa" w:w="1307"/>
          </w:tcPr>
          <w:p>
            <w:pPr>
              <w:spacing w:after="0"/>
              <w:jc w:val="left"/>
            </w:pPr>
            <w:r>
              <w:rPr>
                <w:sz w:val="16"/>
              </w:rPr>
              <w:t>event-days per year</w:t>
            </w:r>
          </w:p>
        </w:tc>
        <w:tc>
          <w:tcPr>
            <w:tcW w:type="dxa" w:w="1649"/>
          </w:tcPr>
          <w:p>
            <w:pPr>
              <w:spacing w:after="0"/>
              <w:jc w:val="left"/>
            </w:pPr>
            <w:r>
              <w:rPr>
                <w:sz w:val="16"/>
              </w:rPr>
              <w:t>about 1.21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16 of 30 years, 1996 to 2025 (53.3%)</w:t>
            </w:r>
          </w:p>
        </w:tc>
        <w:tc>
          <w:tcPr>
            <w:tcW w:type="dxa" w:w="1548"/>
          </w:tcPr>
          <w:p>
            <w:pPr>
              <w:spacing w:after="0"/>
              <w:jc w:val="right"/>
            </w:pPr>
            <w:r>
              <w:rPr>
                <w:sz w:val="16"/>
              </w:rPr>
              <w:t>34</w:t>
            </w:r>
          </w:p>
        </w:tc>
        <w:tc>
          <w:tcPr>
            <w:tcW w:type="dxa" w:w="1603"/>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1.87</w:t>
            </w:r>
          </w:p>
        </w:tc>
        <w:tc>
          <w:tcPr>
            <w:tcW w:type="dxa" w:w="1307"/>
          </w:tcPr>
          <w:p>
            <w:pPr>
              <w:spacing w:after="0"/>
              <w:jc w:val="left"/>
            </w:pPr>
            <w:r>
              <w:rPr>
                <w:sz w:val="16"/>
              </w:rPr>
              <w:t>events per year (modeled)</w:t>
            </w:r>
          </w:p>
        </w:tc>
        <w:tc>
          <w:tcPr>
            <w:tcW w:type="dxa" w:w="1649"/>
          </w:tcPr>
          <w:p>
            <w:pPr>
              <w:spacing w:after="0"/>
              <w:jc w:val="left"/>
            </w:pPr>
            <w:r>
              <w:rPr>
                <w:sz w:val="16"/>
              </w:rPr>
              <w:t>about 1.87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68.5</w:t>
            </w:r>
          </w:p>
        </w:tc>
        <w:tc>
          <w:tcPr>
            <w:tcW w:type="dxa" w:w="1307"/>
          </w:tcPr>
          <w:p>
            <w:pPr>
              <w:spacing w:after="0"/>
              <w:jc w:val="left"/>
            </w:pPr>
            <w:r>
              <w:rPr>
                <w:sz w:val="16"/>
              </w:rPr>
              <w:t>days per year with a strike</w:t>
            </w:r>
          </w:p>
        </w:tc>
        <w:tc>
          <w:tcPr>
            <w:tcW w:type="dxa" w:w="1649"/>
          </w:tcPr>
          <w:p>
            <w:pPr>
              <w:spacing w:after="0"/>
              <w:jc w:val="left"/>
            </w:pPr>
            <w:r>
              <w:rPr>
                <w:sz w:val="16"/>
              </w:rPr>
              <w:t>about 68.5 days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0.18</w:t>
            </w:r>
          </w:p>
        </w:tc>
        <w:tc>
          <w:tcPr>
            <w:tcW w:type="dxa" w:w="1307"/>
          </w:tcPr>
          <w:p>
            <w:pPr>
              <w:spacing w:after="0"/>
              <w:jc w:val="left"/>
            </w:pPr>
            <w:r>
              <w:rPr>
                <w:sz w:val="16"/>
              </w:rPr>
              <w:t>events per year</w:t>
            </w:r>
          </w:p>
        </w:tc>
        <w:tc>
          <w:tcPr>
            <w:tcW w:type="dxa" w:w="1649"/>
          </w:tcPr>
          <w:p>
            <w:pPr>
              <w:spacing w:after="0"/>
              <w:jc w:val="left"/>
            </w:pPr>
            <w:r>
              <w:rPr>
                <w:sz w:val="16"/>
              </w:rPr>
              <w:t>about 1 in 6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7</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0.404</w:t>
            </w:r>
          </w:p>
        </w:tc>
        <w:tc>
          <w:tcPr>
            <w:tcW w:type="dxa" w:w="1307"/>
          </w:tcPr>
          <w:p>
            <w:pPr>
              <w:spacing w:after="0"/>
              <w:jc w:val="left"/>
            </w:pPr>
            <w:r>
              <w:rPr>
                <w:sz w:val="16"/>
              </w:rPr>
              <w:t>events per year</w:t>
            </w:r>
          </w:p>
        </w:tc>
        <w:tc>
          <w:tcPr>
            <w:tcW w:type="dxa" w:w="1649"/>
          </w:tcPr>
          <w:p>
            <w:pPr>
              <w:spacing w:after="0"/>
              <w:jc w:val="left"/>
            </w:pPr>
            <w:r>
              <w:rPr>
                <w:sz w:val="16"/>
              </w:rPr>
              <w:t>about 1 in 2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6"/>
          </w:tcPr>
          <w:p>
            <w:pPr>
              <w:spacing w:after="0"/>
              <w:jc w:val="right"/>
            </w:pPr>
            <w:r>
              <w:rPr>
                <w:sz w:val="16"/>
              </w:rPr>
              <w:t>0</w:t>
            </w:r>
          </w:p>
        </w:tc>
        <w:tc>
          <w:tcPr>
            <w:tcW w:type="dxa" w:w="1307"/>
          </w:tcPr>
          <w:p>
            <w:pPr>
              <w:spacing w:after="0"/>
              <w:jc w:val="left"/>
            </w:pPr>
            <w:r>
              <w:rPr>
                <w:sz w:val="16"/>
              </w:rPr>
              <w:t>annual probability</w:t>
            </w:r>
          </w:p>
        </w:tc>
        <w:tc>
          <w:tcPr>
            <w:tcW w:type="dxa" w:w="1649"/>
          </w:tcPr>
          <w:p>
            <w:pPr>
              <w:spacing w:after="0"/>
              <w:jc w:val="left"/>
            </w:pPr>
            <w:r>
              <w:rPr>
                <w:sz w:val="16"/>
              </w:rPr>
              <w:t>none modeled</w:t>
            </w:r>
          </w:p>
        </w:tc>
        <w:tc>
          <w:tcPr>
            <w:tcW w:type="dxa" w:w="1037"/>
          </w:tcPr>
          <w:p>
            <w:pPr>
              <w:spacing w:after="0"/>
              <w:jc w:val="left"/>
            </w:pPr>
            <w:r>
              <w:rPr>
                <w:sz w:val="16"/>
              </w:rPr>
              <w:t>Unlikely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0.00543</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0.543%</w:t>
            </w:r>
          </w:p>
        </w:tc>
        <w:tc>
          <w:tcPr>
            <w:tcW w:type="dxa" w:w="1037"/>
          </w:tcPr>
          <w:p>
            <w:pPr>
              <w:spacing w:after="0"/>
              <w:jc w:val="left"/>
            </w:pPr>
            <w:r>
              <w:rPr>
                <w:sz w:val="16"/>
              </w:rPr>
              <w:t>Likely</w:t>
            </w:r>
          </w:p>
        </w:tc>
        <w:tc>
          <w:tcPr>
            <w:tcW w:type="dxa" w:w="2147"/>
          </w:tcPr>
          <w:p>
            <w:pPr>
              <w:spacing w:after="0"/>
              <w:jc w:val="left"/>
            </w:pPr>
            <w:r>
              <w:rPr>
                <w:sz w:val="16"/>
              </w:rPr>
              <w:t>Storm Events records in 5 of 30 years, 1996 to 2025 (16.7%)</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20.3</w:t>
            </w:r>
          </w:p>
        </w:tc>
        <w:tc>
          <w:tcPr>
            <w:tcW w:type="dxa" w:w="1307"/>
          </w:tcPr>
          <w:p>
            <w:pPr>
              <w:spacing w:after="0"/>
              <w:jc w:val="left"/>
            </w:pPr>
            <w:r>
              <w:rPr>
                <w:sz w:val="16"/>
              </w:rPr>
              <w:t>event-days per year</w:t>
            </w:r>
          </w:p>
        </w:tc>
        <w:tc>
          <w:tcPr>
            <w:tcW w:type="dxa" w:w="1649"/>
          </w:tcPr>
          <w:p>
            <w:pPr>
              <w:spacing w:after="0"/>
              <w:jc w:val="left"/>
            </w:pPr>
            <w:r>
              <w:rPr>
                <w:sz w:val="16"/>
              </w:rPr>
              <w:t>about 20.3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7 of 30 years, 1996 to 2025 (23.3%)</w:t>
            </w:r>
          </w:p>
        </w:tc>
        <w:tc>
          <w:tcPr>
            <w:tcW w:type="dxa" w:w="1548"/>
          </w:tcPr>
          <w:p>
            <w:pPr>
              <w:spacing w:after="0"/>
              <w:jc w:val="right"/>
            </w:pPr>
            <w:r>
              <w:rPr>
                <w:sz w:val="16"/>
              </w:rPr>
              <w:t>385</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145</w:t>
            </w:r>
          </w:p>
        </w:tc>
        <w:tc>
          <w:tcPr>
            <w:tcW w:type="dxa" w:w="1381"/>
          </w:tcPr>
          <w:p>
            <w:pPr>
              <w:spacing w:after="0"/>
              <w:jc w:val="right"/>
            </w:pPr>
            <w:r>
              <w:rPr>
                <w:sz w:val="16"/>
              </w:rPr>
              <w:t>30</w:t>
            </w:r>
          </w:p>
        </w:tc>
        <w:tc>
          <w:tcPr>
            <w:tcW w:type="dxa" w:w="1381"/>
          </w:tcPr>
          <w:p>
            <w:pPr>
              <w:spacing w:after="0"/>
              <w:jc w:val="right"/>
            </w:pPr>
            <w:r>
              <w:rPr>
                <w:sz w:val="16"/>
              </w:rPr>
              <w:t>4.83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18.8</w:t>
            </w:r>
          </w:p>
        </w:tc>
        <w:tc>
          <w:tcPr>
            <w:tcW w:type="dxa" w:w="1311"/>
          </w:tcPr>
          <w:p>
            <w:pPr>
              <w:spacing w:after="0"/>
              <w:jc w:val="right"/>
            </w:pPr>
            <w:r>
              <w:rPr>
                <w:sz w:val="16"/>
              </w:rPr>
              <w:t>18.9</w:t>
            </w:r>
          </w:p>
        </w:tc>
        <w:tc>
          <w:tcPr>
            <w:tcW w:type="dxa" w:w="1250"/>
          </w:tcPr>
          <w:p>
            <w:pPr>
              <w:spacing w:after="0"/>
              <w:jc w:val="right"/>
            </w:pPr>
            <w:r>
              <w:rPr>
                <w:sz w:val="16"/>
              </w:rPr>
              <w:t>23.0</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63.4</w:t>
            </w:r>
          </w:p>
        </w:tc>
        <w:tc>
          <w:tcPr>
            <w:tcW w:type="dxa" w:w="1311"/>
          </w:tcPr>
          <w:p>
            <w:pPr>
              <w:spacing w:after="0"/>
              <w:jc w:val="right"/>
            </w:pPr>
            <w:r>
              <w:rPr>
                <w:sz w:val="16"/>
              </w:rPr>
              <w:t>71.2</w:t>
            </w:r>
          </w:p>
        </w:tc>
        <w:tc>
          <w:tcPr>
            <w:tcW w:type="dxa" w:w="1250"/>
          </w:tcPr>
          <w:p>
            <w:pPr>
              <w:spacing w:after="0"/>
              <w:jc w:val="right"/>
            </w:pPr>
            <w:r>
              <w:rPr>
                <w:sz w:val="16"/>
              </w:rPr>
              <w:t>71.3</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69.5</w:t>
            </w:r>
          </w:p>
        </w:tc>
        <w:tc>
          <w:tcPr>
            <w:tcW w:type="dxa" w:w="1311"/>
          </w:tcPr>
          <w:p>
            <w:pPr>
              <w:spacing w:after="0"/>
              <w:jc w:val="right"/>
            </w:pPr>
            <w:r>
              <w:rPr>
                <w:sz w:val="16"/>
              </w:rPr>
              <w:t>81.4</w:t>
            </w:r>
          </w:p>
        </w:tc>
        <w:tc>
          <w:tcPr>
            <w:tcW w:type="dxa" w:w="1250"/>
          </w:tcPr>
          <w:p>
            <w:pPr>
              <w:spacing w:after="0"/>
              <w:jc w:val="right"/>
            </w:pPr>
            <w:r>
              <w:rPr>
                <w:sz w:val="16"/>
              </w:rPr>
              <w:t>94.1</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38.2</w:t>
            </w:r>
          </w:p>
        </w:tc>
        <w:tc>
          <w:tcPr>
            <w:tcW w:type="dxa" w:w="1311"/>
          </w:tcPr>
          <w:p>
            <w:pPr>
              <w:spacing w:after="0"/>
              <w:jc w:val="right"/>
            </w:pPr>
            <w:r>
              <w:rPr>
                <w:sz w:val="16"/>
              </w:rPr>
              <w:t>46.8</w:t>
            </w:r>
          </w:p>
        </w:tc>
        <w:tc>
          <w:tcPr>
            <w:tcW w:type="dxa" w:w="1250"/>
          </w:tcPr>
          <w:p>
            <w:pPr>
              <w:spacing w:after="0"/>
              <w:jc w:val="right"/>
            </w:pPr>
            <w:r>
              <w:rPr>
                <w:sz w:val="16"/>
              </w:rPr>
              <w:t>65.4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73.3</w:t>
            </w:r>
          </w:p>
        </w:tc>
        <w:tc>
          <w:tcPr>
            <w:tcW w:type="dxa" w:w="1311"/>
          </w:tcPr>
          <w:p>
            <w:pPr>
              <w:spacing w:after="0"/>
              <w:jc w:val="right"/>
            </w:pPr>
            <w:r>
              <w:rPr>
                <w:sz w:val="16"/>
              </w:rPr>
              <w:t>80.0</w:t>
            </w:r>
          </w:p>
        </w:tc>
        <w:tc>
          <w:tcPr>
            <w:tcW w:type="dxa" w:w="1250"/>
          </w:tcPr>
          <w:p>
            <w:pPr>
              <w:spacing w:after="0"/>
              <w:jc w:val="right"/>
            </w:pPr>
            <w:r>
              <w:rPr>
                <w:sz w:val="16"/>
              </w:rPr>
              <w:t>90.6</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21.3</w:t>
            </w:r>
          </w:p>
        </w:tc>
        <w:tc>
          <w:tcPr>
            <w:tcW w:type="dxa" w:w="1311"/>
          </w:tcPr>
          <w:p>
            <w:pPr>
              <w:spacing w:after="0"/>
              <w:jc w:val="right"/>
            </w:pPr>
            <w:r>
              <w:rPr>
                <w:sz w:val="16"/>
              </w:rPr>
              <w:t>21.8</w:t>
            </w:r>
          </w:p>
        </w:tc>
        <w:tc>
          <w:tcPr>
            <w:tcW w:type="dxa" w:w="1250"/>
          </w:tcPr>
          <w:p>
            <w:pPr>
              <w:spacing w:after="0"/>
              <w:jc w:val="right"/>
            </w:pPr>
            <w:r>
              <w:rPr>
                <w:sz w:val="16"/>
              </w:rPr>
              <w:t>30.0</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3.6</w:t>
            </w:r>
          </w:p>
        </w:tc>
        <w:tc>
          <w:tcPr>
            <w:tcW w:type="dxa" w:w="1311"/>
          </w:tcPr>
          <w:p>
            <w:pPr>
              <w:spacing w:after="0"/>
              <w:jc w:val="right"/>
            </w:pPr>
            <w:r>
              <w:rPr>
                <w:sz w:val="16"/>
              </w:rPr>
              <w:t>4.8</w:t>
            </w:r>
          </w:p>
        </w:tc>
        <w:tc>
          <w:tcPr>
            <w:tcW w:type="dxa" w:w="1250"/>
          </w:tcPr>
          <w:p>
            <w:pPr>
              <w:spacing w:after="0"/>
              <w:jc w:val="right"/>
            </w:pPr>
            <w:r>
              <w:rPr>
                <w:sz w:val="16"/>
              </w:rPr>
              <w:t>7.1</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73.0</w:t>
            </w:r>
          </w:p>
        </w:tc>
        <w:tc>
          <w:tcPr>
            <w:tcW w:type="dxa" w:w="1311"/>
          </w:tcPr>
          <w:p>
            <w:pPr>
              <w:spacing w:after="0"/>
              <w:jc w:val="right"/>
            </w:pPr>
            <w:r>
              <w:rPr>
                <w:sz w:val="16"/>
              </w:rPr>
              <w:t>93.4</w:t>
            </w:r>
          </w:p>
        </w:tc>
        <w:tc>
          <w:tcPr>
            <w:tcW w:type="dxa" w:w="1250"/>
          </w:tcPr>
          <w:p>
            <w:pPr>
              <w:spacing w:after="0"/>
              <w:jc w:val="right"/>
            </w:pPr>
            <w:r>
              <w:rPr>
                <w:sz w:val="16"/>
              </w:rPr>
              <w:t>99.6</w:t>
            </w:r>
          </w:p>
        </w:tc>
        <w:tc>
          <w:tcPr>
            <w:tcW w:type="dxa" w:w="6992"/>
          </w:tcPr>
          <w:p>
            <w:pPr>
              <w:spacing w:after="0"/>
              <w:jc w:val="left"/>
            </w:pPr>
            <w:r>
              <w:rPr>
                <w:sz w:val="16"/>
              </w:rPr>
              <w:t>Very High 1, 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86.7</w:t>
            </w:r>
          </w:p>
        </w:tc>
        <w:tc>
          <w:tcPr>
            <w:tcW w:type="dxa" w:w="1311"/>
          </w:tcPr>
          <w:p>
            <w:pPr>
              <w:spacing w:after="0"/>
              <w:jc w:val="right"/>
            </w:pPr>
            <w:r>
              <w:rPr>
                <w:sz w:val="16"/>
              </w:rPr>
              <w:t>90.7</w:t>
            </w:r>
          </w:p>
        </w:tc>
        <w:tc>
          <w:tcPr>
            <w:tcW w:type="dxa" w:w="1250"/>
          </w:tcPr>
          <w:p>
            <w:pPr>
              <w:spacing w:after="0"/>
              <w:jc w:val="right"/>
            </w:pPr>
            <w:r>
              <w:rPr>
                <w:sz w:val="16"/>
              </w:rPr>
              <w:t>97.4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99.8</w:t>
            </w:r>
          </w:p>
        </w:tc>
        <w:tc>
          <w:tcPr>
            <w:tcW w:type="dxa" w:w="1311"/>
          </w:tcPr>
          <w:p>
            <w:pPr>
              <w:spacing w:after="0"/>
              <w:jc w:val="right"/>
            </w:pPr>
            <w:r>
              <w:rPr>
                <w:sz w:val="16"/>
              </w:rPr>
              <w:t>99.9</w:t>
            </w:r>
          </w:p>
        </w:tc>
        <w:tc>
          <w:tcPr>
            <w:tcW w:type="dxa" w:w="1250"/>
          </w:tcPr>
          <w:p>
            <w:pPr>
              <w:spacing w:after="0"/>
              <w:jc w:val="right"/>
            </w:pPr>
            <w:r>
              <w:rPr>
                <w:sz w:val="16"/>
              </w:rPr>
              <w:t>100.0</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63.3</w:t>
            </w:r>
          </w:p>
        </w:tc>
        <w:tc>
          <w:tcPr>
            <w:tcW w:type="dxa" w:w="1311"/>
          </w:tcPr>
          <w:p>
            <w:pPr>
              <w:spacing w:after="0"/>
              <w:jc w:val="right"/>
            </w:pPr>
            <w:r>
              <w:rPr>
                <w:sz w:val="16"/>
              </w:rPr>
              <w:t>73.0</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35.4</w:t>
            </w:r>
          </w:p>
        </w:tc>
        <w:tc>
          <w:tcPr>
            <w:tcW w:type="dxa" w:w="1311"/>
          </w:tcPr>
          <w:p>
            <w:pPr>
              <w:spacing w:after="0"/>
              <w:jc w:val="right"/>
            </w:pPr>
            <w:r>
              <w:rPr>
                <w:sz w:val="16"/>
              </w:rPr>
              <w:t>41.3</w:t>
            </w:r>
          </w:p>
        </w:tc>
        <w:tc>
          <w:tcPr>
            <w:tcW w:type="dxa" w:w="1250"/>
          </w:tcPr>
          <w:p>
            <w:pPr>
              <w:spacing w:after="0"/>
              <w:jc w:val="right"/>
            </w:pPr>
            <w:r>
              <w:rPr>
                <w:sz w:val="16"/>
              </w:rPr>
              <w:t>54.6</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98.6</w:t>
            </w:r>
          </w:p>
        </w:tc>
        <w:tc>
          <w:tcPr>
            <w:tcW w:type="dxa" w:w="1311"/>
          </w:tcPr>
          <w:p>
            <w:pPr>
              <w:spacing w:after="0"/>
              <w:jc w:val="right"/>
            </w:pPr>
            <w:r>
              <w:rPr>
                <w:sz w:val="16"/>
              </w:rPr>
              <w:t>98.7</w:t>
            </w:r>
          </w:p>
        </w:tc>
        <w:tc>
          <w:tcPr>
            <w:tcW w:type="dxa" w:w="1250"/>
          </w:tcPr>
          <w:p>
            <w:pPr>
              <w:spacing w:after="0"/>
              <w:jc w:val="right"/>
            </w:pPr>
            <w:r>
              <w:rPr>
                <w:sz w:val="16"/>
              </w:rPr>
              <w:t>99.9</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98.6</w:t>
            </w:r>
          </w:p>
        </w:tc>
        <w:tc>
          <w:tcPr>
            <w:tcW w:type="dxa" w:w="1311"/>
          </w:tcPr>
          <w:p>
            <w:pPr>
              <w:spacing w:after="0"/>
              <w:jc w:val="right"/>
            </w:pPr>
            <w:r>
              <w:rPr>
                <w:sz w:val="16"/>
              </w:rPr>
              <w:t>99.3</w:t>
            </w:r>
          </w:p>
        </w:tc>
        <w:tc>
          <w:tcPr>
            <w:tcW w:type="dxa" w:w="1250"/>
          </w:tcPr>
          <w:p>
            <w:pPr>
              <w:spacing w:after="0"/>
              <w:jc w:val="right"/>
            </w:pPr>
            <w:r>
              <w:rPr>
                <w:sz w:val="16"/>
              </w:rPr>
              <w:t>99.8</w:t>
            </w:r>
          </w:p>
        </w:tc>
        <w:tc>
          <w:tcPr>
            <w:tcW w:type="dxa" w:w="6992"/>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0"/>
        <w:gridCol w:w="924"/>
        <w:gridCol w:w="3178"/>
        <w:gridCol w:w="2534"/>
        <w:gridCol w:w="2620"/>
        <w:gridCol w:w="2964"/>
      </w:tblGrid>
      <w:tr>
        <w:trPr>
          <w:cantSplit/>
          <w:tblHeader/>
        </w:trPr>
        <w:tc>
          <w:tcPr>
            <w:tcW w:type="dxa" w:w="1890"/>
            <w:shd w:val="clear" w:color="auto" w:fill="E8E8E8"/>
          </w:tcPr>
          <w:p>
            <w:pPr>
              <w:spacing w:after="0"/>
              <w:jc w:val="left"/>
            </w:pPr>
            <w:r>
              <w:rPr>
                <w:b/>
                <w:sz w:val="16"/>
              </w:rPr>
              <w:t>Jurisdiction</w:t>
            </w:r>
          </w:p>
        </w:tc>
        <w:tc>
          <w:tcPr>
            <w:tcW w:type="dxa" w:w="924"/>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0"/>
          </w:tcPr>
          <w:p>
            <w:pPr>
              <w:spacing w:after="0"/>
              <w:jc w:val="left"/>
            </w:pPr>
            <w:r>
              <w:rPr>
                <w:sz w:val="16"/>
              </w:rPr>
              <w:t>Colfax County</w:t>
            </w:r>
          </w:p>
        </w:tc>
        <w:tc>
          <w:tcPr>
            <w:tcW w:type="dxa" w:w="924"/>
          </w:tcPr>
          <w:p>
            <w:pPr>
              <w:spacing w:after="0"/>
              <w:jc w:val="left"/>
            </w:pPr>
            <w:r>
              <w:rPr>
                <w:sz w:val="16"/>
              </w:rPr>
              <w:t>County</w:t>
            </w:r>
          </w:p>
        </w:tc>
        <w:tc>
          <w:tcPr>
            <w:tcW w:type="dxa" w:w="3178"/>
          </w:tcPr>
          <w:p>
            <w:pPr>
              <w:spacing w:after="0"/>
              <w:jc w:val="left"/>
            </w:pPr>
            <w:r>
              <w:rPr>
                <w:sz w:val="16"/>
              </w:rPr>
              <w:t>Approved, expires 2030-07-07</w:t>
            </w:r>
          </w:p>
        </w:tc>
        <w:tc>
          <w:tcPr>
            <w:tcW w:type="dxa" w:w="2534"/>
          </w:tcPr>
          <w:p>
            <w:pPr>
              <w:spacing w:after="0"/>
              <w:jc w:val="right"/>
            </w:pPr>
            <w:r>
              <w:rPr>
                <w:sz w:val="16"/>
              </w:rPr>
              <w:t>FMA RL 0, SRL 0; any 0</w:t>
            </w:r>
          </w:p>
        </w:tc>
        <w:tc>
          <w:tcPr>
            <w:tcW w:type="dxa" w:w="2620"/>
          </w:tcPr>
          <w:p>
            <w:pPr>
              <w:spacing w:after="0"/>
              <w:jc w:val="right"/>
            </w:pPr>
            <w:r>
              <w:rPr>
                <w:sz w:val="16"/>
              </w:rPr>
              <w:t>$41,356.93</w:t>
            </w:r>
          </w:p>
        </w:tc>
        <w:tc>
          <w:tcPr>
            <w:tcW w:type="dxa" w:w="2964"/>
          </w:tcPr>
          <w:p>
            <w:pPr>
              <w:spacing w:after="0"/>
              <w:jc w:val="right"/>
            </w:pPr>
            <w:r>
              <w:rPr>
                <w:sz w:val="16"/>
              </w:rPr>
              <w:t>0 total; 0 since its plan</w:t>
            </w:r>
          </w:p>
        </w:tc>
      </w:tr>
      <w:tr>
        <w:trPr>
          <w:cantSplit/>
        </w:trPr>
        <w:tc>
          <w:tcPr>
            <w:tcW w:type="dxa" w:w="1890"/>
          </w:tcPr>
          <w:p>
            <w:pPr>
              <w:spacing w:after="0"/>
              <w:jc w:val="left"/>
            </w:pPr>
            <w:r>
              <w:rPr>
                <w:sz w:val="16"/>
              </w:rPr>
              <w:t>Angel Fire village</w:t>
            </w:r>
          </w:p>
        </w:tc>
        <w:tc>
          <w:tcPr>
            <w:tcW w:type="dxa" w:w="924"/>
          </w:tcPr>
          <w:p>
            <w:pPr>
              <w:spacing w:after="0"/>
              <w:jc w:val="left"/>
            </w:pPr>
            <w:r>
              <w:rPr>
                <w:sz w:val="16"/>
              </w:rPr>
              <w:t>Village</w:t>
            </w:r>
          </w:p>
        </w:tc>
        <w:tc>
          <w:tcPr>
            <w:tcW w:type="dxa" w:w="3178"/>
          </w:tcPr>
          <w:p>
            <w:pPr>
              <w:spacing w:after="0"/>
              <w:jc w:val="left"/>
            </w:pPr>
            <w:r>
              <w:rPr>
                <w:sz w:val="16"/>
              </w:rPr>
              <w:t>Approved, expires 2030-07-07</w:t>
            </w:r>
          </w:p>
        </w:tc>
        <w:tc>
          <w:tcPr>
            <w:tcW w:type="dxa" w:w="2534"/>
          </w:tcPr>
          <w:p>
            <w:pPr>
              <w:spacing w:after="0"/>
              <w:jc w:val="right"/>
            </w:pPr>
            <w:r>
              <w:rPr>
                <w:sz w:val="16"/>
              </w:rPr>
              <w:t>FMA RL 0, SRL 0; any 0</w:t>
            </w:r>
          </w:p>
        </w:tc>
        <w:tc>
          <w:tcPr>
            <w:tcW w:type="dxa" w:w="2620"/>
          </w:tcPr>
          <w:p>
            <w:pPr>
              <w:spacing w:after="0"/>
              <w:jc w:val="right"/>
            </w:pPr>
            <w:r>
              <w:rPr>
                <w:sz w:val="16"/>
              </w:rPr>
              <w:t>$517,722.51</w:t>
            </w:r>
          </w:p>
        </w:tc>
        <w:tc>
          <w:tcPr>
            <w:tcW w:type="dxa" w:w="2964"/>
          </w:tcPr>
          <w:p>
            <w:pPr>
              <w:spacing w:after="0"/>
              <w:jc w:val="right"/>
            </w:pPr>
            <w:r>
              <w:rPr>
                <w:sz w:val="16"/>
              </w:rPr>
              <w:t>2 total; 0 since its plan</w:t>
            </w:r>
          </w:p>
        </w:tc>
      </w:tr>
      <w:tr>
        <w:trPr>
          <w:cantSplit/>
        </w:trPr>
        <w:tc>
          <w:tcPr>
            <w:tcW w:type="dxa" w:w="1890"/>
          </w:tcPr>
          <w:p>
            <w:pPr>
              <w:spacing w:after="0"/>
              <w:jc w:val="left"/>
            </w:pPr>
            <w:r>
              <w:rPr>
                <w:sz w:val="16"/>
              </w:rPr>
              <w:t>Cimarron village</w:t>
            </w:r>
          </w:p>
        </w:tc>
        <w:tc>
          <w:tcPr>
            <w:tcW w:type="dxa" w:w="924"/>
          </w:tcPr>
          <w:p>
            <w:pPr>
              <w:spacing w:after="0"/>
              <w:jc w:val="left"/>
            </w:pPr>
            <w:r>
              <w:rPr>
                <w:sz w:val="16"/>
              </w:rPr>
              <w:t>Village</w:t>
            </w:r>
          </w:p>
        </w:tc>
        <w:tc>
          <w:tcPr>
            <w:tcW w:type="dxa" w:w="3178"/>
          </w:tcPr>
          <w:p>
            <w:pPr>
              <w:spacing w:after="0"/>
              <w:jc w:val="left"/>
            </w:pPr>
            <w:r>
              <w:rPr>
                <w:sz w:val="16"/>
              </w:rPr>
              <w:t>Approved, expires 2030-07-07</w:t>
            </w:r>
          </w:p>
        </w:tc>
        <w:tc>
          <w:tcPr>
            <w:tcW w:type="dxa" w:w="2534"/>
          </w:tcPr>
          <w:p>
            <w:pPr>
              <w:spacing w:after="0"/>
              <w:jc w:val="right"/>
            </w:pPr>
            <w:r>
              <w:rPr>
                <w:sz w:val="16"/>
              </w:rPr>
              <w:t>FMA RL 0, SRL 0; any 0</w:t>
            </w:r>
          </w:p>
        </w:tc>
        <w:tc>
          <w:tcPr>
            <w:tcW w:type="dxa" w:w="2620"/>
          </w:tcPr>
          <w:p>
            <w:pPr>
              <w:spacing w:after="0"/>
              <w:jc w:val="right"/>
            </w:pPr>
            <w:r>
              <w:rPr>
                <w:sz w:val="16"/>
              </w:rPr>
              <w:t>$53,631.32</w:t>
            </w:r>
          </w:p>
        </w:tc>
        <w:tc>
          <w:tcPr>
            <w:tcW w:type="dxa" w:w="2964"/>
          </w:tcPr>
          <w:p>
            <w:pPr>
              <w:spacing w:after="0"/>
              <w:jc w:val="right"/>
            </w:pPr>
            <w:r>
              <w:rPr>
                <w:sz w:val="16"/>
              </w:rPr>
              <w:t>54 total; 1 since its plan</w:t>
            </w:r>
          </w:p>
        </w:tc>
      </w:tr>
      <w:tr>
        <w:trPr>
          <w:cantSplit/>
        </w:trPr>
        <w:tc>
          <w:tcPr>
            <w:tcW w:type="dxa" w:w="1890"/>
          </w:tcPr>
          <w:p>
            <w:pPr>
              <w:spacing w:after="0"/>
              <w:jc w:val="left"/>
            </w:pPr>
            <w:r>
              <w:rPr>
                <w:sz w:val="16"/>
              </w:rPr>
              <w:t>Eagle Nest village</w:t>
            </w:r>
          </w:p>
        </w:tc>
        <w:tc>
          <w:tcPr>
            <w:tcW w:type="dxa" w:w="924"/>
          </w:tcPr>
          <w:p>
            <w:pPr>
              <w:spacing w:after="0"/>
              <w:jc w:val="left"/>
            </w:pPr>
            <w:r>
              <w:rPr>
                <w:sz w:val="16"/>
              </w:rPr>
              <w:t>Village</w:t>
            </w:r>
          </w:p>
        </w:tc>
        <w:tc>
          <w:tcPr>
            <w:tcW w:type="dxa" w:w="3178"/>
          </w:tcPr>
          <w:p>
            <w:pPr>
              <w:spacing w:after="0"/>
              <w:jc w:val="left"/>
            </w:pPr>
            <w:r>
              <w:rPr>
                <w:sz w:val="16"/>
              </w:rPr>
              <w:t>Approved, expires 2030-07-07</w:t>
            </w:r>
          </w:p>
        </w:tc>
        <w:tc>
          <w:tcPr>
            <w:tcW w:type="dxa" w:w="2534"/>
          </w:tcPr>
          <w:p>
            <w:pPr>
              <w:spacing w:after="0"/>
              <w:jc w:val="right"/>
            </w:pPr>
            <w:r>
              <w:rPr>
                <w:sz w:val="16"/>
              </w:rPr>
              <w:t>FMA RL 0, SRL 0; any 0</w:t>
            </w:r>
          </w:p>
        </w:tc>
        <w:tc>
          <w:tcPr>
            <w:tcW w:type="dxa" w:w="2620"/>
          </w:tcPr>
          <w:p>
            <w:pPr>
              <w:spacing w:after="0"/>
              <w:jc w:val="right"/>
            </w:pPr>
            <w:r>
              <w:rPr>
                <w:sz w:val="16"/>
              </w:rPr>
              <w:t>$783,053.91</w:t>
            </w:r>
          </w:p>
        </w:tc>
        <w:tc>
          <w:tcPr>
            <w:tcW w:type="dxa" w:w="2964"/>
          </w:tcPr>
          <w:p>
            <w:pPr>
              <w:spacing w:after="0"/>
              <w:jc w:val="right"/>
            </w:pPr>
            <w:r>
              <w:rPr>
                <w:sz w:val="16"/>
              </w:rPr>
              <w:t>8 total; 0 since its plan</w:t>
            </w:r>
          </w:p>
        </w:tc>
      </w:tr>
      <w:tr>
        <w:trPr>
          <w:cantSplit/>
        </w:trPr>
        <w:tc>
          <w:tcPr>
            <w:tcW w:type="dxa" w:w="1890"/>
          </w:tcPr>
          <w:p>
            <w:pPr>
              <w:spacing w:after="0"/>
              <w:jc w:val="left"/>
            </w:pPr>
            <w:r>
              <w:rPr>
                <w:sz w:val="16"/>
              </w:rPr>
              <w:t>Maxwell village</w:t>
            </w:r>
          </w:p>
        </w:tc>
        <w:tc>
          <w:tcPr>
            <w:tcW w:type="dxa" w:w="924"/>
          </w:tcPr>
          <w:p>
            <w:pPr>
              <w:spacing w:after="0"/>
              <w:jc w:val="left"/>
            </w:pPr>
            <w:r>
              <w:rPr>
                <w:sz w:val="16"/>
              </w:rPr>
              <w:t>Village</w:t>
            </w:r>
          </w:p>
        </w:tc>
        <w:tc>
          <w:tcPr>
            <w:tcW w:type="dxa" w:w="3178"/>
          </w:tcPr>
          <w:p>
            <w:pPr>
              <w:spacing w:after="0"/>
              <w:jc w:val="left"/>
            </w:pPr>
            <w:r>
              <w:rPr>
                <w:sz w:val="16"/>
              </w:rPr>
              <w:t>Approved, expires 2030-07-07</w:t>
            </w:r>
          </w:p>
        </w:tc>
        <w:tc>
          <w:tcPr>
            <w:tcW w:type="dxa" w:w="2534"/>
          </w:tcPr>
          <w:p>
            <w:pPr>
              <w:spacing w:after="0"/>
              <w:jc w:val="right"/>
            </w:pPr>
            <w:r>
              <w:rPr>
                <w:sz w:val="16"/>
              </w:rPr>
              <w:t>FMA RL 0, SRL 0; any 0</w:t>
            </w:r>
          </w:p>
        </w:tc>
        <w:tc>
          <w:tcPr>
            <w:tcW w:type="dxa" w:w="2620"/>
          </w:tcPr>
          <w:p>
            <w:pPr>
              <w:spacing w:after="0"/>
              <w:jc w:val="right"/>
            </w:pPr>
            <w:r>
              <w:rPr>
                <w:sz w:val="16"/>
              </w:rPr>
              <w:t>no Public Assistance recorded</w:t>
            </w:r>
          </w:p>
        </w:tc>
        <w:tc>
          <w:tcPr>
            <w:tcW w:type="dxa" w:w="2964"/>
          </w:tcPr>
          <w:p>
            <w:pPr>
              <w:spacing w:after="0"/>
              <w:jc w:val="right"/>
            </w:pPr>
            <w:r>
              <w:rPr>
                <w:sz w:val="16"/>
              </w:rPr>
              <w:t>42 total; 1 since its plan</w:t>
            </w:r>
          </w:p>
        </w:tc>
      </w:tr>
      <w:tr>
        <w:trPr>
          <w:cantSplit/>
        </w:trPr>
        <w:tc>
          <w:tcPr>
            <w:tcW w:type="dxa" w:w="1890"/>
          </w:tcPr>
          <w:p>
            <w:pPr>
              <w:spacing w:after="0"/>
              <w:jc w:val="left"/>
            </w:pPr>
            <w:r>
              <w:rPr>
                <w:sz w:val="16"/>
              </w:rPr>
              <w:t>Raton city</w:t>
            </w:r>
          </w:p>
        </w:tc>
        <w:tc>
          <w:tcPr>
            <w:tcW w:type="dxa" w:w="924"/>
          </w:tcPr>
          <w:p>
            <w:pPr>
              <w:spacing w:after="0"/>
              <w:jc w:val="left"/>
            </w:pPr>
            <w:r>
              <w:rPr>
                <w:sz w:val="16"/>
              </w:rPr>
              <w:t>City</w:t>
            </w:r>
          </w:p>
        </w:tc>
        <w:tc>
          <w:tcPr>
            <w:tcW w:type="dxa" w:w="3178"/>
          </w:tcPr>
          <w:p>
            <w:pPr>
              <w:spacing w:after="0"/>
              <w:jc w:val="left"/>
            </w:pPr>
            <w:r>
              <w:rPr>
                <w:sz w:val="16"/>
              </w:rPr>
              <w:t>Approved, expires 2030-07-07</w:t>
            </w:r>
          </w:p>
        </w:tc>
        <w:tc>
          <w:tcPr>
            <w:tcW w:type="dxa" w:w="2534"/>
          </w:tcPr>
          <w:p>
            <w:pPr>
              <w:spacing w:after="0"/>
              <w:jc w:val="right"/>
            </w:pPr>
            <w:r>
              <w:rPr>
                <w:sz w:val="16"/>
              </w:rPr>
              <w:t>FMA RL 0, SRL 0; any 0</w:t>
            </w:r>
          </w:p>
        </w:tc>
        <w:tc>
          <w:tcPr>
            <w:tcW w:type="dxa" w:w="2620"/>
          </w:tcPr>
          <w:p>
            <w:pPr>
              <w:spacing w:after="0"/>
              <w:jc w:val="right"/>
            </w:pPr>
            <w:r>
              <w:rPr>
                <w:sz w:val="16"/>
              </w:rPr>
              <w:t>$18,809.15</w:t>
            </w:r>
          </w:p>
        </w:tc>
        <w:tc>
          <w:tcPr>
            <w:tcW w:type="dxa" w:w="2964"/>
          </w:tcPr>
          <w:p>
            <w:pPr>
              <w:spacing w:after="0"/>
              <w:jc w:val="right"/>
            </w:pPr>
            <w:r>
              <w:rPr>
                <w:sz w:val="16"/>
              </w:rPr>
              <w:t>76 total; 1 since its plan</w:t>
            </w:r>
          </w:p>
        </w:tc>
      </w:tr>
      <w:tr>
        <w:trPr>
          <w:cantSplit/>
        </w:trPr>
        <w:tc>
          <w:tcPr>
            <w:tcW w:type="dxa" w:w="1890"/>
          </w:tcPr>
          <w:p>
            <w:pPr>
              <w:spacing w:after="0"/>
              <w:jc w:val="left"/>
            </w:pPr>
            <w:r>
              <w:rPr>
                <w:sz w:val="16"/>
              </w:rPr>
              <w:t>Springer town</w:t>
            </w:r>
          </w:p>
        </w:tc>
        <w:tc>
          <w:tcPr>
            <w:tcW w:type="dxa" w:w="924"/>
          </w:tcPr>
          <w:p>
            <w:pPr>
              <w:spacing w:after="0"/>
              <w:jc w:val="left"/>
            </w:pPr>
            <w:r>
              <w:rPr>
                <w:sz w:val="16"/>
              </w:rPr>
              <w:t>Town</w:t>
            </w:r>
          </w:p>
        </w:tc>
        <w:tc>
          <w:tcPr>
            <w:tcW w:type="dxa" w:w="3178"/>
          </w:tcPr>
          <w:p>
            <w:pPr>
              <w:spacing w:after="0"/>
              <w:jc w:val="left"/>
            </w:pPr>
            <w:r>
              <w:rPr>
                <w:sz w:val="16"/>
              </w:rPr>
              <w:t>Approved, expires 2030-07-07</w:t>
            </w:r>
          </w:p>
        </w:tc>
        <w:tc>
          <w:tcPr>
            <w:tcW w:type="dxa" w:w="2534"/>
          </w:tcPr>
          <w:p>
            <w:pPr>
              <w:spacing w:after="0"/>
              <w:jc w:val="right"/>
            </w:pPr>
            <w:r>
              <w:rPr>
                <w:sz w:val="16"/>
              </w:rPr>
              <w:t>FMA RL 0, SRL 0; any 0</w:t>
            </w:r>
          </w:p>
        </w:tc>
        <w:tc>
          <w:tcPr>
            <w:tcW w:type="dxa" w:w="2620"/>
          </w:tcPr>
          <w:p>
            <w:pPr>
              <w:spacing w:after="0"/>
              <w:jc w:val="right"/>
            </w:pPr>
            <w:r>
              <w:rPr>
                <w:sz w:val="16"/>
              </w:rPr>
              <w:t>no Public Assistance recorded</w:t>
            </w:r>
          </w:p>
        </w:tc>
        <w:tc>
          <w:tcPr>
            <w:tcW w:type="dxa" w:w="2964"/>
          </w:tcPr>
          <w:p>
            <w:pPr>
              <w:spacing w:after="0"/>
              <w:jc w:val="right"/>
            </w:pPr>
            <w:r>
              <w:rPr>
                <w:sz w:val="16"/>
              </w:rPr>
              <w:t>50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2025-07-08</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$44,028</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930"/>
          </w:tcPr>
          <w:p>
            <w:pPr>
              <w:spacing w:after="0"/>
              <w:jc w:val="right"/>
            </w:pPr>
            <w:r>
              <w:rPr>
                <w:sz w:val="16"/>
              </w:rPr>
              <w:t>$91</w:t>
            </w:r>
          </w:p>
        </w:tc>
        <w:tc>
          <w:tcPr>
            <w:tcW w:type="dxa" w:w="1305"/>
          </w:tcPr>
          <w:p>
            <w:pPr>
              <w:spacing w:after="0"/>
              <w:jc w:val="right"/>
            </w:pPr>
            <w:r>
              <w:rPr>
                <w:sz w:val="16"/>
              </w:rPr>
              <w:t>0.0794%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$4,710,054,119</w:t>
            </w:r>
          </w:p>
        </w:tc>
        <w:tc>
          <w:tcPr>
            <w:tcW w:type="dxa" w:w="1131"/>
          </w:tcPr>
          <w:p>
            <w:pPr>
              <w:spacing w:after="0"/>
              <w:jc w:val="right"/>
            </w:pPr>
            <w:r>
              <w:rPr>
                <w:sz w:val="16"/>
              </w:rPr>
              <w:t>$32,306,669</w:t>
            </w:r>
          </w:p>
        </w:tc>
        <w:tc>
          <w:tcPr>
            <w:tcW w:type="dxa" w:w="1041"/>
          </w:tcPr>
          <w:p>
            <w:pPr>
              <w:spacing w:after="0"/>
              <w:jc w:val="right"/>
            </w:pPr>
            <w:r>
              <w:rPr>
                <w:sz w:val="16"/>
              </w:rPr>
              <w:t>12,360</w:t>
            </w:r>
          </w:p>
        </w:tc>
        <w:tc>
          <w:tcPr>
            <w:tcW w:type="dxa" w:w="1037"/>
          </w:tcPr>
          <w:p>
            <w:pPr>
              <w:spacing w:after="0"/>
              <w:jc w:val="right"/>
            </w:pPr>
            <w:r>
              <w:rPr>
                <w:sz w:val="16"/>
              </w:rPr>
              <w:t>$902</w:t>
            </w:r>
          </w:p>
        </w:tc>
        <w:tc>
          <w:tcPr>
            <w:tcW w:type="dxa" w:w="1126"/>
          </w:tcPr>
          <w:p>
            <w:pPr>
              <w:spacing w:after="0"/>
              <w:jc w:val="right"/>
            </w:pPr>
            <w:r>
              <w:rPr>
                <w:sz w:val="16"/>
              </w:rPr>
              <w:t>$9,821</w:t>
            </w:r>
          </w:p>
        </w:tc>
        <w:tc>
          <w:tcPr>
            <w:tcW w:type="dxa" w:w="930"/>
          </w:tcPr>
          <w:p>
            <w:pPr>
              <w:spacing w:after="0"/>
              <w:jc w:val="right"/>
            </w:pPr>
            <w:r>
              <w:rPr>
                <w:sz w:val="16"/>
              </w:rPr>
              <w:t>$208,996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$441,958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$39,878</w:t>
            </w:r>
          </w:p>
        </w:tc>
        <w:tc>
          <w:tcPr>
            <w:tcW w:type="dxa" w:w="930"/>
          </w:tcPr>
          <w:p>
            <w:pPr>
              <w:spacing w:after="0"/>
              <w:jc w:val="right"/>
            </w:pPr>
            <w:r>
              <w:rPr>
                <w:sz w:val="16"/>
              </w:rPr>
              <w:t>n/a</w:t>
            </w:r>
          </w:p>
        </w:tc>
        <w:tc>
          <w:tcPr>
            <w:tcW w:type="dxa" w:w="1305"/>
          </w:tcPr>
          <w:p>
            <w:pPr>
              <w:spacing w:after="0"/>
              <w:jc w:val="right"/>
            </w:pPr>
            <w:r>
              <w:rPr>
                <w:sz w:val="16"/>
              </w:rPr>
              <w:t>9.02% (agriculture)</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$8,164,141,463</w:t>
            </w:r>
          </w:p>
        </w:tc>
        <w:tc>
          <w:tcPr>
            <w:tcW w:type="dxa" w:w="1131"/>
          </w:tcPr>
          <w:p>
            <w:pPr>
              <w:spacing w:after="0"/>
              <w:jc w:val="right"/>
            </w:pPr>
            <w:r>
              <w:rPr>
                <w:sz w:val="16"/>
              </w:rPr>
              <w:t>n/a</w:t>
            </w:r>
          </w:p>
        </w:tc>
        <w:tc>
          <w:tcPr>
            <w:tcW w:type="dxa" w:w="1041"/>
          </w:tcPr>
          <w:p>
            <w:pPr>
              <w:spacing w:after="0"/>
              <w:jc w:val="right"/>
            </w:pPr>
            <w:r>
              <w:rPr>
                <w:sz w:val="16"/>
              </w:rPr>
              <w:t>12,387</w:t>
            </w:r>
          </w:p>
        </w:tc>
        <w:tc>
          <w:tcPr>
            <w:tcW w:type="dxa" w:w="1037"/>
          </w:tcPr>
          <w:p>
            <w:pPr>
              <w:spacing w:after="0"/>
              <w:jc w:val="right"/>
            </w:pPr>
            <w:r>
              <w:rPr>
                <w:sz w:val="16"/>
              </w:rPr>
              <w:t>$61,646</w:t>
            </w:r>
          </w:p>
        </w:tc>
        <w:tc>
          <w:tcPr>
            <w:tcW w:type="dxa" w:w="1126"/>
          </w:tcPr>
          <w:p>
            <w:pPr>
              <w:spacing w:after="0"/>
              <w:jc w:val="right"/>
            </w:pPr>
            <w:r>
              <w:rPr>
                <w:sz w:val="16"/>
              </w:rPr>
              <w:t>n/a</w:t>
            </w:r>
          </w:p>
        </w:tc>
        <w:tc>
          <w:tcPr>
            <w:tcW w:type="dxa" w:w="930"/>
          </w:tcPr>
          <w:p>
            <w:pPr>
              <w:spacing w:after="0"/>
              <w:jc w:val="right"/>
            </w:pPr>
            <w:r>
              <w:rPr>
                <w:sz w:val="16"/>
              </w:rPr>
              <w:t>$9,945</w:t>
            </w:r>
          </w:p>
        </w:tc>
        <w:tc>
          <w:tcPr>
            <w:tcW w:type="dxa" w:w="1305"/>
          </w:tcPr>
          <w:p>
            <w:pPr>
              <w:spacing w:after="0"/>
              <w:jc w:val="right"/>
            </w:pPr>
            <w:r>
              <w:rPr>
                <w:sz w:val="16"/>
              </w:rPr>
              <w:t>0.000755%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$4,710,054,119</w:t>
            </w:r>
          </w:p>
        </w:tc>
        <w:tc>
          <w:tcPr>
            <w:tcW w:type="dxa" w:w="1131"/>
          </w:tcPr>
          <w:p>
            <w:pPr>
              <w:spacing w:after="0"/>
              <w:jc w:val="right"/>
            </w:pPr>
            <w:r>
              <w:rPr>
                <w:sz w:val="16"/>
              </w:rPr>
              <w:t>$32,306,669</w:t>
            </w:r>
          </w:p>
        </w:tc>
        <w:tc>
          <w:tcPr>
            <w:tcW w:type="dxa" w:w="1041"/>
          </w:tcPr>
          <w:p>
            <w:pPr>
              <w:spacing w:after="0"/>
              <w:jc w:val="right"/>
            </w:pPr>
            <w:r>
              <w:rPr>
                <w:sz w:val="16"/>
              </w:rPr>
              <w:t>12,360</w:t>
            </w:r>
          </w:p>
        </w:tc>
        <w:tc>
          <w:tcPr>
            <w:tcW w:type="dxa" w:w="1037"/>
          </w:tcPr>
          <w:p>
            <w:pPr>
              <w:spacing w:after="0"/>
              <w:jc w:val="right"/>
            </w:pPr>
            <w:r>
              <w:rPr>
                <w:sz w:val="16"/>
              </w:rPr>
              <w:t>$92,637</w:t>
            </w:r>
          </w:p>
        </w:tc>
        <w:tc>
          <w:tcPr>
            <w:tcW w:type="dxa" w:w="1126"/>
          </w:tcPr>
          <w:p>
            <w:pPr>
              <w:spacing w:after="0"/>
              <w:jc w:val="right"/>
            </w:pPr>
            <w:r>
              <w:rPr>
                <w:sz w:val="16"/>
              </w:rPr>
              <w:t>$7,231</w:t>
            </w:r>
          </w:p>
        </w:tc>
        <w:tc>
          <w:tcPr>
            <w:tcW w:type="dxa" w:w="930"/>
          </w:tcPr>
          <w:p>
            <w:pPr>
              <w:spacing w:after="0"/>
              <w:jc w:val="right"/>
            </w:pPr>
            <w:r>
              <w:rPr>
                <w:sz w:val="16"/>
              </w:rPr>
              <w:t>$11,874</w:t>
            </w:r>
          </w:p>
        </w:tc>
        <w:tc>
          <w:tcPr>
            <w:tcW w:type="dxa" w:w="1305"/>
          </w:tcPr>
          <w:p>
            <w:pPr>
              <w:spacing w:after="0"/>
              <w:jc w:val="right"/>
            </w:pPr>
            <w:r>
              <w:rPr>
                <w:sz w:val="16"/>
              </w:rPr>
              <w:t>0.00197%</w:t>
            </w:r>
          </w:p>
        </w:tc>
        <w:tc>
          <w:tcPr>
            <w:tcW w:type="dxa" w:w="1165"/>
          </w:tcPr>
          <w:p>
            <w:pPr>
              <w:spacing w:after="0"/>
              <w:jc w:val="right"/>
            </w:pPr>
            <w:r>
              <w:rPr>
                <w:sz w:val="16"/>
              </w:rPr>
              <w:t>$250,000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$3,128,537,166</w:t>
            </w:r>
          </w:p>
        </w:tc>
        <w:tc>
          <w:tcPr>
            <w:tcW w:type="dxa" w:w="1131"/>
          </w:tcPr>
          <w:p>
            <w:pPr>
              <w:spacing w:after="0"/>
              <w:jc w:val="right"/>
            </w:pPr>
            <w:r>
              <w:rPr>
                <w:sz w:val="16"/>
              </w:rPr>
              <w:t>$25,073,422</w:t>
            </w:r>
          </w:p>
        </w:tc>
        <w:tc>
          <w:tcPr>
            <w:tcW w:type="dxa" w:w="1041"/>
          </w:tcPr>
          <w:p>
            <w:pPr>
              <w:spacing w:after="0"/>
              <w:jc w:val="right"/>
            </w:pPr>
            <w:r>
              <w:rPr>
                <w:sz w:val="16"/>
              </w:rPr>
              <w:t>10,038</w:t>
            </w:r>
          </w:p>
        </w:tc>
        <w:tc>
          <w:tcPr>
            <w:tcW w:type="dxa" w:w="1037"/>
          </w:tcPr>
          <w:p>
            <w:pPr>
              <w:spacing w:after="0"/>
              <w:jc w:val="right"/>
            </w:pPr>
            <w:r>
              <w:rPr>
                <w:sz w:val="16"/>
              </w:rPr>
              <w:t>$1</w:t>
            </w:r>
          </w:p>
        </w:tc>
        <w:tc>
          <w:tcPr>
            <w:tcW w:type="dxa" w:w="1126"/>
          </w:tcPr>
          <w:p>
            <w:pPr>
              <w:spacing w:after="0"/>
              <w:jc w:val="right"/>
            </w:pPr>
            <w:r>
              <w:rPr>
                <w:sz w:val="16"/>
              </w:rPr>
              <w:t>$38</w:t>
            </w:r>
          </w:p>
        </w:tc>
        <w:tc>
          <w:tcPr>
            <w:tcW w:type="dxa" w:w="930"/>
          </w:tcPr>
          <w:p>
            <w:pPr>
              <w:spacing w:after="0"/>
              <w:jc w:val="right"/>
            </w:pPr>
            <w:r>
              <w:rPr>
                <w:sz w:val="16"/>
              </w:rPr>
              <w:t>$35,084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0"/>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$4,710,054,119</w:t>
            </w:r>
          </w:p>
        </w:tc>
        <w:tc>
          <w:tcPr>
            <w:tcW w:type="dxa" w:w="1131"/>
          </w:tcPr>
          <w:p>
            <w:pPr>
              <w:spacing w:after="0"/>
              <w:jc w:val="right"/>
            </w:pPr>
            <w:r>
              <w:rPr>
                <w:sz w:val="16"/>
              </w:rPr>
              <w:t>n/a</w:t>
            </w:r>
          </w:p>
        </w:tc>
        <w:tc>
          <w:tcPr>
            <w:tcW w:type="dxa" w:w="1041"/>
          </w:tcPr>
          <w:p>
            <w:pPr>
              <w:spacing w:after="0"/>
              <w:jc w:val="right"/>
            </w:pPr>
            <w:r>
              <w:rPr>
                <w:sz w:val="16"/>
              </w:rPr>
              <w:t>12,360</w:t>
            </w:r>
          </w:p>
        </w:tc>
        <w:tc>
          <w:tcPr>
            <w:tcW w:type="dxa" w:w="1037"/>
          </w:tcPr>
          <w:p>
            <w:pPr>
              <w:spacing w:after="0"/>
              <w:jc w:val="right"/>
            </w:pPr>
            <w:r>
              <w:rPr>
                <w:sz w:val="16"/>
              </w:rPr>
              <w:t>$96</w:t>
            </w:r>
          </w:p>
        </w:tc>
        <w:tc>
          <w:tcPr>
            <w:tcW w:type="dxa" w:w="1126"/>
          </w:tcPr>
          <w:p>
            <w:pPr>
              <w:spacing w:after="0"/>
              <w:jc w:val="right"/>
            </w:pPr>
            <w:r>
              <w:rPr>
                <w:sz w:val="16"/>
              </w:rPr>
              <w:t>n/a</w:t>
            </w:r>
          </w:p>
        </w:tc>
        <w:tc>
          <w:tcPr>
            <w:tcW w:type="dxa" w:w="930"/>
          </w:tcPr>
          <w:p>
            <w:pPr>
              <w:spacing w:after="0"/>
              <w:jc w:val="right"/>
            </w:pPr>
            <w:r>
              <w:rPr>
                <w:sz w:val="16"/>
              </w:rPr>
              <w:t>$843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$4,708,152,217</w:t>
            </w:r>
          </w:p>
        </w:tc>
        <w:tc>
          <w:tcPr>
            <w:tcW w:type="dxa" w:w="1131"/>
          </w:tcPr>
          <w:p>
            <w:pPr>
              <w:spacing w:after="0"/>
              <w:jc w:val="right"/>
            </w:pPr>
            <w:r>
              <w:rPr>
                <w:sz w:val="16"/>
              </w:rPr>
              <w:t>$1,651,359</w:t>
            </w:r>
          </w:p>
        </w:tc>
        <w:tc>
          <w:tcPr>
            <w:tcW w:type="dxa" w:w="1041"/>
          </w:tcPr>
          <w:p>
            <w:pPr>
              <w:spacing w:after="0"/>
              <w:jc w:val="right"/>
            </w:pPr>
            <w:r>
              <w:rPr>
                <w:sz w:val="16"/>
              </w:rPr>
              <w:t>350</w:t>
            </w:r>
          </w:p>
        </w:tc>
        <w:tc>
          <w:tcPr>
            <w:tcW w:type="dxa" w:w="1037"/>
          </w:tcPr>
          <w:p>
            <w:pPr>
              <w:spacing w:after="0"/>
              <w:jc w:val="right"/>
            </w:pPr>
            <w:r>
              <w:rPr>
                <w:sz w:val="16"/>
              </w:rPr>
              <w:t>$5,093,076</w:t>
            </w:r>
          </w:p>
        </w:tc>
        <w:tc>
          <w:tcPr>
            <w:tcW w:type="dxa" w:w="1126"/>
          </w:tcPr>
          <w:p>
            <w:pPr>
              <w:spacing w:after="0"/>
              <w:jc w:val="right"/>
            </w:pPr>
            <w:r>
              <w:rPr>
                <w:sz w:val="16"/>
              </w:rPr>
              <w:t>$27,440</w:t>
            </w:r>
          </w:p>
        </w:tc>
        <w:tc>
          <w:tcPr>
            <w:tcW w:type="dxa" w:w="930"/>
          </w:tcPr>
          <w:p>
            <w:pPr>
              <w:spacing w:after="0"/>
              <w:jc w:val="right"/>
            </w:pPr>
            <w:r>
              <w:rPr>
                <w:sz w:val="16"/>
              </w:rPr>
              <w:t>$238,971</w:t>
            </w:r>
          </w:p>
        </w:tc>
        <w:tc>
          <w:tcPr>
            <w:tcW w:type="dxa" w:w="1305"/>
          </w:tcPr>
          <w:p>
            <w:pPr>
              <w:spacing w:after="0"/>
              <w:jc w:val="right"/>
            </w:pPr>
            <w:r>
              <w:rPr>
                <w:sz w:val="16"/>
              </w:rPr>
              <w:t>n/a (see note)</w:t>
            </w:r>
          </w:p>
        </w:tc>
        <w:tc>
          <w:tcPr>
            <w:tcW w:type="dxa" w:w="1165"/>
          </w:tcPr>
          <w:p>
            <w:pPr>
              <w:spacing w:after="0"/>
              <w:jc w:val="right"/>
            </w:pPr>
            <w:r>
              <w:rPr>
                <w:sz w:val="16"/>
              </w:rPr>
              <w:t>$20,000</w:t>
            </w: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$246,527,713</w:t>
            </w:r>
          </w:p>
        </w:tc>
        <w:tc>
          <w:tcPr>
            <w:tcW w:type="dxa" w:w="1131"/>
          </w:tcPr>
          <w:p>
            <w:pPr>
              <w:spacing w:after="0"/>
              <w:jc w:val="right"/>
            </w:pPr>
            <w:r>
              <w:rPr>
                <w:sz w:val="16"/>
              </w:rPr>
              <w:t>n/a</w:t>
            </w:r>
          </w:p>
        </w:tc>
        <w:tc>
          <w:tcPr>
            <w:tcW w:type="dxa" w:w="1041"/>
          </w:tcPr>
          <w:p>
            <w:pPr>
              <w:spacing w:after="0"/>
              <w:jc w:val="right"/>
            </w:pPr>
            <w:r>
              <w:rPr>
                <w:sz w:val="16"/>
              </w:rPr>
              <w:t>430</w:t>
            </w:r>
          </w:p>
        </w:tc>
        <w:tc>
          <w:tcPr>
            <w:tcW w:type="dxa" w:w="1037"/>
          </w:tcPr>
          <w:p>
            <w:pPr>
              <w:spacing w:after="0"/>
              <w:jc w:val="right"/>
            </w:pPr>
            <w:r>
              <w:rPr>
                <w:sz w:val="16"/>
              </w:rPr>
              <w:t>$4,376</w:t>
            </w:r>
          </w:p>
        </w:tc>
        <w:tc>
          <w:tcPr>
            <w:tcW w:type="dxa" w:w="1126"/>
          </w:tcPr>
          <w:p>
            <w:pPr>
              <w:spacing w:after="0"/>
              <w:jc w:val="right"/>
            </w:pPr>
            <w:r>
              <w:rPr>
                <w:sz w:val="16"/>
              </w:rPr>
              <w:t>n/a</w:t>
            </w:r>
          </w:p>
        </w:tc>
        <w:tc>
          <w:tcPr>
            <w:tcW w:type="dxa" w:w="930"/>
          </w:tcPr>
          <w:p>
            <w:pPr>
              <w:spacing w:after="0"/>
              <w:jc w:val="right"/>
            </w:pPr>
            <w:r>
              <w:rPr>
                <w:sz w:val="16"/>
              </w:rPr>
              <w:t>$1,469</w:t>
            </w:r>
          </w:p>
        </w:tc>
        <w:tc>
          <w:tcPr>
            <w:tcW w:type="dxa" w:w="1305"/>
          </w:tcPr>
          <w:p>
            <w:pPr>
              <w:spacing w:after="0"/>
              <w:jc w:val="right"/>
            </w:pPr>
            <w:r>
              <w:rPr>
                <w:sz w:val="16"/>
              </w:rPr>
              <w:t>0.00178%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$4,710,054,119</w:t>
            </w:r>
          </w:p>
        </w:tc>
        <w:tc>
          <w:tcPr>
            <w:tcW w:type="dxa" w:w="1131"/>
          </w:tcPr>
          <w:p>
            <w:pPr>
              <w:spacing w:after="0"/>
              <w:jc w:val="right"/>
            </w:pPr>
            <w:r>
              <w:rPr>
                <w:sz w:val="16"/>
              </w:rPr>
              <w:t>n/a</w:t>
            </w:r>
          </w:p>
        </w:tc>
        <w:tc>
          <w:tcPr>
            <w:tcW w:type="dxa" w:w="1041"/>
          </w:tcPr>
          <w:p>
            <w:pPr>
              <w:spacing w:after="0"/>
              <w:jc w:val="right"/>
            </w:pPr>
            <w:r>
              <w:rPr>
                <w:sz w:val="16"/>
              </w:rPr>
              <w:t>12,360</w:t>
            </w:r>
          </w:p>
        </w:tc>
        <w:tc>
          <w:tcPr>
            <w:tcW w:type="dxa" w:w="1037"/>
          </w:tcPr>
          <w:p>
            <w:pPr>
              <w:spacing w:after="0"/>
              <w:jc w:val="right"/>
            </w:pPr>
            <w:r>
              <w:rPr>
                <w:sz w:val="16"/>
              </w:rPr>
              <w:t>$2,472</w:t>
            </w:r>
          </w:p>
        </w:tc>
        <w:tc>
          <w:tcPr>
            <w:tcW w:type="dxa" w:w="1126"/>
          </w:tcPr>
          <w:p>
            <w:pPr>
              <w:spacing w:after="0"/>
              <w:jc w:val="right"/>
            </w:pPr>
            <w:r>
              <w:rPr>
                <w:sz w:val="16"/>
              </w:rPr>
              <w:t>n/a</w:t>
            </w:r>
          </w:p>
        </w:tc>
        <w:tc>
          <w:tcPr>
            <w:tcW w:type="dxa" w:w="930"/>
          </w:tcPr>
          <w:p>
            <w:pPr>
              <w:spacing w:after="0"/>
              <w:jc w:val="right"/>
            </w:pPr>
            <w:r>
              <w:rPr>
                <w:sz w:val="16"/>
              </w:rPr>
              <w:t>$636,071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$4,710,054,119</w:t>
            </w:r>
          </w:p>
        </w:tc>
        <w:tc>
          <w:tcPr>
            <w:tcW w:type="dxa" w:w="1131"/>
          </w:tcPr>
          <w:p>
            <w:pPr>
              <w:spacing w:after="0"/>
              <w:jc w:val="right"/>
            </w:pPr>
            <w:r>
              <w:rPr>
                <w:sz w:val="16"/>
              </w:rPr>
              <w:t>$32,306,669</w:t>
            </w:r>
          </w:p>
        </w:tc>
        <w:tc>
          <w:tcPr>
            <w:tcW w:type="dxa" w:w="1041"/>
          </w:tcPr>
          <w:p>
            <w:pPr>
              <w:spacing w:after="0"/>
              <w:jc w:val="right"/>
            </w:pPr>
            <w:r>
              <w:rPr>
                <w:sz w:val="16"/>
              </w:rPr>
              <w:t>12,360</w:t>
            </w:r>
          </w:p>
        </w:tc>
        <w:tc>
          <w:tcPr>
            <w:tcW w:type="dxa" w:w="1037"/>
          </w:tcPr>
          <w:p>
            <w:pPr>
              <w:spacing w:after="0"/>
              <w:jc w:val="right"/>
            </w:pPr>
            <w:r>
              <w:rPr>
                <w:sz w:val="16"/>
              </w:rPr>
              <w:t>$23,635</w:t>
            </w:r>
          </w:p>
        </w:tc>
        <w:tc>
          <w:tcPr>
            <w:tcW w:type="dxa" w:w="1126"/>
          </w:tcPr>
          <w:p>
            <w:pPr>
              <w:spacing w:after="0"/>
              <w:jc w:val="right"/>
            </w:pPr>
            <w:r>
              <w:rPr>
                <w:sz w:val="16"/>
              </w:rPr>
              <w:t>$25</w:t>
            </w:r>
          </w:p>
        </w:tc>
        <w:tc>
          <w:tcPr>
            <w:tcW w:type="dxa" w:w="930"/>
          </w:tcPr>
          <w:p>
            <w:pPr>
              <w:spacing w:after="0"/>
              <w:jc w:val="right"/>
            </w:pPr>
            <w:r>
              <w:rPr>
                <w:sz w:val="16"/>
              </w:rPr>
              <w:t>$68,360</w:t>
            </w:r>
          </w:p>
        </w:tc>
        <w:tc>
          <w:tcPr>
            <w:tcW w:type="dxa" w:w="1305"/>
          </w:tcPr>
          <w:p>
            <w:pPr>
              <w:spacing w:after="0"/>
              <w:jc w:val="right"/>
            </w:pPr>
            <w:r>
              <w:rPr>
                <w:sz w:val="16"/>
              </w:rPr>
              <w:t>0.000502%</w:t>
            </w:r>
          </w:p>
        </w:tc>
        <w:tc>
          <w:tcPr>
            <w:tcW w:type="dxa" w:w="1165"/>
          </w:tcPr>
          <w:p>
            <w:pPr>
              <w:spacing w:after="0"/>
              <w:jc w:val="right"/>
            </w:pPr>
            <w:r>
              <w:rPr>
                <w:sz w:val="16"/>
              </w:rPr>
              <w:t>$0</w:t>
            </w:r>
          </w:p>
        </w:tc>
        <w:tc>
          <w:tcPr>
            <w:tcW w:type="dxa" w:w="1073"/>
          </w:tcPr>
          <w:p>
            <w:pPr>
              <w:spacing w:after="0"/>
              <w:jc w:val="right"/>
            </w:pPr>
            <w:r>
              <w:rPr>
                <w:sz w:val="16"/>
              </w:rPr>
              <w:t>$5,000</w:t>
            </w:r>
          </w:p>
        </w:tc>
        <w:tc>
          <w:tcPr>
            <w:tcW w:type="dxa" w:w="1073"/>
          </w:tcPr>
          <w:p>
            <w:pPr>
              <w:spacing w:after="0"/>
              <w:jc w:val="right"/>
            </w:pPr>
          </w:p>
        </w:tc>
        <w:tc>
          <w:tcPr>
            <w:tcW w:type="dxa" w:w="1801"/>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$4,710,054,119</w:t>
            </w:r>
          </w:p>
        </w:tc>
        <w:tc>
          <w:tcPr>
            <w:tcW w:type="dxa" w:w="1131"/>
          </w:tcPr>
          <w:p>
            <w:pPr>
              <w:spacing w:after="0"/>
              <w:jc w:val="right"/>
            </w:pPr>
            <w:r>
              <w:rPr>
                <w:sz w:val="16"/>
              </w:rPr>
              <w:t>$32,306,669</w:t>
            </w:r>
          </w:p>
        </w:tc>
        <w:tc>
          <w:tcPr>
            <w:tcW w:type="dxa" w:w="1041"/>
          </w:tcPr>
          <w:p>
            <w:pPr>
              <w:spacing w:after="0"/>
              <w:jc w:val="right"/>
            </w:pPr>
            <w:r>
              <w:rPr>
                <w:sz w:val="16"/>
              </w:rPr>
              <w:t>12,360</w:t>
            </w:r>
          </w:p>
        </w:tc>
        <w:tc>
          <w:tcPr>
            <w:tcW w:type="dxa" w:w="1037"/>
          </w:tcPr>
          <w:p>
            <w:pPr>
              <w:spacing w:after="0"/>
              <w:jc w:val="right"/>
            </w:pPr>
            <w:r>
              <w:rPr>
                <w:sz w:val="16"/>
              </w:rPr>
              <w:t>$50,373</w:t>
            </w:r>
          </w:p>
        </w:tc>
        <w:tc>
          <w:tcPr>
            <w:tcW w:type="dxa" w:w="1126"/>
          </w:tcPr>
          <w:p>
            <w:pPr>
              <w:spacing w:after="0"/>
              <w:jc w:val="right"/>
            </w:pPr>
            <w:r>
              <w:rPr>
                <w:sz w:val="16"/>
              </w:rPr>
              <w:t>$223</w:t>
            </w:r>
          </w:p>
        </w:tc>
        <w:tc>
          <w:tcPr>
            <w:tcW w:type="dxa" w:w="930"/>
          </w:tcPr>
          <w:p>
            <w:pPr>
              <w:spacing w:after="0"/>
              <w:jc w:val="right"/>
            </w:pPr>
            <w:r>
              <w:rPr>
                <w:sz w:val="16"/>
              </w:rPr>
              <w:t>$48,916</w:t>
            </w:r>
          </w:p>
        </w:tc>
        <w:tc>
          <w:tcPr>
            <w:tcW w:type="dxa" w:w="1305"/>
          </w:tcPr>
          <w:p>
            <w:pPr>
              <w:spacing w:after="0"/>
              <w:jc w:val="right"/>
            </w:pPr>
            <w:r>
              <w:rPr>
                <w:sz w:val="16"/>
              </w:rPr>
              <w:t>0.00107%</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$4,710,054,119</w:t>
            </w:r>
          </w:p>
        </w:tc>
        <w:tc>
          <w:tcPr>
            <w:tcW w:type="dxa" w:w="1131"/>
          </w:tcPr>
          <w:p>
            <w:pPr>
              <w:spacing w:after="0"/>
              <w:jc w:val="right"/>
            </w:pPr>
            <w:r>
              <w:rPr>
                <w:sz w:val="16"/>
              </w:rPr>
              <w:t>n/a</w:t>
            </w:r>
          </w:p>
        </w:tc>
        <w:tc>
          <w:tcPr>
            <w:tcW w:type="dxa" w:w="1041"/>
          </w:tcPr>
          <w:p>
            <w:pPr>
              <w:spacing w:after="0"/>
              <w:jc w:val="right"/>
            </w:pPr>
            <w:r>
              <w:rPr>
                <w:sz w:val="16"/>
              </w:rPr>
              <w:t>12,360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0"/>
          </w:tcPr>
          <w:p>
            <w:pPr>
              <w:spacing w:after="0"/>
              <w:jc w:val="right"/>
            </w:pPr>
            <w:r>
              <w:rPr>
                <w:sz w:val="16"/>
              </w:rPr>
              <w:t>$0</w:t>
            </w:r>
          </w:p>
        </w:tc>
        <w:tc>
          <w:tcPr>
            <w:tcW w:type="dxa" w:w="1305"/>
          </w:tcPr>
          <w:p>
            <w:pPr>
              <w:spacing w:after="0"/>
              <w:jc w:val="right"/>
            </w:pPr>
            <w:r>
              <w:rPr>
                <w:sz w:val="16"/>
              </w:rPr>
              <w:t>0%</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$2,538,511,201</w:t>
            </w:r>
          </w:p>
        </w:tc>
        <w:tc>
          <w:tcPr>
            <w:tcW w:type="dxa" w:w="1131"/>
          </w:tcPr>
          <w:p>
            <w:pPr>
              <w:spacing w:after="0"/>
              <w:jc w:val="right"/>
            </w:pPr>
            <w:r>
              <w:rPr>
                <w:sz w:val="16"/>
              </w:rPr>
              <w:t>$28,944,243</w:t>
            </w:r>
          </w:p>
        </w:tc>
        <w:tc>
          <w:tcPr>
            <w:tcW w:type="dxa" w:w="1041"/>
          </w:tcPr>
          <w:p>
            <w:pPr>
              <w:spacing w:after="0"/>
              <w:jc w:val="right"/>
            </w:pPr>
            <w:r>
              <w:rPr>
                <w:sz w:val="16"/>
              </w:rPr>
              <w:t>6,028</w:t>
            </w:r>
          </w:p>
        </w:tc>
        <w:tc>
          <w:tcPr>
            <w:tcW w:type="dxa" w:w="1037"/>
          </w:tcPr>
          <w:p>
            <w:pPr>
              <w:spacing w:after="0"/>
              <w:jc w:val="right"/>
            </w:pPr>
            <w:r>
              <w:rPr>
                <w:sz w:val="16"/>
              </w:rPr>
              <w:t>$5,623,273</w:t>
            </w:r>
          </w:p>
        </w:tc>
        <w:tc>
          <w:tcPr>
            <w:tcW w:type="dxa" w:w="1126"/>
          </w:tcPr>
          <w:p>
            <w:pPr>
              <w:spacing w:after="0"/>
              <w:jc w:val="right"/>
            </w:pPr>
            <w:r>
              <w:rPr>
                <w:sz w:val="16"/>
              </w:rPr>
              <w:t>$447</w:t>
            </w:r>
          </w:p>
        </w:tc>
        <w:tc>
          <w:tcPr>
            <w:tcW w:type="dxa" w:w="930"/>
          </w:tcPr>
          <w:p>
            <w:pPr>
              <w:spacing w:after="0"/>
              <w:jc w:val="right"/>
            </w:pPr>
            <w:r>
              <w:rPr>
                <w:sz w:val="16"/>
              </w:rPr>
              <w:t>$101,681</w:t>
            </w:r>
          </w:p>
        </w:tc>
        <w:tc>
          <w:tcPr>
            <w:tcW w:type="dxa" w:w="1305"/>
          </w:tcPr>
          <w:p>
            <w:pPr>
              <w:spacing w:after="0"/>
              <w:jc w:val="right"/>
            </w:pPr>
            <w:r>
              <w:rPr>
                <w:sz w:val="16"/>
              </w:rPr>
              <w:t>0.222%</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$4,710,054,119</w:t>
            </w:r>
          </w:p>
        </w:tc>
        <w:tc>
          <w:tcPr>
            <w:tcW w:type="dxa" w:w="1131"/>
          </w:tcPr>
          <w:p>
            <w:pPr>
              <w:spacing w:after="0"/>
              <w:jc w:val="right"/>
            </w:pPr>
            <w:r>
              <w:rPr>
                <w:sz w:val="16"/>
              </w:rPr>
              <w:t>$32,306,669</w:t>
            </w:r>
          </w:p>
        </w:tc>
        <w:tc>
          <w:tcPr>
            <w:tcW w:type="dxa" w:w="1041"/>
          </w:tcPr>
          <w:p>
            <w:pPr>
              <w:spacing w:after="0"/>
              <w:jc w:val="right"/>
            </w:pPr>
            <w:r>
              <w:rPr>
                <w:sz w:val="16"/>
              </w:rPr>
              <w:t>12,360</w:t>
            </w:r>
          </w:p>
        </w:tc>
        <w:tc>
          <w:tcPr>
            <w:tcW w:type="dxa" w:w="1037"/>
          </w:tcPr>
          <w:p>
            <w:pPr>
              <w:spacing w:after="0"/>
              <w:jc w:val="right"/>
            </w:pPr>
            <w:r>
              <w:rPr>
                <w:sz w:val="16"/>
              </w:rPr>
              <w:t>$35,600</w:t>
            </w:r>
          </w:p>
        </w:tc>
        <w:tc>
          <w:tcPr>
            <w:tcW w:type="dxa" w:w="1126"/>
          </w:tcPr>
          <w:p>
            <w:pPr>
              <w:spacing w:after="0"/>
              <w:jc w:val="right"/>
            </w:pPr>
            <w:r>
              <w:rPr>
                <w:sz w:val="16"/>
              </w:rPr>
              <w:t>$2,145</w:t>
            </w:r>
          </w:p>
        </w:tc>
        <w:tc>
          <w:tcPr>
            <w:tcW w:type="dxa" w:w="930"/>
          </w:tcPr>
          <w:p>
            <w:pPr>
              <w:spacing w:after="0"/>
              <w:jc w:val="right"/>
            </w:pPr>
            <w:r>
              <w:rPr>
                <w:sz w:val="16"/>
              </w:rPr>
              <w:t>$144,589</w:t>
            </w:r>
          </w:p>
        </w:tc>
        <w:tc>
          <w:tcPr>
            <w:tcW w:type="dxa" w:w="1305"/>
          </w:tcPr>
          <w:p>
            <w:pPr>
              <w:spacing w:after="0"/>
              <w:jc w:val="right"/>
            </w:pPr>
            <w:r>
              <w:rPr>
                <w:sz w:val="16"/>
              </w:rPr>
              <w:t>0.000756%</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2025-07-08 (Storm Events through 2026-06-30): 11 county-coded records, 7 with a damage value recorded (including $0), $270,000; 21 zone-level records, 12 with a damage value recorded (including $0), $5,000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12,360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$4,710,054,119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$32,306,669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$11,075,368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$1,506,890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Colfax County</w:t>
            </w:r>
          </w:p>
        </w:tc>
        <w:tc>
          <w:tcPr>
            <w:tcW w:type="dxa" w:w="1589"/>
          </w:tcPr>
          <w:p>
            <w:pPr>
              <w:spacing w:after="0"/>
              <w:jc w:val="left"/>
            </w:pPr>
            <w:r>
              <w:rPr>
                <w:sz w:val="16"/>
              </w:rPr>
              <w:t>350126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Angel Fire village</w:t>
            </w:r>
          </w:p>
        </w:tc>
        <w:tc>
          <w:tcPr>
            <w:tcW w:type="dxa" w:w="1589"/>
          </w:tcPr>
          <w:p>
            <w:pPr>
              <w:spacing w:after="0"/>
              <w:jc w:val="left"/>
            </w:pPr>
            <w:r>
              <w:rPr>
                <w:sz w:val="16"/>
              </w:rPr>
              <w:t>350036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Cimarron village</w:t>
            </w:r>
          </w:p>
        </w:tc>
        <w:tc>
          <w:tcPr>
            <w:tcW w:type="dxa" w:w="1589"/>
          </w:tcPr>
          <w:p>
            <w:pPr>
              <w:spacing w:after="0"/>
              <w:jc w:val="left"/>
            </w:pPr>
            <w:r>
              <w:rPr>
                <w:sz w:val="16"/>
              </w:rPr>
              <w:t>350007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Eagle Nest village</w:t>
            </w:r>
          </w:p>
        </w:tc>
        <w:tc>
          <w:tcPr>
            <w:tcW w:type="dxa" w:w="1589"/>
          </w:tcPr>
          <w:p>
            <w:pPr>
              <w:spacing w:after="0"/>
              <w:jc w:val="left"/>
            </w:pPr>
            <w:r>
              <w:rPr>
                <w:sz w:val="16"/>
              </w:rPr>
              <w:t>350140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Maxwell village</w:t>
            </w:r>
          </w:p>
        </w:tc>
        <w:tc>
          <w:tcPr>
            <w:tcW w:type="dxa" w:w="1589"/>
          </w:tcPr>
          <w:p>
            <w:pPr>
              <w:spacing w:after="0"/>
              <w:jc w:val="left"/>
            </w:pPr>
            <w:r>
              <w:rPr>
                <w:sz w:val="16"/>
              </w:rPr>
              <w:t>350106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Raton city</w:t>
            </w:r>
          </w:p>
        </w:tc>
        <w:tc>
          <w:tcPr>
            <w:tcW w:type="dxa" w:w="1589"/>
          </w:tcPr>
          <w:p>
            <w:pPr>
              <w:spacing w:after="0"/>
              <w:jc w:val="left"/>
            </w:pPr>
            <w:r>
              <w:rPr>
                <w:sz w:val="16"/>
              </w:rPr>
              <w:t>350008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Springer town</w:t>
            </w:r>
          </w:p>
        </w:tc>
        <w:tc>
          <w:tcPr>
            <w:tcW w:type="dxa" w:w="1589"/>
          </w:tcPr>
          <w:p>
            <w:pPr>
              <w:spacing w:after="0"/>
              <w:jc w:val="left"/>
            </w:pPr>
            <w:r>
              <w:rPr>
                <w:sz w:val="16"/>
              </w:rPr>
              <w:t>350009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Colfax County, NM: risk-assessment baseline packet, release 2026-10 (data as of 2026-09-30; County FIPS 35007). Automated baseline. </w:t>
      </w:r>
      <w:hyperlink r:id="rId15">
        <w:r>
          <w:rPr>
            <w:color w:val="1F4E99"/>
            <w:sz w:val="17"/>
            <w:u w:val="single"/>
          </w:rPr>
          <w:t>https://hazardplain.org/nm/35007/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Colfax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Colfax County, NM: Risk-assessment baseline packet</dc:title>
  <dc:subject>Hazard Plain release 2026-10, as of 2026-09-30. Automated baseline</dc:subject>
  <dc:creator>Hazard Plain</dc:creator>
  <cp:keywords>Hazard Plain; hazard mitigation; risk assessment; 35007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