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Camden County, NJ</w:t>
      </w:r>
    </w:p>
    <w:p>
      <w:pPr>
        <w:spacing w:after="120" w:before="0"/>
      </w:pPr>
      <w:r>
        <w:rPr>
          <w:color w:val="555555"/>
          <w:sz w:val="24"/>
        </w:rPr>
        <w:t>Risk-assessment baseline packet</w:t>
      </w:r>
    </w:p>
    <w:p>
      <w:pPr>
        <w:spacing w:after="120" w:before="0"/>
      </w:pPr>
      <w:r>
        <w:rPr>
          <w:b/>
          <w:sz w:val="18"/>
        </w:rPr>
        <w:t xml:space="preserve">County FIPS: </w:t>
      </w:r>
      <w:r>
        <w:rPr>
          <w:sz w:val="18"/>
        </w:rPr>
        <w:t>34007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2027-03-06. Plan: Camden County 2022 (FEMA plan 107832), approved 2022-03-07.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2022-03-07: no new hazard declaration and 125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($75,503,757 a year), Earthquake ($9,786,632) and Heat Wave ($8,385,255).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2027-03-06</w:t>
      </w:r>
    </w:p>
    <w:p>
      <w:pPr>
        <w:keepNext/>
        <w:spacing w:after="40" w:before="0"/>
      </w:pPr>
      <w:r>
        <w:rPr>
          <w:b/>
        </w:rPr>
        <w:t xml:space="preserve">Plan: </w:t>
      </w:r>
      <w:r>
        <w:rPr/>
        <w:t>Camden County 2022 (FEMA plan 107832)</w:t>
      </w:r>
    </w:p>
    <w:p>
      <w:pPr>
        <w:keepNext/>
        <w:spacing w:after="40" w:before="0"/>
      </w:pPr>
      <w:r>
        <w:rPr>
          <w:b/>
        </w:rPr>
        <w:t xml:space="preserve">Approved: </w:t>
      </w:r>
      <w:r>
        <w:rPr/>
        <w:t>2022-03-07</w:t>
      </w:r>
    </w:p>
    <w:p>
      <w:pPr>
        <w:keepNext/>
        <w:spacing w:after="40" w:before="0"/>
      </w:pPr>
      <w:r>
        <w:rPr>
          <w:b/>
        </w:rPr>
        <w:t xml:space="preserve">Days to expiry: </w:t>
      </w:r>
      <w:r>
        <w:rPr/>
        <w:t>157</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13 (44 CFR 77.2); any definition: 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2"/>
        <w:gridCol w:w="858"/>
        <w:gridCol w:w="2410"/>
        <w:gridCol w:w="3058"/>
        <w:gridCol w:w="1037"/>
        <w:gridCol w:w="1037"/>
        <w:gridCol w:w="878"/>
        <w:gridCol w:w="3071"/>
      </w:tblGrid>
      <w:tr>
        <w:trPr>
          <w:cantSplit/>
          <w:tblHeader/>
        </w:trPr>
        <w:tc>
          <w:tcPr>
            <w:tcW w:type="dxa" w:w="176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Status</w:t>
            </w:r>
          </w:p>
        </w:tc>
        <w:tc>
          <w:tcPr>
            <w:tcW w:type="dxa" w:w="30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71"/>
            <w:shd w:val="clear" w:color="auto" w:fill="E8E8E8"/>
          </w:tcPr>
          <w:p>
            <w:pPr>
              <w:spacing w:after="0"/>
              <w:jc w:val="left"/>
            </w:pPr>
            <w:r>
              <w:rPr>
                <w:b/>
                <w:sz w:val="16"/>
              </w:rPr>
              <w:t>Update underway</w:t>
            </w:r>
          </w:p>
        </w:tc>
      </w:tr>
      <w:tr>
        <w:trPr>
          <w:cantSplit/>
        </w:trPr>
        <w:tc>
          <w:tcPr>
            <w:tcW w:type="dxa" w:w="1762"/>
          </w:tcPr>
          <w:p>
            <w:pPr>
              <w:spacing w:after="0"/>
              <w:jc w:val="left"/>
            </w:pPr>
            <w:r>
              <w:rPr>
                <w:sz w:val="16"/>
              </w:rPr>
              <w:t>Camden County</w:t>
            </w:r>
          </w:p>
        </w:tc>
        <w:tc>
          <w:tcPr>
            <w:tcW w:type="dxa" w:w="858"/>
          </w:tcPr>
          <w:p>
            <w:pPr>
              <w:spacing w:after="0"/>
              <w:jc w:val="left"/>
            </w:pPr>
            <w:r>
              <w:rPr>
                <w:sz w:val="16"/>
              </w:rPr>
              <w:t>County</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Audubon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Audubon Park borough</w:t>
            </w:r>
          </w:p>
        </w:tc>
        <w:tc>
          <w:tcPr>
            <w:tcW w:type="dxa" w:w="858"/>
          </w:tcPr>
          <w:p>
            <w:pPr>
              <w:spacing w:after="0"/>
              <w:jc w:val="left"/>
            </w:pPr>
            <w:r>
              <w:rPr>
                <w:sz w:val="16"/>
              </w:rPr>
              <w:t>Borough</w:t>
            </w:r>
          </w:p>
        </w:tc>
        <w:tc>
          <w:tcPr>
            <w:tcW w:type="dxa" w:w="2410"/>
          </w:tcPr>
          <w:p>
            <w:pPr>
              <w:spacing w:after="0"/>
              <w:jc w:val="left"/>
            </w:pPr>
            <w:r>
              <w:rPr>
                <w:sz w:val="16"/>
              </w:rPr>
              <w:t>No approved plan on record</w:t>
            </w:r>
          </w:p>
        </w:tc>
        <w:tc>
          <w:tcPr>
            <w:tcW w:type="dxa" w:w="30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Barrington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Bellmawr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Berlin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Brooklawn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Camden city</w:t>
            </w:r>
          </w:p>
        </w:tc>
        <w:tc>
          <w:tcPr>
            <w:tcW w:type="dxa" w:w="858"/>
          </w:tcPr>
          <w:p>
            <w:pPr>
              <w:spacing w:after="0"/>
              <w:jc w:val="left"/>
            </w:pPr>
            <w:r>
              <w:rPr>
                <w:sz w:val="16"/>
              </w:rPr>
              <w:t>City</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Chesilhurst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Clementon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Collingswood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Gibbsboro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Gloucester City city</w:t>
            </w:r>
          </w:p>
        </w:tc>
        <w:tc>
          <w:tcPr>
            <w:tcW w:type="dxa" w:w="858"/>
          </w:tcPr>
          <w:p>
            <w:pPr>
              <w:spacing w:after="0"/>
              <w:jc w:val="left"/>
            </w:pPr>
            <w:r>
              <w:rPr>
                <w:sz w:val="16"/>
              </w:rPr>
              <w:t>City</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Haddon Heights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Haddonfield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Hi-Nella borough</w:t>
            </w:r>
          </w:p>
        </w:tc>
        <w:tc>
          <w:tcPr>
            <w:tcW w:type="dxa" w:w="858"/>
          </w:tcPr>
          <w:p>
            <w:pPr>
              <w:spacing w:after="0"/>
              <w:jc w:val="left"/>
            </w:pPr>
            <w:r>
              <w:rPr>
                <w:sz w:val="16"/>
              </w:rPr>
              <w:t>Borough</w:t>
            </w:r>
          </w:p>
        </w:tc>
        <w:tc>
          <w:tcPr>
            <w:tcW w:type="dxa" w:w="2410"/>
          </w:tcPr>
          <w:p>
            <w:pPr>
              <w:spacing w:after="0"/>
              <w:jc w:val="left"/>
            </w:pPr>
            <w:r>
              <w:rPr>
                <w:sz w:val="16"/>
              </w:rPr>
              <w:t>No approved plan on record</w:t>
            </w:r>
          </w:p>
        </w:tc>
        <w:tc>
          <w:tcPr>
            <w:tcW w:type="dxa" w:w="30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8"/>
          </w:tcPr>
          <w:p>
            <w:pPr>
              <w:spacing w:after="0"/>
              <w:jc w:val="right"/>
            </w:pP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Laurel Springs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Lawnside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Lindenwold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Magnolia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Merchantville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Mount Ephraim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Oaklyn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Pine Hill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Pine Valley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Runnemede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Somerdale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Stratford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Tavistock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Woodlynne borough</w:t>
            </w:r>
          </w:p>
        </w:tc>
        <w:tc>
          <w:tcPr>
            <w:tcW w:type="dxa" w:w="858"/>
          </w:tcPr>
          <w:p>
            <w:pPr>
              <w:spacing w:after="0"/>
              <w:jc w:val="left"/>
            </w:pPr>
            <w:r>
              <w:rPr>
                <w:sz w:val="16"/>
              </w:rPr>
              <w:t>Borough</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Berlin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Cherry Hill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Gloucester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Haddon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Pennsauken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Voorhees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Waterford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r>
        <w:trPr>
          <w:cantSplit/>
        </w:trPr>
        <w:tc>
          <w:tcPr>
            <w:tcW w:type="dxa" w:w="1762"/>
          </w:tcPr>
          <w:p>
            <w:pPr>
              <w:spacing w:after="0"/>
              <w:jc w:val="left"/>
            </w:pPr>
            <w:r>
              <w:rPr>
                <w:sz w:val="16"/>
              </w:rPr>
              <w:t>Winslow township</w:t>
            </w:r>
          </w:p>
        </w:tc>
        <w:tc>
          <w:tcPr>
            <w:tcW w:type="dxa" w:w="858"/>
          </w:tcPr>
          <w:p>
            <w:pPr>
              <w:spacing w:after="0"/>
              <w:jc w:val="left"/>
            </w:pPr>
            <w:r>
              <w:rPr>
                <w:sz w:val="16"/>
              </w:rPr>
              <w:t>Township</w:t>
            </w:r>
          </w:p>
        </w:tc>
        <w:tc>
          <w:tcPr>
            <w:tcW w:type="dxa" w:w="2410"/>
          </w:tcPr>
          <w:p>
            <w:pPr>
              <w:spacing w:after="0"/>
              <w:jc w:val="left"/>
            </w:pPr>
            <w:r>
              <w:rPr>
                <w:sz w:val="16"/>
              </w:rPr>
              <w:t>Approved, expires 2027-03-06</w:t>
            </w:r>
          </w:p>
        </w:tc>
        <w:tc>
          <w:tcPr>
            <w:tcW w:type="dxa" w:w="3058"/>
          </w:tcPr>
          <w:p>
            <w:pPr>
              <w:spacing w:after="0"/>
              <w:jc w:val="left"/>
            </w:pPr>
            <w:r>
              <w:rPr>
                <w:sz w:val="16"/>
              </w:rPr>
              <w:t>Camden County 2022 (FEMA plan 107832)</w:t>
            </w:r>
          </w:p>
        </w:tc>
        <w:tc>
          <w:tcPr>
            <w:tcW w:type="dxa" w:w="1037"/>
          </w:tcPr>
          <w:p>
            <w:pPr>
              <w:spacing w:after="0"/>
              <w:jc w:val="left"/>
            </w:pPr>
            <w:r>
              <w:rPr>
                <w:sz w:val="16"/>
              </w:rPr>
              <w:t>2022-03-07</w:t>
            </w:r>
          </w:p>
        </w:tc>
        <w:tc>
          <w:tcPr>
            <w:tcW w:type="dxa" w:w="1037"/>
          </w:tcPr>
          <w:p>
            <w:pPr>
              <w:spacing w:after="0"/>
              <w:jc w:val="left"/>
            </w:pPr>
            <w:r>
              <w:rPr>
                <w:sz w:val="16"/>
              </w:rPr>
              <w:t>2027-03-06</w:t>
            </w:r>
          </w:p>
        </w:tc>
        <w:tc>
          <w:tcPr>
            <w:tcW w:type="dxa" w:w="878"/>
          </w:tcPr>
          <w:p>
            <w:pPr>
              <w:spacing w:after="0"/>
              <w:jc w:val="right"/>
            </w:pPr>
            <w:r>
              <w:rPr>
                <w:sz w:val="16"/>
              </w:rPr>
              <w:t>157</w:t>
            </w:r>
          </w:p>
        </w:tc>
        <w:tc>
          <w:tcPr>
            <w:tcW w:type="dxa" w:w="3071"/>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650"/>
        <w:gridCol w:w="1650"/>
        <w:gridCol w:w="1126"/>
        <w:gridCol w:w="1126"/>
        <w:gridCol w:w="1757"/>
        <w:gridCol w:w="1188"/>
        <w:gridCol w:w="1906"/>
        <w:gridCol w:w="19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50"/>
            <w:shd w:val="clear" w:color="auto" w:fill="E8E8E8"/>
          </w:tcPr>
          <w:p>
            <w:pPr>
              <w:spacing w:after="0"/>
              <w:jc w:val="left"/>
            </w:pPr>
            <w:r>
              <w:rPr>
                <w:b/>
                <w:sz w:val="16"/>
              </w:rPr>
              <w:t>NRI risk rating</w:t>
            </w:r>
          </w:p>
        </w:tc>
        <w:tc>
          <w:tcPr>
            <w:tcW w:type="dxa" w:w="16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$74,272,699</w:t>
            </w:r>
          </w:p>
        </w:tc>
        <w:tc>
          <w:tcPr>
            <w:tcW w:type="dxa" w:w="1126"/>
          </w:tcPr>
          <w:p>
            <w:pPr>
              <w:spacing w:after="0"/>
              <w:jc w:val="right"/>
            </w:pPr>
            <w:r>
              <w:rPr>
                <w:sz w:val="16"/>
              </w:rPr>
              <w:t>$22,717</w:t>
            </w:r>
          </w:p>
        </w:tc>
        <w:tc>
          <w:tcPr>
            <w:tcW w:type="dxa" w:w="1757"/>
          </w:tcPr>
          <w:p>
            <w:pPr>
              <w:spacing w:after="0"/>
              <w:jc w:val="right"/>
            </w:pPr>
            <w:r>
              <w:rPr>
                <w:sz w:val="16"/>
              </w:rPr>
              <w:t>$1,208,341</w:t>
            </w:r>
          </w:p>
        </w:tc>
        <w:tc>
          <w:tcPr>
            <w:tcW w:type="dxa" w:w="1188"/>
          </w:tcPr>
          <w:p>
            <w:pPr>
              <w:spacing w:after="0"/>
              <w:jc w:val="right"/>
            </w:pPr>
            <w:r>
              <w:rPr>
                <w:sz w:val="16"/>
              </w:rPr>
              <w:t>$75,503,757</w:t>
            </w:r>
          </w:p>
        </w:tc>
        <w:tc>
          <w:tcPr>
            <w:tcW w:type="dxa" w:w="1906"/>
          </w:tcPr>
          <w:p>
            <w:pPr>
              <w:spacing w:after="0"/>
              <w:jc w:val="right"/>
            </w:pPr>
            <w:r>
              <w:rPr>
                <w:sz w:val="16"/>
              </w:rPr>
              <w:t>148</w:t>
            </w:r>
          </w:p>
        </w:tc>
        <w:tc>
          <w:tcPr>
            <w:tcW w:type="dxa" w:w="19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Earthquake</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$6,967,919</w:t>
            </w:r>
          </w:p>
        </w:tc>
        <w:tc>
          <w:tcPr>
            <w:tcW w:type="dxa" w:w="1126"/>
          </w:tcPr>
          <w:p>
            <w:pPr>
              <w:spacing w:after="0"/>
              <w:jc w:val="right"/>
            </w:pPr>
            <w:r>
              <w:rPr>
                <w:sz w:val="16"/>
              </w:rPr>
              <w:t>n/a</w:t>
            </w:r>
          </w:p>
        </w:tc>
        <w:tc>
          <w:tcPr>
            <w:tcW w:type="dxa" w:w="1757"/>
          </w:tcPr>
          <w:p>
            <w:pPr>
              <w:spacing w:after="0"/>
              <w:jc w:val="right"/>
            </w:pPr>
            <w:r>
              <w:rPr>
                <w:sz w:val="16"/>
              </w:rPr>
              <w:t>$2,818,713</w:t>
            </w:r>
          </w:p>
        </w:tc>
        <w:tc>
          <w:tcPr>
            <w:tcW w:type="dxa" w:w="1188"/>
          </w:tcPr>
          <w:p>
            <w:pPr>
              <w:spacing w:after="0"/>
              <w:jc w:val="right"/>
            </w:pPr>
            <w:r>
              <w:rPr>
                <w:sz w:val="16"/>
              </w:rPr>
              <w:t>$9,786,632</w:t>
            </w:r>
          </w:p>
        </w:tc>
        <w:tc>
          <w:tcPr>
            <w:tcW w:type="dxa" w:w="1906"/>
          </w:tcPr>
          <w:p>
            <w:pPr>
              <w:spacing w:after="0"/>
              <w:jc w:val="right"/>
            </w:pPr>
          </w:p>
        </w:tc>
        <w:tc>
          <w:tcPr>
            <w:tcW w:type="dxa" w:w="1966"/>
          </w:tcPr>
          <w:p>
            <w:pPr>
              <w:spacing w:after="0"/>
              <w:jc w:val="left"/>
            </w:pPr>
            <w:r>
              <w:rPr>
                <w:sz w:val="16"/>
              </w:rPr>
              <w:t>Storm Events does not record earthquakes.</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650"/>
          </w:tcPr>
          <w:p>
            <w:pPr>
              <w:spacing w:after="0"/>
              <w:jc w:val="left"/>
            </w:pPr>
            <w:r>
              <w:rPr>
                <w:sz w:val="16"/>
              </w:rPr>
              <w:t>Relatively High</w:t>
            </w:r>
          </w:p>
        </w:tc>
        <w:tc>
          <w:tcPr>
            <w:tcW w:type="dxa" w:w="1650"/>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$229</w:t>
            </w:r>
          </w:p>
        </w:tc>
        <w:tc>
          <w:tcPr>
            <w:tcW w:type="dxa" w:w="1757"/>
          </w:tcPr>
          <w:p>
            <w:pPr>
              <w:spacing w:after="0"/>
              <w:jc w:val="right"/>
            </w:pPr>
            <w:r>
              <w:rPr>
                <w:sz w:val="16"/>
              </w:rPr>
              <w:t>$8,385,026</w:t>
            </w:r>
          </w:p>
        </w:tc>
        <w:tc>
          <w:tcPr>
            <w:tcW w:type="dxa" w:w="1188"/>
          </w:tcPr>
          <w:p>
            <w:pPr>
              <w:spacing w:after="0"/>
              <w:jc w:val="right"/>
            </w:pPr>
            <w:r>
              <w:rPr>
                <w:sz w:val="16"/>
              </w:rPr>
              <w:t>$8,385,255</w:t>
            </w:r>
          </w:p>
        </w:tc>
        <w:tc>
          <w:tcPr>
            <w:tcW w:type="dxa" w:w="1906"/>
          </w:tcPr>
          <w:p>
            <w:pPr>
              <w:spacing w:after="0"/>
              <w:jc w:val="right"/>
            </w:pPr>
            <w:r>
              <w:rPr>
                <w:sz w:val="16"/>
              </w:rPr>
              <w:t>100</w:t>
            </w:r>
          </w:p>
        </w:tc>
        <w:tc>
          <w:tcPr>
            <w:tcW w:type="dxa" w:w="19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$7,269</w:t>
            </w:r>
          </w:p>
        </w:tc>
        <w:tc>
          <w:tcPr>
            <w:tcW w:type="dxa" w:w="1126"/>
          </w:tcPr>
          <w:p>
            <w:pPr>
              <w:spacing w:after="0"/>
              <w:jc w:val="right"/>
            </w:pPr>
            <w:r>
              <w:rPr>
                <w:sz w:val="16"/>
              </w:rPr>
              <w:t>$12</w:t>
            </w:r>
          </w:p>
        </w:tc>
        <w:tc>
          <w:tcPr>
            <w:tcW w:type="dxa" w:w="1757"/>
          </w:tcPr>
          <w:p>
            <w:pPr>
              <w:spacing w:after="0"/>
              <w:jc w:val="right"/>
            </w:pPr>
            <w:r>
              <w:rPr>
                <w:sz w:val="16"/>
              </w:rPr>
              <w:t>$7,263,426</w:t>
            </w:r>
          </w:p>
        </w:tc>
        <w:tc>
          <w:tcPr>
            <w:tcW w:type="dxa" w:w="1188"/>
          </w:tcPr>
          <w:p>
            <w:pPr>
              <w:spacing w:after="0"/>
              <w:jc w:val="right"/>
            </w:pPr>
            <w:r>
              <w:rPr>
                <w:sz w:val="16"/>
              </w:rPr>
              <w:t>$7,270,707</w:t>
            </w:r>
          </w:p>
        </w:tc>
        <w:tc>
          <w:tcPr>
            <w:tcW w:type="dxa" w:w="1906"/>
          </w:tcPr>
          <w:p>
            <w:pPr>
              <w:spacing w:after="0"/>
              <w:jc w:val="right"/>
            </w:pPr>
            <w:r>
              <w:rPr>
                <w:sz w:val="16"/>
              </w:rPr>
              <w:t>31</w:t>
            </w:r>
          </w:p>
        </w:tc>
        <w:tc>
          <w:tcPr>
            <w:tcW w:type="dxa" w:w="1966"/>
          </w:tcPr>
          <w:p>
            <w:pPr>
              <w:spacing w:after="0"/>
              <w:jc w:val="left"/>
            </w:pPr>
            <w:r>
              <w:rPr>
                <w:sz w:val="16"/>
              </w:rPr>
              <w:t>Includes 2 Frost/Freeze records (outside NRI's Cold Wave definition; counted in this table and in B1-d, not in the B1-e descriptor).</w:t>
            </w:r>
          </w:p>
        </w:tc>
      </w:tr>
      <w:tr>
        <w:trPr>
          <w:cantSplit/>
        </w:trPr>
        <w:tc>
          <w:tcPr>
            <w:tcW w:type="dxa" w:w="707"/>
          </w:tcPr>
          <w:p>
            <w:pPr>
              <w:spacing w:after="0"/>
              <w:jc w:val="right"/>
            </w:pPr>
            <w:r>
              <w:rPr>
                <w:sz w:val="16"/>
              </w:rPr>
              <w:t>5</w:t>
            </w:r>
          </w:p>
        </w:tc>
        <w:tc>
          <w:tcPr>
            <w:tcW w:type="dxa" w:w="1037"/>
          </w:tcPr>
          <w:p>
            <w:pPr>
              <w:spacing w:after="0"/>
              <w:jc w:val="left"/>
            </w:pPr>
            <w:r>
              <w:rPr>
                <w:sz w:val="16"/>
              </w:rPr>
              <w:t>Hurricane</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$4,986,142</w:t>
            </w:r>
          </w:p>
        </w:tc>
        <w:tc>
          <w:tcPr>
            <w:tcW w:type="dxa" w:w="1126"/>
          </w:tcPr>
          <w:p>
            <w:pPr>
              <w:spacing w:after="0"/>
              <w:jc w:val="right"/>
            </w:pPr>
            <w:r>
              <w:rPr>
                <w:sz w:val="16"/>
              </w:rPr>
              <w:t>$175,546</w:t>
            </w:r>
          </w:p>
        </w:tc>
        <w:tc>
          <w:tcPr>
            <w:tcW w:type="dxa" w:w="1757"/>
          </w:tcPr>
          <w:p>
            <w:pPr>
              <w:spacing w:after="0"/>
              <w:jc w:val="right"/>
            </w:pPr>
            <w:r>
              <w:rPr>
                <w:sz w:val="16"/>
              </w:rPr>
              <w:t>$202,854</w:t>
            </w:r>
          </w:p>
        </w:tc>
        <w:tc>
          <w:tcPr>
            <w:tcW w:type="dxa" w:w="1188"/>
          </w:tcPr>
          <w:p>
            <w:pPr>
              <w:spacing w:after="0"/>
              <w:jc w:val="right"/>
            </w:pPr>
            <w:r>
              <w:rPr>
                <w:sz w:val="16"/>
              </w:rPr>
              <w:t>$5,364,542</w:t>
            </w:r>
          </w:p>
        </w:tc>
        <w:tc>
          <w:tcPr>
            <w:tcW w:type="dxa" w:w="1906"/>
          </w:tcPr>
          <w:p>
            <w:pPr>
              <w:spacing w:after="0"/>
              <w:jc w:val="right"/>
            </w:pPr>
            <w:r>
              <w:rPr>
                <w:sz w:val="16"/>
              </w:rPr>
              <w:t>3</w:t>
            </w:r>
          </w:p>
        </w:tc>
        <w:tc>
          <w:tcPr>
            <w:tcW w:type="dxa" w:w="19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Tornado</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$2,235,938</w:t>
            </w:r>
          </w:p>
        </w:tc>
        <w:tc>
          <w:tcPr>
            <w:tcW w:type="dxa" w:w="1126"/>
          </w:tcPr>
          <w:p>
            <w:pPr>
              <w:spacing w:after="0"/>
              <w:jc w:val="right"/>
            </w:pPr>
            <w:r>
              <w:rPr>
                <w:sz w:val="16"/>
              </w:rPr>
              <w:t>$52</w:t>
            </w:r>
          </w:p>
        </w:tc>
        <w:tc>
          <w:tcPr>
            <w:tcW w:type="dxa" w:w="1757"/>
          </w:tcPr>
          <w:p>
            <w:pPr>
              <w:spacing w:after="0"/>
              <w:jc w:val="right"/>
            </w:pPr>
            <w:r>
              <w:rPr>
                <w:sz w:val="16"/>
              </w:rPr>
              <w:t>$2,444,772</w:t>
            </w:r>
          </w:p>
        </w:tc>
        <w:tc>
          <w:tcPr>
            <w:tcW w:type="dxa" w:w="1188"/>
          </w:tcPr>
          <w:p>
            <w:pPr>
              <w:spacing w:after="0"/>
              <w:jc w:val="right"/>
            </w:pPr>
            <w:r>
              <w:rPr>
                <w:sz w:val="16"/>
              </w:rPr>
              <w:t>$4,680,762</w:t>
            </w:r>
          </w:p>
        </w:tc>
        <w:tc>
          <w:tcPr>
            <w:tcW w:type="dxa" w:w="1906"/>
          </w:tcPr>
          <w:p>
            <w:pPr>
              <w:spacing w:after="0"/>
              <w:jc w:val="right"/>
            </w:pPr>
            <w:r>
              <w:rPr>
                <w:sz w:val="16"/>
              </w:rPr>
              <w:t>5</w:t>
            </w:r>
          </w:p>
        </w:tc>
        <w:tc>
          <w:tcPr>
            <w:tcW w:type="dxa" w:w="1966"/>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$1,819,534</w:t>
            </w:r>
          </w:p>
        </w:tc>
        <w:tc>
          <w:tcPr>
            <w:tcW w:type="dxa" w:w="1126"/>
          </w:tcPr>
          <w:p>
            <w:pPr>
              <w:spacing w:after="0"/>
              <w:jc w:val="right"/>
            </w:pPr>
            <w:r>
              <w:rPr>
                <w:sz w:val="16"/>
              </w:rPr>
              <w:t>$4,546</w:t>
            </w:r>
          </w:p>
        </w:tc>
        <w:tc>
          <w:tcPr>
            <w:tcW w:type="dxa" w:w="1757"/>
          </w:tcPr>
          <w:p>
            <w:pPr>
              <w:spacing w:after="0"/>
              <w:jc w:val="right"/>
            </w:pPr>
            <w:r>
              <w:rPr>
                <w:sz w:val="16"/>
              </w:rPr>
              <w:t>$658,849</w:t>
            </w:r>
          </w:p>
        </w:tc>
        <w:tc>
          <w:tcPr>
            <w:tcW w:type="dxa" w:w="1188"/>
          </w:tcPr>
          <w:p>
            <w:pPr>
              <w:spacing w:after="0"/>
              <w:jc w:val="right"/>
            </w:pPr>
            <w:r>
              <w:rPr>
                <w:sz w:val="16"/>
              </w:rPr>
              <w:t>$2,482,929</w:t>
            </w:r>
          </w:p>
        </w:tc>
        <w:tc>
          <w:tcPr>
            <w:tcW w:type="dxa" w:w="1906"/>
          </w:tcPr>
          <w:p>
            <w:pPr>
              <w:spacing w:after="0"/>
              <w:jc w:val="right"/>
            </w:pPr>
            <w:r>
              <w:rPr>
                <w:sz w:val="16"/>
              </w:rPr>
              <w:t>456</w:t>
            </w:r>
          </w:p>
        </w:tc>
        <w:tc>
          <w:tcPr>
            <w:tcW w:type="dxa" w:w="1966"/>
          </w:tcPr>
          <w:p>
            <w:pPr>
              <w:spacing w:after="0"/>
              <w:jc w:val="left"/>
            </w:pPr>
            <w:r>
              <w:rPr>
                <w:sz w:val="16"/>
              </w:rPr>
              <w:t>Includes 35 High Wind and 94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650"/>
          </w:tcPr>
          <w:p>
            <w:pPr>
              <w:spacing w:after="0"/>
              <w:jc w:val="left"/>
            </w:pPr>
            <w:r>
              <w:rPr>
                <w:sz w:val="16"/>
              </w:rPr>
              <w:t>Relatively High</w:t>
            </w:r>
          </w:p>
        </w:tc>
        <w:tc>
          <w:tcPr>
            <w:tcW w:type="dxa" w:w="1650"/>
          </w:tcPr>
          <w:p>
            <w:pPr>
              <w:spacing w:after="0"/>
              <w:jc w:val="left"/>
            </w:pPr>
            <w:r>
              <w:rPr>
                <w:sz w:val="16"/>
              </w:rPr>
              <w:t>Relatively High</w:t>
            </w:r>
          </w:p>
        </w:tc>
        <w:tc>
          <w:tcPr>
            <w:tcW w:type="dxa" w:w="1126"/>
          </w:tcPr>
          <w:p>
            <w:pPr>
              <w:spacing w:after="0"/>
              <w:jc w:val="right"/>
            </w:pPr>
            <w:r>
              <w:rPr>
                <w:sz w:val="16"/>
              </w:rPr>
              <w:t>$104,532</w:t>
            </w:r>
          </w:p>
        </w:tc>
        <w:tc>
          <w:tcPr>
            <w:tcW w:type="dxa" w:w="1126"/>
          </w:tcPr>
          <w:p>
            <w:pPr>
              <w:spacing w:after="0"/>
              <w:jc w:val="right"/>
            </w:pPr>
            <w:r>
              <w:rPr>
                <w:sz w:val="16"/>
              </w:rPr>
              <w:t>n/a</w:t>
            </w:r>
          </w:p>
        </w:tc>
        <w:tc>
          <w:tcPr>
            <w:tcW w:type="dxa" w:w="1757"/>
          </w:tcPr>
          <w:p>
            <w:pPr>
              <w:spacing w:after="0"/>
              <w:jc w:val="right"/>
            </w:pPr>
            <w:r>
              <w:rPr>
                <w:sz w:val="16"/>
              </w:rPr>
              <w:t>$1,909,039</w:t>
            </w:r>
          </w:p>
        </w:tc>
        <w:tc>
          <w:tcPr>
            <w:tcW w:type="dxa" w:w="1188"/>
          </w:tcPr>
          <w:p>
            <w:pPr>
              <w:spacing w:after="0"/>
              <w:jc w:val="right"/>
            </w:pPr>
            <w:r>
              <w:rPr>
                <w:sz w:val="16"/>
              </w:rPr>
              <w:t>$2,013,571</w:t>
            </w:r>
          </w:p>
        </w:tc>
        <w:tc>
          <w:tcPr>
            <w:tcW w:type="dxa" w:w="1906"/>
          </w:tcPr>
          <w:p>
            <w:pPr>
              <w:spacing w:after="0"/>
              <w:jc w:val="right"/>
            </w:pPr>
            <w:r>
              <w:rPr>
                <w:sz w:val="16"/>
              </w:rPr>
              <w:t>15</w:t>
            </w:r>
          </w:p>
        </w:tc>
        <w:tc>
          <w:tcPr>
            <w:tcW w:type="dxa" w:w="1966"/>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Winter Weather</w:t>
            </w:r>
          </w:p>
        </w:tc>
        <w:tc>
          <w:tcPr>
            <w:tcW w:type="dxa" w:w="1650"/>
          </w:tcPr>
          <w:p>
            <w:pPr>
              <w:spacing w:after="0"/>
              <w:jc w:val="left"/>
            </w:pPr>
            <w:r>
              <w:rPr>
                <w:sz w:val="16"/>
              </w:rPr>
              <w:t>Very High</w:t>
            </w:r>
          </w:p>
        </w:tc>
        <w:tc>
          <w:tcPr>
            <w:tcW w:type="dxa" w:w="1650"/>
          </w:tcPr>
          <w:p>
            <w:pPr>
              <w:spacing w:after="0"/>
              <w:jc w:val="left"/>
            </w:pPr>
            <w:r>
              <w:rPr>
                <w:sz w:val="16"/>
              </w:rPr>
              <w:t>Very High</w:t>
            </w:r>
          </w:p>
        </w:tc>
        <w:tc>
          <w:tcPr>
            <w:tcW w:type="dxa" w:w="1126"/>
          </w:tcPr>
          <w:p>
            <w:pPr>
              <w:spacing w:after="0"/>
              <w:jc w:val="right"/>
            </w:pPr>
            <w:r>
              <w:rPr>
                <w:sz w:val="16"/>
              </w:rPr>
              <w:t>$527,297</w:t>
            </w:r>
          </w:p>
        </w:tc>
        <w:tc>
          <w:tcPr>
            <w:tcW w:type="dxa" w:w="1126"/>
          </w:tcPr>
          <w:p>
            <w:pPr>
              <w:spacing w:after="0"/>
              <w:jc w:val="right"/>
            </w:pPr>
            <w:r>
              <w:rPr>
                <w:sz w:val="16"/>
              </w:rPr>
              <w:t>$9</w:t>
            </w:r>
          </w:p>
        </w:tc>
        <w:tc>
          <w:tcPr>
            <w:tcW w:type="dxa" w:w="1757"/>
          </w:tcPr>
          <w:p>
            <w:pPr>
              <w:spacing w:after="0"/>
              <w:jc w:val="right"/>
            </w:pPr>
            <w:r>
              <w:rPr>
                <w:sz w:val="16"/>
              </w:rPr>
              <w:t>$1,434,139</w:t>
            </w:r>
          </w:p>
        </w:tc>
        <w:tc>
          <w:tcPr>
            <w:tcW w:type="dxa" w:w="1188"/>
          </w:tcPr>
          <w:p>
            <w:pPr>
              <w:spacing w:after="0"/>
              <w:jc w:val="right"/>
            </w:pPr>
            <w:r>
              <w:rPr>
                <w:sz w:val="16"/>
              </w:rPr>
              <w:t>$1,961,445</w:t>
            </w:r>
          </w:p>
        </w:tc>
        <w:tc>
          <w:tcPr>
            <w:tcW w:type="dxa" w:w="1906"/>
          </w:tcPr>
          <w:p>
            <w:pPr>
              <w:spacing w:after="0"/>
              <w:jc w:val="right"/>
            </w:pPr>
            <w:r>
              <w:rPr>
                <w:sz w:val="16"/>
              </w:rPr>
              <w:t>210</w:t>
            </w:r>
          </w:p>
        </w:tc>
        <w:tc>
          <w:tcPr>
            <w:tcW w:type="dxa" w:w="1966"/>
          </w:tcPr>
          <w:p>
            <w:pPr>
              <w:spacing w:after="0"/>
              <w:jc w:val="left"/>
            </w:pPr>
            <w:r>
              <w:rPr>
                <w:sz w:val="16"/>
              </w:rPr>
              <w:t>Includes 6 Sleet records (outside NRI's Winter Weather definition).</w:t>
            </w:r>
          </w:p>
        </w:tc>
      </w:tr>
      <w:tr>
        <w:trPr>
          <w:cantSplit/>
        </w:trPr>
        <w:tc>
          <w:tcPr>
            <w:tcW w:type="dxa" w:w="707"/>
          </w:tcPr>
          <w:p>
            <w:pPr>
              <w:spacing w:after="0"/>
              <w:jc w:val="right"/>
            </w:pPr>
            <w:r>
              <w:rPr>
                <w:sz w:val="16"/>
              </w:rPr>
              <w:t>10</w:t>
            </w:r>
          </w:p>
        </w:tc>
        <w:tc>
          <w:tcPr>
            <w:tcW w:type="dxa" w:w="1037"/>
          </w:tcPr>
          <w:p>
            <w:pPr>
              <w:spacing w:after="0"/>
              <w:jc w:val="left"/>
            </w:pPr>
            <w:r>
              <w:rPr>
                <w:sz w:val="16"/>
              </w:rPr>
              <w:t>Ice Storm</w:t>
            </w:r>
          </w:p>
        </w:tc>
        <w:tc>
          <w:tcPr>
            <w:tcW w:type="dxa" w:w="1650"/>
          </w:tcPr>
          <w:p>
            <w:pPr>
              <w:spacing w:after="0"/>
              <w:jc w:val="left"/>
            </w:pPr>
            <w:r>
              <w:rPr>
                <w:sz w:val="16"/>
              </w:rPr>
              <w:t>Very High</w:t>
            </w:r>
          </w:p>
        </w:tc>
        <w:tc>
          <w:tcPr>
            <w:tcW w:type="dxa" w:w="1650"/>
          </w:tcPr>
          <w:p>
            <w:pPr>
              <w:spacing w:after="0"/>
              <w:jc w:val="left"/>
            </w:pPr>
            <w:r>
              <w:rPr>
                <w:sz w:val="16"/>
              </w:rPr>
              <w:t>Relatively High</w:t>
            </w:r>
          </w:p>
        </w:tc>
        <w:tc>
          <w:tcPr>
            <w:tcW w:type="dxa" w:w="1126"/>
          </w:tcPr>
          <w:p>
            <w:pPr>
              <w:spacing w:after="0"/>
              <w:jc w:val="right"/>
            </w:pPr>
            <w:r>
              <w:rPr>
                <w:sz w:val="16"/>
              </w:rPr>
              <w:t>$365,593</w:t>
            </w:r>
          </w:p>
        </w:tc>
        <w:tc>
          <w:tcPr>
            <w:tcW w:type="dxa" w:w="1126"/>
          </w:tcPr>
          <w:p>
            <w:pPr>
              <w:spacing w:after="0"/>
              <w:jc w:val="right"/>
            </w:pPr>
            <w:r>
              <w:rPr>
                <w:sz w:val="16"/>
              </w:rPr>
              <w:t>n/a</w:t>
            </w:r>
          </w:p>
        </w:tc>
        <w:tc>
          <w:tcPr>
            <w:tcW w:type="dxa" w:w="1757"/>
          </w:tcPr>
          <w:p>
            <w:pPr>
              <w:spacing w:after="0"/>
              <w:jc w:val="right"/>
            </w:pPr>
            <w:r>
              <w:rPr>
                <w:sz w:val="16"/>
              </w:rPr>
              <w:t>$1,272,115</w:t>
            </w:r>
          </w:p>
        </w:tc>
        <w:tc>
          <w:tcPr>
            <w:tcW w:type="dxa" w:w="1188"/>
          </w:tcPr>
          <w:p>
            <w:pPr>
              <w:spacing w:after="0"/>
              <w:jc w:val="right"/>
            </w:pPr>
            <w:r>
              <w:rPr>
                <w:sz w:val="16"/>
              </w:rPr>
              <w:t>$1,637,708</w:t>
            </w:r>
          </w:p>
        </w:tc>
        <w:tc>
          <w:tcPr>
            <w:tcW w:type="dxa" w:w="1906"/>
          </w:tcPr>
          <w:p>
            <w:pPr>
              <w:spacing w:after="0"/>
              <w:jc w:val="right"/>
            </w:pPr>
            <w:r>
              <w:rPr>
                <w:sz w:val="16"/>
              </w:rPr>
              <w:t>2</w:t>
            </w:r>
          </w:p>
        </w:tc>
        <w:tc>
          <w:tcPr>
            <w:tcW w:type="dxa" w:w="19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Coastal Flooding</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$1,533,520</w:t>
            </w:r>
          </w:p>
        </w:tc>
        <w:tc>
          <w:tcPr>
            <w:tcW w:type="dxa" w:w="1126"/>
          </w:tcPr>
          <w:p>
            <w:pPr>
              <w:spacing w:after="0"/>
              <w:jc w:val="right"/>
            </w:pPr>
            <w:r>
              <w:rPr>
                <w:sz w:val="16"/>
              </w:rPr>
              <w:t>n/a</w:t>
            </w:r>
          </w:p>
        </w:tc>
        <w:tc>
          <w:tcPr>
            <w:tcW w:type="dxa" w:w="1757"/>
          </w:tcPr>
          <w:p>
            <w:pPr>
              <w:spacing w:after="0"/>
              <w:jc w:val="right"/>
            </w:pPr>
            <w:r>
              <w:rPr>
                <w:sz w:val="16"/>
              </w:rPr>
              <w:t>$22,961</w:t>
            </w:r>
          </w:p>
        </w:tc>
        <w:tc>
          <w:tcPr>
            <w:tcW w:type="dxa" w:w="1188"/>
          </w:tcPr>
          <w:p>
            <w:pPr>
              <w:spacing w:after="0"/>
              <w:jc w:val="right"/>
            </w:pPr>
            <w:r>
              <w:rPr>
                <w:sz w:val="16"/>
              </w:rPr>
              <w:t>$1,556,481</w:t>
            </w:r>
          </w:p>
        </w:tc>
        <w:tc>
          <w:tcPr>
            <w:tcW w:type="dxa" w:w="1906"/>
          </w:tcPr>
          <w:p>
            <w:pPr>
              <w:spacing w:after="0"/>
              <w:jc w:val="right"/>
            </w:pPr>
            <w:r>
              <w:rPr>
                <w:sz w:val="16"/>
              </w:rPr>
              <w:t>63</w:t>
            </w:r>
          </w:p>
        </w:tc>
        <w:tc>
          <w:tcPr>
            <w:tcW w:type="dxa" w:w="19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650"/>
          </w:tcPr>
          <w:p>
            <w:pPr>
              <w:spacing w:after="0"/>
              <w:jc w:val="left"/>
            </w:pPr>
            <w:r>
              <w:rPr>
                <w:sz w:val="16"/>
              </w:rPr>
              <w:t>Relatively Low</w:t>
            </w:r>
          </w:p>
        </w:tc>
        <w:tc>
          <w:tcPr>
            <w:tcW w:type="dxa" w:w="1650"/>
          </w:tcPr>
          <w:p>
            <w:pPr>
              <w:spacing w:after="0"/>
              <w:jc w:val="left"/>
            </w:pPr>
            <w:r>
              <w:rPr>
                <w:sz w:val="16"/>
              </w:rPr>
              <w:t>Relatively Low</w:t>
            </w:r>
          </w:p>
        </w:tc>
        <w:tc>
          <w:tcPr>
            <w:tcW w:type="dxa" w:w="1126"/>
          </w:tcPr>
          <w:p>
            <w:pPr>
              <w:spacing w:after="0"/>
              <w:jc w:val="right"/>
            </w:pPr>
            <w:r>
              <w:rPr>
                <w:sz w:val="16"/>
              </w:rPr>
              <w:t>$613,798</w:t>
            </w:r>
          </w:p>
        </w:tc>
        <w:tc>
          <w:tcPr>
            <w:tcW w:type="dxa" w:w="1126"/>
          </w:tcPr>
          <w:p>
            <w:pPr>
              <w:spacing w:after="0"/>
              <w:jc w:val="right"/>
            </w:pPr>
            <w:r>
              <w:rPr>
                <w:sz w:val="16"/>
              </w:rPr>
              <w:t>$191</w:t>
            </w:r>
          </w:p>
        </w:tc>
        <w:tc>
          <w:tcPr>
            <w:tcW w:type="dxa" w:w="1757"/>
          </w:tcPr>
          <w:p>
            <w:pPr>
              <w:spacing w:after="0"/>
              <w:jc w:val="right"/>
            </w:pPr>
            <w:r>
              <w:rPr>
                <w:sz w:val="16"/>
              </w:rPr>
              <w:t>$97,015</w:t>
            </w:r>
          </w:p>
        </w:tc>
        <w:tc>
          <w:tcPr>
            <w:tcW w:type="dxa" w:w="1188"/>
          </w:tcPr>
          <w:p>
            <w:pPr>
              <w:spacing w:after="0"/>
              <w:jc w:val="right"/>
            </w:pPr>
            <w:r>
              <w:rPr>
                <w:sz w:val="16"/>
              </w:rPr>
              <w:t>$711,004</w:t>
            </w:r>
          </w:p>
        </w:tc>
        <w:tc>
          <w:tcPr>
            <w:tcW w:type="dxa" w:w="1906"/>
          </w:tcPr>
          <w:p>
            <w:pPr>
              <w:spacing w:after="0"/>
              <w:jc w:val="right"/>
            </w:pPr>
            <w:r>
              <w:rPr>
                <w:sz w:val="16"/>
              </w:rPr>
              <w:t>11</w:t>
            </w:r>
          </w:p>
        </w:tc>
        <w:tc>
          <w:tcPr>
            <w:tcW w:type="dxa" w:w="1966"/>
          </w:tcPr>
          <w:p>
            <w:pPr>
              <w:spacing w:after="0"/>
              <w:jc w:val="left"/>
            </w:pPr>
          </w:p>
        </w:tc>
      </w:tr>
      <w:tr>
        <w:trPr>
          <w:cantSplit/>
        </w:trPr>
        <w:tc>
          <w:tcPr>
            <w:tcW w:type="dxa" w:w="707"/>
          </w:tcPr>
          <w:p>
            <w:pPr>
              <w:spacing w:after="0"/>
              <w:jc w:val="right"/>
            </w:pPr>
            <w:r>
              <w:rPr>
                <w:sz w:val="16"/>
              </w:rPr>
              <w:t>13</w:t>
            </w:r>
          </w:p>
        </w:tc>
        <w:tc>
          <w:tcPr>
            <w:tcW w:type="dxa" w:w="1037"/>
          </w:tcPr>
          <w:p>
            <w:pPr>
              <w:spacing w:after="0"/>
              <w:jc w:val="left"/>
            </w:pPr>
            <w:r>
              <w:rPr>
                <w:sz w:val="16"/>
              </w:rPr>
              <w:t>Drought</w:t>
            </w:r>
          </w:p>
        </w:tc>
        <w:tc>
          <w:tcPr>
            <w:tcW w:type="dxa" w:w="1650"/>
          </w:tcPr>
          <w:p>
            <w:pPr>
              <w:spacing w:after="0"/>
              <w:jc w:val="left"/>
            </w:pPr>
            <w:r>
              <w:rPr>
                <w:sz w:val="16"/>
              </w:rPr>
              <w:t>Relatively Moderate</w:t>
            </w:r>
          </w:p>
        </w:tc>
        <w:tc>
          <w:tcPr>
            <w:tcW w:type="dxa" w:w="165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$461,181</w:t>
            </w:r>
          </w:p>
        </w:tc>
        <w:tc>
          <w:tcPr>
            <w:tcW w:type="dxa" w:w="1757"/>
          </w:tcPr>
          <w:p>
            <w:pPr>
              <w:spacing w:after="0"/>
              <w:jc w:val="right"/>
            </w:pPr>
            <w:r>
              <w:rPr>
                <w:sz w:val="16"/>
              </w:rPr>
              <w:t>n/a</w:t>
            </w:r>
          </w:p>
        </w:tc>
        <w:tc>
          <w:tcPr>
            <w:tcW w:type="dxa" w:w="1188"/>
          </w:tcPr>
          <w:p>
            <w:pPr>
              <w:spacing w:after="0"/>
              <w:jc w:val="right"/>
            </w:pPr>
            <w:r>
              <w:rPr>
                <w:sz w:val="16"/>
              </w:rPr>
              <w:t>$461,181</w:t>
            </w:r>
          </w:p>
        </w:tc>
        <w:tc>
          <w:tcPr>
            <w:tcW w:type="dxa" w:w="1906"/>
          </w:tcPr>
          <w:p>
            <w:pPr>
              <w:spacing w:after="0"/>
              <w:jc w:val="right"/>
            </w:pPr>
            <w:r>
              <w:rPr>
                <w:sz w:val="16"/>
              </w:rPr>
              <w:t>40</w:t>
            </w:r>
          </w:p>
        </w:tc>
        <w:tc>
          <w:tcPr>
            <w:tcW w:type="dxa" w:w="1966"/>
          </w:tcPr>
          <w:p>
            <w:pPr>
              <w:spacing w:after="0"/>
              <w:jc w:val="left"/>
            </w:pPr>
          </w:p>
        </w:tc>
      </w:tr>
      <w:tr>
        <w:trPr>
          <w:cantSplit/>
        </w:trPr>
        <w:tc>
          <w:tcPr>
            <w:tcW w:type="dxa" w:w="707"/>
          </w:tcPr>
          <w:p>
            <w:pPr>
              <w:spacing w:after="0"/>
              <w:jc w:val="right"/>
            </w:pPr>
            <w:r>
              <w:rPr>
                <w:sz w:val="16"/>
              </w:rPr>
              <w:t>14</w:t>
            </w:r>
          </w:p>
        </w:tc>
        <w:tc>
          <w:tcPr>
            <w:tcW w:type="dxa" w:w="1037"/>
          </w:tcPr>
          <w:p>
            <w:pPr>
              <w:spacing w:after="0"/>
              <w:jc w:val="left"/>
            </w:pPr>
            <w:r>
              <w:rPr>
                <w:sz w:val="16"/>
              </w:rPr>
              <w:t>Hail</w:t>
            </w:r>
          </w:p>
        </w:tc>
        <w:tc>
          <w:tcPr>
            <w:tcW w:type="dxa" w:w="1650"/>
          </w:tcPr>
          <w:p>
            <w:pPr>
              <w:spacing w:after="0"/>
              <w:jc w:val="left"/>
            </w:pPr>
            <w:r>
              <w:rPr>
                <w:sz w:val="16"/>
              </w:rPr>
              <w:t>Very Low</w:t>
            </w:r>
          </w:p>
        </w:tc>
        <w:tc>
          <w:tcPr>
            <w:tcW w:type="dxa" w:w="1650"/>
          </w:tcPr>
          <w:p>
            <w:pPr>
              <w:spacing w:after="0"/>
              <w:jc w:val="left"/>
            </w:pPr>
            <w:r>
              <w:rPr>
                <w:sz w:val="16"/>
              </w:rPr>
              <w:t>Very Low</w:t>
            </w:r>
          </w:p>
        </w:tc>
        <w:tc>
          <w:tcPr>
            <w:tcW w:type="dxa" w:w="1126"/>
          </w:tcPr>
          <w:p>
            <w:pPr>
              <w:spacing w:after="0"/>
              <w:jc w:val="right"/>
            </w:pPr>
            <w:r>
              <w:rPr>
                <w:sz w:val="16"/>
              </w:rPr>
              <w:t>$48,497</w:t>
            </w:r>
          </w:p>
        </w:tc>
        <w:tc>
          <w:tcPr>
            <w:tcW w:type="dxa" w:w="1126"/>
          </w:tcPr>
          <w:p>
            <w:pPr>
              <w:spacing w:after="0"/>
              <w:jc w:val="right"/>
            </w:pPr>
            <w:r>
              <w:rPr>
                <w:sz w:val="16"/>
              </w:rPr>
              <w:t>$64,432</w:t>
            </w:r>
          </w:p>
        </w:tc>
        <w:tc>
          <w:tcPr>
            <w:tcW w:type="dxa" w:w="1757"/>
          </w:tcPr>
          <w:p>
            <w:pPr>
              <w:spacing w:after="0"/>
              <w:jc w:val="right"/>
            </w:pPr>
            <w:r>
              <w:rPr>
                <w:sz w:val="16"/>
              </w:rPr>
              <w:t>$2,088</w:t>
            </w:r>
          </w:p>
        </w:tc>
        <w:tc>
          <w:tcPr>
            <w:tcW w:type="dxa" w:w="1188"/>
          </w:tcPr>
          <w:p>
            <w:pPr>
              <w:spacing w:after="0"/>
              <w:jc w:val="right"/>
            </w:pPr>
            <w:r>
              <w:rPr>
                <w:sz w:val="16"/>
              </w:rPr>
              <w:t>$115,017</w:t>
            </w:r>
          </w:p>
        </w:tc>
        <w:tc>
          <w:tcPr>
            <w:tcW w:type="dxa" w:w="1906"/>
          </w:tcPr>
          <w:p>
            <w:pPr>
              <w:spacing w:after="0"/>
              <w:jc w:val="right"/>
            </w:pPr>
            <w:r>
              <w:rPr>
                <w:sz w:val="16"/>
              </w:rPr>
              <w:t>66</w:t>
            </w:r>
          </w:p>
        </w:tc>
        <w:tc>
          <w:tcPr>
            <w:tcW w:type="dxa" w:w="1966"/>
          </w:tcPr>
          <w:p>
            <w:pPr>
              <w:spacing w:after="0"/>
              <w:jc w:val="left"/>
            </w:pP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650"/>
          </w:tcPr>
          <w:p>
            <w:pPr>
              <w:spacing w:after="0"/>
              <w:jc w:val="left"/>
            </w:pPr>
            <w:r>
              <w:rPr>
                <w:sz w:val="16"/>
              </w:rPr>
              <w:t>Very Low</w:t>
            </w:r>
          </w:p>
        </w:tc>
        <w:tc>
          <w:tcPr>
            <w:tcW w:type="dxa" w:w="1650"/>
          </w:tcPr>
          <w:p>
            <w:pPr>
              <w:spacing w:after="0"/>
              <w:jc w:val="left"/>
            </w:pPr>
            <w:r>
              <w:rPr>
                <w:sz w:val="16"/>
              </w:rPr>
              <w:t>Very Low</w:t>
            </w:r>
          </w:p>
        </w:tc>
        <w:tc>
          <w:tcPr>
            <w:tcW w:type="dxa" w:w="1126"/>
          </w:tcPr>
          <w:p>
            <w:pPr>
              <w:spacing w:after="0"/>
              <w:jc w:val="right"/>
            </w:pPr>
            <w:r>
              <w:rPr>
                <w:sz w:val="16"/>
              </w:rPr>
              <w:t>$1,743</w:t>
            </w:r>
          </w:p>
        </w:tc>
        <w:tc>
          <w:tcPr>
            <w:tcW w:type="dxa" w:w="1126"/>
          </w:tcPr>
          <w:p>
            <w:pPr>
              <w:spacing w:after="0"/>
              <w:jc w:val="right"/>
            </w:pPr>
            <w:r>
              <w:rPr>
                <w:sz w:val="16"/>
              </w:rPr>
              <w:t>n/a</w:t>
            </w:r>
          </w:p>
        </w:tc>
        <w:tc>
          <w:tcPr>
            <w:tcW w:type="dxa" w:w="1757"/>
          </w:tcPr>
          <w:p>
            <w:pPr>
              <w:spacing w:after="0"/>
              <w:jc w:val="right"/>
            </w:pPr>
            <w:r>
              <w:rPr>
                <w:sz w:val="16"/>
              </w:rPr>
              <w:t>$5</w:t>
            </w:r>
          </w:p>
        </w:tc>
        <w:tc>
          <w:tcPr>
            <w:tcW w:type="dxa" w:w="1188"/>
          </w:tcPr>
          <w:p>
            <w:pPr>
              <w:spacing w:after="0"/>
              <w:jc w:val="right"/>
            </w:pPr>
            <w:r>
              <w:rPr>
                <w:sz w:val="16"/>
              </w:rPr>
              <w:t>$1,748</w:t>
            </w:r>
          </w:p>
        </w:tc>
        <w:tc>
          <w:tcPr>
            <w:tcW w:type="dxa" w:w="1906"/>
          </w:tcPr>
          <w:p>
            <w:pPr>
              <w:spacing w:after="0"/>
              <w:jc w:val="right"/>
            </w:pPr>
            <w:r>
              <w:rPr>
                <w:sz w:val="16"/>
              </w:rPr>
              <w:t>0</w:t>
            </w:r>
          </w:p>
        </w:tc>
        <w:tc>
          <w:tcPr>
            <w:tcW w:type="dxa" w:w="1966"/>
          </w:tcPr>
          <w:p>
            <w:pPr>
              <w:spacing w:after="0"/>
              <w:jc w:val="left"/>
            </w:pPr>
            <w:r>
              <w:rPr>
                <w:sz w:val="16"/>
              </w:rPr>
              <w:t>No recorded events in Storm Events since 1996 (data through 2026-06-30).</w:t>
            </w:r>
          </w:p>
        </w:tc>
      </w:tr>
      <w:tr>
        <w:trPr>
          <w:cantSplit/>
        </w:trPr>
        <w:tc>
          <w:tcPr>
            <w:tcW w:type="dxa" w:w="707"/>
          </w:tcPr>
          <w:p>
            <w:pPr>
              <w:spacing w:after="0"/>
              <w:jc w:val="right"/>
            </w:pPr>
          </w:p>
        </w:tc>
        <w:tc>
          <w:tcPr>
            <w:tcW w:type="dxa" w:w="1037"/>
          </w:tcPr>
          <w:p>
            <w:pPr>
              <w:spacing w:after="0"/>
              <w:jc w:val="left"/>
            </w:pPr>
            <w:r>
              <w:rPr>
                <w:sz w:val="16"/>
              </w:rPr>
              <w:t>Tsunami</w:t>
            </w:r>
          </w:p>
        </w:tc>
        <w:tc>
          <w:tcPr>
            <w:tcW w:type="dxa" w:w="1650"/>
          </w:tcPr>
          <w:p>
            <w:pPr>
              <w:spacing w:after="0"/>
              <w:jc w:val="left"/>
            </w:pPr>
            <w:r>
              <w:rPr>
                <w:sz w:val="16"/>
              </w:rPr>
              <w:t>Insufficient Data</w:t>
            </w:r>
          </w:p>
        </w:tc>
        <w:tc>
          <w:tcPr>
            <w:tcW w:type="dxa" w:w="165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57"/>
          </w:tcPr>
          <w:p>
            <w:pPr>
              <w:spacing w:after="0"/>
              <w:jc w:val="right"/>
            </w:pPr>
            <w:r>
              <w:rPr>
                <w:sz w:val="16"/>
              </w:rPr>
              <w:t>n/a</w:t>
            </w:r>
          </w:p>
        </w:tc>
        <w:tc>
          <w:tcPr>
            <w:tcW w:type="dxa" w:w="1188"/>
          </w:tcPr>
          <w:p>
            <w:pPr>
              <w:spacing w:after="0"/>
              <w:jc w:val="right"/>
            </w:pPr>
            <w:r>
              <w:rPr>
                <w:sz w:val="16"/>
              </w:rPr>
              <w:t>n/a</w:t>
            </w:r>
          </w:p>
        </w:tc>
        <w:tc>
          <w:tcPr>
            <w:tcW w:type="dxa" w:w="1906"/>
          </w:tcPr>
          <w:p>
            <w:pPr>
              <w:spacing w:after="0"/>
              <w:jc w:val="right"/>
            </w:pPr>
            <w:r>
              <w:rPr>
                <w:sz w:val="16"/>
              </w:rPr>
              <w:t>0</w:t>
            </w:r>
          </w:p>
        </w:tc>
        <w:tc>
          <w:tcPr>
            <w:tcW w:type="dxa" w:w="19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6108 (Relatively Moderate, 85.1); tract 6032.01 (Relatively Moderate, 83.5); tract 6075.02 (Relatively Moderate, 83.0)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tract 6075.02 (Relatively Moderate, 83.6); tract 6115 (Relatively Moderate, 82.9); tract 6035.07 (Relatively Moderate, 80.1)</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6108 (Relatively Low, 84.0); tract 6086 (Very Low, 80.3); tract 6035.07 (Very Low, 78.9)</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6108 (Relatively Moderate, 59.3); tract 6075.02 (Relatively Moderate, 58.1); tract 6032.01 (Relatively Moderate, 57.4)</w:t>
            </w:r>
          </w:p>
        </w:tc>
      </w:tr>
      <w:tr>
        <w:trPr>
          <w:cantSplit/>
        </w:trPr>
        <w:tc>
          <w:tcPr>
            <w:tcW w:type="dxa" w:w="3004"/>
          </w:tcPr>
          <w:p>
            <w:pPr>
              <w:spacing w:after="0"/>
              <w:jc w:val="left"/>
            </w:pPr>
            <w:r>
              <w:rPr>
                <w:sz w:val="16"/>
              </w:rPr>
              <w:t>Tsunami</w:t>
            </w:r>
          </w:p>
        </w:tc>
        <w:tc>
          <w:tcPr>
            <w:tcW w:type="dxa" w:w="11108"/>
          </w:tcPr>
          <w:p>
            <w:pPr>
              <w:spacing w:after="0"/>
              <w:jc w:val="left"/>
            </w:pPr>
            <w:r>
              <w:rPr>
                <w:sz w:val="16"/>
              </w:rPr>
              <w:t>no tract has a National Risk Index rating for this hazard</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6115 (Relatively Moderate, 93.8); tract 6092.05 (Relatively Moderate, 93.7); tract 6075.04 (Relatively Moderate, 92.3)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6108 is Census Tract 6108).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7"/>
        <w:gridCol w:w="1825"/>
        <w:gridCol w:w="1721"/>
        <w:gridCol w:w="1823"/>
        <w:gridCol w:w="1496"/>
        <w:gridCol w:w="1565"/>
        <w:gridCol w:w="2137"/>
        <w:gridCol w:w="1859"/>
      </w:tblGrid>
      <w:tr>
        <w:trPr>
          <w:cantSplit/>
          <w:tblHeader/>
        </w:trPr>
        <w:tc>
          <w:tcPr>
            <w:tcW w:type="dxa" w:w="1687"/>
            <w:shd w:val="clear" w:color="auto" w:fill="E8E8E8"/>
          </w:tcPr>
          <w:p>
            <w:pPr>
              <w:spacing w:after="0"/>
              <w:jc w:val="left"/>
            </w:pPr>
            <w:r>
              <w:rPr>
                <w:b/>
                <w:sz w:val="16"/>
              </w:rPr>
              <w:t>Hazard</w:t>
            </w:r>
          </w:p>
        </w:tc>
        <w:tc>
          <w:tcPr>
            <w:tcW w:type="dxa" w:w="1825"/>
            <w:shd w:val="clear" w:color="auto" w:fill="E8E8E8"/>
          </w:tcPr>
          <w:p>
            <w:pPr>
              <w:spacing w:after="0"/>
              <w:jc w:val="left"/>
            </w:pPr>
            <w:r>
              <w:rPr>
                <w:b/>
                <w:sz w:val="16"/>
              </w:rPr>
              <w:t>Scale</w:t>
            </w:r>
          </w:p>
        </w:tc>
        <w:tc>
          <w:tcPr>
            <w:tcW w:type="dxa" w:w="172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3"/>
            <w:shd w:val="clear" w:color="auto" w:fill="E8E8E8"/>
          </w:tcPr>
          <w:p>
            <w:pPr>
              <w:spacing w:after="0"/>
              <w:jc w:val="left"/>
            </w:pPr>
            <w:r>
              <w:rPr>
                <w:b/>
                <w:sz w:val="16"/>
              </w:rPr>
              <w:t>Observed range</w:t>
            </w:r>
          </w:p>
        </w:tc>
        <w:tc>
          <w:tcPr>
            <w:tcW w:type="dxa" w:w="1496"/>
            <w:shd w:val="clear" w:color="auto" w:fill="E8E8E8"/>
          </w:tcPr>
          <w:p>
            <w:pPr>
              <w:spacing w:after="0"/>
              <w:jc w:val="left"/>
            </w:pPr>
            <w:r>
              <w:rPr>
                <w:b/>
                <w:sz w:val="16"/>
              </w:rPr>
              <w:t>Worst recorded event</w:t>
            </w:r>
          </w:p>
        </w:tc>
        <w:tc>
          <w:tcPr>
            <w:tcW w:type="dxa" w:w="1565"/>
            <w:shd w:val="clear" w:color="auto" w:fill="E8E8E8"/>
          </w:tcPr>
          <w:p>
            <w:pPr>
              <w:spacing w:after="0"/>
              <w:jc w:val="left"/>
            </w:pPr>
            <w:r>
              <w:rPr>
                <w:b/>
                <w:sz w:val="16"/>
              </w:rPr>
              <w:t>Most damaging (when different)</w:t>
            </w:r>
          </w:p>
        </w:tc>
        <w:tc>
          <w:tcPr>
            <w:tcW w:type="dxa" w:w="2137"/>
            <w:shd w:val="clear" w:color="auto" w:fill="E8E8E8"/>
          </w:tcPr>
          <w:p>
            <w:pPr>
              <w:spacing w:after="0"/>
              <w:jc w:val="left"/>
            </w:pPr>
            <w:r>
              <w:rPr>
                <w:b/>
                <w:sz w:val="16"/>
              </w:rPr>
              <w:t>How it applies to jurisdictions</w:t>
            </w:r>
          </w:p>
        </w:tc>
        <w:tc>
          <w:tcPr>
            <w:tcW w:type="dxa" w:w="1859"/>
            <w:shd w:val="clear" w:color="auto" w:fill="E8E8E8"/>
          </w:tcPr>
          <w:p>
            <w:pPr>
              <w:spacing w:after="0"/>
              <w:jc w:val="left"/>
            </w:pPr>
            <w:r>
              <w:rPr>
                <w:b/>
                <w:sz w:val="16"/>
              </w:rPr>
              <w:t>Note</w:t>
            </w:r>
          </w:p>
        </w:tc>
      </w:tr>
      <w:tr>
        <w:trPr>
          <w:cantSplit/>
        </w:trPr>
        <w:tc>
          <w:tcPr>
            <w:tcW w:type="dxa" w:w="1687"/>
          </w:tcPr>
          <w:p>
            <w:pPr>
              <w:spacing w:after="0"/>
              <w:jc w:val="left"/>
            </w:pPr>
            <w:r>
              <w:rPr>
                <w:sz w:val="16"/>
              </w:rPr>
              <w:t>Coastal Flood, Storm Surge/Tide</w:t>
            </w:r>
          </w:p>
        </w:tc>
        <w:tc>
          <w:tcPr>
            <w:tcW w:type="dxa" w:w="1825"/>
          </w:tcPr>
          <w:p>
            <w:pPr>
              <w:spacing w:after="0"/>
              <w:jc w:val="left"/>
            </w:pPr>
            <w:r>
              <w:rPr>
                <w:sz w:val="16"/>
              </w:rPr>
              <w:t>none in data (flood depth: FIRM)</w:t>
            </w:r>
          </w:p>
        </w:tc>
        <w:tc>
          <w:tcPr>
            <w:tcW w:type="dxa" w:w="1721"/>
          </w:tcPr>
          <w:p>
            <w:pPr>
              <w:spacing w:after="0"/>
              <w:jc w:val="right"/>
            </w:pPr>
            <w:r>
              <w:rPr>
                <w:sz w:val="16"/>
              </w:rPr>
              <w:t>63 records, 1996 to 2024 (63 zone-level)</w:t>
            </w:r>
          </w:p>
        </w:tc>
        <w:tc>
          <w:tcPr>
            <w:tcW w:type="dxa" w:w="1823"/>
          </w:tcPr>
          <w:p>
            <w:pPr>
              <w:spacing w:after="0"/>
              <w:jc w:val="left"/>
            </w:pPr>
          </w:p>
        </w:tc>
        <w:tc>
          <w:tcPr>
            <w:tcW w:type="dxa" w:w="1496"/>
          </w:tcPr>
          <w:p>
            <w:pPr>
              <w:spacing w:after="0"/>
              <w:jc w:val="left"/>
            </w:pPr>
            <w:r>
              <w:rPr>
                <w:sz w:val="16"/>
              </w:rPr>
              <w:t>Coastal Flood, 2012-10-30, $1,000,000 property; $0 crops (2012 dollars); NWS zone NJZ018</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r>
              <w:rPr>
                <w:sz w:val="16"/>
              </w:rPr>
              <w:t>Flood depth: see the FEMA Flood Insurance Rate Map.</w:t>
            </w:r>
          </w:p>
        </w:tc>
      </w:tr>
      <w:tr>
        <w:trPr>
          <w:cantSplit/>
        </w:trPr>
        <w:tc>
          <w:tcPr>
            <w:tcW w:type="dxa" w:w="1687"/>
          </w:tcPr>
          <w:p>
            <w:pPr>
              <w:spacing w:after="0"/>
              <w:jc w:val="left"/>
            </w:pPr>
            <w:r>
              <w:rPr>
                <w:sz w:val="16"/>
              </w:rPr>
              <w:t>Cold/Wind Chill, Extreme Cold/Wind Chill</w:t>
            </w:r>
          </w:p>
        </w:tc>
        <w:tc>
          <w:tcPr>
            <w:tcW w:type="dxa" w:w="1825"/>
          </w:tcPr>
          <w:p>
            <w:pPr>
              <w:spacing w:after="0"/>
              <w:jc w:val="left"/>
            </w:pPr>
            <w:r>
              <w:rPr>
                <w:sz w:val="16"/>
              </w:rPr>
              <w:t>wind chill</w:t>
            </w:r>
          </w:p>
        </w:tc>
        <w:tc>
          <w:tcPr>
            <w:tcW w:type="dxa" w:w="1721"/>
          </w:tcPr>
          <w:p>
            <w:pPr>
              <w:spacing w:after="0"/>
              <w:jc w:val="right"/>
            </w:pPr>
            <w:r>
              <w:rPr>
                <w:sz w:val="16"/>
              </w:rPr>
              <w:t>29 records, 1996 to 2022 (29 zone-level)</w:t>
            </w:r>
          </w:p>
        </w:tc>
        <w:tc>
          <w:tcPr>
            <w:tcW w:type="dxa" w:w="1823"/>
          </w:tcPr>
          <w:p>
            <w:pPr>
              <w:spacing w:after="0"/>
              <w:jc w:val="left"/>
            </w:pPr>
            <w:r>
              <w:rPr>
                <w:sz w:val="16"/>
              </w:rPr>
              <w:t>1 day to 16 days (median 1.5 days); 24 with a recorded value</w:t>
            </w:r>
          </w:p>
        </w:tc>
        <w:tc>
          <w:tcPr>
            <w:tcW w:type="dxa" w:w="1496"/>
          </w:tcPr>
          <w:p>
            <w:pPr>
              <w:spacing w:after="0"/>
              <w:jc w:val="left"/>
            </w:pPr>
            <w:r>
              <w:rPr>
                <w:sz w:val="16"/>
              </w:rPr>
              <w:t>16 consecutive days, 2003-01-14 to 2003-01-29, zone-level</w:t>
            </w:r>
          </w:p>
        </w:tc>
        <w:tc>
          <w:tcPr>
            <w:tcW w:type="dxa" w:w="1565"/>
          </w:tcPr>
          <w:p>
            <w:pPr>
              <w:spacing w:after="0"/>
              <w:jc w:val="left"/>
            </w:pPr>
            <w:r>
              <w:rPr>
                <w:sz w:val="16"/>
              </w:rPr>
              <w:t>Cold/Wind Chill, 2015-02-15, $150,000 property; $0 crops (zone total, 2015 dollars)</w:t>
            </w:r>
          </w:p>
        </w:tc>
        <w:tc>
          <w:tcPr>
            <w:tcW w:type="dxa" w:w="2137"/>
          </w:tcPr>
          <w:p>
            <w:pPr>
              <w:spacing w:after="0"/>
              <w:jc w:val="left"/>
            </w:pPr>
            <w:r>
              <w:rPr>
                <w:sz w:val="16"/>
              </w:rPr>
              <w:t>Countywide (zone-level records).</w:t>
            </w:r>
          </w:p>
        </w:tc>
        <w:tc>
          <w:tcPr>
            <w:tcW w:type="dxa" w:w="1859"/>
          </w:tcPr>
          <w:p>
            <w:pPr>
              <w:spacing w:after="0"/>
              <w:jc w:val="left"/>
            </w:pPr>
            <w:r>
              <w:rPr>
                <w:sz w:val="16"/>
              </w:rPr>
              <w:t>Cold/Wind Chill records from May to September (a frost night, not a cold wave) are counted but not used for the longest run.</w:t>
            </w:r>
          </w:p>
        </w:tc>
      </w:tr>
      <w:tr>
        <w:trPr>
          <w:cantSplit/>
        </w:trPr>
        <w:tc>
          <w:tcPr>
            <w:tcW w:type="dxa" w:w="1687"/>
          </w:tcPr>
          <w:p>
            <w:pPr>
              <w:spacing w:after="0"/>
              <w:jc w:val="left"/>
            </w:pPr>
            <w:r>
              <w:rPr>
                <w:sz w:val="16"/>
              </w:rPr>
              <w:t>Frost/Freeze (outside NRI's Cold Wave definition)</w:t>
            </w:r>
          </w:p>
        </w:tc>
        <w:tc>
          <w:tcPr>
            <w:tcW w:type="dxa" w:w="1825"/>
          </w:tcPr>
          <w:p>
            <w:pPr>
              <w:spacing w:after="0"/>
              <w:jc w:val="left"/>
            </w:pPr>
            <w:r>
              <w:rPr>
                <w:sz w:val="16"/>
              </w:rPr>
              <w:t>crop damage</w:t>
            </w:r>
          </w:p>
        </w:tc>
        <w:tc>
          <w:tcPr>
            <w:tcW w:type="dxa" w:w="1721"/>
          </w:tcPr>
          <w:p>
            <w:pPr>
              <w:spacing w:after="0"/>
              <w:jc w:val="right"/>
            </w:pPr>
            <w:r>
              <w:rPr>
                <w:sz w:val="16"/>
              </w:rPr>
              <w:t>2 records, 2007 (2 zone-level)</w:t>
            </w:r>
          </w:p>
        </w:tc>
        <w:tc>
          <w:tcPr>
            <w:tcW w:type="dxa" w:w="1823"/>
          </w:tcPr>
          <w:p>
            <w:pPr>
              <w:spacing w:after="0"/>
              <w:jc w:val="left"/>
            </w:pPr>
          </w:p>
        </w:tc>
        <w:tc>
          <w:tcPr>
            <w:tcW w:type="dxa" w:w="1496"/>
          </w:tcPr>
          <w:p>
            <w:pPr>
              <w:spacing w:after="0"/>
              <w:jc w:val="left"/>
            </w:pPr>
            <w:r>
              <w:rPr>
                <w:sz w:val="16"/>
              </w:rPr>
              <w:t>No crop damage reported in 2 records.</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p>
        </w:tc>
      </w:tr>
      <w:tr>
        <w:trPr>
          <w:cantSplit/>
        </w:trPr>
        <w:tc>
          <w:tcPr>
            <w:tcW w:type="dxa" w:w="1687"/>
          </w:tcPr>
          <w:p>
            <w:pPr>
              <w:spacing w:after="0"/>
              <w:jc w:val="left"/>
            </w:pPr>
            <w:r>
              <w:rPr>
                <w:sz w:val="16"/>
              </w:rPr>
              <w:t>Drought</w:t>
            </w:r>
          </w:p>
        </w:tc>
        <w:tc>
          <w:tcPr>
            <w:tcW w:type="dxa" w:w="1825"/>
          </w:tcPr>
          <w:p>
            <w:pPr>
              <w:spacing w:after="0"/>
              <w:jc w:val="left"/>
            </w:pPr>
            <w:r>
              <w:rPr>
                <w:sz w:val="16"/>
              </w:rPr>
              <w:t>U.S. Drought Monitor scale (D0 to D4)</w:t>
            </w:r>
          </w:p>
        </w:tc>
        <w:tc>
          <w:tcPr>
            <w:tcW w:type="dxa" w:w="1721"/>
          </w:tcPr>
          <w:p>
            <w:pPr>
              <w:spacing w:after="0"/>
              <w:jc w:val="right"/>
            </w:pPr>
            <w:r>
              <w:rPr>
                <w:sz w:val="16"/>
              </w:rPr>
              <w:t>40 records, 1997 to 2010 (40 zone-level)</w:t>
            </w:r>
          </w:p>
        </w:tc>
        <w:tc>
          <w:tcPr>
            <w:tcW w:type="dxa" w:w="1823"/>
          </w:tcPr>
          <w:p>
            <w:pPr>
              <w:spacing w:after="0"/>
              <w:jc w:val="left"/>
            </w:pPr>
            <w:r>
              <w:rPr>
                <w:sz w:val="16"/>
              </w:rPr>
              <w:t>1 day to 392 days (median 1.5 days); 18 with a recorded value</w:t>
            </w:r>
          </w:p>
        </w:tc>
        <w:tc>
          <w:tcPr>
            <w:tcW w:type="dxa" w:w="1496"/>
          </w:tcPr>
          <w:p>
            <w:pPr>
              <w:spacing w:after="0"/>
              <w:jc w:val="left"/>
            </w:pPr>
            <w:r>
              <w:rPr>
                <w:sz w:val="16"/>
              </w:rPr>
              <w:t>392 days (about 12.9 months), 2001-10-30 to 2002-11-25, a run of 14 consecutive Storm Events drought records, zone-level</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7"/>
          </w:tcPr>
          <w:p>
            <w:pPr>
              <w:spacing w:after="0"/>
              <w:jc w:val="left"/>
            </w:pPr>
            <w:r>
              <w:rPr>
                <w:sz w:val="16"/>
              </w:rPr>
              <w:t>Earthquake</w:t>
            </w:r>
          </w:p>
        </w:tc>
        <w:tc>
          <w:tcPr>
            <w:tcW w:type="dxa" w:w="1825"/>
          </w:tcPr>
          <w:p>
            <w:pPr>
              <w:spacing w:after="0"/>
              <w:jc w:val="left"/>
            </w:pPr>
            <w:r>
              <w:rPr>
                <w:sz w:val="16"/>
              </w:rPr>
              <w:t>Modified Mercalli (local data)</w:t>
            </w:r>
          </w:p>
        </w:tc>
        <w:tc>
          <w:tcPr>
            <w:tcW w:type="dxa" w:w="1721"/>
          </w:tcPr>
          <w:p>
            <w:pPr>
              <w:spacing w:after="0"/>
              <w:jc w:val="right"/>
            </w:pPr>
            <w:r>
              <w:rPr>
                <w:sz w:val="16"/>
              </w:rPr>
              <w:t>0</w:t>
            </w:r>
          </w:p>
        </w:tc>
        <w:tc>
          <w:tcPr>
            <w:tcW w:type="dxa" w:w="1823"/>
          </w:tcPr>
          <w:p>
            <w:pPr>
              <w:spacing w:after="0"/>
              <w:jc w:val="left"/>
            </w:pPr>
          </w:p>
        </w:tc>
        <w:tc>
          <w:tcPr>
            <w:tcW w:type="dxa" w:w="1496"/>
          </w:tcPr>
          <w:p>
            <w:pPr>
              <w:spacing w:after="0"/>
              <w:jc w:val="left"/>
            </w:pPr>
          </w:p>
        </w:tc>
        <w:tc>
          <w:tcPr>
            <w:tcW w:type="dxa" w:w="1565"/>
          </w:tcPr>
          <w:p>
            <w:pPr>
              <w:spacing w:after="0"/>
              <w:jc w:val="left"/>
            </w:pPr>
          </w:p>
        </w:tc>
        <w:tc>
          <w:tcPr>
            <w:tcW w:type="dxa" w:w="2137"/>
          </w:tcPr>
          <w:p>
            <w:pPr>
              <w:spacing w:after="0"/>
              <w:jc w:val="left"/>
            </w:pPr>
          </w:p>
        </w:tc>
        <w:tc>
          <w:tcPr>
            <w:tcW w:type="dxa" w:w="1859"/>
          </w:tcPr>
          <w:p>
            <w:pPr>
              <w:spacing w:after="0"/>
              <w:jc w:val="left"/>
            </w:pPr>
            <w:r>
              <w:rPr>
                <w:sz w:val="16"/>
              </w:rPr>
              <w:t>Storm Events does not record earthquakes; the USGS earthquake catalog is the source.</w:t>
            </w:r>
          </w:p>
        </w:tc>
      </w:tr>
      <w:tr>
        <w:trPr>
          <w:cantSplit/>
        </w:trPr>
        <w:tc>
          <w:tcPr>
            <w:tcW w:type="dxa" w:w="1687"/>
          </w:tcPr>
          <w:p>
            <w:pPr>
              <w:spacing w:after="0"/>
              <w:jc w:val="left"/>
            </w:pPr>
            <w:r>
              <w:rPr>
                <w:sz w:val="16"/>
              </w:rPr>
              <w:t>Hail</w:t>
            </w:r>
          </w:p>
        </w:tc>
        <w:tc>
          <w:tcPr>
            <w:tcW w:type="dxa" w:w="1825"/>
          </w:tcPr>
          <w:p>
            <w:pPr>
              <w:spacing w:after="0"/>
              <w:jc w:val="left"/>
            </w:pPr>
            <w:r>
              <w:rPr>
                <w:sz w:val="16"/>
              </w:rPr>
              <w:t>hail size (inches)</w:t>
            </w:r>
          </w:p>
        </w:tc>
        <w:tc>
          <w:tcPr>
            <w:tcW w:type="dxa" w:w="1721"/>
          </w:tcPr>
          <w:p>
            <w:pPr>
              <w:spacing w:after="0"/>
              <w:jc w:val="right"/>
            </w:pPr>
            <w:r>
              <w:rPr>
                <w:sz w:val="16"/>
              </w:rPr>
              <w:t>74 records, 1969 to 2025</w:t>
            </w:r>
          </w:p>
        </w:tc>
        <w:tc>
          <w:tcPr>
            <w:tcW w:type="dxa" w:w="1823"/>
          </w:tcPr>
          <w:p>
            <w:pPr>
              <w:spacing w:after="0"/>
              <w:jc w:val="left"/>
            </w:pPr>
            <w:r>
              <w:rPr>
                <w:sz w:val="16"/>
              </w:rPr>
              <w:t>0.75 in to 3 in (median 1 in); 74 with a recorded value</w:t>
            </w:r>
          </w:p>
        </w:tc>
        <w:tc>
          <w:tcPr>
            <w:tcW w:type="dxa" w:w="1496"/>
          </w:tcPr>
          <w:p>
            <w:pPr>
              <w:spacing w:after="0"/>
              <w:jc w:val="left"/>
            </w:pPr>
            <w:r>
              <w:rPr>
                <w:sz w:val="16"/>
              </w:rPr>
              <w:t>3 in hail, 1969-06-23</w:t>
            </w:r>
          </w:p>
        </w:tc>
        <w:tc>
          <w:tcPr>
            <w:tcW w:type="dxa" w:w="1565"/>
          </w:tcPr>
          <w:p>
            <w:pPr>
              <w:spacing w:after="0"/>
              <w:jc w:val="left"/>
            </w:pPr>
            <w:r>
              <w:rPr>
                <w:sz w:val="16"/>
              </w:rPr>
              <w:t>Hail, 2008-08-10, $0 property; $1,500,000 crops (2008 dollars)</w:t>
            </w:r>
          </w:p>
        </w:tc>
        <w:tc>
          <w:tcPr>
            <w:tcW w:type="dxa" w:w="2137"/>
          </w:tcPr>
          <w:p>
            <w:pPr>
              <w:spacing w:after="0"/>
              <w:jc w:val="left"/>
            </w:pPr>
            <w:r>
              <w:rPr>
                <w:sz w:val="16"/>
              </w:rPr>
              <w:t>Event records naming jurisdictions in the plan: Cherry Hill township (6 records), Gibbsboro borough (6 records), Camden city (5 records), Somerdale borough (4 records), Berlin borough (2 records), Berlin township (2 records), Clementon borough (2 records), Merchantville borough (2 records), Pennsauken township (2 records), Winslow township (2 records); and 8 more jurisdictions (see the Excel file).</w:t>
            </w:r>
          </w:p>
        </w:tc>
        <w:tc>
          <w:tcPr>
            <w:tcW w:type="dxa" w:w="1859"/>
          </w:tcPr>
          <w:p>
            <w:pPr>
              <w:spacing w:after="0"/>
              <w:jc w:val="left"/>
            </w:pPr>
          </w:p>
        </w:tc>
      </w:tr>
      <w:tr>
        <w:trPr>
          <w:cantSplit/>
        </w:trPr>
        <w:tc>
          <w:tcPr>
            <w:tcW w:type="dxa" w:w="1687"/>
          </w:tcPr>
          <w:p>
            <w:pPr>
              <w:spacing w:after="0"/>
              <w:jc w:val="left"/>
            </w:pPr>
            <w:r>
              <w:rPr>
                <w:sz w:val="16"/>
              </w:rPr>
              <w:t>Excessive Heat, Heat</w:t>
            </w:r>
          </w:p>
        </w:tc>
        <w:tc>
          <w:tcPr>
            <w:tcW w:type="dxa" w:w="1825"/>
          </w:tcPr>
          <w:p>
            <w:pPr>
              <w:spacing w:after="0"/>
              <w:jc w:val="left"/>
            </w:pPr>
            <w:r>
              <w:rPr>
                <w:sz w:val="16"/>
              </w:rPr>
              <w:t>heat index (in event narratives)</w:t>
            </w:r>
          </w:p>
        </w:tc>
        <w:tc>
          <w:tcPr>
            <w:tcW w:type="dxa" w:w="1721"/>
          </w:tcPr>
          <w:p>
            <w:pPr>
              <w:spacing w:after="0"/>
              <w:jc w:val="right"/>
            </w:pPr>
            <w:r>
              <w:rPr>
                <w:sz w:val="16"/>
              </w:rPr>
              <w:t>100 records, 1996 to 2026 (100 zone-level)</w:t>
            </w:r>
          </w:p>
        </w:tc>
        <w:tc>
          <w:tcPr>
            <w:tcW w:type="dxa" w:w="1823"/>
          </w:tcPr>
          <w:p>
            <w:pPr>
              <w:spacing w:after="0"/>
              <w:jc w:val="left"/>
            </w:pPr>
            <w:r>
              <w:rPr>
                <w:sz w:val="16"/>
              </w:rPr>
              <w:t>1 day to 10 days (median 2 days); 77 with a recorded value</w:t>
            </w:r>
          </w:p>
        </w:tc>
        <w:tc>
          <w:tcPr>
            <w:tcW w:type="dxa" w:w="1496"/>
          </w:tcPr>
          <w:p>
            <w:pPr>
              <w:spacing w:after="0"/>
              <w:jc w:val="left"/>
            </w:pPr>
            <w:r>
              <w:rPr>
                <w:sz w:val="16"/>
              </w:rPr>
              <w:t>10 consecutive days, 2002-08-11 to 2002-08-20, zone-level</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r>
              <w:rPr>
                <w:sz w:val="16"/>
              </w:rPr>
              <w:t>Heat records from November to March (unseasonable warmth, not a heat wave) are counted but not used for the longest run.</w:t>
            </w:r>
          </w:p>
        </w:tc>
      </w:tr>
      <w:tr>
        <w:trPr>
          <w:cantSplit/>
        </w:trPr>
        <w:tc>
          <w:tcPr>
            <w:tcW w:type="dxa" w:w="1687"/>
          </w:tcPr>
          <w:p>
            <w:pPr>
              <w:spacing w:after="0"/>
              <w:jc w:val="left"/>
            </w:pPr>
            <w:r>
              <w:rPr>
                <w:sz w:val="16"/>
              </w:rPr>
              <w:t>Hurricane, Tropical Storm, Tropical Depression</w:t>
            </w:r>
          </w:p>
        </w:tc>
        <w:tc>
          <w:tcPr>
            <w:tcW w:type="dxa" w:w="1825"/>
          </w:tcPr>
          <w:p>
            <w:pPr>
              <w:spacing w:after="0"/>
              <w:jc w:val="left"/>
            </w:pPr>
            <w:r>
              <w:rPr>
                <w:sz w:val="16"/>
              </w:rPr>
              <w:t>Saffir-Simpson</w:t>
            </w:r>
          </w:p>
        </w:tc>
        <w:tc>
          <w:tcPr>
            <w:tcW w:type="dxa" w:w="1721"/>
          </w:tcPr>
          <w:p>
            <w:pPr>
              <w:spacing w:after="0"/>
              <w:jc w:val="right"/>
            </w:pPr>
            <w:r>
              <w:rPr>
                <w:sz w:val="16"/>
              </w:rPr>
              <w:t>3 records, 2008 to 2020 (3 zone-level)</w:t>
            </w:r>
          </w:p>
        </w:tc>
        <w:tc>
          <w:tcPr>
            <w:tcW w:type="dxa" w:w="1823"/>
          </w:tcPr>
          <w:p>
            <w:pPr>
              <w:spacing w:after="0"/>
              <w:jc w:val="left"/>
            </w:pPr>
          </w:p>
        </w:tc>
        <w:tc>
          <w:tcPr>
            <w:tcW w:type="dxa" w:w="1496"/>
          </w:tcPr>
          <w:p>
            <w:pPr>
              <w:spacing w:after="0"/>
              <w:jc w:val="left"/>
            </w:pPr>
            <w:r>
              <w:rPr>
                <w:sz w:val="16"/>
              </w:rPr>
              <w:t>Strongest recorded: Tropical Storm record, 2011-08-27 to 2011-08-28, $500,000 property; $0 crops (2011 dollars); NWS zone NJZ018</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7"/>
          </w:tcPr>
          <w:p>
            <w:pPr>
              <w:spacing w:after="0"/>
              <w:jc w:val="left"/>
            </w:pPr>
            <w:r>
              <w:rPr>
                <w:sz w:val="16"/>
              </w:rPr>
              <w:t>Ice Storm</w:t>
            </w:r>
          </w:p>
        </w:tc>
        <w:tc>
          <w:tcPr>
            <w:tcW w:type="dxa" w:w="1825"/>
          </w:tcPr>
          <w:p>
            <w:pPr>
              <w:spacing w:after="0"/>
              <w:jc w:val="left"/>
            </w:pPr>
            <w:r>
              <w:rPr>
                <w:sz w:val="16"/>
              </w:rPr>
              <w:t>Sperry-Piltz ice scale (local data)</w:t>
            </w:r>
          </w:p>
        </w:tc>
        <w:tc>
          <w:tcPr>
            <w:tcW w:type="dxa" w:w="1721"/>
          </w:tcPr>
          <w:p>
            <w:pPr>
              <w:spacing w:after="0"/>
              <w:jc w:val="right"/>
            </w:pPr>
            <w:r>
              <w:rPr>
                <w:sz w:val="16"/>
              </w:rPr>
              <w:t>2 records, 2014 to 2017 (2 zone-level)</w:t>
            </w:r>
          </w:p>
        </w:tc>
        <w:tc>
          <w:tcPr>
            <w:tcW w:type="dxa" w:w="1823"/>
          </w:tcPr>
          <w:p>
            <w:pPr>
              <w:spacing w:after="0"/>
              <w:jc w:val="left"/>
            </w:pPr>
          </w:p>
        </w:tc>
        <w:tc>
          <w:tcPr>
            <w:tcW w:type="dxa" w:w="1496"/>
          </w:tcPr>
          <w:p>
            <w:pPr>
              <w:spacing w:after="0"/>
              <w:jc w:val="left"/>
            </w:pPr>
            <w:r>
              <w:rPr>
                <w:sz w:val="16"/>
              </w:rPr>
              <w:t>No damage reported in 2 records.</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p>
        </w:tc>
      </w:tr>
      <w:tr>
        <w:trPr>
          <w:cantSplit/>
        </w:trPr>
        <w:tc>
          <w:tcPr>
            <w:tcW w:type="dxa" w:w="1687"/>
          </w:tcPr>
          <w:p>
            <w:pPr>
              <w:spacing w:after="0"/>
              <w:jc w:val="left"/>
            </w:pPr>
            <w:r>
              <w:rPr>
                <w:sz w:val="16"/>
              </w:rPr>
              <w:t>Flash Flood, Flood, Lakeshore Flood</w:t>
            </w:r>
          </w:p>
        </w:tc>
        <w:tc>
          <w:tcPr>
            <w:tcW w:type="dxa" w:w="1825"/>
          </w:tcPr>
          <w:p>
            <w:pPr>
              <w:spacing w:after="0"/>
              <w:jc w:val="left"/>
            </w:pPr>
            <w:r>
              <w:rPr>
                <w:sz w:val="16"/>
              </w:rPr>
              <w:t>damage and flood days (flood depth: FIRM)</w:t>
            </w:r>
          </w:p>
        </w:tc>
        <w:tc>
          <w:tcPr>
            <w:tcW w:type="dxa" w:w="1721"/>
          </w:tcPr>
          <w:p>
            <w:pPr>
              <w:spacing w:after="0"/>
              <w:jc w:val="right"/>
            </w:pPr>
            <w:r>
              <w:rPr>
                <w:sz w:val="16"/>
              </w:rPr>
              <w:t>148 records, 1996 to 2026 (16 zone-level)</w:t>
            </w:r>
          </w:p>
        </w:tc>
        <w:tc>
          <w:tcPr>
            <w:tcW w:type="dxa" w:w="1823"/>
          </w:tcPr>
          <w:p>
            <w:pPr>
              <w:spacing w:after="0"/>
              <w:jc w:val="left"/>
            </w:pPr>
          </w:p>
        </w:tc>
        <w:tc>
          <w:tcPr>
            <w:tcW w:type="dxa" w:w="1496"/>
          </w:tcPr>
          <w:p>
            <w:pPr>
              <w:spacing w:after="0"/>
              <w:jc w:val="left"/>
            </w:pPr>
            <w:r>
              <w:rPr>
                <w:sz w:val="16"/>
              </w:rPr>
              <w:t>Flood, 2011-08-28, $10,000,000 property; $0 crops (2011 dollars)</w:t>
            </w:r>
          </w:p>
        </w:tc>
        <w:tc>
          <w:tcPr>
            <w:tcW w:type="dxa" w:w="1565"/>
          </w:tcPr>
          <w:p>
            <w:pPr>
              <w:spacing w:after="0"/>
              <w:jc w:val="left"/>
            </w:pPr>
          </w:p>
        </w:tc>
        <w:tc>
          <w:tcPr>
            <w:tcW w:type="dxa" w:w="2137"/>
          </w:tcPr>
          <w:p>
            <w:pPr>
              <w:spacing w:after="0"/>
              <w:jc w:val="left"/>
            </w:pPr>
            <w:r>
              <w:rPr>
                <w:sz w:val="16"/>
              </w:rPr>
              <w:t>Event records naming jurisdictions in the plan: Haddonfield borough (24 records), Camden city (23 records), Brooklawn borough (8 records), Cherry Hill township (7 records), Gloucester City city (7 records), Collingswood borough (6 records), Merchantville borough (6 records), Bellmawr borough (4 records), Pennsauken township (4 records), Somerdale borough (4 records); and 10 more jurisdictions (see the Excel file). Zone-level records (16) apply countywide.</w:t>
            </w:r>
          </w:p>
        </w:tc>
        <w:tc>
          <w:tcPr>
            <w:tcW w:type="dxa" w:w="18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7"/>
          </w:tcPr>
          <w:p>
            <w:pPr>
              <w:spacing w:after="0"/>
              <w:jc w:val="left"/>
            </w:pPr>
            <w:r>
              <w:rPr>
                <w:sz w:val="16"/>
              </w:rPr>
              <w:t>Debris Flow</w:t>
            </w:r>
          </w:p>
        </w:tc>
        <w:tc>
          <w:tcPr>
            <w:tcW w:type="dxa" w:w="1825"/>
          </w:tcPr>
          <w:p>
            <w:pPr>
              <w:spacing w:after="0"/>
              <w:jc w:val="left"/>
            </w:pPr>
            <w:r>
              <w:rPr>
                <w:sz w:val="16"/>
              </w:rPr>
              <w:t>none (count and damage only)</w:t>
            </w:r>
          </w:p>
        </w:tc>
        <w:tc>
          <w:tcPr>
            <w:tcW w:type="dxa" w:w="1721"/>
          </w:tcPr>
          <w:p>
            <w:pPr>
              <w:spacing w:after="0"/>
              <w:jc w:val="right"/>
            </w:pPr>
            <w:r>
              <w:rPr>
                <w:sz w:val="16"/>
              </w:rPr>
              <w:t>0</w:t>
            </w:r>
          </w:p>
        </w:tc>
        <w:tc>
          <w:tcPr>
            <w:tcW w:type="dxa" w:w="1823"/>
          </w:tcPr>
          <w:p>
            <w:pPr>
              <w:spacing w:after="0"/>
              <w:jc w:val="left"/>
            </w:pPr>
          </w:p>
        </w:tc>
        <w:tc>
          <w:tcPr>
            <w:tcW w:type="dxa" w:w="1496"/>
          </w:tcPr>
          <w:p>
            <w:pPr>
              <w:spacing w:after="0"/>
              <w:jc w:val="left"/>
            </w:pPr>
          </w:p>
        </w:tc>
        <w:tc>
          <w:tcPr>
            <w:tcW w:type="dxa" w:w="1565"/>
          </w:tcPr>
          <w:p>
            <w:pPr>
              <w:spacing w:after="0"/>
              <w:jc w:val="left"/>
            </w:pPr>
          </w:p>
        </w:tc>
        <w:tc>
          <w:tcPr>
            <w:tcW w:type="dxa" w:w="2137"/>
          </w:tcPr>
          <w:p>
            <w:pPr>
              <w:spacing w:after="0"/>
              <w:jc w:val="left"/>
            </w:pPr>
          </w:p>
        </w:tc>
        <w:tc>
          <w:tcPr>
            <w:tcW w:type="dxa" w:w="1859"/>
          </w:tcPr>
          <w:p>
            <w:pPr>
              <w:spacing w:after="0"/>
              <w:jc w:val="left"/>
            </w:pPr>
          </w:p>
        </w:tc>
      </w:tr>
      <w:tr>
        <w:trPr>
          <w:cantSplit/>
        </w:trPr>
        <w:tc>
          <w:tcPr>
            <w:tcW w:type="dxa" w:w="1687"/>
          </w:tcPr>
          <w:p>
            <w:pPr>
              <w:spacing w:after="0"/>
              <w:jc w:val="left"/>
            </w:pPr>
            <w:r>
              <w:rPr>
                <w:sz w:val="16"/>
              </w:rPr>
              <w:t>Lightning</w:t>
            </w:r>
          </w:p>
        </w:tc>
        <w:tc>
          <w:tcPr>
            <w:tcW w:type="dxa" w:w="1825"/>
          </w:tcPr>
          <w:p>
            <w:pPr>
              <w:spacing w:after="0"/>
              <w:jc w:val="left"/>
            </w:pPr>
            <w:r>
              <w:rPr>
                <w:sz w:val="16"/>
              </w:rPr>
              <w:t>annualized frequency (the measure FEMA's Local Mitigation Planning Handbook names)</w:t>
            </w:r>
          </w:p>
        </w:tc>
        <w:tc>
          <w:tcPr>
            <w:tcW w:type="dxa" w:w="1721"/>
          </w:tcPr>
          <w:p>
            <w:pPr>
              <w:spacing w:after="0"/>
              <w:jc w:val="right"/>
            </w:pPr>
            <w:r>
              <w:rPr>
                <w:sz w:val="16"/>
              </w:rPr>
              <w:t>15 records, 1999 to 2020</w:t>
            </w:r>
          </w:p>
        </w:tc>
        <w:tc>
          <w:tcPr>
            <w:tcW w:type="dxa" w:w="1823"/>
          </w:tcPr>
          <w:p>
            <w:pPr>
              <w:spacing w:after="0"/>
              <w:jc w:val="left"/>
            </w:pPr>
          </w:p>
        </w:tc>
        <w:tc>
          <w:tcPr>
            <w:tcW w:type="dxa" w:w="1496"/>
          </w:tcPr>
          <w:p>
            <w:pPr>
              <w:spacing w:after="0"/>
              <w:jc w:val="left"/>
            </w:pPr>
            <w:r>
              <w:rPr>
                <w:sz w:val="16"/>
              </w:rPr>
              <w:t>Lightning, 2020-07-22, $250,000 property; $0 crops (2020 dollars)</w:t>
            </w:r>
          </w:p>
        </w:tc>
        <w:tc>
          <w:tcPr>
            <w:tcW w:type="dxa" w:w="1565"/>
          </w:tcPr>
          <w:p>
            <w:pPr>
              <w:spacing w:after="0"/>
              <w:jc w:val="left"/>
            </w:pPr>
          </w:p>
        </w:tc>
        <w:tc>
          <w:tcPr>
            <w:tcW w:type="dxa" w:w="2137"/>
          </w:tcPr>
          <w:p>
            <w:pPr>
              <w:spacing w:after="0"/>
              <w:jc w:val="left"/>
            </w:pPr>
            <w:r>
              <w:rPr>
                <w:sz w:val="16"/>
              </w:rPr>
              <w:t>Event records naming jurisdictions in the plan: Cherry Hill township (3 records), Camden city (2 records), Bellmawr borough (1 record), Collingswood borough (1 record), Haddonfield borough (1 record), Pine Hill borough (1 record), Winslow township (1 record).</w:t>
            </w:r>
          </w:p>
        </w:tc>
        <w:tc>
          <w:tcPr>
            <w:tcW w:type="dxa" w:w="1859"/>
          </w:tcPr>
          <w:p>
            <w:pPr>
              <w:spacing w:after="0"/>
              <w:jc w:val="left"/>
            </w:pPr>
            <w:r>
              <w:rPr>
                <w:sz w:val="16"/>
              </w:rPr>
              <w:t>Storm Events lists lightning with damage or casualties.</w:t>
            </w:r>
          </w:p>
        </w:tc>
      </w:tr>
      <w:tr>
        <w:trPr>
          <w:cantSplit/>
        </w:trPr>
        <w:tc>
          <w:tcPr>
            <w:tcW w:type="dxa" w:w="1687"/>
          </w:tcPr>
          <w:p>
            <w:pPr>
              <w:spacing w:after="0"/>
              <w:jc w:val="left"/>
            </w:pPr>
            <w:r>
              <w:rPr>
                <w:sz w:val="16"/>
              </w:rPr>
              <w:t>High Wind and Strong Wind (outside NRI's Strong Wind definition)</w:t>
            </w:r>
          </w:p>
        </w:tc>
        <w:tc>
          <w:tcPr>
            <w:tcW w:type="dxa" w:w="1825"/>
          </w:tcPr>
          <w:p>
            <w:pPr>
              <w:spacing w:after="0"/>
              <w:jc w:val="left"/>
            </w:pPr>
            <w:r>
              <w:rPr>
                <w:sz w:val="16"/>
              </w:rPr>
              <w:t>wind speed (kt and mph)</w:t>
            </w:r>
          </w:p>
        </w:tc>
        <w:tc>
          <w:tcPr>
            <w:tcW w:type="dxa" w:w="1721"/>
          </w:tcPr>
          <w:p>
            <w:pPr>
              <w:spacing w:after="0"/>
              <w:jc w:val="right"/>
            </w:pPr>
            <w:r>
              <w:rPr>
                <w:sz w:val="16"/>
              </w:rPr>
              <w:t>129 records, 1996 to 2020 (129 zone-level)</w:t>
            </w:r>
          </w:p>
        </w:tc>
        <w:tc>
          <w:tcPr>
            <w:tcW w:type="dxa" w:w="1823"/>
          </w:tcPr>
          <w:p>
            <w:pPr>
              <w:spacing w:after="0"/>
              <w:jc w:val="left"/>
            </w:pPr>
            <w:r>
              <w:rPr>
                <w:sz w:val="16"/>
              </w:rPr>
              <w:t>35 kt (40 mph) to 53 kt (61 mph) (median 40 kt (46 mph)); 103 with a recorded value</w:t>
            </w:r>
          </w:p>
        </w:tc>
        <w:tc>
          <w:tcPr>
            <w:tcW w:type="dxa" w:w="1496"/>
          </w:tcPr>
          <w:p>
            <w:pPr>
              <w:spacing w:after="0"/>
              <w:jc w:val="left"/>
            </w:pPr>
            <w:r>
              <w:rPr>
                <w:sz w:val="16"/>
              </w:rPr>
              <w:t>53 kt (61 mph) measured gust, High Wind, 2013-01-31; NWS zone NJZ018</w:t>
            </w:r>
          </w:p>
        </w:tc>
        <w:tc>
          <w:tcPr>
            <w:tcW w:type="dxa" w:w="1565"/>
          </w:tcPr>
          <w:p>
            <w:pPr>
              <w:spacing w:after="0"/>
              <w:jc w:val="left"/>
            </w:pPr>
            <w:r>
              <w:rPr>
                <w:sz w:val="16"/>
              </w:rPr>
              <w:t>High Wind, 2012-10-29, $10,000,000 property; $0 crops (zone total, 2012 dollars)</w:t>
            </w:r>
          </w:p>
        </w:tc>
        <w:tc>
          <w:tcPr>
            <w:tcW w:type="dxa" w:w="2137"/>
          </w:tcPr>
          <w:p>
            <w:pPr>
              <w:spacing w:after="0"/>
              <w:jc w:val="left"/>
            </w:pPr>
            <w:r>
              <w:rPr>
                <w:sz w:val="16"/>
              </w:rPr>
              <w:t>Countywide (zone-level records).</w:t>
            </w:r>
          </w:p>
        </w:tc>
        <w:tc>
          <w:tcPr>
            <w:tcW w:type="dxa" w:w="1859"/>
          </w:tcPr>
          <w:p>
            <w:pPr>
              <w:spacing w:after="0"/>
              <w:jc w:val="left"/>
            </w:pPr>
          </w:p>
        </w:tc>
      </w:tr>
      <w:tr>
        <w:trPr>
          <w:cantSplit/>
        </w:trPr>
        <w:tc>
          <w:tcPr>
            <w:tcW w:type="dxa" w:w="1687"/>
          </w:tcPr>
          <w:p>
            <w:pPr>
              <w:spacing w:after="0"/>
              <w:jc w:val="left"/>
            </w:pPr>
            <w:r>
              <w:rPr>
                <w:sz w:val="16"/>
              </w:rPr>
              <w:t>Thunderstorm Wind</w:t>
            </w:r>
          </w:p>
        </w:tc>
        <w:tc>
          <w:tcPr>
            <w:tcW w:type="dxa" w:w="1825"/>
          </w:tcPr>
          <w:p>
            <w:pPr>
              <w:spacing w:after="0"/>
              <w:jc w:val="left"/>
            </w:pPr>
            <w:r>
              <w:rPr>
                <w:sz w:val="16"/>
              </w:rPr>
              <w:t>wind speed (kt and mph)</w:t>
            </w:r>
          </w:p>
        </w:tc>
        <w:tc>
          <w:tcPr>
            <w:tcW w:type="dxa" w:w="1721"/>
          </w:tcPr>
          <w:p>
            <w:pPr>
              <w:spacing w:after="0"/>
              <w:jc w:val="right"/>
            </w:pPr>
            <w:r>
              <w:rPr>
                <w:sz w:val="16"/>
              </w:rPr>
              <w:t>366 records, 1968 to 2026</w:t>
            </w:r>
          </w:p>
        </w:tc>
        <w:tc>
          <w:tcPr>
            <w:tcW w:type="dxa" w:w="1823"/>
          </w:tcPr>
          <w:p>
            <w:pPr>
              <w:spacing w:after="0"/>
              <w:jc w:val="left"/>
            </w:pPr>
            <w:r>
              <w:rPr>
                <w:sz w:val="16"/>
              </w:rPr>
              <w:t>43 kt (49 mph) to 96 kt (110 mph) (median 52 kt (60 mph)); 336 with a recorded value</w:t>
            </w:r>
          </w:p>
        </w:tc>
        <w:tc>
          <w:tcPr>
            <w:tcW w:type="dxa" w:w="1496"/>
          </w:tcPr>
          <w:p>
            <w:pPr>
              <w:spacing w:after="0"/>
              <w:jc w:val="left"/>
            </w:pPr>
            <w:r>
              <w:rPr>
                <w:sz w:val="16"/>
              </w:rPr>
              <w:t>96 kt (110 mph), measurement type not recorded, Thunderstorm Wind, 1989-03-18</w:t>
            </w:r>
          </w:p>
        </w:tc>
        <w:tc>
          <w:tcPr>
            <w:tcW w:type="dxa" w:w="1565"/>
          </w:tcPr>
          <w:p>
            <w:pPr>
              <w:spacing w:after="0"/>
              <w:jc w:val="left"/>
            </w:pPr>
            <w:r>
              <w:rPr>
                <w:sz w:val="16"/>
              </w:rPr>
              <w:t>Thunderstorm Wind, 2015-06-23, $1,750,000 property; $0 crops (2015 dollars)</w:t>
            </w:r>
          </w:p>
        </w:tc>
        <w:tc>
          <w:tcPr>
            <w:tcW w:type="dxa" w:w="2137"/>
          </w:tcPr>
          <w:p>
            <w:pPr>
              <w:spacing w:after="0"/>
              <w:jc w:val="left"/>
            </w:pPr>
            <w:r>
              <w:rPr>
                <w:sz w:val="16"/>
              </w:rPr>
              <w:t>Event records naming jurisdictions in the plan: Cherry Hill township (37 records), Camden city (19 records), Haddonfield borough (15 records), Gibbsboro borough (12 records), Haddon Heights borough (12 records), Collingswood borough (11 records), Oaklyn borough (10 records), Pennsauken township (9 records), Somerdale borough (9 records), Barrington borough (7 records); and 17 more jurisdictions (see the Excel file).</w:t>
            </w:r>
          </w:p>
        </w:tc>
        <w:tc>
          <w:tcPr>
            <w:tcW w:type="dxa" w:w="1859"/>
          </w:tcPr>
          <w:p>
            <w:pPr>
              <w:spacing w:after="0"/>
              <w:jc w:val="left"/>
            </w:pPr>
          </w:p>
        </w:tc>
      </w:tr>
      <w:tr>
        <w:trPr>
          <w:cantSplit/>
        </w:trPr>
        <w:tc>
          <w:tcPr>
            <w:tcW w:type="dxa" w:w="1687"/>
          </w:tcPr>
          <w:p>
            <w:pPr>
              <w:spacing w:after="0"/>
              <w:jc w:val="left"/>
            </w:pPr>
            <w:r>
              <w:rPr>
                <w:sz w:val="16"/>
              </w:rPr>
              <w:t>Tornado</w:t>
            </w:r>
          </w:p>
        </w:tc>
        <w:tc>
          <w:tcPr>
            <w:tcW w:type="dxa" w:w="1825"/>
          </w:tcPr>
          <w:p>
            <w:pPr>
              <w:spacing w:after="0"/>
              <w:jc w:val="left"/>
            </w:pPr>
            <w:r>
              <w:rPr>
                <w:sz w:val="16"/>
              </w:rPr>
              <w:t>Enhanced Fujita (Fujita before Feb 2007)</w:t>
            </w:r>
          </w:p>
        </w:tc>
        <w:tc>
          <w:tcPr>
            <w:tcW w:type="dxa" w:w="1721"/>
          </w:tcPr>
          <w:p>
            <w:pPr>
              <w:spacing w:after="0"/>
              <w:jc w:val="right"/>
            </w:pPr>
            <w:r>
              <w:rPr>
                <w:sz w:val="16"/>
              </w:rPr>
              <w:t>10 records, 1956 to 2022</w:t>
            </w:r>
          </w:p>
        </w:tc>
        <w:tc>
          <w:tcPr>
            <w:tcW w:type="dxa" w:w="1823"/>
          </w:tcPr>
          <w:p>
            <w:pPr>
              <w:spacing w:after="0"/>
              <w:jc w:val="left"/>
            </w:pPr>
            <w:r>
              <w:rPr>
                <w:sz w:val="16"/>
              </w:rPr>
              <w:t>F/EF0 to F/EF2 (median F/EF1); 10 with a recorded value</w:t>
            </w:r>
          </w:p>
        </w:tc>
        <w:tc>
          <w:tcPr>
            <w:tcW w:type="dxa" w:w="1496"/>
          </w:tcPr>
          <w:p>
            <w:pPr>
              <w:spacing w:after="0"/>
              <w:jc w:val="left"/>
            </w:pPr>
            <w:r>
              <w:rPr>
                <w:sz w:val="16"/>
              </w:rPr>
              <w:t>F2 tornado, 1989-06-09, 1.5 mi path length (whole path, pre-1996), 50 yd wide, $250,000 property; crops not recorded (1989 dollars)</w:t>
            </w:r>
          </w:p>
        </w:tc>
        <w:tc>
          <w:tcPr>
            <w:tcW w:type="dxa" w:w="1565"/>
          </w:tcPr>
          <w:p>
            <w:pPr>
              <w:spacing w:after="0"/>
              <w:jc w:val="left"/>
            </w:pPr>
            <w:r>
              <w:rPr>
                <w:sz w:val="16"/>
              </w:rPr>
              <w:t>Tornado, 1994-07-03, $500,000 property; crops not recorded (1994 dollars)</w:t>
            </w:r>
          </w:p>
        </w:tc>
        <w:tc>
          <w:tcPr>
            <w:tcW w:type="dxa" w:w="2137"/>
          </w:tcPr>
          <w:p>
            <w:pPr>
              <w:spacing w:after="0"/>
              <w:jc w:val="left"/>
            </w:pPr>
            <w:r>
              <w:rPr>
                <w:sz w:val="16"/>
              </w:rPr>
              <w:t>Event records naming jurisdictions in the plan: Cherry Hill township (2 records), Runnemede borough (1 record).</w:t>
            </w:r>
          </w:p>
        </w:tc>
        <w:tc>
          <w:tcPr>
            <w:tcW w:type="dxa" w:w="18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7"/>
          </w:tcPr>
          <w:p>
            <w:pPr>
              <w:spacing w:after="0"/>
              <w:jc w:val="left"/>
            </w:pPr>
            <w:r>
              <w:rPr>
                <w:sz w:val="16"/>
              </w:rPr>
              <w:t>Tsunami</w:t>
            </w:r>
          </w:p>
        </w:tc>
        <w:tc>
          <w:tcPr>
            <w:tcW w:type="dxa" w:w="1825"/>
          </w:tcPr>
          <w:p>
            <w:pPr>
              <w:spacing w:after="0"/>
              <w:jc w:val="left"/>
            </w:pPr>
            <w:r>
              <w:rPr>
                <w:sz w:val="16"/>
              </w:rPr>
              <w:t>none (count and damage only)</w:t>
            </w:r>
          </w:p>
        </w:tc>
        <w:tc>
          <w:tcPr>
            <w:tcW w:type="dxa" w:w="1721"/>
          </w:tcPr>
          <w:p>
            <w:pPr>
              <w:spacing w:after="0"/>
              <w:jc w:val="right"/>
            </w:pPr>
            <w:r>
              <w:rPr>
                <w:sz w:val="16"/>
              </w:rPr>
              <w:t>0</w:t>
            </w:r>
          </w:p>
        </w:tc>
        <w:tc>
          <w:tcPr>
            <w:tcW w:type="dxa" w:w="1823"/>
          </w:tcPr>
          <w:p>
            <w:pPr>
              <w:spacing w:after="0"/>
              <w:jc w:val="left"/>
            </w:pPr>
          </w:p>
        </w:tc>
        <w:tc>
          <w:tcPr>
            <w:tcW w:type="dxa" w:w="1496"/>
          </w:tcPr>
          <w:p>
            <w:pPr>
              <w:spacing w:after="0"/>
              <w:jc w:val="left"/>
            </w:pPr>
          </w:p>
        </w:tc>
        <w:tc>
          <w:tcPr>
            <w:tcW w:type="dxa" w:w="1565"/>
          </w:tcPr>
          <w:p>
            <w:pPr>
              <w:spacing w:after="0"/>
              <w:jc w:val="left"/>
            </w:pPr>
          </w:p>
        </w:tc>
        <w:tc>
          <w:tcPr>
            <w:tcW w:type="dxa" w:w="2137"/>
          </w:tcPr>
          <w:p>
            <w:pPr>
              <w:spacing w:after="0"/>
              <w:jc w:val="left"/>
            </w:pPr>
          </w:p>
        </w:tc>
        <w:tc>
          <w:tcPr>
            <w:tcW w:type="dxa" w:w="1859"/>
          </w:tcPr>
          <w:p>
            <w:pPr>
              <w:spacing w:after="0"/>
              <w:jc w:val="left"/>
            </w:pPr>
          </w:p>
        </w:tc>
      </w:tr>
      <w:tr>
        <w:trPr>
          <w:cantSplit/>
        </w:trPr>
        <w:tc>
          <w:tcPr>
            <w:tcW w:type="dxa" w:w="1687"/>
          </w:tcPr>
          <w:p>
            <w:pPr>
              <w:spacing w:after="0"/>
              <w:jc w:val="left"/>
            </w:pPr>
            <w:r>
              <w:rPr>
                <w:sz w:val="16"/>
              </w:rPr>
              <w:t>Wildfire</w:t>
            </w:r>
          </w:p>
        </w:tc>
        <w:tc>
          <w:tcPr>
            <w:tcW w:type="dxa" w:w="1825"/>
          </w:tcPr>
          <w:p>
            <w:pPr>
              <w:spacing w:after="0"/>
              <w:jc w:val="left"/>
            </w:pPr>
            <w:r>
              <w:rPr>
                <w:sz w:val="16"/>
              </w:rPr>
              <w:t>acres burned (local data)</w:t>
            </w:r>
          </w:p>
        </w:tc>
        <w:tc>
          <w:tcPr>
            <w:tcW w:type="dxa" w:w="1721"/>
          </w:tcPr>
          <w:p>
            <w:pPr>
              <w:spacing w:after="0"/>
              <w:jc w:val="right"/>
            </w:pPr>
            <w:r>
              <w:rPr>
                <w:sz w:val="16"/>
              </w:rPr>
              <w:t>11 records, 2002 to 2016 (10 zone-level)</w:t>
            </w:r>
          </w:p>
        </w:tc>
        <w:tc>
          <w:tcPr>
            <w:tcW w:type="dxa" w:w="1823"/>
          </w:tcPr>
          <w:p>
            <w:pPr>
              <w:spacing w:after="0"/>
              <w:jc w:val="left"/>
            </w:pPr>
          </w:p>
        </w:tc>
        <w:tc>
          <w:tcPr>
            <w:tcW w:type="dxa" w:w="1496"/>
          </w:tcPr>
          <w:p>
            <w:pPr>
              <w:spacing w:after="0"/>
              <w:jc w:val="left"/>
            </w:pPr>
            <w:r>
              <w:rPr>
                <w:sz w:val="16"/>
              </w:rPr>
              <w:t>No damage reported in 11 records.</w:t>
            </w:r>
          </w:p>
        </w:tc>
        <w:tc>
          <w:tcPr>
            <w:tcW w:type="dxa" w:w="1565"/>
          </w:tcPr>
          <w:p>
            <w:pPr>
              <w:spacing w:after="0"/>
              <w:jc w:val="left"/>
            </w:pPr>
          </w:p>
        </w:tc>
        <w:tc>
          <w:tcPr>
            <w:tcW w:type="dxa" w:w="2137"/>
          </w:tcPr>
          <w:p>
            <w:pPr>
              <w:spacing w:after="0"/>
              <w:jc w:val="left"/>
            </w:pPr>
            <w:r>
              <w:rPr>
                <w:sz w:val="16"/>
              </w:rPr>
              <w:t>No event record names a jurisdiction in the plan. Zone-level records (10) apply countywide.</w:t>
            </w:r>
          </w:p>
        </w:tc>
        <w:tc>
          <w:tcPr>
            <w:tcW w:type="dxa" w:w="1859"/>
          </w:tcPr>
          <w:p>
            <w:pPr>
              <w:spacing w:after="0"/>
              <w:jc w:val="left"/>
            </w:pPr>
          </w:p>
        </w:tc>
      </w:tr>
      <w:tr>
        <w:trPr>
          <w:cantSplit/>
        </w:trPr>
        <w:tc>
          <w:tcPr>
            <w:tcW w:type="dxa" w:w="1687"/>
          </w:tcPr>
          <w:p>
            <w:pPr>
              <w:spacing w:after="0"/>
              <w:jc w:val="left"/>
            </w:pPr>
            <w:r>
              <w:rPr>
                <w:sz w:val="16"/>
              </w:rPr>
              <w:t>Winter Storm, Heavy Snow, Blizzard, Lake-Effect Snow, Winter Weather, Sleet</w:t>
            </w:r>
          </w:p>
        </w:tc>
        <w:tc>
          <w:tcPr>
            <w:tcW w:type="dxa" w:w="1825"/>
          </w:tcPr>
          <w:p>
            <w:pPr>
              <w:spacing w:after="0"/>
              <w:jc w:val="left"/>
            </w:pPr>
            <w:r>
              <w:rPr>
                <w:sz w:val="16"/>
              </w:rPr>
              <w:t>none in data (snowfall: local data)</w:t>
            </w:r>
          </w:p>
        </w:tc>
        <w:tc>
          <w:tcPr>
            <w:tcW w:type="dxa" w:w="1721"/>
          </w:tcPr>
          <w:p>
            <w:pPr>
              <w:spacing w:after="0"/>
              <w:jc w:val="right"/>
            </w:pPr>
            <w:r>
              <w:rPr>
                <w:sz w:val="16"/>
              </w:rPr>
              <w:t>210 records, 1996 to 2026 (210 zone-level)</w:t>
            </w:r>
          </w:p>
        </w:tc>
        <w:tc>
          <w:tcPr>
            <w:tcW w:type="dxa" w:w="1823"/>
          </w:tcPr>
          <w:p>
            <w:pPr>
              <w:spacing w:after="0"/>
              <w:jc w:val="left"/>
            </w:pPr>
          </w:p>
        </w:tc>
        <w:tc>
          <w:tcPr>
            <w:tcW w:type="dxa" w:w="1496"/>
          </w:tcPr>
          <w:p>
            <w:pPr>
              <w:spacing w:after="0"/>
              <w:jc w:val="left"/>
            </w:pPr>
            <w:r>
              <w:rPr>
                <w:sz w:val="16"/>
              </w:rPr>
              <w:t>Winter Storm, 2005-01-22, $2,000,000 property; crops not reported (2005 dollars); NWS zone NJZ018</w:t>
            </w:r>
          </w:p>
        </w:tc>
        <w:tc>
          <w:tcPr>
            <w:tcW w:type="dxa" w:w="1565"/>
          </w:tcPr>
          <w:p>
            <w:pPr>
              <w:spacing w:after="0"/>
              <w:jc w:val="left"/>
            </w:pPr>
          </w:p>
        </w:tc>
        <w:tc>
          <w:tcPr>
            <w:tcW w:type="dxa" w:w="2137"/>
          </w:tcPr>
          <w:p>
            <w:pPr>
              <w:spacing w:after="0"/>
              <w:jc w:val="left"/>
            </w:pPr>
            <w:r>
              <w:rPr>
                <w:sz w:val="16"/>
              </w:rPr>
              <w:t>Countywide (zone-level records).</w:t>
            </w:r>
          </w:p>
        </w:tc>
        <w:tc>
          <w:tcPr>
            <w:tcW w:type="dxa" w:w="18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401"/>
        <w:gridCol w:w="2392"/>
        <w:gridCol w:w="2669"/>
        <w:gridCol w:w="127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401"/>
            <w:shd w:val="clear" w:color="auto" w:fill="E8E8E8"/>
          </w:tcPr>
          <w:p>
            <w:pPr>
              <w:spacing w:after="0"/>
              <w:jc w:val="left"/>
            </w:pPr>
            <w:r>
              <w:rPr>
                <w:b/>
                <w:sz w:val="16"/>
              </w:rPr>
              <w:t>Title</w:t>
            </w:r>
          </w:p>
        </w:tc>
        <w:tc>
          <w:tcPr>
            <w:tcW w:type="dxa" w:w="2392"/>
            <w:shd w:val="clear" w:color="auto" w:fill="E8E8E8"/>
          </w:tcPr>
          <w:p>
            <w:pPr>
              <w:spacing w:after="0"/>
              <w:jc w:val="left"/>
            </w:pPr>
            <w:r>
              <w:rPr>
                <w:b/>
                <w:sz w:val="16"/>
              </w:rPr>
              <w:t>Mapped hazard</w:t>
            </w:r>
          </w:p>
        </w:tc>
        <w:tc>
          <w:tcPr>
            <w:tcW w:type="dxa" w:w="26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DR-4614-NJ</w:t>
            </w:r>
          </w:p>
        </w:tc>
        <w:tc>
          <w:tcPr>
            <w:tcW w:type="dxa" w:w="1371"/>
          </w:tcPr>
          <w:p>
            <w:pPr>
              <w:spacing w:after="0"/>
              <w:jc w:val="left"/>
            </w:pPr>
            <w:r>
              <w:rPr>
                <w:sz w:val="16"/>
              </w:rPr>
              <w:t>Major disaster</w:t>
            </w:r>
          </w:p>
        </w:tc>
        <w:tc>
          <w:tcPr>
            <w:tcW w:type="dxa" w:w="2401"/>
          </w:tcPr>
          <w:p>
            <w:pPr>
              <w:spacing w:after="0"/>
              <w:jc w:val="left"/>
            </w:pPr>
            <w:r>
              <w:rPr>
                <w:sz w:val="16"/>
              </w:rPr>
              <w:t>Remnants of Hurricane Ida</w:t>
            </w:r>
          </w:p>
        </w:tc>
        <w:tc>
          <w:tcPr>
            <w:tcW w:type="dxa" w:w="2392"/>
          </w:tcPr>
          <w:p>
            <w:pPr>
              <w:spacing w:after="0"/>
              <w:jc w:val="left"/>
            </w:pPr>
            <w:r>
              <w:rPr>
                <w:sz w:val="16"/>
              </w:rPr>
              <w:t>Hurricane</w:t>
            </w:r>
          </w:p>
        </w:tc>
        <w:tc>
          <w:tcPr>
            <w:tcW w:type="dxa" w:w="2669"/>
          </w:tcPr>
          <w:p>
            <w:pPr>
              <w:spacing w:after="0"/>
              <w:jc w:val="right"/>
            </w:pPr>
            <w:r>
              <w:rPr>
                <w:sz w:val="16"/>
              </w:rPr>
              <w:t>$38,191.54</w:t>
            </w:r>
          </w:p>
        </w:tc>
        <w:tc>
          <w:tcPr>
            <w:tcW w:type="dxa" w:w="1277"/>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EM-3573-NJ</w:t>
            </w:r>
          </w:p>
        </w:tc>
        <w:tc>
          <w:tcPr>
            <w:tcW w:type="dxa" w:w="1371"/>
          </w:tcPr>
          <w:p>
            <w:pPr>
              <w:spacing w:after="0"/>
              <w:jc w:val="left"/>
            </w:pPr>
            <w:r>
              <w:rPr>
                <w:sz w:val="16"/>
              </w:rPr>
              <w:t>Emergency</w:t>
            </w:r>
          </w:p>
        </w:tc>
        <w:tc>
          <w:tcPr>
            <w:tcW w:type="dxa" w:w="2401"/>
          </w:tcPr>
          <w:p>
            <w:pPr>
              <w:spacing w:after="0"/>
              <w:jc w:val="left"/>
            </w:pPr>
            <w:r>
              <w:rPr>
                <w:sz w:val="16"/>
              </w:rPr>
              <w:t>Remnants of Hurricane Ida</w:t>
            </w:r>
          </w:p>
        </w:tc>
        <w:tc>
          <w:tcPr>
            <w:tcW w:type="dxa" w:w="2392"/>
          </w:tcPr>
          <w:p>
            <w:pPr>
              <w:spacing w:after="0"/>
              <w:jc w:val="left"/>
            </w:pPr>
            <w:r>
              <w:rPr>
                <w:sz w:val="16"/>
              </w:rPr>
              <w:t>Hurricane</w:t>
            </w:r>
          </w:p>
        </w:tc>
        <w:tc>
          <w:tcPr>
            <w:tcW w:type="dxa" w:w="2669"/>
          </w:tcPr>
          <w:p>
            <w:pPr>
              <w:spacing w:after="0"/>
              <w:jc w:val="right"/>
            </w:pPr>
            <w:r>
              <w:rPr>
                <w:sz w:val="16"/>
              </w:rPr>
              <w:t>no Public Assistance recorded</w:t>
            </w:r>
          </w:p>
        </w:tc>
        <w:tc>
          <w:tcPr>
            <w:tcW w:type="dxa" w:w="1277"/>
          </w:tcPr>
          <w:p>
            <w:pPr>
              <w:spacing w:after="0"/>
              <w:jc w:val="left"/>
            </w:pPr>
            <w:r>
              <w:rPr>
                <w:sz w:val="16"/>
              </w:rPr>
              <w:t>in the 12 months before plan approval</w:t>
            </w:r>
          </w:p>
        </w:tc>
        <w:tc>
          <w:tcPr>
            <w:tcW w:type="dxa" w:w="892"/>
          </w:tcPr>
          <w:p>
            <w:pPr>
              <w:spacing w:after="0"/>
              <w:jc w:val="left"/>
            </w:pPr>
            <w:r>
              <w:rPr>
                <w:sz w:val="16"/>
              </w:rPr>
              <w:t>same incident as DR-4614</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DR-4488-NJ</w:t>
            </w:r>
          </w:p>
        </w:tc>
        <w:tc>
          <w:tcPr>
            <w:tcW w:type="dxa" w:w="1371"/>
          </w:tcPr>
          <w:p>
            <w:pPr>
              <w:spacing w:after="0"/>
              <w:jc w:val="left"/>
            </w:pPr>
            <w:r>
              <w:rPr>
                <w:sz w:val="16"/>
              </w:rPr>
              <w:t>Major disaster</w:t>
            </w:r>
          </w:p>
        </w:tc>
        <w:tc>
          <w:tcPr>
            <w:tcW w:type="dxa" w:w="2401"/>
          </w:tcPr>
          <w:p>
            <w:pPr>
              <w:spacing w:after="0"/>
              <w:jc w:val="left"/>
            </w:pPr>
            <w:r>
              <w:rPr>
                <w:sz w:val="16"/>
              </w:rPr>
              <w:t>COVID-19 Pandemic</w:t>
            </w:r>
          </w:p>
        </w:tc>
        <w:tc>
          <w:tcPr>
            <w:tcW w:type="dxa" w:w="2392"/>
          </w:tcPr>
          <w:p>
            <w:pPr>
              <w:spacing w:after="0"/>
              <w:jc w:val="left"/>
            </w:pPr>
            <w:r>
              <w:rPr>
                <w:sz w:val="16"/>
              </w:rPr>
              <w:t>Non-natural, not counted</w:t>
            </w:r>
          </w:p>
        </w:tc>
        <w:tc>
          <w:tcPr>
            <w:tcW w:type="dxa" w:w="2669"/>
          </w:tcPr>
          <w:p>
            <w:pPr>
              <w:spacing w:after="0"/>
              <w:jc w:val="right"/>
            </w:pPr>
            <w:r>
              <w:rPr>
                <w:sz w:val="16"/>
              </w:rPr>
              <w:t>$153,396,371.40</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EM-3451-NJ</w:t>
            </w:r>
          </w:p>
        </w:tc>
        <w:tc>
          <w:tcPr>
            <w:tcW w:type="dxa" w:w="1371"/>
          </w:tcPr>
          <w:p>
            <w:pPr>
              <w:spacing w:after="0"/>
              <w:jc w:val="left"/>
            </w:pPr>
            <w:r>
              <w:rPr>
                <w:sz w:val="16"/>
              </w:rPr>
              <w:t>Emergency</w:t>
            </w:r>
          </w:p>
        </w:tc>
        <w:tc>
          <w:tcPr>
            <w:tcW w:type="dxa" w:w="2401"/>
          </w:tcPr>
          <w:p>
            <w:pPr>
              <w:spacing w:after="0"/>
              <w:jc w:val="left"/>
            </w:pPr>
            <w:r>
              <w:rPr>
                <w:sz w:val="16"/>
              </w:rPr>
              <w:t>COVID-19</w:t>
            </w:r>
          </w:p>
        </w:tc>
        <w:tc>
          <w:tcPr>
            <w:tcW w:type="dxa" w:w="2392"/>
          </w:tcPr>
          <w:p>
            <w:pPr>
              <w:spacing w:after="0"/>
              <w:jc w:val="left"/>
            </w:pPr>
            <w:r>
              <w:rPr>
                <w:sz w:val="16"/>
              </w:rPr>
              <w:t>Non-natural, not counted</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r>
              <w:rPr>
                <w:sz w:val="16"/>
              </w:rPr>
              <w:t>same incident as DR-4488</w:t>
            </w:r>
          </w:p>
        </w:tc>
      </w:tr>
      <w:tr>
        <w:trPr>
          <w:cantSplit/>
        </w:trPr>
        <w:tc>
          <w:tcPr>
            <w:tcW w:type="dxa" w:w="1037"/>
          </w:tcPr>
          <w:p>
            <w:pPr>
              <w:spacing w:after="0"/>
              <w:jc w:val="left"/>
            </w:pPr>
            <w:r>
              <w:rPr>
                <w:sz w:val="16"/>
              </w:rPr>
              <w:t>2016-03-14</w:t>
            </w:r>
          </w:p>
        </w:tc>
        <w:tc>
          <w:tcPr>
            <w:tcW w:type="dxa" w:w="1037"/>
          </w:tcPr>
          <w:p>
            <w:pPr>
              <w:spacing w:after="0"/>
              <w:jc w:val="left"/>
            </w:pPr>
            <w:r>
              <w:rPr>
                <w:sz w:val="16"/>
              </w:rPr>
              <w:t>2016-01-22</w:t>
            </w:r>
          </w:p>
        </w:tc>
        <w:tc>
          <w:tcPr>
            <w:tcW w:type="dxa" w:w="1037"/>
          </w:tcPr>
          <w:p>
            <w:pPr>
              <w:spacing w:after="0"/>
              <w:jc w:val="left"/>
            </w:pPr>
            <w:r>
              <w:rPr>
                <w:sz w:val="16"/>
              </w:rPr>
              <w:t>DR-4264-NJ</w:t>
            </w:r>
          </w:p>
        </w:tc>
        <w:tc>
          <w:tcPr>
            <w:tcW w:type="dxa" w:w="1371"/>
          </w:tcPr>
          <w:p>
            <w:pPr>
              <w:spacing w:after="0"/>
              <w:jc w:val="left"/>
            </w:pPr>
            <w:r>
              <w:rPr>
                <w:sz w:val="16"/>
              </w:rPr>
              <w:t>Major disaster</w:t>
            </w:r>
          </w:p>
        </w:tc>
        <w:tc>
          <w:tcPr>
            <w:tcW w:type="dxa" w:w="2401"/>
          </w:tcPr>
          <w:p>
            <w:pPr>
              <w:spacing w:after="0"/>
              <w:jc w:val="left"/>
            </w:pPr>
            <w:r>
              <w:rPr>
                <w:sz w:val="16"/>
              </w:rPr>
              <w:t>Severe Winter Storm and Snowstorm</w:t>
            </w:r>
          </w:p>
        </w:tc>
        <w:tc>
          <w:tcPr>
            <w:tcW w:type="dxa" w:w="2392"/>
          </w:tcPr>
          <w:p>
            <w:pPr>
              <w:spacing w:after="0"/>
              <w:jc w:val="left"/>
            </w:pPr>
            <w:r>
              <w:rPr>
                <w:sz w:val="16"/>
              </w:rPr>
              <w:t>Winter Weather</w:t>
            </w:r>
          </w:p>
        </w:tc>
        <w:tc>
          <w:tcPr>
            <w:tcW w:type="dxa" w:w="2669"/>
          </w:tcPr>
          <w:p>
            <w:pPr>
              <w:spacing w:after="0"/>
              <w:jc w:val="right"/>
            </w:pPr>
            <w:r>
              <w:rPr>
                <w:sz w:val="16"/>
              </w:rPr>
              <w:t>$2,385,824.20</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2015-07-22</w:t>
            </w:r>
          </w:p>
        </w:tc>
        <w:tc>
          <w:tcPr>
            <w:tcW w:type="dxa" w:w="1037"/>
          </w:tcPr>
          <w:p>
            <w:pPr>
              <w:spacing w:after="0"/>
              <w:jc w:val="left"/>
            </w:pPr>
            <w:r>
              <w:rPr>
                <w:sz w:val="16"/>
              </w:rPr>
              <w:t>2015-06-23</w:t>
            </w:r>
          </w:p>
        </w:tc>
        <w:tc>
          <w:tcPr>
            <w:tcW w:type="dxa" w:w="1037"/>
          </w:tcPr>
          <w:p>
            <w:pPr>
              <w:spacing w:after="0"/>
              <w:jc w:val="left"/>
            </w:pPr>
            <w:r>
              <w:rPr>
                <w:sz w:val="16"/>
              </w:rPr>
              <w:t>DR-4231-NJ</w:t>
            </w:r>
          </w:p>
        </w:tc>
        <w:tc>
          <w:tcPr>
            <w:tcW w:type="dxa" w:w="1371"/>
          </w:tcPr>
          <w:p>
            <w:pPr>
              <w:spacing w:after="0"/>
              <w:jc w:val="left"/>
            </w:pPr>
            <w:r>
              <w:rPr>
                <w:sz w:val="16"/>
              </w:rPr>
              <w:t>Major disaster</w:t>
            </w:r>
          </w:p>
        </w:tc>
        <w:tc>
          <w:tcPr>
            <w:tcW w:type="dxa" w:w="2401"/>
          </w:tcPr>
          <w:p>
            <w:pPr>
              <w:spacing w:after="0"/>
              <w:jc w:val="left"/>
            </w:pPr>
            <w:r>
              <w:rPr>
                <w:sz w:val="16"/>
              </w:rPr>
              <w:t>Severe Storm</w:t>
            </w:r>
          </w:p>
        </w:tc>
        <w:tc>
          <w:tcPr>
            <w:tcW w:type="dxa" w:w="2392"/>
          </w:tcPr>
          <w:p>
            <w:pPr>
              <w:spacing w:after="0"/>
              <w:jc w:val="left"/>
            </w:pPr>
            <w:r>
              <w:rPr>
                <w:sz w:val="16"/>
              </w:rPr>
              <w:t>Hazard not mapped (severe storm title names no single hazard); not counted</w:t>
            </w:r>
          </w:p>
        </w:tc>
        <w:tc>
          <w:tcPr>
            <w:tcW w:type="dxa" w:w="2669"/>
          </w:tcPr>
          <w:p>
            <w:pPr>
              <w:spacing w:after="0"/>
              <w:jc w:val="right"/>
            </w:pPr>
            <w:r>
              <w:rPr>
                <w:sz w:val="16"/>
              </w:rPr>
              <w:t>$3,717,491.06</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2012-10-26</w:t>
            </w:r>
          </w:p>
        </w:tc>
        <w:tc>
          <w:tcPr>
            <w:tcW w:type="dxa" w:w="1037"/>
          </w:tcPr>
          <w:p>
            <w:pPr>
              <w:spacing w:after="0"/>
              <w:jc w:val="left"/>
            </w:pPr>
            <w:r>
              <w:rPr>
                <w:sz w:val="16"/>
              </w:rPr>
              <w:t>DR-4086-NJ</w:t>
            </w:r>
          </w:p>
        </w:tc>
        <w:tc>
          <w:tcPr>
            <w:tcW w:type="dxa" w:w="1371"/>
          </w:tcPr>
          <w:p>
            <w:pPr>
              <w:spacing w:after="0"/>
              <w:jc w:val="left"/>
            </w:pPr>
            <w:r>
              <w:rPr>
                <w:sz w:val="16"/>
              </w:rPr>
              <w:t>Major disaster</w:t>
            </w:r>
          </w:p>
        </w:tc>
        <w:tc>
          <w:tcPr>
            <w:tcW w:type="dxa" w:w="2401"/>
          </w:tcPr>
          <w:p>
            <w:pPr>
              <w:spacing w:after="0"/>
              <w:jc w:val="left"/>
            </w:pPr>
            <w:r>
              <w:rPr>
                <w:sz w:val="16"/>
              </w:rPr>
              <w:t>Hurricane Sandy</w:t>
            </w:r>
          </w:p>
        </w:tc>
        <w:tc>
          <w:tcPr>
            <w:tcW w:type="dxa" w:w="2392"/>
          </w:tcPr>
          <w:p>
            <w:pPr>
              <w:spacing w:after="0"/>
              <w:jc w:val="left"/>
            </w:pPr>
            <w:r>
              <w:rPr>
                <w:sz w:val="16"/>
              </w:rPr>
              <w:t>Hurricane</w:t>
            </w:r>
          </w:p>
        </w:tc>
        <w:tc>
          <w:tcPr>
            <w:tcW w:type="dxa" w:w="2669"/>
          </w:tcPr>
          <w:p>
            <w:pPr>
              <w:spacing w:after="0"/>
              <w:jc w:val="right"/>
            </w:pPr>
            <w:r>
              <w:rPr>
                <w:sz w:val="16"/>
              </w:rPr>
              <w:t>$2,148,986.09</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EM-3354-NJ</w:t>
            </w:r>
          </w:p>
        </w:tc>
        <w:tc>
          <w:tcPr>
            <w:tcW w:type="dxa" w:w="1371"/>
          </w:tcPr>
          <w:p>
            <w:pPr>
              <w:spacing w:after="0"/>
              <w:jc w:val="left"/>
            </w:pPr>
            <w:r>
              <w:rPr>
                <w:sz w:val="16"/>
              </w:rPr>
              <w:t>Emergency</w:t>
            </w:r>
          </w:p>
        </w:tc>
        <w:tc>
          <w:tcPr>
            <w:tcW w:type="dxa" w:w="2401"/>
          </w:tcPr>
          <w:p>
            <w:pPr>
              <w:spacing w:after="0"/>
              <w:jc w:val="left"/>
            </w:pPr>
            <w:r>
              <w:rPr>
                <w:sz w:val="16"/>
              </w:rPr>
              <w:t>Hurricane Sandy</w:t>
            </w:r>
          </w:p>
        </w:tc>
        <w:tc>
          <w:tcPr>
            <w:tcW w:type="dxa" w:w="2392"/>
          </w:tcPr>
          <w:p>
            <w:pPr>
              <w:spacing w:after="0"/>
              <w:jc w:val="left"/>
            </w:pPr>
            <w:r>
              <w:rPr>
                <w:sz w:val="16"/>
              </w:rPr>
              <w:t>Hurricane</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r>
              <w:rPr>
                <w:sz w:val="16"/>
              </w:rPr>
              <w:t>same incident as DR-4086</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2011-08-27</w:t>
            </w:r>
          </w:p>
        </w:tc>
        <w:tc>
          <w:tcPr>
            <w:tcW w:type="dxa" w:w="1037"/>
          </w:tcPr>
          <w:p>
            <w:pPr>
              <w:spacing w:after="0"/>
              <w:jc w:val="left"/>
            </w:pPr>
            <w:r>
              <w:rPr>
                <w:sz w:val="16"/>
              </w:rPr>
              <w:t>DR-4021-NJ</w:t>
            </w:r>
          </w:p>
        </w:tc>
        <w:tc>
          <w:tcPr>
            <w:tcW w:type="dxa" w:w="1371"/>
          </w:tcPr>
          <w:p>
            <w:pPr>
              <w:spacing w:after="0"/>
              <w:jc w:val="left"/>
            </w:pPr>
            <w:r>
              <w:rPr>
                <w:sz w:val="16"/>
              </w:rPr>
              <w:t>Major disaster</w:t>
            </w:r>
          </w:p>
        </w:tc>
        <w:tc>
          <w:tcPr>
            <w:tcW w:type="dxa" w:w="2401"/>
          </w:tcPr>
          <w:p>
            <w:pPr>
              <w:spacing w:after="0"/>
              <w:jc w:val="left"/>
            </w:pPr>
            <w:r>
              <w:rPr>
                <w:sz w:val="16"/>
              </w:rPr>
              <w:t>Hurricane Irene</w:t>
            </w:r>
          </w:p>
        </w:tc>
        <w:tc>
          <w:tcPr>
            <w:tcW w:type="dxa" w:w="2392"/>
          </w:tcPr>
          <w:p>
            <w:pPr>
              <w:spacing w:after="0"/>
              <w:jc w:val="left"/>
            </w:pPr>
            <w:r>
              <w:rPr>
                <w:sz w:val="16"/>
              </w:rPr>
              <w:t>Hurricane</w:t>
            </w:r>
          </w:p>
        </w:tc>
        <w:tc>
          <w:tcPr>
            <w:tcW w:type="dxa" w:w="2669"/>
          </w:tcPr>
          <w:p>
            <w:pPr>
              <w:spacing w:after="0"/>
              <w:jc w:val="right"/>
            </w:pPr>
            <w:r>
              <w:rPr>
                <w:sz w:val="16"/>
              </w:rPr>
              <w:t>$1,086,857.01</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EM-3332-NJ</w:t>
            </w:r>
          </w:p>
        </w:tc>
        <w:tc>
          <w:tcPr>
            <w:tcW w:type="dxa" w:w="1371"/>
          </w:tcPr>
          <w:p>
            <w:pPr>
              <w:spacing w:after="0"/>
              <w:jc w:val="left"/>
            </w:pPr>
            <w:r>
              <w:rPr>
                <w:sz w:val="16"/>
              </w:rPr>
              <w:t>Emergency</w:t>
            </w:r>
          </w:p>
        </w:tc>
        <w:tc>
          <w:tcPr>
            <w:tcW w:type="dxa" w:w="2401"/>
          </w:tcPr>
          <w:p>
            <w:pPr>
              <w:spacing w:after="0"/>
              <w:jc w:val="left"/>
            </w:pPr>
            <w:r>
              <w:rPr>
                <w:sz w:val="16"/>
              </w:rPr>
              <w:t>Hurricane Irene</w:t>
            </w:r>
          </w:p>
        </w:tc>
        <w:tc>
          <w:tcPr>
            <w:tcW w:type="dxa" w:w="2392"/>
          </w:tcPr>
          <w:p>
            <w:pPr>
              <w:spacing w:after="0"/>
              <w:jc w:val="left"/>
            </w:pPr>
            <w:r>
              <w:rPr>
                <w:sz w:val="16"/>
              </w:rPr>
              <w:t>Hurricane</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r>
              <w:rPr>
                <w:sz w:val="16"/>
              </w:rPr>
              <w:t>same incident as DR-4021</w:t>
            </w:r>
          </w:p>
        </w:tc>
      </w:tr>
      <w:tr>
        <w:trPr>
          <w:cantSplit/>
        </w:trPr>
        <w:tc>
          <w:tcPr>
            <w:tcW w:type="dxa" w:w="1037"/>
          </w:tcPr>
          <w:p>
            <w:pPr>
              <w:spacing w:after="0"/>
              <w:jc w:val="left"/>
            </w:pPr>
            <w:r>
              <w:rPr>
                <w:sz w:val="16"/>
              </w:rPr>
              <w:t>2010-03-23</w:t>
            </w:r>
          </w:p>
        </w:tc>
        <w:tc>
          <w:tcPr>
            <w:tcW w:type="dxa" w:w="1037"/>
          </w:tcPr>
          <w:p>
            <w:pPr>
              <w:spacing w:after="0"/>
              <w:jc w:val="left"/>
            </w:pPr>
            <w:r>
              <w:rPr>
                <w:sz w:val="16"/>
              </w:rPr>
              <w:t>2010-02-05</w:t>
            </w:r>
          </w:p>
        </w:tc>
        <w:tc>
          <w:tcPr>
            <w:tcW w:type="dxa" w:w="1037"/>
          </w:tcPr>
          <w:p>
            <w:pPr>
              <w:spacing w:after="0"/>
              <w:jc w:val="left"/>
            </w:pPr>
            <w:r>
              <w:rPr>
                <w:sz w:val="16"/>
              </w:rPr>
              <w:t>DR-1889-NJ</w:t>
            </w:r>
          </w:p>
        </w:tc>
        <w:tc>
          <w:tcPr>
            <w:tcW w:type="dxa" w:w="1371"/>
          </w:tcPr>
          <w:p>
            <w:pPr>
              <w:spacing w:after="0"/>
              <w:jc w:val="left"/>
            </w:pPr>
            <w:r>
              <w:rPr>
                <w:sz w:val="16"/>
              </w:rPr>
              <w:t>Major disaster</w:t>
            </w:r>
          </w:p>
        </w:tc>
        <w:tc>
          <w:tcPr>
            <w:tcW w:type="dxa" w:w="2401"/>
          </w:tcPr>
          <w:p>
            <w:pPr>
              <w:spacing w:after="0"/>
              <w:jc w:val="left"/>
            </w:pPr>
            <w:r>
              <w:rPr>
                <w:sz w:val="16"/>
              </w:rPr>
              <w:t>Severe Winter Storm and Snowstorm</w:t>
            </w:r>
          </w:p>
        </w:tc>
        <w:tc>
          <w:tcPr>
            <w:tcW w:type="dxa" w:w="2392"/>
          </w:tcPr>
          <w:p>
            <w:pPr>
              <w:spacing w:after="0"/>
              <w:jc w:val="left"/>
            </w:pPr>
            <w:r>
              <w:rPr>
                <w:sz w:val="16"/>
              </w:rPr>
              <w:t>Winter Weather</w:t>
            </w:r>
          </w:p>
        </w:tc>
        <w:tc>
          <w:tcPr>
            <w:tcW w:type="dxa" w:w="2669"/>
          </w:tcPr>
          <w:p>
            <w:pPr>
              <w:spacing w:after="0"/>
              <w:jc w:val="right"/>
            </w:pPr>
            <w:r>
              <w:rPr>
                <w:sz w:val="16"/>
              </w:rPr>
              <w:t>$2,123,657.90</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2010-02-05</w:t>
            </w:r>
          </w:p>
        </w:tc>
        <w:tc>
          <w:tcPr>
            <w:tcW w:type="dxa" w:w="1037"/>
          </w:tcPr>
          <w:p>
            <w:pPr>
              <w:spacing w:after="0"/>
              <w:jc w:val="left"/>
            </w:pPr>
            <w:r>
              <w:rPr>
                <w:sz w:val="16"/>
              </w:rPr>
              <w:t>2009-12-19</w:t>
            </w:r>
          </w:p>
        </w:tc>
        <w:tc>
          <w:tcPr>
            <w:tcW w:type="dxa" w:w="1037"/>
          </w:tcPr>
          <w:p>
            <w:pPr>
              <w:spacing w:after="0"/>
              <w:jc w:val="left"/>
            </w:pPr>
            <w:r>
              <w:rPr>
                <w:sz w:val="16"/>
              </w:rPr>
              <w:t>DR-1873-NJ</w:t>
            </w:r>
          </w:p>
        </w:tc>
        <w:tc>
          <w:tcPr>
            <w:tcW w:type="dxa" w:w="1371"/>
          </w:tcPr>
          <w:p>
            <w:pPr>
              <w:spacing w:after="0"/>
              <w:jc w:val="left"/>
            </w:pPr>
            <w:r>
              <w:rPr>
                <w:sz w:val="16"/>
              </w:rPr>
              <w:t>Major disaster</w:t>
            </w:r>
          </w:p>
        </w:tc>
        <w:tc>
          <w:tcPr>
            <w:tcW w:type="dxa" w:w="2401"/>
          </w:tcPr>
          <w:p>
            <w:pPr>
              <w:spacing w:after="0"/>
              <w:jc w:val="left"/>
            </w:pPr>
            <w:r>
              <w:rPr>
                <w:sz w:val="16"/>
              </w:rPr>
              <w:t>Snowstorm</w:t>
            </w:r>
          </w:p>
        </w:tc>
        <w:tc>
          <w:tcPr>
            <w:tcW w:type="dxa" w:w="2392"/>
          </w:tcPr>
          <w:p>
            <w:pPr>
              <w:spacing w:after="0"/>
              <w:jc w:val="left"/>
            </w:pPr>
            <w:r>
              <w:rPr>
                <w:sz w:val="16"/>
              </w:rPr>
              <w:t>Winter Weather</w:t>
            </w:r>
          </w:p>
        </w:tc>
        <w:tc>
          <w:tcPr>
            <w:tcW w:type="dxa" w:w="2669"/>
          </w:tcPr>
          <w:p>
            <w:pPr>
              <w:spacing w:after="0"/>
              <w:jc w:val="right"/>
            </w:pPr>
            <w:r>
              <w:rPr>
                <w:sz w:val="16"/>
              </w:rPr>
              <w:t>$2,083,791.55</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2007-04-26</w:t>
            </w:r>
          </w:p>
        </w:tc>
        <w:tc>
          <w:tcPr>
            <w:tcW w:type="dxa" w:w="1037"/>
          </w:tcPr>
          <w:p>
            <w:pPr>
              <w:spacing w:after="0"/>
              <w:jc w:val="left"/>
            </w:pPr>
            <w:r>
              <w:rPr>
                <w:sz w:val="16"/>
              </w:rPr>
              <w:t>2007-04-14</w:t>
            </w:r>
          </w:p>
        </w:tc>
        <w:tc>
          <w:tcPr>
            <w:tcW w:type="dxa" w:w="1037"/>
          </w:tcPr>
          <w:p>
            <w:pPr>
              <w:spacing w:after="0"/>
              <w:jc w:val="left"/>
            </w:pPr>
            <w:r>
              <w:rPr>
                <w:sz w:val="16"/>
              </w:rPr>
              <w:t>DR-1694-NJ</w:t>
            </w:r>
          </w:p>
        </w:tc>
        <w:tc>
          <w:tcPr>
            <w:tcW w:type="dxa" w:w="1371"/>
          </w:tcPr>
          <w:p>
            <w:pPr>
              <w:spacing w:after="0"/>
              <w:jc w:val="left"/>
            </w:pPr>
            <w:r>
              <w:rPr>
                <w:sz w:val="16"/>
              </w:rPr>
              <w:t>Major disaster</w:t>
            </w:r>
          </w:p>
        </w:tc>
        <w:tc>
          <w:tcPr>
            <w:tcW w:type="dxa" w:w="2401"/>
          </w:tcPr>
          <w:p>
            <w:pPr>
              <w:spacing w:after="0"/>
              <w:jc w:val="left"/>
            </w:pPr>
            <w:r>
              <w:rPr>
                <w:sz w:val="16"/>
              </w:rPr>
              <w:t>Severe Storms and Inland and Coastal Flooding</w:t>
            </w:r>
          </w:p>
        </w:tc>
        <w:tc>
          <w:tcPr>
            <w:tcW w:type="dxa" w:w="2392"/>
          </w:tcPr>
          <w:p>
            <w:pPr>
              <w:spacing w:after="0"/>
              <w:jc w:val="left"/>
            </w:pPr>
            <w:r>
              <w:rPr>
                <w:sz w:val="16"/>
              </w:rPr>
              <w:t>Coastal Flooding</w:t>
            </w:r>
          </w:p>
        </w:tc>
        <w:tc>
          <w:tcPr>
            <w:tcW w:type="dxa" w:w="2669"/>
          </w:tcPr>
          <w:p>
            <w:pPr>
              <w:spacing w:after="0"/>
              <w:jc w:val="right"/>
            </w:pPr>
            <w:r>
              <w:rPr>
                <w:sz w:val="16"/>
              </w:rPr>
              <w:t>$916,568.93</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EM-3257-NJ</w:t>
            </w:r>
          </w:p>
        </w:tc>
        <w:tc>
          <w:tcPr>
            <w:tcW w:type="dxa" w:w="1371"/>
          </w:tcPr>
          <w:p>
            <w:pPr>
              <w:spacing w:after="0"/>
              <w:jc w:val="left"/>
            </w:pPr>
            <w:r>
              <w:rPr>
                <w:sz w:val="16"/>
              </w:rPr>
              <w:t>Emergency</w:t>
            </w:r>
          </w:p>
        </w:tc>
        <w:tc>
          <w:tcPr>
            <w:tcW w:type="dxa" w:w="2401"/>
          </w:tcPr>
          <w:p>
            <w:pPr>
              <w:spacing w:after="0"/>
              <w:jc w:val="left"/>
            </w:pPr>
            <w:r>
              <w:rPr>
                <w:sz w:val="16"/>
              </w:rPr>
              <w:t>Hurricane Katrina Evacuation</w:t>
            </w:r>
          </w:p>
        </w:tc>
        <w:tc>
          <w:tcPr>
            <w:tcW w:type="dxa" w:w="2392"/>
          </w:tcPr>
          <w:p>
            <w:pPr>
              <w:spacing w:after="0"/>
              <w:jc w:val="left"/>
            </w:pPr>
            <w:r>
              <w:rPr>
                <w:sz w:val="16"/>
              </w:rPr>
              <w:t>Hurricane: evacuation support, not a local hazard event; not counted</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2004-07-16</w:t>
            </w:r>
          </w:p>
        </w:tc>
        <w:tc>
          <w:tcPr>
            <w:tcW w:type="dxa" w:w="1037"/>
          </w:tcPr>
          <w:p>
            <w:pPr>
              <w:spacing w:after="0"/>
              <w:jc w:val="left"/>
            </w:pPr>
            <w:r>
              <w:rPr>
                <w:sz w:val="16"/>
              </w:rPr>
              <w:t>2004-07-12</w:t>
            </w:r>
          </w:p>
        </w:tc>
        <w:tc>
          <w:tcPr>
            <w:tcW w:type="dxa" w:w="1037"/>
          </w:tcPr>
          <w:p>
            <w:pPr>
              <w:spacing w:after="0"/>
              <w:jc w:val="left"/>
            </w:pPr>
            <w:r>
              <w:rPr>
                <w:sz w:val="16"/>
              </w:rPr>
              <w:t>DR-1530-NJ</w:t>
            </w:r>
          </w:p>
        </w:tc>
        <w:tc>
          <w:tcPr>
            <w:tcW w:type="dxa" w:w="1371"/>
          </w:tcPr>
          <w:p>
            <w:pPr>
              <w:spacing w:after="0"/>
              <w:jc w:val="left"/>
            </w:pPr>
            <w:r>
              <w:rPr>
                <w:sz w:val="16"/>
              </w:rPr>
              <w:t>Major disaster</w:t>
            </w:r>
          </w:p>
        </w:tc>
        <w:tc>
          <w:tcPr>
            <w:tcW w:type="dxa" w:w="2401"/>
          </w:tcPr>
          <w:p>
            <w:pPr>
              <w:spacing w:after="0"/>
              <w:jc w:val="left"/>
            </w:pPr>
            <w:r>
              <w:rPr>
                <w:sz w:val="16"/>
              </w:rPr>
              <w:t>Severe Storms and Flooding</w:t>
            </w:r>
          </w:p>
        </w:tc>
        <w:tc>
          <w:tcPr>
            <w:tcW w:type="dxa" w:w="2392"/>
          </w:tcPr>
          <w:p>
            <w:pPr>
              <w:spacing w:after="0"/>
              <w:jc w:val="left"/>
            </w:pPr>
            <w:r>
              <w:rPr>
                <w:sz w:val="16"/>
              </w:rPr>
              <w:t>Inland Flooding</w:t>
            </w:r>
          </w:p>
        </w:tc>
        <w:tc>
          <w:tcPr>
            <w:tcW w:type="dxa" w:w="2669"/>
          </w:tcPr>
          <w:p>
            <w:pPr>
              <w:spacing w:after="0"/>
              <w:jc w:val="right"/>
            </w:pPr>
            <w:r>
              <w:rPr>
                <w:sz w:val="16"/>
              </w:rPr>
              <w:t>$358,641.74</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2003-02-16</w:t>
            </w:r>
          </w:p>
        </w:tc>
        <w:tc>
          <w:tcPr>
            <w:tcW w:type="dxa" w:w="1037"/>
          </w:tcPr>
          <w:p>
            <w:pPr>
              <w:spacing w:after="0"/>
              <w:jc w:val="left"/>
            </w:pPr>
            <w:r>
              <w:rPr>
                <w:sz w:val="16"/>
              </w:rPr>
              <w:t>EM-3181-NJ</w:t>
            </w:r>
          </w:p>
        </w:tc>
        <w:tc>
          <w:tcPr>
            <w:tcW w:type="dxa" w:w="1371"/>
          </w:tcPr>
          <w:p>
            <w:pPr>
              <w:spacing w:after="0"/>
              <w:jc w:val="left"/>
            </w:pPr>
            <w:r>
              <w:rPr>
                <w:sz w:val="16"/>
              </w:rPr>
              <w:t>Emergency</w:t>
            </w:r>
          </w:p>
        </w:tc>
        <w:tc>
          <w:tcPr>
            <w:tcW w:type="dxa" w:w="2401"/>
          </w:tcPr>
          <w:p>
            <w:pPr>
              <w:spacing w:after="0"/>
              <w:jc w:val="left"/>
            </w:pPr>
            <w:r>
              <w:rPr>
                <w:sz w:val="16"/>
              </w:rPr>
              <w:t>Snow</w:t>
            </w:r>
          </w:p>
        </w:tc>
        <w:tc>
          <w:tcPr>
            <w:tcW w:type="dxa" w:w="2392"/>
          </w:tcPr>
          <w:p>
            <w:pPr>
              <w:spacing w:after="0"/>
              <w:jc w:val="left"/>
            </w:pPr>
            <w:r>
              <w:rPr>
                <w:sz w:val="16"/>
              </w:rPr>
              <w:t>Winter Weather</w:t>
            </w:r>
          </w:p>
        </w:tc>
        <w:tc>
          <w:tcPr>
            <w:tcW w:type="dxa" w:w="2669"/>
          </w:tcPr>
          <w:p>
            <w:pPr>
              <w:spacing w:after="0"/>
              <w:jc w:val="right"/>
            </w:pPr>
            <w:r>
              <w:rPr>
                <w:sz w:val="16"/>
              </w:rPr>
              <w:t>$1,221,559.72</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2001-09-19</w:t>
            </w:r>
          </w:p>
        </w:tc>
        <w:tc>
          <w:tcPr>
            <w:tcW w:type="dxa" w:w="1037"/>
          </w:tcPr>
          <w:p>
            <w:pPr>
              <w:spacing w:after="0"/>
              <w:jc w:val="left"/>
            </w:pPr>
            <w:r>
              <w:rPr>
                <w:sz w:val="16"/>
              </w:rPr>
              <w:t>2001-09-11</w:t>
            </w:r>
          </w:p>
        </w:tc>
        <w:tc>
          <w:tcPr>
            <w:tcW w:type="dxa" w:w="1037"/>
          </w:tcPr>
          <w:p>
            <w:pPr>
              <w:spacing w:after="0"/>
              <w:jc w:val="left"/>
            </w:pPr>
            <w:r>
              <w:rPr>
                <w:sz w:val="16"/>
              </w:rPr>
              <w:t>EM-3169-NJ</w:t>
            </w:r>
          </w:p>
        </w:tc>
        <w:tc>
          <w:tcPr>
            <w:tcW w:type="dxa" w:w="1371"/>
          </w:tcPr>
          <w:p>
            <w:pPr>
              <w:spacing w:after="0"/>
              <w:jc w:val="left"/>
            </w:pPr>
            <w:r>
              <w:rPr>
                <w:sz w:val="16"/>
              </w:rPr>
              <w:t>Emergency</w:t>
            </w:r>
          </w:p>
        </w:tc>
        <w:tc>
          <w:tcPr>
            <w:tcW w:type="dxa" w:w="2401"/>
          </w:tcPr>
          <w:p>
            <w:pPr>
              <w:spacing w:after="0"/>
              <w:jc w:val="left"/>
            </w:pPr>
            <w:r>
              <w:rPr>
                <w:sz w:val="16"/>
              </w:rPr>
              <w:t>Fires and Explosions</w:t>
            </w:r>
          </w:p>
        </w:tc>
        <w:tc>
          <w:tcPr>
            <w:tcW w:type="dxa" w:w="2392"/>
          </w:tcPr>
          <w:p>
            <w:pPr>
              <w:spacing w:after="0"/>
              <w:jc w:val="left"/>
            </w:pPr>
            <w:r>
              <w:rPr>
                <w:sz w:val="16"/>
              </w:rPr>
              <w:t>Non-natural, not counted</w:t>
            </w:r>
          </w:p>
        </w:tc>
        <w:tc>
          <w:tcPr>
            <w:tcW w:type="dxa" w:w="2669"/>
          </w:tcPr>
          <w:p>
            <w:pPr>
              <w:spacing w:after="0"/>
              <w:jc w:val="right"/>
            </w:pPr>
            <w:r>
              <w:rPr>
                <w:sz w:val="16"/>
              </w:rPr>
              <w:t>$21,605.05</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2000-11-01</w:t>
            </w:r>
          </w:p>
        </w:tc>
        <w:tc>
          <w:tcPr>
            <w:tcW w:type="dxa" w:w="1037"/>
          </w:tcPr>
          <w:p>
            <w:pPr>
              <w:spacing w:after="0"/>
              <w:jc w:val="left"/>
            </w:pPr>
            <w:r>
              <w:rPr>
                <w:sz w:val="16"/>
              </w:rPr>
              <w:t>2000-05-30</w:t>
            </w:r>
          </w:p>
        </w:tc>
        <w:tc>
          <w:tcPr>
            <w:tcW w:type="dxa" w:w="1037"/>
          </w:tcPr>
          <w:p>
            <w:pPr>
              <w:spacing w:after="0"/>
              <w:jc w:val="left"/>
            </w:pPr>
            <w:r>
              <w:rPr>
                <w:sz w:val="16"/>
              </w:rPr>
              <w:t>EM-3156-NJ</w:t>
            </w:r>
          </w:p>
        </w:tc>
        <w:tc>
          <w:tcPr>
            <w:tcW w:type="dxa" w:w="1371"/>
          </w:tcPr>
          <w:p>
            <w:pPr>
              <w:spacing w:after="0"/>
              <w:jc w:val="left"/>
            </w:pPr>
            <w:r>
              <w:rPr>
                <w:sz w:val="16"/>
              </w:rPr>
              <w:t>Emergency</w:t>
            </w:r>
          </w:p>
        </w:tc>
        <w:tc>
          <w:tcPr>
            <w:tcW w:type="dxa" w:w="2401"/>
          </w:tcPr>
          <w:p>
            <w:pPr>
              <w:spacing w:after="0"/>
              <w:jc w:val="left"/>
            </w:pPr>
            <w:r>
              <w:rPr>
                <w:sz w:val="16"/>
              </w:rPr>
              <w:t>West Nile Virus</w:t>
            </w:r>
          </w:p>
        </w:tc>
        <w:tc>
          <w:tcPr>
            <w:tcW w:type="dxa" w:w="2392"/>
          </w:tcPr>
          <w:p>
            <w:pPr>
              <w:spacing w:after="0"/>
              <w:jc w:val="left"/>
            </w:pPr>
            <w:r>
              <w:rPr>
                <w:sz w:val="16"/>
              </w:rPr>
              <w:t>Non-natural, not counted</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1999-09-17</w:t>
            </w:r>
          </w:p>
        </w:tc>
        <w:tc>
          <w:tcPr>
            <w:tcW w:type="dxa" w:w="1037"/>
          </w:tcPr>
          <w:p>
            <w:pPr>
              <w:spacing w:after="0"/>
              <w:jc w:val="left"/>
            </w:pPr>
            <w:r>
              <w:rPr>
                <w:sz w:val="16"/>
              </w:rPr>
              <w:t>1999-09-16</w:t>
            </w:r>
          </w:p>
        </w:tc>
        <w:tc>
          <w:tcPr>
            <w:tcW w:type="dxa" w:w="1037"/>
          </w:tcPr>
          <w:p>
            <w:pPr>
              <w:spacing w:after="0"/>
              <w:jc w:val="left"/>
            </w:pPr>
            <w:r>
              <w:rPr>
                <w:sz w:val="16"/>
              </w:rPr>
              <w:t>EM-3148-NJ</w:t>
            </w:r>
          </w:p>
        </w:tc>
        <w:tc>
          <w:tcPr>
            <w:tcW w:type="dxa" w:w="1371"/>
          </w:tcPr>
          <w:p>
            <w:pPr>
              <w:spacing w:after="0"/>
              <w:jc w:val="left"/>
            </w:pPr>
            <w:r>
              <w:rPr>
                <w:sz w:val="16"/>
              </w:rPr>
              <w:t>Emergency</w:t>
            </w:r>
          </w:p>
        </w:tc>
        <w:tc>
          <w:tcPr>
            <w:tcW w:type="dxa" w:w="2401"/>
          </w:tcPr>
          <w:p>
            <w:pPr>
              <w:spacing w:after="0"/>
              <w:jc w:val="left"/>
            </w:pPr>
            <w:r>
              <w:rPr>
                <w:sz w:val="16"/>
              </w:rPr>
              <w:t>Hurricane Floyd Emergency Declarations</w:t>
            </w:r>
          </w:p>
        </w:tc>
        <w:tc>
          <w:tcPr>
            <w:tcW w:type="dxa" w:w="2392"/>
          </w:tcPr>
          <w:p>
            <w:pPr>
              <w:spacing w:after="0"/>
              <w:jc w:val="left"/>
            </w:pPr>
            <w:r>
              <w:rPr>
                <w:sz w:val="16"/>
              </w:rPr>
              <w:t>Hurricane</w:t>
            </w:r>
          </w:p>
        </w:tc>
        <w:tc>
          <w:tcPr>
            <w:tcW w:type="dxa" w:w="2669"/>
          </w:tcPr>
          <w:p>
            <w:pPr>
              <w:spacing w:after="0"/>
              <w:jc w:val="right"/>
            </w:pPr>
            <w:r>
              <w:rPr>
                <w:sz w:val="16"/>
              </w:rPr>
              <w:t>$102,774.50</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1996-01-07</w:t>
            </w:r>
          </w:p>
        </w:tc>
        <w:tc>
          <w:tcPr>
            <w:tcW w:type="dxa" w:w="1037"/>
          </w:tcPr>
          <w:p>
            <w:pPr>
              <w:spacing w:after="0"/>
              <w:jc w:val="left"/>
            </w:pPr>
            <w:r>
              <w:rPr>
                <w:sz w:val="16"/>
              </w:rPr>
              <w:t>DR-1088-NJ</w:t>
            </w:r>
          </w:p>
        </w:tc>
        <w:tc>
          <w:tcPr>
            <w:tcW w:type="dxa" w:w="1371"/>
          </w:tcPr>
          <w:p>
            <w:pPr>
              <w:spacing w:after="0"/>
              <w:jc w:val="left"/>
            </w:pPr>
            <w:r>
              <w:rPr>
                <w:sz w:val="16"/>
              </w:rPr>
              <w:t>Major disaster</w:t>
            </w:r>
          </w:p>
        </w:tc>
        <w:tc>
          <w:tcPr>
            <w:tcW w:type="dxa" w:w="2401"/>
          </w:tcPr>
          <w:p>
            <w:pPr>
              <w:spacing w:after="0"/>
              <w:jc w:val="left"/>
            </w:pPr>
            <w:r>
              <w:rPr>
                <w:sz w:val="16"/>
              </w:rPr>
              <w:t>Blizzard of 96 (Severe Snow Storm)</w:t>
            </w:r>
          </w:p>
        </w:tc>
        <w:tc>
          <w:tcPr>
            <w:tcW w:type="dxa" w:w="2392"/>
          </w:tcPr>
          <w:p>
            <w:pPr>
              <w:spacing w:after="0"/>
              <w:jc w:val="left"/>
            </w:pPr>
            <w:r>
              <w:rPr>
                <w:sz w:val="16"/>
              </w:rPr>
              <w:t>Winter Weather</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EM-3106-NJ</w:t>
            </w:r>
          </w:p>
        </w:tc>
        <w:tc>
          <w:tcPr>
            <w:tcW w:type="dxa" w:w="1371"/>
          </w:tcPr>
          <w:p>
            <w:pPr>
              <w:spacing w:after="0"/>
              <w:jc w:val="left"/>
            </w:pPr>
            <w:r>
              <w:rPr>
                <w:sz w:val="16"/>
              </w:rPr>
              <w:t>Emergency</w:t>
            </w:r>
          </w:p>
        </w:tc>
        <w:tc>
          <w:tcPr>
            <w:tcW w:type="dxa" w:w="2401"/>
          </w:tcPr>
          <w:p>
            <w:pPr>
              <w:spacing w:after="0"/>
              <w:jc w:val="left"/>
            </w:pPr>
            <w:r>
              <w:rPr>
                <w:sz w:val="16"/>
              </w:rPr>
              <w:t>Severe Blizzard</w:t>
            </w:r>
          </w:p>
        </w:tc>
        <w:tc>
          <w:tcPr>
            <w:tcW w:type="dxa" w:w="2392"/>
          </w:tcPr>
          <w:p>
            <w:pPr>
              <w:spacing w:after="0"/>
              <w:jc w:val="left"/>
            </w:pPr>
            <w:r>
              <w:rPr>
                <w:sz w:val="16"/>
              </w:rPr>
              <w:t>Winter Weather</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1980-10-19</w:t>
            </w:r>
          </w:p>
        </w:tc>
        <w:tc>
          <w:tcPr>
            <w:tcW w:type="dxa" w:w="1037"/>
          </w:tcPr>
          <w:p>
            <w:pPr>
              <w:spacing w:after="0"/>
              <w:jc w:val="left"/>
            </w:pPr>
            <w:r>
              <w:rPr>
                <w:sz w:val="16"/>
              </w:rPr>
              <w:t>1980-10-19</w:t>
            </w:r>
          </w:p>
        </w:tc>
        <w:tc>
          <w:tcPr>
            <w:tcW w:type="dxa" w:w="1037"/>
          </w:tcPr>
          <w:p>
            <w:pPr>
              <w:spacing w:after="0"/>
              <w:jc w:val="left"/>
            </w:pPr>
            <w:r>
              <w:rPr>
                <w:sz w:val="16"/>
              </w:rPr>
              <w:t>EM-3083-NJ</w:t>
            </w:r>
          </w:p>
        </w:tc>
        <w:tc>
          <w:tcPr>
            <w:tcW w:type="dxa" w:w="1371"/>
          </w:tcPr>
          <w:p>
            <w:pPr>
              <w:spacing w:after="0"/>
              <w:jc w:val="left"/>
            </w:pPr>
            <w:r>
              <w:rPr>
                <w:sz w:val="16"/>
              </w:rPr>
              <w:t>Emergency</w:t>
            </w:r>
          </w:p>
        </w:tc>
        <w:tc>
          <w:tcPr>
            <w:tcW w:type="dxa" w:w="2401"/>
          </w:tcPr>
          <w:p>
            <w:pPr>
              <w:spacing w:after="0"/>
              <w:jc w:val="left"/>
            </w:pPr>
            <w:r>
              <w:rPr>
                <w:sz w:val="16"/>
              </w:rPr>
              <w:t>Water Shortage</w:t>
            </w:r>
          </w:p>
        </w:tc>
        <w:tc>
          <w:tcPr>
            <w:tcW w:type="dxa" w:w="2392"/>
          </w:tcPr>
          <w:p>
            <w:pPr>
              <w:spacing w:after="0"/>
              <w:jc w:val="left"/>
            </w:pPr>
            <w:r>
              <w:rPr>
                <w:sz w:val="16"/>
              </w:rPr>
              <w:t>Drought</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1977-02-08</w:t>
            </w:r>
          </w:p>
        </w:tc>
        <w:tc>
          <w:tcPr>
            <w:tcW w:type="dxa" w:w="1037"/>
          </w:tcPr>
          <w:p>
            <w:pPr>
              <w:spacing w:after="0"/>
              <w:jc w:val="left"/>
            </w:pPr>
            <w:r>
              <w:rPr>
                <w:sz w:val="16"/>
              </w:rPr>
              <w:t>1977-02-08</w:t>
            </w:r>
          </w:p>
        </w:tc>
        <w:tc>
          <w:tcPr>
            <w:tcW w:type="dxa" w:w="1037"/>
          </w:tcPr>
          <w:p>
            <w:pPr>
              <w:spacing w:after="0"/>
              <w:jc w:val="left"/>
            </w:pPr>
            <w:r>
              <w:rPr>
                <w:sz w:val="16"/>
              </w:rPr>
              <w:t>DR-528-NJ</w:t>
            </w:r>
          </w:p>
        </w:tc>
        <w:tc>
          <w:tcPr>
            <w:tcW w:type="dxa" w:w="1371"/>
          </w:tcPr>
          <w:p>
            <w:pPr>
              <w:spacing w:after="0"/>
              <w:jc w:val="left"/>
            </w:pPr>
            <w:r>
              <w:rPr>
                <w:sz w:val="16"/>
              </w:rPr>
              <w:t>Major disaster</w:t>
            </w:r>
          </w:p>
        </w:tc>
        <w:tc>
          <w:tcPr>
            <w:tcW w:type="dxa" w:w="2401"/>
          </w:tcPr>
          <w:p>
            <w:pPr>
              <w:spacing w:after="0"/>
              <w:jc w:val="left"/>
            </w:pPr>
            <w:r>
              <w:rPr>
                <w:sz w:val="16"/>
              </w:rPr>
              <w:t>Ice Conditions</w:t>
            </w:r>
          </w:p>
        </w:tc>
        <w:tc>
          <w:tcPr>
            <w:tcW w:type="dxa" w:w="2392"/>
          </w:tcPr>
          <w:p>
            <w:pPr>
              <w:spacing w:after="0"/>
              <w:jc w:val="left"/>
            </w:pPr>
            <w:r>
              <w:rPr>
                <w:sz w:val="16"/>
              </w:rPr>
              <w:t>Ice Storm</w:t>
            </w:r>
          </w:p>
        </w:tc>
        <w:tc>
          <w:tcPr>
            <w:tcW w:type="dxa" w:w="2669"/>
          </w:tcPr>
          <w:p>
            <w:pPr>
              <w:spacing w:after="0"/>
              <w:jc w:val="right"/>
            </w:pPr>
            <w:r>
              <w:rPr>
                <w:sz w:val="16"/>
              </w:rPr>
              <w:t>PA not declared for this county</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1971-09-04</w:t>
            </w:r>
          </w:p>
        </w:tc>
        <w:tc>
          <w:tcPr>
            <w:tcW w:type="dxa" w:w="1037"/>
          </w:tcPr>
          <w:p>
            <w:pPr>
              <w:spacing w:after="0"/>
              <w:jc w:val="left"/>
            </w:pPr>
            <w:r>
              <w:rPr>
                <w:sz w:val="16"/>
              </w:rPr>
              <w:t>1971-09-04</w:t>
            </w:r>
          </w:p>
        </w:tc>
        <w:tc>
          <w:tcPr>
            <w:tcW w:type="dxa" w:w="1037"/>
          </w:tcPr>
          <w:p>
            <w:pPr>
              <w:spacing w:after="0"/>
              <w:jc w:val="left"/>
            </w:pPr>
            <w:r>
              <w:rPr>
                <w:sz w:val="16"/>
              </w:rPr>
              <w:t>DR-310-NJ</w:t>
            </w:r>
          </w:p>
        </w:tc>
        <w:tc>
          <w:tcPr>
            <w:tcW w:type="dxa" w:w="1371"/>
          </w:tcPr>
          <w:p>
            <w:pPr>
              <w:spacing w:after="0"/>
              <w:jc w:val="left"/>
            </w:pPr>
            <w:r>
              <w:rPr>
                <w:sz w:val="16"/>
              </w:rPr>
              <w:t>Major disaster</w:t>
            </w:r>
          </w:p>
        </w:tc>
        <w:tc>
          <w:tcPr>
            <w:tcW w:type="dxa" w:w="2401"/>
          </w:tcPr>
          <w:p>
            <w:pPr>
              <w:spacing w:after="0"/>
              <w:jc w:val="left"/>
            </w:pPr>
            <w:r>
              <w:rPr>
                <w:sz w:val="16"/>
              </w:rPr>
              <w:t>Heavy Rains &amp; Flooding</w:t>
            </w:r>
          </w:p>
        </w:tc>
        <w:tc>
          <w:tcPr>
            <w:tcW w:type="dxa" w:w="2392"/>
          </w:tcPr>
          <w:p>
            <w:pPr>
              <w:spacing w:after="0"/>
              <w:jc w:val="left"/>
            </w:pPr>
            <w:r>
              <w:rPr>
                <w:sz w:val="16"/>
              </w:rPr>
              <w:t>Inland Flooding</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DR-205-NJ</w:t>
            </w:r>
          </w:p>
        </w:tc>
        <w:tc>
          <w:tcPr>
            <w:tcW w:type="dxa" w:w="1371"/>
          </w:tcPr>
          <w:p>
            <w:pPr>
              <w:spacing w:after="0"/>
              <w:jc w:val="left"/>
            </w:pPr>
            <w:r>
              <w:rPr>
                <w:sz w:val="16"/>
              </w:rPr>
              <w:t>Major disaster</w:t>
            </w:r>
          </w:p>
        </w:tc>
        <w:tc>
          <w:tcPr>
            <w:tcW w:type="dxa" w:w="2401"/>
          </w:tcPr>
          <w:p>
            <w:pPr>
              <w:spacing w:after="0"/>
              <w:jc w:val="left"/>
            </w:pPr>
            <w:r>
              <w:rPr>
                <w:sz w:val="16"/>
              </w:rPr>
              <w:t>Water Shortage</w:t>
            </w:r>
          </w:p>
        </w:tc>
        <w:tc>
          <w:tcPr>
            <w:tcW w:type="dxa" w:w="2392"/>
          </w:tcPr>
          <w:p>
            <w:pPr>
              <w:spacing w:after="0"/>
              <w:jc w:val="left"/>
            </w:pPr>
            <w:r>
              <w:rPr>
                <w:sz w:val="16"/>
              </w:rPr>
              <w:t>Drought</w:t>
            </w:r>
          </w:p>
        </w:tc>
        <w:tc>
          <w:tcPr>
            <w:tcW w:type="dxa" w:w="2669"/>
          </w:tcPr>
          <w:p>
            <w:pPr>
              <w:spacing w:after="0"/>
              <w:jc w:val="right"/>
            </w:pPr>
            <w:r>
              <w:rPr>
                <w:sz w:val="16"/>
              </w:rPr>
              <w:t>no Public Assistance recorded</w:t>
            </w:r>
          </w:p>
        </w:tc>
        <w:tc>
          <w:tcPr>
            <w:tcW w:type="dxa" w:w="127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63</w:t>
            </w:r>
          </w:p>
        </w:tc>
        <w:tc>
          <w:tcPr>
            <w:tcW w:type="dxa" w:w="1114"/>
          </w:tcPr>
          <w:p>
            <w:pPr>
              <w:spacing w:after="0"/>
              <w:jc w:val="right"/>
            </w:pPr>
            <w:r>
              <w:rPr>
                <w:sz w:val="16"/>
              </w:rPr>
              <w:t>8</w:t>
            </w:r>
          </w:p>
        </w:tc>
        <w:tc>
          <w:tcPr>
            <w:tcW w:type="dxa" w:w="1926"/>
          </w:tcPr>
          <w:p>
            <w:pPr>
              <w:spacing w:after="0"/>
              <w:jc w:val="right"/>
            </w:pPr>
            <w:r>
              <w:rPr>
                <w:sz w:val="16"/>
              </w:rPr>
              <w:t>3</w:t>
            </w:r>
          </w:p>
        </w:tc>
        <w:tc>
          <w:tcPr>
            <w:tcW w:type="dxa" w:w="774"/>
          </w:tcPr>
          <w:p>
            <w:pPr>
              <w:spacing w:after="0"/>
              <w:jc w:val="right"/>
            </w:pPr>
            <w:r>
              <w:rPr>
                <w:sz w:val="16"/>
              </w:rPr>
              <w:t>10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31</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74</w:t>
            </w:r>
          </w:p>
        </w:tc>
        <w:tc>
          <w:tcPr>
            <w:tcW w:type="dxa" w:w="1114"/>
          </w:tcPr>
          <w:p>
            <w:pPr>
              <w:spacing w:after="0"/>
              <w:jc w:val="right"/>
            </w:pPr>
            <w:r>
              <w:rPr>
                <w:sz w:val="16"/>
              </w:rPr>
              <w:t>17</w:t>
            </w:r>
          </w:p>
        </w:tc>
        <w:tc>
          <w:tcPr>
            <w:tcW w:type="dxa" w:w="1926"/>
          </w:tcPr>
          <w:p>
            <w:pPr>
              <w:spacing w:after="0"/>
              <w:jc w:val="right"/>
            </w:pPr>
            <w:r>
              <w:rPr>
                <w:sz w:val="16"/>
              </w:rPr>
              <w:t>4</w:t>
            </w:r>
          </w:p>
        </w:tc>
        <w:tc>
          <w:tcPr>
            <w:tcW w:type="dxa" w:w="774"/>
          </w:tcPr>
          <w:p>
            <w:pPr>
              <w:spacing w:after="0"/>
              <w:jc w:val="right"/>
            </w:pPr>
            <w:r>
              <w:rPr>
                <w:sz w:val="16"/>
              </w:rPr>
              <w:t>17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100</w:t>
            </w:r>
          </w:p>
        </w:tc>
        <w:tc>
          <w:tcPr>
            <w:tcW w:type="dxa" w:w="1114"/>
          </w:tcPr>
          <w:p>
            <w:pPr>
              <w:spacing w:after="0"/>
              <w:jc w:val="right"/>
            </w:pPr>
            <w:r>
              <w:rPr>
                <w:sz w:val="16"/>
              </w:rPr>
              <w:t>11</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148</w:t>
            </w:r>
          </w:p>
        </w:tc>
        <w:tc>
          <w:tcPr>
            <w:tcW w:type="dxa" w:w="1114"/>
          </w:tcPr>
          <w:p>
            <w:pPr>
              <w:spacing w:after="0"/>
              <w:jc w:val="right"/>
            </w:pPr>
            <w:r>
              <w:rPr>
                <w:sz w:val="16"/>
              </w:rPr>
              <w:t>18</w:t>
            </w:r>
          </w:p>
        </w:tc>
        <w:tc>
          <w:tcPr>
            <w:tcW w:type="dxa" w:w="1926"/>
          </w:tcPr>
          <w:p>
            <w:pPr>
              <w:spacing w:after="0"/>
              <w:jc w:val="right"/>
            </w:pPr>
            <w:r>
              <w:rPr>
                <w:sz w:val="16"/>
              </w:rPr>
              <w:t>8</w:t>
            </w:r>
          </w:p>
        </w:tc>
        <w:tc>
          <w:tcPr>
            <w:tcW w:type="dxa" w:w="774"/>
          </w:tcPr>
          <w:p>
            <w:pPr>
              <w:spacing w:after="0"/>
              <w:jc w:val="right"/>
            </w:pPr>
            <w:r>
              <w:rPr>
                <w:sz w:val="16"/>
              </w:rPr>
              <w:t>18</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495</w:t>
            </w:r>
          </w:p>
        </w:tc>
        <w:tc>
          <w:tcPr>
            <w:tcW w:type="dxa" w:w="1114"/>
          </w:tcPr>
          <w:p>
            <w:pPr>
              <w:spacing w:after="0"/>
              <w:jc w:val="right"/>
            </w:pPr>
            <w:r>
              <w:rPr>
                <w:sz w:val="16"/>
              </w:rPr>
              <w:t>52</w:t>
            </w:r>
          </w:p>
        </w:tc>
        <w:tc>
          <w:tcPr>
            <w:tcW w:type="dxa" w:w="1926"/>
          </w:tcPr>
          <w:p>
            <w:pPr>
              <w:spacing w:after="0"/>
              <w:jc w:val="right"/>
            </w:pPr>
            <w:r>
              <w:rPr>
                <w:sz w:val="16"/>
              </w:rPr>
              <w:t>16</w:t>
            </w:r>
          </w:p>
        </w:tc>
        <w:tc>
          <w:tcPr>
            <w:tcW w:type="dxa" w:w="774"/>
          </w:tcPr>
          <w:p>
            <w:pPr>
              <w:spacing w:after="0"/>
              <w:jc w:val="right"/>
            </w:pPr>
            <w:r>
              <w:rPr>
                <w:sz w:val="16"/>
              </w:rPr>
              <w:t>53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35 High Wind and 94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10</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Tsunami</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210</w:t>
            </w:r>
          </w:p>
        </w:tc>
        <w:tc>
          <w:tcPr>
            <w:tcW w:type="dxa" w:w="1114"/>
          </w:tcPr>
          <w:p>
            <w:pPr>
              <w:spacing w:after="0"/>
              <w:jc w:val="right"/>
            </w:pPr>
            <w:r>
              <w:rPr>
                <w:sz w:val="16"/>
              </w:rPr>
              <w:t>17</w:t>
            </w:r>
          </w:p>
        </w:tc>
        <w:tc>
          <w:tcPr>
            <w:tcW w:type="dxa" w:w="1926"/>
          </w:tcPr>
          <w:p>
            <w:pPr>
              <w:spacing w:after="0"/>
              <w:jc w:val="right"/>
            </w:pPr>
            <w:r>
              <w:rPr>
                <w:sz w:val="16"/>
              </w:rPr>
              <w:t>6</w:t>
            </w:r>
          </w:p>
        </w:tc>
        <w:tc>
          <w:tcPr>
            <w:tcW w:type="dxa" w:w="774"/>
          </w:tcPr>
          <w:p>
            <w:pPr>
              <w:spacing w:after="0"/>
              <w:jc w:val="right"/>
            </w:pPr>
            <w:r>
              <w:rPr>
                <w:sz w:val="16"/>
              </w:rPr>
              <w:t>23</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2"/>
        <w:gridCol w:w="1593"/>
        <w:gridCol w:w="3265"/>
        <w:gridCol w:w="942"/>
        <w:gridCol w:w="2393"/>
        <w:gridCol w:w="3511"/>
      </w:tblGrid>
      <w:tr>
        <w:trPr>
          <w:cantSplit/>
          <w:tblHeader/>
        </w:trPr>
        <w:tc>
          <w:tcPr>
            <w:tcW w:type="dxa" w:w="1037"/>
            <w:shd w:val="clear" w:color="auto" w:fill="E8E8E8"/>
          </w:tcPr>
          <w:p>
            <w:pPr>
              <w:spacing w:after="0"/>
              <w:jc w:val="left"/>
            </w:pPr>
            <w:r>
              <w:rPr>
                <w:b/>
                <w:sz w:val="16"/>
              </w:rPr>
              <w:t>Date</w:t>
            </w:r>
          </w:p>
        </w:tc>
        <w:tc>
          <w:tcPr>
            <w:tcW w:type="dxa" w:w="1372"/>
            <w:shd w:val="clear" w:color="auto" w:fill="E8E8E8"/>
          </w:tcPr>
          <w:p>
            <w:pPr>
              <w:spacing w:after="0"/>
              <w:jc w:val="left"/>
            </w:pPr>
            <w:r>
              <w:rPr>
                <w:b/>
                <w:sz w:val="16"/>
              </w:rPr>
              <w:t>Event type</w:t>
            </w:r>
          </w:p>
        </w:tc>
        <w:tc>
          <w:tcPr>
            <w:tcW w:type="dxa" w:w="1593"/>
            <w:shd w:val="clear" w:color="auto" w:fill="E8E8E8"/>
          </w:tcPr>
          <w:p>
            <w:pPr>
              <w:spacing w:after="0"/>
              <w:jc w:val="left"/>
            </w:pPr>
            <w:r>
              <w:rPr>
                <w:b/>
                <w:sz w:val="16"/>
              </w:rPr>
              <w:t>Magnitude or extent</w:t>
            </w:r>
          </w:p>
        </w:tc>
        <w:tc>
          <w:tcPr>
            <w:tcW w:type="dxa" w:w="3265"/>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35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2020-07-22</w:t>
            </w:r>
          </w:p>
        </w:tc>
        <w:tc>
          <w:tcPr>
            <w:tcW w:type="dxa" w:w="1372"/>
          </w:tcPr>
          <w:p>
            <w:pPr>
              <w:spacing w:after="0"/>
              <w:jc w:val="left"/>
            </w:pPr>
            <w:r>
              <w:rPr>
                <w:sz w:val="16"/>
              </w:rPr>
              <w:t>Lightning</w:t>
            </w:r>
          </w:p>
        </w:tc>
        <w:tc>
          <w:tcPr>
            <w:tcW w:type="dxa" w:w="1593"/>
          </w:tcPr>
          <w:p>
            <w:pPr>
              <w:spacing w:after="0"/>
              <w:jc w:val="left"/>
            </w:pPr>
          </w:p>
        </w:tc>
        <w:tc>
          <w:tcPr>
            <w:tcW w:type="dxa" w:w="3265"/>
          </w:tcPr>
          <w:p>
            <w:pPr>
              <w:spacing w:after="0"/>
              <w:jc w:val="left"/>
            </w:pPr>
            <w:r>
              <w:rPr>
                <w:sz w:val="16"/>
              </w:rPr>
              <w:t>$250,000 property; $0 crops (2020 dollars)</w:t>
            </w:r>
          </w:p>
        </w:tc>
        <w:tc>
          <w:tcPr>
            <w:tcW w:type="dxa" w:w="942"/>
          </w:tcPr>
          <w:p>
            <w:pPr>
              <w:spacing w:after="0"/>
              <w:jc w:val="right"/>
            </w:pPr>
            <w:r>
              <w:rPr>
                <w:sz w:val="16"/>
              </w:rPr>
              <w:t>0, 0</w:t>
            </w:r>
          </w:p>
        </w:tc>
        <w:tc>
          <w:tcPr>
            <w:tcW w:type="dxa" w:w="2393"/>
          </w:tcPr>
          <w:p>
            <w:pPr>
              <w:spacing w:after="0"/>
              <w:jc w:val="left"/>
            </w:pPr>
            <w:r>
              <w:rPr>
                <w:sz w:val="16"/>
              </w:rPr>
              <w:t>PINE HILL</w:t>
            </w:r>
          </w:p>
        </w:tc>
        <w:tc>
          <w:tcPr>
            <w:tcW w:type="dxa" w:w="3511"/>
          </w:tcPr>
          <w:p>
            <w:pPr>
              <w:spacing w:after="0"/>
              <w:jc w:val="left"/>
            </w:pPr>
            <w:r>
              <w:rPr>
                <w:sz w:val="16"/>
              </w:rPr>
              <w:t>B1-c worst recorded: Lightning</w:t>
            </w:r>
          </w:p>
        </w:tc>
      </w:tr>
      <w:tr>
        <w:trPr>
          <w:cantSplit/>
        </w:trPr>
        <w:tc>
          <w:tcPr>
            <w:tcW w:type="dxa" w:w="1037"/>
          </w:tcPr>
          <w:p>
            <w:pPr>
              <w:spacing w:after="0"/>
              <w:jc w:val="left"/>
            </w:pPr>
            <w:r>
              <w:rPr>
                <w:sz w:val="16"/>
              </w:rPr>
              <w:t>2013-01-31</w:t>
            </w:r>
          </w:p>
        </w:tc>
        <w:tc>
          <w:tcPr>
            <w:tcW w:type="dxa" w:w="1372"/>
          </w:tcPr>
          <w:p>
            <w:pPr>
              <w:spacing w:after="0"/>
              <w:jc w:val="left"/>
            </w:pPr>
            <w:r>
              <w:rPr>
                <w:sz w:val="16"/>
              </w:rPr>
              <w:t>High Wind</w:t>
            </w:r>
          </w:p>
        </w:tc>
        <w:tc>
          <w:tcPr>
            <w:tcW w:type="dxa" w:w="1593"/>
          </w:tcPr>
          <w:p>
            <w:pPr>
              <w:spacing w:after="0"/>
              <w:jc w:val="left"/>
            </w:pPr>
            <w:r>
              <w:rPr>
                <w:sz w:val="16"/>
              </w:rPr>
              <w:t>53 kt (61 mph) measured gust</w:t>
            </w:r>
          </w:p>
        </w:tc>
        <w:tc>
          <w:tcPr>
            <w:tcW w:type="dxa" w:w="3265"/>
          </w:tcPr>
          <w:p>
            <w:pPr>
              <w:spacing w:after="0"/>
              <w:jc w:val="left"/>
            </w:pPr>
            <w:r>
              <w:rPr>
                <w:sz w:val="16"/>
              </w:rPr>
              <w:t>$5,000 property; $0 crops (zone total, 2013 dollars)</w:t>
            </w:r>
          </w:p>
        </w:tc>
        <w:tc>
          <w:tcPr>
            <w:tcW w:type="dxa" w:w="942"/>
          </w:tcPr>
          <w:p>
            <w:pPr>
              <w:spacing w:after="0"/>
              <w:jc w:val="right"/>
            </w:pPr>
            <w:r>
              <w:rPr>
                <w:sz w:val="16"/>
              </w:rPr>
              <w:t>0, 0</w:t>
            </w:r>
          </w:p>
        </w:tc>
        <w:tc>
          <w:tcPr>
            <w:tcW w:type="dxa" w:w="2393"/>
          </w:tcPr>
          <w:p>
            <w:pPr>
              <w:spacing w:after="0"/>
              <w:jc w:val="left"/>
            </w:pPr>
            <w:r>
              <w:rPr>
                <w:sz w:val="16"/>
              </w:rPr>
              <w:t>NWS zone NJZ018 (CAMDEN), zone-level</w:t>
            </w:r>
          </w:p>
        </w:tc>
        <w:tc>
          <w:tcPr>
            <w:tcW w:type="dxa" w:w="3511"/>
          </w:tcPr>
          <w:p>
            <w:pPr>
              <w:spacing w:after="0"/>
              <w:jc w:val="left"/>
            </w:pPr>
            <w:r>
              <w:rPr>
                <w:sz w:val="16"/>
              </w:rPr>
              <w:t>B1-c worst recorded: High Wind and Strong Wind</w:t>
            </w:r>
          </w:p>
        </w:tc>
      </w:tr>
      <w:tr>
        <w:trPr>
          <w:cantSplit/>
        </w:trPr>
        <w:tc>
          <w:tcPr>
            <w:tcW w:type="dxa" w:w="1037"/>
          </w:tcPr>
          <w:p>
            <w:pPr>
              <w:spacing w:after="0"/>
              <w:jc w:val="left"/>
            </w:pPr>
            <w:r>
              <w:rPr>
                <w:sz w:val="16"/>
              </w:rPr>
              <w:t>2011-08-28</w:t>
            </w:r>
          </w:p>
        </w:tc>
        <w:tc>
          <w:tcPr>
            <w:tcW w:type="dxa" w:w="1372"/>
          </w:tcPr>
          <w:p>
            <w:pPr>
              <w:spacing w:after="0"/>
              <w:jc w:val="left"/>
            </w:pPr>
            <w:r>
              <w:rPr>
                <w:sz w:val="16"/>
              </w:rPr>
              <w:t>Flood</w:t>
            </w:r>
          </w:p>
        </w:tc>
        <w:tc>
          <w:tcPr>
            <w:tcW w:type="dxa" w:w="1593"/>
          </w:tcPr>
          <w:p>
            <w:pPr>
              <w:spacing w:after="0"/>
              <w:jc w:val="left"/>
            </w:pPr>
          </w:p>
        </w:tc>
        <w:tc>
          <w:tcPr>
            <w:tcW w:type="dxa" w:w="3265"/>
          </w:tcPr>
          <w:p>
            <w:pPr>
              <w:spacing w:after="0"/>
              <w:jc w:val="left"/>
            </w:pPr>
            <w:r>
              <w:rPr>
                <w:sz w:val="16"/>
              </w:rPr>
              <w:t>$10,000,000 property; $0 crops (2011 dollars)</w:t>
            </w:r>
          </w:p>
        </w:tc>
        <w:tc>
          <w:tcPr>
            <w:tcW w:type="dxa" w:w="942"/>
          </w:tcPr>
          <w:p>
            <w:pPr>
              <w:spacing w:after="0"/>
              <w:jc w:val="right"/>
            </w:pPr>
            <w:r>
              <w:rPr>
                <w:sz w:val="16"/>
              </w:rPr>
              <w:t>0, 0</w:t>
            </w:r>
          </w:p>
        </w:tc>
        <w:tc>
          <w:tcPr>
            <w:tcW w:type="dxa" w:w="2393"/>
          </w:tcPr>
          <w:p>
            <w:pPr>
              <w:spacing w:after="0"/>
              <w:jc w:val="left"/>
            </w:pPr>
            <w:r>
              <w:rPr>
                <w:sz w:val="16"/>
              </w:rPr>
              <w:t>CAMDEN to BROOKLAWN</w:t>
            </w:r>
          </w:p>
        </w:tc>
        <w:tc>
          <w:tcPr>
            <w:tcW w:type="dxa" w:w="35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2011-08-27</w:t>
            </w:r>
          </w:p>
        </w:tc>
        <w:tc>
          <w:tcPr>
            <w:tcW w:type="dxa" w:w="1372"/>
          </w:tcPr>
          <w:p>
            <w:pPr>
              <w:spacing w:after="0"/>
              <w:jc w:val="left"/>
            </w:pPr>
            <w:r>
              <w:rPr>
                <w:sz w:val="16"/>
              </w:rPr>
              <w:t>Tropical Storm</w:t>
            </w:r>
          </w:p>
        </w:tc>
        <w:tc>
          <w:tcPr>
            <w:tcW w:type="dxa" w:w="1593"/>
          </w:tcPr>
          <w:p>
            <w:pPr>
              <w:spacing w:after="0"/>
              <w:jc w:val="left"/>
            </w:pPr>
          </w:p>
        </w:tc>
        <w:tc>
          <w:tcPr>
            <w:tcW w:type="dxa" w:w="3265"/>
          </w:tcPr>
          <w:p>
            <w:pPr>
              <w:spacing w:after="0"/>
              <w:jc w:val="left"/>
            </w:pPr>
            <w:r>
              <w:rPr>
                <w:sz w:val="16"/>
              </w:rPr>
              <w:t>$500,000 property; $0 crops (zone total, 2011 dollars)</w:t>
            </w:r>
          </w:p>
        </w:tc>
        <w:tc>
          <w:tcPr>
            <w:tcW w:type="dxa" w:w="942"/>
          </w:tcPr>
          <w:p>
            <w:pPr>
              <w:spacing w:after="0"/>
              <w:jc w:val="right"/>
            </w:pPr>
            <w:r>
              <w:rPr>
                <w:sz w:val="16"/>
              </w:rPr>
              <w:t>0, 0</w:t>
            </w:r>
          </w:p>
        </w:tc>
        <w:tc>
          <w:tcPr>
            <w:tcW w:type="dxa" w:w="2393"/>
          </w:tcPr>
          <w:p>
            <w:pPr>
              <w:spacing w:after="0"/>
              <w:jc w:val="left"/>
            </w:pPr>
            <w:r>
              <w:rPr>
                <w:sz w:val="16"/>
              </w:rPr>
              <w:t>NWS zone NJZ018 (CAMDEN), zone-level</w:t>
            </w:r>
          </w:p>
        </w:tc>
        <w:tc>
          <w:tcPr>
            <w:tcW w:type="dxa" w:w="35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2007-02-06</w:t>
            </w:r>
          </w:p>
        </w:tc>
        <w:tc>
          <w:tcPr>
            <w:tcW w:type="dxa" w:w="1372"/>
          </w:tcPr>
          <w:p>
            <w:pPr>
              <w:spacing w:after="0"/>
              <w:jc w:val="left"/>
            </w:pPr>
            <w:r>
              <w:rPr>
                <w:sz w:val="16"/>
              </w:rPr>
              <w:t>Extreme Cold/Wind Chill</w:t>
            </w:r>
          </w:p>
        </w:tc>
        <w:tc>
          <w:tcPr>
            <w:tcW w:type="dxa" w:w="1593"/>
          </w:tcPr>
          <w:p>
            <w:pPr>
              <w:spacing w:after="0"/>
              <w:jc w:val="left"/>
            </w:pPr>
          </w:p>
        </w:tc>
        <w:tc>
          <w:tcPr>
            <w:tcW w:type="dxa" w:w="3265"/>
          </w:tcPr>
          <w:p>
            <w:pPr>
              <w:spacing w:after="0"/>
              <w:jc w:val="left"/>
            </w:pPr>
            <w:r>
              <w:rPr>
                <w:sz w:val="16"/>
              </w:rPr>
              <w:t>$0 property; $0 crops (zone total, 2007 dollars)</w:t>
            </w:r>
          </w:p>
        </w:tc>
        <w:tc>
          <w:tcPr>
            <w:tcW w:type="dxa" w:w="942"/>
          </w:tcPr>
          <w:p>
            <w:pPr>
              <w:spacing w:after="0"/>
              <w:jc w:val="right"/>
            </w:pPr>
            <w:r>
              <w:rPr>
                <w:sz w:val="16"/>
              </w:rPr>
              <w:t>1, 0</w:t>
            </w:r>
          </w:p>
        </w:tc>
        <w:tc>
          <w:tcPr>
            <w:tcW w:type="dxa" w:w="2393"/>
          </w:tcPr>
          <w:p>
            <w:pPr>
              <w:spacing w:after="0"/>
              <w:jc w:val="left"/>
            </w:pPr>
            <w:r>
              <w:rPr>
                <w:sz w:val="16"/>
              </w:rPr>
              <w:t>NWS zone NJZ018 (CAMDEN), zone-level</w:t>
            </w:r>
          </w:p>
        </w:tc>
        <w:tc>
          <w:tcPr>
            <w:tcW w:type="dxa" w:w="3511"/>
          </w:tcPr>
          <w:p>
            <w:pPr>
              <w:spacing w:after="0"/>
              <w:jc w:val="left"/>
            </w:pPr>
            <w:r>
              <w:rPr>
                <w:sz w:val="16"/>
              </w:rPr>
              <w:t>deaths or injuries recorded</w:t>
            </w:r>
          </w:p>
        </w:tc>
      </w:tr>
      <w:tr>
        <w:trPr>
          <w:cantSplit/>
        </w:trPr>
        <w:tc>
          <w:tcPr>
            <w:tcW w:type="dxa" w:w="1037"/>
          </w:tcPr>
          <w:p>
            <w:pPr>
              <w:spacing w:after="0"/>
              <w:jc w:val="left"/>
            </w:pPr>
            <w:r>
              <w:rPr>
                <w:sz w:val="16"/>
              </w:rPr>
              <w:t>2005-01-22</w:t>
            </w:r>
          </w:p>
        </w:tc>
        <w:tc>
          <w:tcPr>
            <w:tcW w:type="dxa" w:w="1372"/>
          </w:tcPr>
          <w:p>
            <w:pPr>
              <w:spacing w:after="0"/>
              <w:jc w:val="left"/>
            </w:pPr>
            <w:r>
              <w:rPr>
                <w:sz w:val="16"/>
              </w:rPr>
              <w:t>Winter Storm</w:t>
            </w:r>
          </w:p>
        </w:tc>
        <w:tc>
          <w:tcPr>
            <w:tcW w:type="dxa" w:w="1593"/>
          </w:tcPr>
          <w:p>
            <w:pPr>
              <w:spacing w:after="0"/>
              <w:jc w:val="left"/>
            </w:pPr>
          </w:p>
        </w:tc>
        <w:tc>
          <w:tcPr>
            <w:tcW w:type="dxa" w:w="3265"/>
          </w:tcPr>
          <w:p>
            <w:pPr>
              <w:spacing w:after="0"/>
              <w:jc w:val="left"/>
            </w:pPr>
            <w:r>
              <w:rPr>
                <w:sz w:val="16"/>
              </w:rPr>
              <w:t>$2,000,000 property; crops not reported (zone total, 2005 dollars)</w:t>
            </w:r>
          </w:p>
        </w:tc>
        <w:tc>
          <w:tcPr>
            <w:tcW w:type="dxa" w:w="942"/>
          </w:tcPr>
          <w:p>
            <w:pPr>
              <w:spacing w:after="0"/>
              <w:jc w:val="right"/>
            </w:pPr>
            <w:r>
              <w:rPr>
                <w:sz w:val="16"/>
              </w:rPr>
              <w:t>0, 0</w:t>
            </w:r>
          </w:p>
        </w:tc>
        <w:tc>
          <w:tcPr>
            <w:tcW w:type="dxa" w:w="2393"/>
          </w:tcPr>
          <w:p>
            <w:pPr>
              <w:spacing w:after="0"/>
              <w:jc w:val="left"/>
            </w:pPr>
            <w:r>
              <w:rPr>
                <w:sz w:val="16"/>
              </w:rPr>
              <w:t>NWS zone NJZ018 (CAMDEN), zone-level</w:t>
            </w:r>
          </w:p>
        </w:tc>
        <w:tc>
          <w:tcPr>
            <w:tcW w:type="dxa" w:w="351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2003-01-14</w:t>
            </w:r>
          </w:p>
        </w:tc>
        <w:tc>
          <w:tcPr>
            <w:tcW w:type="dxa" w:w="1372"/>
          </w:tcPr>
          <w:p>
            <w:pPr>
              <w:spacing w:after="0"/>
              <w:jc w:val="left"/>
            </w:pPr>
            <w:r>
              <w:rPr>
                <w:sz w:val="16"/>
              </w:rPr>
              <w:t>Cold/Wind Chill</w:t>
            </w:r>
          </w:p>
        </w:tc>
        <w:tc>
          <w:tcPr>
            <w:tcW w:type="dxa" w:w="1593"/>
          </w:tcPr>
          <w:p>
            <w:pPr>
              <w:spacing w:after="0"/>
              <w:jc w:val="left"/>
            </w:pPr>
          </w:p>
        </w:tc>
        <w:tc>
          <w:tcPr>
            <w:tcW w:type="dxa" w:w="3265"/>
          </w:tcPr>
          <w:p>
            <w:pPr>
              <w:spacing w:after="0"/>
              <w:jc w:val="left"/>
            </w:pPr>
            <w:r>
              <w:rPr>
                <w:sz w:val="16"/>
              </w:rPr>
              <w:t>damage not reported</w:t>
            </w:r>
          </w:p>
        </w:tc>
        <w:tc>
          <w:tcPr>
            <w:tcW w:type="dxa" w:w="942"/>
          </w:tcPr>
          <w:p>
            <w:pPr>
              <w:spacing w:after="0"/>
              <w:jc w:val="right"/>
            </w:pPr>
            <w:r>
              <w:rPr>
                <w:sz w:val="16"/>
              </w:rPr>
              <w:t>0, 0</w:t>
            </w:r>
          </w:p>
        </w:tc>
        <w:tc>
          <w:tcPr>
            <w:tcW w:type="dxa" w:w="2393"/>
          </w:tcPr>
          <w:p>
            <w:pPr>
              <w:spacing w:after="0"/>
              <w:jc w:val="left"/>
            </w:pPr>
            <w:r>
              <w:rPr>
                <w:sz w:val="16"/>
              </w:rPr>
              <w:t>NWS zone NJZ018 (CAMDEN), zone-level</w:t>
            </w:r>
          </w:p>
        </w:tc>
        <w:tc>
          <w:tcPr>
            <w:tcW w:type="dxa" w:w="35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2002-08-11</w:t>
            </w:r>
          </w:p>
        </w:tc>
        <w:tc>
          <w:tcPr>
            <w:tcW w:type="dxa" w:w="1372"/>
          </w:tcPr>
          <w:p>
            <w:pPr>
              <w:spacing w:after="0"/>
              <w:jc w:val="left"/>
            </w:pPr>
            <w:r>
              <w:rPr>
                <w:sz w:val="16"/>
              </w:rPr>
              <w:t>Heat</w:t>
            </w:r>
          </w:p>
        </w:tc>
        <w:tc>
          <w:tcPr>
            <w:tcW w:type="dxa" w:w="1593"/>
          </w:tcPr>
          <w:p>
            <w:pPr>
              <w:spacing w:after="0"/>
              <w:jc w:val="left"/>
            </w:pPr>
          </w:p>
        </w:tc>
        <w:tc>
          <w:tcPr>
            <w:tcW w:type="dxa" w:w="3265"/>
          </w:tcPr>
          <w:p>
            <w:pPr>
              <w:spacing w:after="0"/>
              <w:jc w:val="left"/>
            </w:pPr>
            <w:r>
              <w:rPr>
                <w:sz w:val="16"/>
              </w:rPr>
              <w:t>damage not reported</w:t>
            </w:r>
          </w:p>
        </w:tc>
        <w:tc>
          <w:tcPr>
            <w:tcW w:type="dxa" w:w="942"/>
          </w:tcPr>
          <w:p>
            <w:pPr>
              <w:spacing w:after="0"/>
              <w:jc w:val="right"/>
            </w:pPr>
            <w:r>
              <w:rPr>
                <w:sz w:val="16"/>
              </w:rPr>
              <w:t>0, 0</w:t>
            </w:r>
          </w:p>
        </w:tc>
        <w:tc>
          <w:tcPr>
            <w:tcW w:type="dxa" w:w="2393"/>
          </w:tcPr>
          <w:p>
            <w:pPr>
              <w:spacing w:after="0"/>
              <w:jc w:val="left"/>
            </w:pPr>
            <w:r>
              <w:rPr>
                <w:sz w:val="16"/>
              </w:rPr>
              <w:t>NWS zone NJZ018 (CAMDEN), zone-level</w:t>
            </w:r>
          </w:p>
        </w:tc>
        <w:tc>
          <w:tcPr>
            <w:tcW w:type="dxa" w:w="3511"/>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372"/>
          </w:tcPr>
          <w:p>
            <w:pPr>
              <w:spacing w:after="0"/>
              <w:jc w:val="left"/>
            </w:pPr>
            <w:r>
              <w:rPr>
                <w:sz w:val="16"/>
              </w:rPr>
              <w:t>Heat</w:t>
            </w:r>
          </w:p>
        </w:tc>
        <w:tc>
          <w:tcPr>
            <w:tcW w:type="dxa" w:w="1593"/>
          </w:tcPr>
          <w:p>
            <w:pPr>
              <w:spacing w:after="0"/>
              <w:jc w:val="left"/>
            </w:pPr>
          </w:p>
        </w:tc>
        <w:tc>
          <w:tcPr>
            <w:tcW w:type="dxa" w:w="3265"/>
          </w:tcPr>
          <w:p>
            <w:pPr>
              <w:spacing w:after="0"/>
              <w:jc w:val="left"/>
            </w:pPr>
            <w:r>
              <w:rPr>
                <w:sz w:val="16"/>
              </w:rPr>
              <w:t>damage not reported</w:t>
            </w:r>
          </w:p>
        </w:tc>
        <w:tc>
          <w:tcPr>
            <w:tcW w:type="dxa" w:w="942"/>
          </w:tcPr>
          <w:p>
            <w:pPr>
              <w:spacing w:after="0"/>
              <w:jc w:val="right"/>
            </w:pPr>
            <w:r>
              <w:rPr>
                <w:sz w:val="16"/>
              </w:rPr>
              <w:t>2, 1</w:t>
            </w:r>
          </w:p>
        </w:tc>
        <w:tc>
          <w:tcPr>
            <w:tcW w:type="dxa" w:w="2393"/>
          </w:tcPr>
          <w:p>
            <w:pPr>
              <w:spacing w:after="0"/>
              <w:jc w:val="left"/>
            </w:pPr>
            <w:r>
              <w:rPr>
                <w:sz w:val="16"/>
              </w:rPr>
              <w:t>NWS zone NJZ018 (CAMDEN), zone-level</w:t>
            </w:r>
          </w:p>
        </w:tc>
        <w:tc>
          <w:tcPr>
            <w:tcW w:type="dxa" w:w="3511"/>
          </w:tcPr>
          <w:p>
            <w:pPr>
              <w:spacing w:after="0"/>
              <w:jc w:val="left"/>
            </w:pPr>
            <w:r>
              <w:rPr>
                <w:sz w:val="16"/>
              </w:rPr>
              <w:t>deaths or injuries recorded</w:t>
            </w:r>
          </w:p>
        </w:tc>
      </w:tr>
      <w:tr>
        <w:trPr>
          <w:cantSplit/>
        </w:trPr>
        <w:tc>
          <w:tcPr>
            <w:tcW w:type="dxa" w:w="1037"/>
          </w:tcPr>
          <w:p>
            <w:pPr>
              <w:spacing w:after="0"/>
              <w:jc w:val="left"/>
            </w:pPr>
            <w:r>
              <w:rPr>
                <w:sz w:val="16"/>
              </w:rPr>
              <w:t>1994-11-01</w:t>
            </w:r>
          </w:p>
        </w:tc>
        <w:tc>
          <w:tcPr>
            <w:tcW w:type="dxa" w:w="1372"/>
          </w:tcPr>
          <w:p>
            <w:pPr>
              <w:spacing w:after="0"/>
              <w:jc w:val="left"/>
            </w:pPr>
            <w:r>
              <w:rPr>
                <w:sz w:val="16"/>
              </w:rPr>
              <w:t>Thunderstorm Wind</w:t>
            </w:r>
          </w:p>
        </w:tc>
        <w:tc>
          <w:tcPr>
            <w:tcW w:type="dxa" w:w="1593"/>
          </w:tcPr>
          <w:p>
            <w:pPr>
              <w:spacing w:after="0"/>
              <w:jc w:val="left"/>
            </w:pPr>
            <w:r>
              <w:rPr>
                <w:sz w:val="16"/>
              </w:rPr>
              <w:t>speed not recorded</w:t>
            </w:r>
          </w:p>
        </w:tc>
        <w:tc>
          <w:tcPr>
            <w:tcW w:type="dxa" w:w="3265"/>
          </w:tcPr>
          <w:p>
            <w:pPr>
              <w:spacing w:after="0"/>
              <w:jc w:val="left"/>
            </w:pPr>
            <w:r>
              <w:rPr>
                <w:sz w:val="16"/>
              </w:rPr>
              <w:t>damage not recorded (pre-1996 record)</w:t>
            </w:r>
          </w:p>
        </w:tc>
        <w:tc>
          <w:tcPr>
            <w:tcW w:type="dxa" w:w="942"/>
          </w:tcPr>
          <w:p>
            <w:pPr>
              <w:spacing w:after="0"/>
              <w:jc w:val="right"/>
            </w:pPr>
            <w:r>
              <w:rPr>
                <w:sz w:val="16"/>
              </w:rPr>
              <w:t>1, 0</w:t>
            </w:r>
          </w:p>
        </w:tc>
        <w:tc>
          <w:tcPr>
            <w:tcW w:type="dxa" w:w="2393"/>
          </w:tcPr>
          <w:p>
            <w:pPr>
              <w:spacing w:after="0"/>
              <w:jc w:val="left"/>
            </w:pPr>
            <w:r>
              <w:rPr>
                <w:sz w:val="16"/>
              </w:rPr>
              <w:t>Camden</w:t>
            </w:r>
          </w:p>
        </w:tc>
        <w:tc>
          <w:tcPr>
            <w:tcW w:type="dxa" w:w="3511"/>
          </w:tcPr>
          <w:p>
            <w:pPr>
              <w:spacing w:after="0"/>
              <w:jc w:val="left"/>
            </w:pPr>
            <w:r>
              <w:rPr>
                <w:sz w:val="16"/>
              </w:rPr>
              <w:t>deaths or injuries recorded</w:t>
            </w:r>
          </w:p>
        </w:tc>
      </w:tr>
      <w:tr>
        <w:trPr>
          <w:cantSplit/>
        </w:trPr>
        <w:tc>
          <w:tcPr>
            <w:tcW w:type="dxa" w:w="1037"/>
          </w:tcPr>
          <w:p>
            <w:pPr>
              <w:spacing w:after="0"/>
              <w:jc w:val="left"/>
            </w:pPr>
            <w:r>
              <w:rPr>
                <w:sz w:val="16"/>
              </w:rPr>
              <w:t>1989-06-09</w:t>
            </w:r>
          </w:p>
        </w:tc>
        <w:tc>
          <w:tcPr>
            <w:tcW w:type="dxa" w:w="1372"/>
          </w:tcPr>
          <w:p>
            <w:pPr>
              <w:spacing w:after="0"/>
              <w:jc w:val="left"/>
            </w:pPr>
            <w:r>
              <w:rPr>
                <w:sz w:val="16"/>
              </w:rPr>
              <w:t>Tornado</w:t>
            </w:r>
          </w:p>
        </w:tc>
        <w:tc>
          <w:tcPr>
            <w:tcW w:type="dxa" w:w="1593"/>
          </w:tcPr>
          <w:p>
            <w:pPr>
              <w:spacing w:after="0"/>
              <w:jc w:val="left"/>
            </w:pPr>
            <w:r>
              <w:rPr>
                <w:sz w:val="16"/>
              </w:rPr>
              <w:t>F2, 1.5 mi path length (whole path, pre-1996), 50 yd wide</w:t>
            </w:r>
          </w:p>
        </w:tc>
        <w:tc>
          <w:tcPr>
            <w:tcW w:type="dxa" w:w="3265"/>
          </w:tcPr>
          <w:p>
            <w:pPr>
              <w:spacing w:after="0"/>
              <w:jc w:val="left"/>
            </w:pPr>
            <w:r>
              <w:rPr>
                <w:sz w:val="16"/>
              </w:rPr>
              <w:t>$250,000 property; crops not recorded (1989 dollars)</w:t>
            </w:r>
          </w:p>
        </w:tc>
        <w:tc>
          <w:tcPr>
            <w:tcW w:type="dxa" w:w="942"/>
          </w:tcPr>
          <w:p>
            <w:pPr>
              <w:spacing w:after="0"/>
              <w:jc w:val="right"/>
            </w:pPr>
            <w:r>
              <w:rPr>
                <w:sz w:val="16"/>
              </w:rPr>
              <w:t>0, 0</w:t>
            </w:r>
          </w:p>
        </w:tc>
        <w:tc>
          <w:tcPr>
            <w:tcW w:type="dxa" w:w="2393"/>
          </w:tcPr>
          <w:p>
            <w:pPr>
              <w:spacing w:after="0"/>
              <w:jc w:val="left"/>
            </w:pPr>
            <w:r>
              <w:rPr>
                <w:sz w:val="16"/>
              </w:rPr>
              <w:t>location not recorded</w:t>
            </w:r>
          </w:p>
        </w:tc>
        <w:tc>
          <w:tcPr>
            <w:tcW w:type="dxa" w:w="3511"/>
          </w:tcPr>
          <w:p>
            <w:pPr>
              <w:spacing w:after="0"/>
              <w:jc w:val="left"/>
            </w:pPr>
            <w:r>
              <w:rPr>
                <w:sz w:val="16"/>
              </w:rPr>
              <w:t>B1-c worst recorded: Tornado</w:t>
            </w:r>
          </w:p>
        </w:tc>
      </w:tr>
      <w:tr>
        <w:trPr>
          <w:cantSplit/>
        </w:trPr>
        <w:tc>
          <w:tcPr>
            <w:tcW w:type="dxa" w:w="1037"/>
          </w:tcPr>
          <w:p>
            <w:pPr>
              <w:spacing w:after="0"/>
              <w:jc w:val="left"/>
            </w:pPr>
            <w:r>
              <w:rPr>
                <w:sz w:val="16"/>
              </w:rPr>
              <w:t>1989-03-18</w:t>
            </w:r>
          </w:p>
        </w:tc>
        <w:tc>
          <w:tcPr>
            <w:tcW w:type="dxa" w:w="1372"/>
          </w:tcPr>
          <w:p>
            <w:pPr>
              <w:spacing w:after="0"/>
              <w:jc w:val="left"/>
            </w:pPr>
            <w:r>
              <w:rPr>
                <w:sz w:val="16"/>
              </w:rPr>
              <w:t>Thunderstorm Wind</w:t>
            </w:r>
          </w:p>
        </w:tc>
        <w:tc>
          <w:tcPr>
            <w:tcW w:type="dxa" w:w="1593"/>
          </w:tcPr>
          <w:p>
            <w:pPr>
              <w:spacing w:after="0"/>
              <w:jc w:val="left"/>
            </w:pPr>
            <w:r>
              <w:rPr>
                <w:sz w:val="16"/>
              </w:rPr>
              <w:t>96 kt (110 mph), measurement type not recorded</w:t>
            </w:r>
          </w:p>
        </w:tc>
        <w:tc>
          <w:tcPr>
            <w:tcW w:type="dxa" w:w="3265"/>
          </w:tcPr>
          <w:p>
            <w:pPr>
              <w:spacing w:after="0"/>
              <w:jc w:val="left"/>
            </w:pPr>
            <w:r>
              <w:rPr>
                <w:sz w:val="16"/>
              </w:rPr>
              <w:t>damage not recorded (pre-1996 record)</w:t>
            </w:r>
          </w:p>
        </w:tc>
        <w:tc>
          <w:tcPr>
            <w:tcW w:type="dxa" w:w="942"/>
          </w:tcPr>
          <w:p>
            <w:pPr>
              <w:spacing w:after="0"/>
              <w:jc w:val="right"/>
            </w:pPr>
            <w:r>
              <w:rPr>
                <w:sz w:val="16"/>
              </w:rPr>
              <w:t>0, 0</w:t>
            </w:r>
          </w:p>
        </w:tc>
        <w:tc>
          <w:tcPr>
            <w:tcW w:type="dxa" w:w="2393"/>
          </w:tcPr>
          <w:p>
            <w:pPr>
              <w:spacing w:after="0"/>
              <w:jc w:val="left"/>
            </w:pPr>
            <w:r>
              <w:rPr>
                <w:sz w:val="16"/>
              </w:rPr>
              <w:t>location not recorded</w:t>
            </w:r>
          </w:p>
        </w:tc>
        <w:tc>
          <w:tcPr>
            <w:tcW w:type="dxa" w:w="351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66"/>
        <w:gridCol w:w="1107"/>
        <w:gridCol w:w="1280"/>
        <w:gridCol w:w="1554"/>
        <w:gridCol w:w="1625"/>
        <w:gridCol w:w="1037"/>
        <w:gridCol w:w="1978"/>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66"/>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80"/>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3.69</w:t>
            </w:r>
          </w:p>
        </w:tc>
        <w:tc>
          <w:tcPr>
            <w:tcW w:type="dxa" w:w="1534"/>
          </w:tcPr>
          <w:p>
            <w:pPr>
              <w:spacing w:after="0"/>
              <w:jc w:val="left"/>
            </w:pPr>
            <w:r>
              <w:rPr>
                <w:sz w:val="16"/>
              </w:rPr>
              <w:t>events per year at a location (modeled)</w:t>
            </w:r>
          </w:p>
        </w:tc>
        <w:tc>
          <w:tcPr>
            <w:tcW w:type="dxa" w:w="1666"/>
          </w:tcPr>
          <w:p>
            <w:pPr>
              <w:spacing w:after="0"/>
              <w:jc w:val="left"/>
            </w:pPr>
            <w:r>
              <w:rPr>
                <w:sz w:val="16"/>
              </w:rPr>
              <w:t>about 3.7 per year at a given location in the county</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0.791</w:t>
            </w:r>
          </w:p>
        </w:tc>
        <w:tc>
          <w:tcPr>
            <w:tcW w:type="dxa" w:w="1534"/>
          </w:tcPr>
          <w:p>
            <w:pPr>
              <w:spacing w:after="0"/>
              <w:jc w:val="left"/>
            </w:pPr>
            <w:r>
              <w:rPr>
                <w:sz w:val="16"/>
              </w:rPr>
              <w:t>event-days per year</w:t>
            </w:r>
          </w:p>
        </w:tc>
        <w:tc>
          <w:tcPr>
            <w:tcW w:type="dxa" w:w="1666"/>
          </w:tcPr>
          <w:p>
            <w:pPr>
              <w:spacing w:after="0"/>
              <w:jc w:val="left"/>
            </w:pPr>
            <w:r>
              <w:rPr>
                <w:sz w:val="16"/>
              </w:rPr>
              <w:t>about 0.791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13 of 30 years, 1996 to 2025 (43.3%)</w:t>
            </w:r>
          </w:p>
        </w:tc>
        <w:tc>
          <w:tcPr>
            <w:tcW w:type="dxa" w:w="1554"/>
          </w:tcPr>
          <w:p>
            <w:pPr>
              <w:spacing w:after="0"/>
              <w:jc w:val="right"/>
            </w:pPr>
            <w:r>
              <w:rPr>
                <w:sz w:val="16"/>
              </w:rPr>
              <w:t>15</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7.13</w:t>
            </w:r>
          </w:p>
        </w:tc>
        <w:tc>
          <w:tcPr>
            <w:tcW w:type="dxa" w:w="1534"/>
          </w:tcPr>
          <w:p>
            <w:pPr>
              <w:spacing w:after="0"/>
              <w:jc w:val="left"/>
            </w:pPr>
            <w:r>
              <w:rPr>
                <w:sz w:val="16"/>
              </w:rPr>
              <w:t>event-days per year</w:t>
            </w:r>
          </w:p>
        </w:tc>
        <w:tc>
          <w:tcPr>
            <w:tcW w:type="dxa" w:w="1666"/>
          </w:tcPr>
          <w:p>
            <w:pPr>
              <w:spacing w:after="0"/>
              <w:jc w:val="left"/>
            </w:pPr>
            <w:r>
              <w:rPr>
                <w:sz w:val="16"/>
              </w:rPr>
              <w:t>about 7.13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9 of 30 years, 1996 to 2025 (30%)</w:t>
            </w:r>
          </w:p>
        </w:tc>
        <w:tc>
          <w:tcPr>
            <w:tcW w:type="dxa" w:w="1554"/>
          </w:tcPr>
          <w:p>
            <w:pPr>
              <w:spacing w:after="0"/>
              <w:jc w:val="right"/>
            </w:pPr>
            <w:r>
              <w:rPr>
                <w:sz w:val="16"/>
              </w:rPr>
              <w:t>266</w:t>
            </w:r>
          </w:p>
        </w:tc>
        <w:tc>
          <w:tcPr>
            <w:tcW w:type="dxa" w:w="16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0.00162</w:t>
            </w:r>
          </w:p>
        </w:tc>
        <w:tc>
          <w:tcPr>
            <w:tcW w:type="dxa" w:w="1534"/>
          </w:tcPr>
          <w:p>
            <w:pPr>
              <w:spacing w:after="0"/>
              <w:jc w:val="left"/>
            </w:pPr>
            <w:r>
              <w:rPr>
                <w:sz w:val="16"/>
              </w:rPr>
              <w:t>annual probability at a location</w:t>
            </w:r>
          </w:p>
        </w:tc>
        <w:tc>
          <w:tcPr>
            <w:tcW w:type="dxa" w:w="1666"/>
          </w:tcPr>
          <w:p>
            <w:pPr>
              <w:spacing w:after="0"/>
              <w:jc w:val="left"/>
            </w:pPr>
            <w:r>
              <w:rPr>
                <w:sz w:val="16"/>
              </w:rPr>
              <w:t>chance a given location in the county has at least minor-damage shaking in a year: 0.162%</w:t>
            </w:r>
          </w:p>
        </w:tc>
        <w:tc>
          <w:tcPr>
            <w:tcW w:type="dxa" w:w="1107"/>
          </w:tcPr>
          <w:p>
            <w:pPr>
              <w:spacing w:after="0"/>
              <w:jc w:val="left"/>
            </w:pPr>
          </w:p>
        </w:tc>
        <w:tc>
          <w:tcPr>
            <w:tcW w:type="dxa" w:w="1280"/>
          </w:tcPr>
          <w:p>
            <w:pPr>
              <w:spacing w:after="0"/>
              <w:jc w:val="left"/>
            </w:pP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1.94</w:t>
            </w:r>
          </w:p>
        </w:tc>
        <w:tc>
          <w:tcPr>
            <w:tcW w:type="dxa" w:w="1534"/>
          </w:tcPr>
          <w:p>
            <w:pPr>
              <w:spacing w:after="0"/>
              <w:jc w:val="left"/>
            </w:pPr>
            <w:r>
              <w:rPr>
                <w:sz w:val="16"/>
              </w:rPr>
              <w:t>events per year</w:t>
            </w:r>
          </w:p>
        </w:tc>
        <w:tc>
          <w:tcPr>
            <w:tcW w:type="dxa" w:w="1666"/>
          </w:tcPr>
          <w:p>
            <w:pPr>
              <w:spacing w:after="0"/>
              <w:jc w:val="left"/>
            </w:pPr>
            <w:r>
              <w:rPr>
                <w:sz w:val="16"/>
              </w:rPr>
              <w:t>about 1.94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74.0 (modeled)</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11.1</w:t>
            </w:r>
          </w:p>
        </w:tc>
        <w:tc>
          <w:tcPr>
            <w:tcW w:type="dxa" w:w="1534"/>
          </w:tcPr>
          <w:p>
            <w:pPr>
              <w:spacing w:after="0"/>
              <w:jc w:val="left"/>
            </w:pPr>
            <w:r>
              <w:rPr>
                <w:sz w:val="16"/>
              </w:rPr>
              <w:t>event-days per year</w:t>
            </w:r>
          </w:p>
        </w:tc>
        <w:tc>
          <w:tcPr>
            <w:tcW w:type="dxa" w:w="1666"/>
          </w:tcPr>
          <w:p>
            <w:pPr>
              <w:spacing w:after="0"/>
              <w:jc w:val="left"/>
            </w:pPr>
            <w:r>
              <w:rPr>
                <w:sz w:val="16"/>
              </w:rPr>
              <w:t>about 11.1 days per year</w:t>
            </w:r>
          </w:p>
        </w:tc>
        <w:tc>
          <w:tcPr>
            <w:tcW w:type="dxa" w:w="1107"/>
          </w:tcPr>
          <w:p>
            <w:pPr>
              <w:spacing w:after="0"/>
              <w:jc w:val="left"/>
            </w:pPr>
            <w:r>
              <w:rPr>
                <w:sz w:val="16"/>
              </w:rPr>
              <w:t>Likely</w:t>
            </w:r>
          </w:p>
        </w:tc>
        <w:tc>
          <w:tcPr>
            <w:tcW w:type="dxa" w:w="1280"/>
          </w:tcPr>
          <w:p>
            <w:pPr>
              <w:spacing w:after="0"/>
              <w:jc w:val="left"/>
            </w:pPr>
            <w:r>
              <w:rPr>
                <w:sz w:val="16"/>
              </w:rPr>
              <w:t>Storm Events event-days in 24 of 30 years, 1996 to 2025 (80%)</w:t>
            </w:r>
          </w:p>
        </w:tc>
        <w:tc>
          <w:tcPr>
            <w:tcW w:type="dxa" w:w="1554"/>
          </w:tcPr>
          <w:p>
            <w:pPr>
              <w:spacing w:after="0"/>
              <w:jc w:val="right"/>
            </w:pPr>
            <w:r>
              <w:rPr>
                <w:sz w:val="16"/>
              </w:rPr>
              <w:t>126</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0.132</w:t>
            </w:r>
          </w:p>
        </w:tc>
        <w:tc>
          <w:tcPr>
            <w:tcW w:type="dxa" w:w="1534"/>
          </w:tcPr>
          <w:p>
            <w:pPr>
              <w:spacing w:after="0"/>
              <w:jc w:val="left"/>
            </w:pPr>
            <w:r>
              <w:rPr>
                <w:sz w:val="16"/>
              </w:rPr>
              <w:t>events per year</w:t>
            </w:r>
          </w:p>
        </w:tc>
        <w:tc>
          <w:tcPr>
            <w:tcW w:type="dxa" w:w="1666"/>
          </w:tcPr>
          <w:p>
            <w:pPr>
              <w:spacing w:after="0"/>
              <w:jc w:val="left"/>
            </w:pPr>
            <w:r>
              <w:rPr>
                <w:sz w:val="16"/>
              </w:rPr>
              <w:t>about 1 in 8 years</w:t>
            </w:r>
          </w:p>
        </w:tc>
        <w:tc>
          <w:tcPr>
            <w:tcW w:type="dxa" w:w="1107"/>
          </w:tcPr>
          <w:p>
            <w:pPr>
              <w:spacing w:after="0"/>
              <w:jc w:val="left"/>
            </w:pPr>
            <w:r>
              <w:rPr>
                <w:sz w:val="16"/>
              </w:rPr>
              <w:t>Likely</w:t>
            </w:r>
          </w:p>
        </w:tc>
        <w:tc>
          <w:tcPr>
            <w:tcW w:type="dxa" w:w="1280"/>
          </w:tcPr>
          <w:p>
            <w:pPr>
              <w:spacing w:after="0"/>
              <w:jc w:val="left"/>
            </w:pPr>
            <w:r>
              <w:rPr>
                <w:sz w:val="16"/>
              </w:rPr>
              <w:t>FEMA annualized frequency (modeled)</w:t>
            </w:r>
          </w:p>
        </w:tc>
        <w:tc>
          <w:tcPr>
            <w:tcW w:type="dxa" w:w="1554"/>
          </w:tcPr>
          <w:p>
            <w:pPr>
              <w:spacing w:after="0"/>
              <w:jc w:val="right"/>
            </w:pPr>
            <w:r>
              <w:rPr>
                <w:sz w:val="16"/>
              </w:rPr>
              <w:t>32</w:t>
            </w:r>
          </w:p>
        </w:tc>
        <w:tc>
          <w:tcPr>
            <w:tcW w:type="dxa" w:w="1625"/>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0.831</w:t>
            </w:r>
          </w:p>
        </w:tc>
        <w:tc>
          <w:tcPr>
            <w:tcW w:type="dxa" w:w="1534"/>
          </w:tcPr>
          <w:p>
            <w:pPr>
              <w:spacing w:after="0"/>
              <w:jc w:val="left"/>
            </w:pPr>
            <w:r>
              <w:rPr>
                <w:sz w:val="16"/>
              </w:rPr>
              <w:t>event-days per year</w:t>
            </w:r>
          </w:p>
        </w:tc>
        <w:tc>
          <w:tcPr>
            <w:tcW w:type="dxa" w:w="1666"/>
          </w:tcPr>
          <w:p>
            <w:pPr>
              <w:spacing w:after="0"/>
              <w:jc w:val="left"/>
            </w:pPr>
            <w:r>
              <w:rPr>
                <w:sz w:val="16"/>
              </w:rPr>
              <w:t>about 0.831 days per year</w:t>
            </w:r>
          </w:p>
        </w:tc>
        <w:tc>
          <w:tcPr>
            <w:tcW w:type="dxa" w:w="1107"/>
          </w:tcPr>
          <w:p>
            <w:pPr>
              <w:spacing w:after="0"/>
              <w:jc w:val="left"/>
            </w:pPr>
            <w:r>
              <w:rPr>
                <w:sz w:val="16"/>
              </w:rPr>
              <w:t>Possible</w:t>
            </w:r>
          </w:p>
        </w:tc>
        <w:tc>
          <w:tcPr>
            <w:tcW w:type="dxa" w:w="1280"/>
          </w:tcPr>
          <w:p>
            <w:pPr>
              <w:spacing w:after="0"/>
              <w:jc w:val="left"/>
            </w:pPr>
            <w:r>
              <w:rPr>
                <w:sz w:val="16"/>
              </w:rPr>
              <w:t>Storm Events event-days in 2 of 30 years, 1996 to 2025 (6.67%)</w:t>
            </w:r>
          </w:p>
        </w:tc>
        <w:tc>
          <w:tcPr>
            <w:tcW w:type="dxa" w:w="1554"/>
          </w:tcPr>
          <w:p>
            <w:pPr>
              <w:spacing w:after="0"/>
              <w:jc w:val="right"/>
            </w:pPr>
            <w:r>
              <w:rPr>
                <w:sz w:val="16"/>
              </w:rPr>
              <w:t>57</w:t>
            </w:r>
          </w:p>
        </w:tc>
        <w:tc>
          <w:tcPr>
            <w:tcW w:type="dxa" w:w="1625"/>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3.64</w:t>
            </w:r>
          </w:p>
        </w:tc>
        <w:tc>
          <w:tcPr>
            <w:tcW w:type="dxa" w:w="1534"/>
          </w:tcPr>
          <w:p>
            <w:pPr>
              <w:spacing w:after="0"/>
              <w:jc w:val="left"/>
            </w:pPr>
            <w:r>
              <w:rPr>
                <w:sz w:val="16"/>
              </w:rPr>
              <w:t>event-days per year</w:t>
            </w:r>
          </w:p>
        </w:tc>
        <w:tc>
          <w:tcPr>
            <w:tcW w:type="dxa" w:w="1666"/>
          </w:tcPr>
          <w:p>
            <w:pPr>
              <w:spacing w:after="0"/>
              <w:jc w:val="left"/>
            </w:pPr>
            <w:r>
              <w:rPr>
                <w:sz w:val="16"/>
              </w:rPr>
              <w:t>about 3.64 days per year</w:t>
            </w:r>
          </w:p>
        </w:tc>
        <w:tc>
          <w:tcPr>
            <w:tcW w:type="dxa" w:w="1107"/>
          </w:tcPr>
          <w:p>
            <w:pPr>
              <w:spacing w:after="0"/>
              <w:jc w:val="left"/>
            </w:pPr>
            <w:r>
              <w:rPr>
                <w:sz w:val="16"/>
              </w:rPr>
              <w:t>Highly likely</w:t>
            </w:r>
          </w:p>
        </w:tc>
        <w:tc>
          <w:tcPr>
            <w:tcW w:type="dxa" w:w="1280"/>
          </w:tcPr>
          <w:p>
            <w:pPr>
              <w:spacing w:after="0"/>
              <w:jc w:val="left"/>
            </w:pPr>
            <w:r>
              <w:rPr>
                <w:sz w:val="16"/>
              </w:rPr>
              <w:t>Storm Events event-days in 28 of 30 years, 1996 to 2025 (93.3%)</w:t>
            </w:r>
          </w:p>
        </w:tc>
        <w:tc>
          <w:tcPr>
            <w:tcW w:type="dxa" w:w="1554"/>
          </w:tcPr>
          <w:p>
            <w:pPr>
              <w:spacing w:after="0"/>
              <w:jc w:val="right"/>
            </w:pPr>
            <w:r>
              <w:rPr>
                <w:sz w:val="16"/>
              </w:rPr>
              <w:t>102</w:t>
            </w:r>
          </w:p>
        </w:tc>
        <w:tc>
          <w:tcPr>
            <w:tcW w:type="dxa" w:w="1625"/>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0.058</w:t>
            </w:r>
          </w:p>
        </w:tc>
        <w:tc>
          <w:tcPr>
            <w:tcW w:type="dxa" w:w="1534"/>
          </w:tcPr>
          <w:p>
            <w:pPr>
              <w:spacing w:after="0"/>
              <w:jc w:val="left"/>
            </w:pPr>
            <w:r>
              <w:rPr>
                <w:sz w:val="16"/>
              </w:rPr>
              <w:t>events per year (modeled)</w:t>
            </w:r>
          </w:p>
        </w:tc>
        <w:tc>
          <w:tcPr>
            <w:tcW w:type="dxa" w:w="1666"/>
          </w:tcPr>
          <w:p>
            <w:pPr>
              <w:spacing w:after="0"/>
              <w:jc w:val="left"/>
            </w:pPr>
            <w:r>
              <w:rPr>
                <w:sz w:val="16"/>
              </w:rPr>
              <w:t>about 1 in 17 years</w:t>
            </w:r>
          </w:p>
        </w:tc>
        <w:tc>
          <w:tcPr>
            <w:tcW w:type="dxa" w:w="1107"/>
          </w:tcPr>
          <w:p>
            <w:pPr>
              <w:spacing w:after="0"/>
              <w:jc w:val="left"/>
            </w:pPr>
            <w:r>
              <w:rPr>
                <w:sz w:val="16"/>
              </w:rPr>
              <w:t>Possible</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34.5</w:t>
            </w:r>
          </w:p>
        </w:tc>
        <w:tc>
          <w:tcPr>
            <w:tcW w:type="dxa" w:w="1534"/>
          </w:tcPr>
          <w:p>
            <w:pPr>
              <w:spacing w:after="0"/>
              <w:jc w:val="left"/>
            </w:pPr>
            <w:r>
              <w:rPr>
                <w:sz w:val="16"/>
              </w:rPr>
              <w:t>days per year with a strike</w:t>
            </w:r>
          </w:p>
        </w:tc>
        <w:tc>
          <w:tcPr>
            <w:tcW w:type="dxa" w:w="1666"/>
          </w:tcPr>
          <w:p>
            <w:pPr>
              <w:spacing w:after="0"/>
              <w:jc w:val="left"/>
            </w:pPr>
            <w:r>
              <w:rPr>
                <w:sz w:val="16"/>
              </w:rPr>
              <w:t>about 34.5 days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5.69</w:t>
            </w:r>
          </w:p>
        </w:tc>
        <w:tc>
          <w:tcPr>
            <w:tcW w:type="dxa" w:w="1534"/>
          </w:tcPr>
          <w:p>
            <w:pPr>
              <w:spacing w:after="0"/>
              <w:jc w:val="left"/>
            </w:pPr>
            <w:r>
              <w:rPr>
                <w:sz w:val="16"/>
              </w:rPr>
              <w:t>events per year</w:t>
            </w:r>
          </w:p>
        </w:tc>
        <w:tc>
          <w:tcPr>
            <w:tcW w:type="dxa" w:w="1666"/>
          </w:tcPr>
          <w:p>
            <w:pPr>
              <w:spacing w:after="0"/>
              <w:jc w:val="left"/>
            </w:pPr>
            <w:r>
              <w:rPr>
                <w:sz w:val="16"/>
              </w:rPr>
              <w:t>about 5.69 per year</w:t>
            </w:r>
          </w:p>
        </w:tc>
        <w:tc>
          <w:tcPr>
            <w:tcW w:type="dxa" w:w="1107"/>
          </w:tcPr>
          <w:p>
            <w:pPr>
              <w:spacing w:after="0"/>
              <w:jc w:val="left"/>
            </w:pPr>
            <w:r>
              <w:rPr>
                <w:sz w:val="16"/>
              </w:rPr>
              <w:t>Highly likely</w:t>
            </w:r>
          </w:p>
        </w:tc>
        <w:tc>
          <w:tcPr>
            <w:tcW w:type="dxa" w:w="1280"/>
          </w:tcPr>
          <w:p>
            <w:pPr>
              <w:spacing w:after="0"/>
              <w:jc w:val="left"/>
            </w:pPr>
            <w:r>
              <w:rPr>
                <w:sz w:val="16"/>
              </w:rPr>
              <w:t>FEMA annualized frequency (modeled)</w:t>
            </w:r>
          </w:p>
        </w:tc>
        <w:tc>
          <w:tcPr>
            <w:tcW w:type="dxa" w:w="1554"/>
          </w:tcPr>
          <w:p>
            <w:pPr>
              <w:spacing w:after="0"/>
              <w:jc w:val="right"/>
            </w:pPr>
            <w:r>
              <w:rPr>
                <w:sz w:val="16"/>
              </w:rPr>
              <w:t>217</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0.0933</w:t>
            </w:r>
          </w:p>
        </w:tc>
        <w:tc>
          <w:tcPr>
            <w:tcW w:type="dxa" w:w="1534"/>
          </w:tcPr>
          <w:p>
            <w:pPr>
              <w:spacing w:after="0"/>
              <w:jc w:val="left"/>
            </w:pPr>
            <w:r>
              <w:rPr>
                <w:sz w:val="16"/>
              </w:rPr>
              <w:t>events per year</w:t>
            </w:r>
          </w:p>
        </w:tc>
        <w:tc>
          <w:tcPr>
            <w:tcW w:type="dxa" w:w="1666"/>
          </w:tcPr>
          <w:p>
            <w:pPr>
              <w:spacing w:after="0"/>
              <w:jc w:val="left"/>
            </w:pPr>
            <w:r>
              <w:rPr>
                <w:sz w:val="16"/>
              </w:rPr>
              <w:t>about 1 in 11 years</w:t>
            </w:r>
          </w:p>
        </w:tc>
        <w:tc>
          <w:tcPr>
            <w:tcW w:type="dxa" w:w="1107"/>
          </w:tcPr>
          <w:p>
            <w:pPr>
              <w:spacing w:after="0"/>
              <w:jc w:val="left"/>
            </w:pPr>
            <w:r>
              <w:rPr>
                <w:sz w:val="16"/>
              </w:rPr>
              <w:t>Possible</w:t>
            </w:r>
          </w:p>
        </w:tc>
        <w:tc>
          <w:tcPr>
            <w:tcW w:type="dxa" w:w="1280"/>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66"/>
          </w:tcPr>
          <w:p>
            <w:pPr>
              <w:spacing w:after="0"/>
              <w:jc w:val="left"/>
            </w:pPr>
          </w:p>
        </w:tc>
        <w:tc>
          <w:tcPr>
            <w:tcW w:type="dxa" w:w="1107"/>
          </w:tcPr>
          <w:p>
            <w:pPr>
              <w:spacing w:after="0"/>
              <w:jc w:val="left"/>
            </w:pPr>
          </w:p>
        </w:tc>
        <w:tc>
          <w:tcPr>
            <w:tcW w:type="dxa" w:w="1280"/>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0.00136</w:t>
            </w:r>
          </w:p>
        </w:tc>
        <w:tc>
          <w:tcPr>
            <w:tcW w:type="dxa" w:w="1534"/>
          </w:tcPr>
          <w:p>
            <w:pPr>
              <w:spacing w:after="0"/>
              <w:jc w:val="left"/>
            </w:pPr>
            <w:r>
              <w:rPr>
                <w:sz w:val="16"/>
              </w:rPr>
              <w:t>annual probability at a location</w:t>
            </w:r>
          </w:p>
        </w:tc>
        <w:tc>
          <w:tcPr>
            <w:tcW w:type="dxa" w:w="1666"/>
          </w:tcPr>
          <w:p>
            <w:pPr>
              <w:spacing w:after="0"/>
              <w:jc w:val="left"/>
            </w:pPr>
            <w:r>
              <w:rPr>
                <w:sz w:val="16"/>
              </w:rPr>
              <w:t>chance a given location in the county burns in a year: 0.136%</w:t>
            </w:r>
          </w:p>
        </w:tc>
        <w:tc>
          <w:tcPr>
            <w:tcW w:type="dxa" w:w="1107"/>
          </w:tcPr>
          <w:p>
            <w:pPr>
              <w:spacing w:after="0"/>
              <w:jc w:val="left"/>
            </w:pPr>
            <w:r>
              <w:rPr>
                <w:sz w:val="16"/>
              </w:rPr>
              <w:t>Likely</w:t>
            </w:r>
          </w:p>
        </w:tc>
        <w:tc>
          <w:tcPr>
            <w:tcW w:type="dxa" w:w="1280"/>
          </w:tcPr>
          <w:p>
            <w:pPr>
              <w:spacing w:after="0"/>
              <w:jc w:val="left"/>
            </w:pPr>
            <w:r>
              <w:rPr>
                <w:sz w:val="16"/>
              </w:rPr>
              <w:t>Storm Events records in 8 of 30 years, 1996 to 2025 (26.7%)</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10.7</w:t>
            </w:r>
          </w:p>
        </w:tc>
        <w:tc>
          <w:tcPr>
            <w:tcW w:type="dxa" w:w="1534"/>
          </w:tcPr>
          <w:p>
            <w:pPr>
              <w:spacing w:after="0"/>
              <w:jc w:val="left"/>
            </w:pPr>
            <w:r>
              <w:rPr>
                <w:sz w:val="16"/>
              </w:rPr>
              <w:t>event-days per year</w:t>
            </w:r>
          </w:p>
        </w:tc>
        <w:tc>
          <w:tcPr>
            <w:tcW w:type="dxa" w:w="1666"/>
          </w:tcPr>
          <w:p>
            <w:pPr>
              <w:spacing w:after="0"/>
              <w:jc w:val="left"/>
            </w:pPr>
            <w:r>
              <w:rPr>
                <w:sz w:val="16"/>
              </w:rPr>
              <w:t>about 10.7 days per year</w:t>
            </w:r>
          </w:p>
        </w:tc>
        <w:tc>
          <w:tcPr>
            <w:tcW w:type="dxa" w:w="1107"/>
          </w:tcPr>
          <w:p>
            <w:pPr>
              <w:spacing w:after="0"/>
              <w:jc w:val="left"/>
            </w:pPr>
            <w:r>
              <w:rPr>
                <w:sz w:val="16"/>
              </w:rPr>
              <w:t>Highly likely</w:t>
            </w:r>
          </w:p>
        </w:tc>
        <w:tc>
          <w:tcPr>
            <w:tcW w:type="dxa" w:w="1280"/>
          </w:tcPr>
          <w:p>
            <w:pPr>
              <w:spacing w:after="0"/>
              <w:jc w:val="left"/>
            </w:pPr>
            <w:r>
              <w:rPr>
                <w:sz w:val="16"/>
              </w:rPr>
              <w:t>Storm Events event-days in 29 of 30 years, 1996 to 2025 (96.7%)</w:t>
            </w:r>
          </w:p>
        </w:tc>
        <w:tc>
          <w:tcPr>
            <w:tcW w:type="dxa" w:w="1554"/>
          </w:tcPr>
          <w:p>
            <w:pPr>
              <w:spacing w:after="0"/>
              <w:jc w:val="right"/>
            </w:pPr>
            <w:r>
              <w:rPr>
                <w:sz w:val="16"/>
              </w:rPr>
              <w:t>203</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304</w:t>
            </w:r>
          </w:p>
        </w:tc>
        <w:tc>
          <w:tcPr>
            <w:tcW w:type="dxa" w:w="1381"/>
          </w:tcPr>
          <w:p>
            <w:pPr>
              <w:spacing w:after="0"/>
              <w:jc w:val="right"/>
            </w:pPr>
            <w:r>
              <w:rPr>
                <w:sz w:val="16"/>
              </w:rPr>
              <w:t>30</w:t>
            </w:r>
          </w:p>
        </w:tc>
        <w:tc>
          <w:tcPr>
            <w:tcW w:type="dxa" w:w="1381"/>
          </w:tcPr>
          <w:p>
            <w:pPr>
              <w:spacing w:after="0"/>
              <w:jc w:val="right"/>
            </w:pPr>
            <w:r>
              <w:rPr>
                <w:sz w:val="16"/>
              </w:rPr>
              <w:t>10.1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2365"/>
        <w:gridCol w:w="1478"/>
        <w:gridCol w:w="1550"/>
        <w:gridCol w:w="1478"/>
        <w:gridCol w:w="4876"/>
      </w:tblGrid>
      <w:tr>
        <w:trPr>
          <w:cantSplit/>
          <w:tblHeader/>
        </w:trPr>
        <w:tc>
          <w:tcPr>
            <w:tcW w:type="dxa" w:w="2365"/>
            <w:vMerge w:val="restart"/>
            <w:shd w:val="clear" w:color="auto" w:fill="E8E8E8"/>
          </w:tcPr>
          <w:p>
            <w:pPr>
              <w:spacing w:after="0"/>
              <w:jc w:val="left"/>
            </w:pPr>
            <w:r>
              <w:rPr>
                <w:b/>
                <w:sz w:val="16"/>
              </w:rPr>
              <w:t>Hazard</w:t>
            </w:r>
          </w:p>
        </w:tc>
        <w:tc>
          <w:tcPr>
            <w:tcW w:type="dxa" w:w="236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87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Coastal Flooding</w:t>
            </w:r>
          </w:p>
        </w:tc>
        <w:tc>
          <w:tcPr>
            <w:tcW w:type="dxa" w:w="2365"/>
          </w:tcPr>
          <w:p>
            <w:pPr>
              <w:spacing w:after="0"/>
              <w:jc w:val="right"/>
            </w:pPr>
            <w:r>
              <w:rPr>
                <w:sz w:val="16"/>
              </w:rPr>
              <w:t>57 of 129</w:t>
            </w:r>
          </w:p>
        </w:tc>
        <w:tc>
          <w:tcPr>
            <w:tcW w:type="dxa" w:w="1478"/>
          </w:tcPr>
          <w:p>
            <w:pPr>
              <w:spacing w:after="0"/>
              <w:jc w:val="right"/>
            </w:pPr>
            <w:r>
              <w:rPr>
                <w:sz w:val="16"/>
              </w:rPr>
              <w:t>69.6</w:t>
            </w:r>
          </w:p>
        </w:tc>
        <w:tc>
          <w:tcPr>
            <w:tcW w:type="dxa" w:w="1550"/>
          </w:tcPr>
          <w:p>
            <w:pPr>
              <w:spacing w:after="0"/>
              <w:jc w:val="right"/>
            </w:pPr>
            <w:r>
              <w:rPr>
                <w:sz w:val="16"/>
              </w:rPr>
              <w:t>80.8</w:t>
            </w:r>
          </w:p>
        </w:tc>
        <w:tc>
          <w:tcPr>
            <w:tcW w:type="dxa" w:w="1478"/>
          </w:tcPr>
          <w:p>
            <w:pPr>
              <w:spacing w:after="0"/>
              <w:jc w:val="right"/>
            </w:pPr>
            <w:r>
              <w:rPr>
                <w:sz w:val="16"/>
              </w:rPr>
              <w:t>97.8</w:t>
            </w:r>
          </w:p>
        </w:tc>
        <w:tc>
          <w:tcPr>
            <w:tcW w:type="dxa" w:w="4876"/>
          </w:tcPr>
          <w:p>
            <w:pPr>
              <w:spacing w:after="0"/>
              <w:jc w:val="left"/>
            </w:pPr>
            <w:r>
              <w:rPr>
                <w:sz w:val="16"/>
              </w:rPr>
              <w:t>Relatively High 7, Relatively Moderate 6, Relatively Low 18, Very Low 26, No Rating 72</w:t>
            </w:r>
          </w:p>
        </w:tc>
      </w:tr>
      <w:tr>
        <w:trPr>
          <w:cantSplit/>
        </w:trPr>
        <w:tc>
          <w:tcPr>
            <w:tcW w:type="dxa" w:w="2365"/>
          </w:tcPr>
          <w:p>
            <w:pPr>
              <w:spacing w:after="0"/>
              <w:jc w:val="left"/>
            </w:pPr>
            <w:r>
              <w:rPr>
                <w:sz w:val="16"/>
              </w:rPr>
              <w:t>Cold Wave</w:t>
            </w:r>
          </w:p>
        </w:tc>
        <w:tc>
          <w:tcPr>
            <w:tcW w:type="dxa" w:w="2365"/>
          </w:tcPr>
          <w:p>
            <w:pPr>
              <w:spacing w:after="0"/>
              <w:jc w:val="right"/>
            </w:pPr>
            <w:r>
              <w:rPr>
                <w:sz w:val="16"/>
              </w:rPr>
              <w:t>129 of 129</w:t>
            </w:r>
          </w:p>
        </w:tc>
        <w:tc>
          <w:tcPr>
            <w:tcW w:type="dxa" w:w="1478"/>
          </w:tcPr>
          <w:p>
            <w:pPr>
              <w:spacing w:after="0"/>
              <w:jc w:val="right"/>
            </w:pPr>
            <w:r>
              <w:rPr>
                <w:sz w:val="16"/>
              </w:rPr>
              <w:t>29.6</w:t>
            </w:r>
          </w:p>
        </w:tc>
        <w:tc>
          <w:tcPr>
            <w:tcW w:type="dxa" w:w="1550"/>
          </w:tcPr>
          <w:p>
            <w:pPr>
              <w:spacing w:after="0"/>
              <w:jc w:val="right"/>
            </w:pPr>
            <w:r>
              <w:rPr>
                <w:sz w:val="16"/>
              </w:rPr>
              <w:t>51.8</w:t>
            </w:r>
          </w:p>
        </w:tc>
        <w:tc>
          <w:tcPr>
            <w:tcW w:type="dxa" w:w="1478"/>
          </w:tcPr>
          <w:p>
            <w:pPr>
              <w:spacing w:after="0"/>
              <w:jc w:val="right"/>
            </w:pPr>
            <w:r>
              <w:rPr>
                <w:sz w:val="16"/>
              </w:rPr>
              <w:t>75.2</w:t>
            </w:r>
          </w:p>
        </w:tc>
        <w:tc>
          <w:tcPr>
            <w:tcW w:type="dxa" w:w="4876"/>
          </w:tcPr>
          <w:p>
            <w:pPr>
              <w:spacing w:after="0"/>
              <w:jc w:val="left"/>
            </w:pPr>
            <w:r>
              <w:rPr>
                <w:sz w:val="16"/>
              </w:rPr>
              <w:t>Relatively Moderate 80, Relatively Low 49</w:t>
            </w:r>
          </w:p>
        </w:tc>
      </w:tr>
      <w:tr>
        <w:trPr>
          <w:cantSplit/>
        </w:trPr>
        <w:tc>
          <w:tcPr>
            <w:tcW w:type="dxa" w:w="2365"/>
          </w:tcPr>
          <w:p>
            <w:pPr>
              <w:spacing w:after="0"/>
              <w:jc w:val="left"/>
            </w:pPr>
            <w:r>
              <w:rPr>
                <w:sz w:val="16"/>
              </w:rPr>
              <w:t>Drought</w:t>
            </w:r>
          </w:p>
        </w:tc>
        <w:tc>
          <w:tcPr>
            <w:tcW w:type="dxa" w:w="2365"/>
          </w:tcPr>
          <w:p>
            <w:pPr>
              <w:spacing w:after="0"/>
              <w:jc w:val="right"/>
            </w:pPr>
            <w:r>
              <w:rPr>
                <w:sz w:val="16"/>
              </w:rPr>
              <w:t>34 of 129</w:t>
            </w:r>
          </w:p>
        </w:tc>
        <w:tc>
          <w:tcPr>
            <w:tcW w:type="dxa" w:w="1478"/>
          </w:tcPr>
          <w:p>
            <w:pPr>
              <w:spacing w:after="0"/>
              <w:jc w:val="right"/>
            </w:pPr>
            <w:r>
              <w:rPr>
                <w:sz w:val="16"/>
              </w:rPr>
              <w:t>66.9</w:t>
            </w:r>
          </w:p>
        </w:tc>
        <w:tc>
          <w:tcPr>
            <w:tcW w:type="dxa" w:w="1550"/>
          </w:tcPr>
          <w:p>
            <w:pPr>
              <w:spacing w:after="0"/>
              <w:jc w:val="right"/>
            </w:pPr>
            <w:r>
              <w:rPr>
                <w:sz w:val="16"/>
              </w:rPr>
              <w:t>79.7</w:t>
            </w:r>
          </w:p>
        </w:tc>
        <w:tc>
          <w:tcPr>
            <w:tcW w:type="dxa" w:w="1478"/>
          </w:tcPr>
          <w:p>
            <w:pPr>
              <w:spacing w:after="0"/>
              <w:jc w:val="right"/>
            </w:pPr>
            <w:r>
              <w:rPr>
                <w:sz w:val="16"/>
              </w:rPr>
              <w:t>97.5</w:t>
            </w:r>
          </w:p>
        </w:tc>
        <w:tc>
          <w:tcPr>
            <w:tcW w:type="dxa" w:w="4876"/>
          </w:tcPr>
          <w:p>
            <w:pPr>
              <w:spacing w:after="0"/>
              <w:jc w:val="left"/>
            </w:pPr>
            <w:r>
              <w:rPr>
                <w:sz w:val="16"/>
              </w:rPr>
              <w:t>Relatively Moderate 3, Relatively Low 18, Very Low 13, No Rating 95</w:t>
            </w:r>
          </w:p>
        </w:tc>
      </w:tr>
      <w:tr>
        <w:trPr>
          <w:cantSplit/>
        </w:trPr>
        <w:tc>
          <w:tcPr>
            <w:tcW w:type="dxa" w:w="2365"/>
          </w:tcPr>
          <w:p>
            <w:pPr>
              <w:spacing w:after="0"/>
              <w:jc w:val="left"/>
            </w:pPr>
            <w:r>
              <w:rPr>
                <w:sz w:val="16"/>
              </w:rPr>
              <w:t>Earthquake</w:t>
            </w:r>
          </w:p>
        </w:tc>
        <w:tc>
          <w:tcPr>
            <w:tcW w:type="dxa" w:w="2365"/>
          </w:tcPr>
          <w:p>
            <w:pPr>
              <w:spacing w:after="0"/>
              <w:jc w:val="right"/>
            </w:pPr>
            <w:r>
              <w:rPr>
                <w:sz w:val="16"/>
              </w:rPr>
              <w:t>129 of 129</w:t>
            </w:r>
          </w:p>
        </w:tc>
        <w:tc>
          <w:tcPr>
            <w:tcW w:type="dxa" w:w="1478"/>
          </w:tcPr>
          <w:p>
            <w:pPr>
              <w:spacing w:after="0"/>
              <w:jc w:val="right"/>
            </w:pPr>
            <w:r>
              <w:rPr>
                <w:sz w:val="16"/>
              </w:rPr>
              <w:t>33.9</w:t>
            </w:r>
          </w:p>
        </w:tc>
        <w:tc>
          <w:tcPr>
            <w:tcW w:type="dxa" w:w="1550"/>
          </w:tcPr>
          <w:p>
            <w:pPr>
              <w:spacing w:after="0"/>
              <w:jc w:val="right"/>
            </w:pPr>
            <w:r>
              <w:rPr>
                <w:sz w:val="16"/>
              </w:rPr>
              <w:t>66.1</w:t>
            </w:r>
          </w:p>
        </w:tc>
        <w:tc>
          <w:tcPr>
            <w:tcW w:type="dxa" w:w="1478"/>
          </w:tcPr>
          <w:p>
            <w:pPr>
              <w:spacing w:after="0"/>
              <w:jc w:val="right"/>
            </w:pPr>
            <w:r>
              <w:rPr>
                <w:sz w:val="16"/>
              </w:rPr>
              <w:t>85.1</w:t>
            </w:r>
          </w:p>
        </w:tc>
        <w:tc>
          <w:tcPr>
            <w:tcW w:type="dxa" w:w="4876"/>
          </w:tcPr>
          <w:p>
            <w:pPr>
              <w:spacing w:after="0"/>
              <w:jc w:val="left"/>
            </w:pPr>
            <w:r>
              <w:rPr>
                <w:sz w:val="16"/>
              </w:rPr>
              <w:t>Relatively Moderate 13, Relatively Low 109, Very Low 7</w:t>
            </w:r>
          </w:p>
        </w:tc>
      </w:tr>
      <w:tr>
        <w:trPr>
          <w:cantSplit/>
        </w:trPr>
        <w:tc>
          <w:tcPr>
            <w:tcW w:type="dxa" w:w="2365"/>
          </w:tcPr>
          <w:p>
            <w:pPr>
              <w:spacing w:after="0"/>
              <w:jc w:val="left"/>
            </w:pPr>
            <w:r>
              <w:rPr>
                <w:sz w:val="16"/>
              </w:rPr>
              <w:t>Hail</w:t>
            </w:r>
          </w:p>
        </w:tc>
        <w:tc>
          <w:tcPr>
            <w:tcW w:type="dxa" w:w="2365"/>
          </w:tcPr>
          <w:p>
            <w:pPr>
              <w:spacing w:after="0"/>
              <w:jc w:val="right"/>
            </w:pPr>
            <w:r>
              <w:rPr>
                <w:sz w:val="16"/>
              </w:rPr>
              <w:t>129 of 129</w:t>
            </w:r>
          </w:p>
        </w:tc>
        <w:tc>
          <w:tcPr>
            <w:tcW w:type="dxa" w:w="1478"/>
          </w:tcPr>
          <w:p>
            <w:pPr>
              <w:spacing w:after="0"/>
              <w:jc w:val="right"/>
            </w:pPr>
            <w:r>
              <w:rPr>
                <w:sz w:val="16"/>
              </w:rPr>
              <w:t>2.3</w:t>
            </w:r>
          </w:p>
        </w:tc>
        <w:tc>
          <w:tcPr>
            <w:tcW w:type="dxa" w:w="1550"/>
          </w:tcPr>
          <w:p>
            <w:pPr>
              <w:spacing w:after="0"/>
              <w:jc w:val="right"/>
            </w:pPr>
            <w:r>
              <w:rPr>
                <w:sz w:val="16"/>
              </w:rPr>
              <w:t>11.0</w:t>
            </w:r>
          </w:p>
        </w:tc>
        <w:tc>
          <w:tcPr>
            <w:tcW w:type="dxa" w:w="1478"/>
          </w:tcPr>
          <w:p>
            <w:pPr>
              <w:spacing w:after="0"/>
              <w:jc w:val="right"/>
            </w:pPr>
            <w:r>
              <w:rPr>
                <w:sz w:val="16"/>
              </w:rPr>
              <w:t>75.6</w:t>
            </w:r>
          </w:p>
        </w:tc>
        <w:tc>
          <w:tcPr>
            <w:tcW w:type="dxa" w:w="4876"/>
          </w:tcPr>
          <w:p>
            <w:pPr>
              <w:spacing w:after="0"/>
              <w:jc w:val="left"/>
            </w:pPr>
            <w:r>
              <w:rPr>
                <w:sz w:val="16"/>
              </w:rPr>
              <w:t>Relatively Moderate 1, Relatively Low 3, Very Low 125</w:t>
            </w:r>
          </w:p>
        </w:tc>
      </w:tr>
      <w:tr>
        <w:trPr>
          <w:cantSplit/>
        </w:trPr>
        <w:tc>
          <w:tcPr>
            <w:tcW w:type="dxa" w:w="2365"/>
          </w:tcPr>
          <w:p>
            <w:pPr>
              <w:spacing w:after="0"/>
              <w:jc w:val="left"/>
            </w:pPr>
            <w:r>
              <w:rPr>
                <w:sz w:val="16"/>
              </w:rPr>
              <w:t>Heat Wave</w:t>
            </w:r>
          </w:p>
        </w:tc>
        <w:tc>
          <w:tcPr>
            <w:tcW w:type="dxa" w:w="2365"/>
          </w:tcPr>
          <w:p>
            <w:pPr>
              <w:spacing w:after="0"/>
              <w:jc w:val="right"/>
            </w:pPr>
            <w:r>
              <w:rPr>
                <w:sz w:val="16"/>
              </w:rPr>
              <w:t>129 of 129</w:t>
            </w:r>
          </w:p>
        </w:tc>
        <w:tc>
          <w:tcPr>
            <w:tcW w:type="dxa" w:w="1478"/>
          </w:tcPr>
          <w:p>
            <w:pPr>
              <w:spacing w:after="0"/>
              <w:jc w:val="right"/>
            </w:pPr>
            <w:r>
              <w:rPr>
                <w:sz w:val="16"/>
              </w:rPr>
              <w:t>29.7</w:t>
            </w:r>
          </w:p>
        </w:tc>
        <w:tc>
          <w:tcPr>
            <w:tcW w:type="dxa" w:w="1550"/>
          </w:tcPr>
          <w:p>
            <w:pPr>
              <w:spacing w:after="0"/>
              <w:jc w:val="right"/>
            </w:pPr>
            <w:r>
              <w:rPr>
                <w:sz w:val="16"/>
              </w:rPr>
              <w:t>66.4</w:t>
            </w:r>
          </w:p>
        </w:tc>
        <w:tc>
          <w:tcPr>
            <w:tcW w:type="dxa" w:w="1478"/>
          </w:tcPr>
          <w:p>
            <w:pPr>
              <w:spacing w:after="0"/>
              <w:jc w:val="right"/>
            </w:pPr>
            <w:r>
              <w:rPr>
                <w:sz w:val="16"/>
              </w:rPr>
              <w:t>88.3</w:t>
            </w:r>
          </w:p>
        </w:tc>
        <w:tc>
          <w:tcPr>
            <w:tcW w:type="dxa" w:w="4876"/>
          </w:tcPr>
          <w:p>
            <w:pPr>
              <w:spacing w:after="0"/>
              <w:jc w:val="left"/>
            </w:pPr>
            <w:r>
              <w:rPr>
                <w:sz w:val="16"/>
              </w:rPr>
              <w:t>Relatively High 9, Relatively Moderate 83, Relatively Low 37</w:t>
            </w:r>
          </w:p>
        </w:tc>
      </w:tr>
      <w:tr>
        <w:trPr>
          <w:cantSplit/>
        </w:trPr>
        <w:tc>
          <w:tcPr>
            <w:tcW w:type="dxa" w:w="2365"/>
          </w:tcPr>
          <w:p>
            <w:pPr>
              <w:spacing w:after="0"/>
              <w:jc w:val="left"/>
            </w:pPr>
            <w:r>
              <w:rPr>
                <w:sz w:val="16"/>
              </w:rPr>
              <w:t>Hurricane</w:t>
            </w:r>
          </w:p>
        </w:tc>
        <w:tc>
          <w:tcPr>
            <w:tcW w:type="dxa" w:w="2365"/>
          </w:tcPr>
          <w:p>
            <w:pPr>
              <w:spacing w:after="0"/>
              <w:jc w:val="right"/>
            </w:pPr>
            <w:r>
              <w:rPr>
                <w:sz w:val="16"/>
              </w:rPr>
              <w:t>129 of 129</w:t>
            </w:r>
          </w:p>
        </w:tc>
        <w:tc>
          <w:tcPr>
            <w:tcW w:type="dxa" w:w="1478"/>
          </w:tcPr>
          <w:p>
            <w:pPr>
              <w:spacing w:after="0"/>
              <w:jc w:val="right"/>
            </w:pPr>
            <w:r>
              <w:rPr>
                <w:sz w:val="16"/>
              </w:rPr>
              <w:t>50.2</w:t>
            </w:r>
          </w:p>
        </w:tc>
        <w:tc>
          <w:tcPr>
            <w:tcW w:type="dxa" w:w="1550"/>
          </w:tcPr>
          <w:p>
            <w:pPr>
              <w:spacing w:after="0"/>
              <w:jc w:val="right"/>
            </w:pPr>
            <w:r>
              <w:rPr>
                <w:sz w:val="16"/>
              </w:rPr>
              <w:t>63.5</w:t>
            </w:r>
          </w:p>
        </w:tc>
        <w:tc>
          <w:tcPr>
            <w:tcW w:type="dxa" w:w="1478"/>
          </w:tcPr>
          <w:p>
            <w:pPr>
              <w:spacing w:after="0"/>
              <w:jc w:val="right"/>
            </w:pPr>
            <w:r>
              <w:rPr>
                <w:sz w:val="16"/>
              </w:rPr>
              <w:t>83.6</w:t>
            </w:r>
          </w:p>
        </w:tc>
        <w:tc>
          <w:tcPr>
            <w:tcW w:type="dxa" w:w="4876"/>
          </w:tcPr>
          <w:p>
            <w:pPr>
              <w:spacing w:after="0"/>
              <w:jc w:val="left"/>
            </w:pPr>
            <w:r>
              <w:rPr>
                <w:sz w:val="16"/>
              </w:rPr>
              <w:t>Relatively Moderate 5, Relatively Low 123, Very Low 1</w:t>
            </w:r>
          </w:p>
        </w:tc>
      </w:tr>
      <w:tr>
        <w:trPr>
          <w:cantSplit/>
        </w:trPr>
        <w:tc>
          <w:tcPr>
            <w:tcW w:type="dxa" w:w="2365"/>
          </w:tcPr>
          <w:p>
            <w:pPr>
              <w:spacing w:after="0"/>
              <w:jc w:val="left"/>
            </w:pPr>
            <w:r>
              <w:rPr>
                <w:sz w:val="16"/>
              </w:rPr>
              <w:t>Ice Storm</w:t>
            </w:r>
          </w:p>
        </w:tc>
        <w:tc>
          <w:tcPr>
            <w:tcW w:type="dxa" w:w="2365"/>
          </w:tcPr>
          <w:p>
            <w:pPr>
              <w:spacing w:after="0"/>
              <w:jc w:val="right"/>
            </w:pPr>
            <w:r>
              <w:rPr>
                <w:sz w:val="16"/>
              </w:rPr>
              <w:t>129 of 129</w:t>
            </w:r>
          </w:p>
        </w:tc>
        <w:tc>
          <w:tcPr>
            <w:tcW w:type="dxa" w:w="1478"/>
          </w:tcPr>
          <w:p>
            <w:pPr>
              <w:spacing w:after="0"/>
              <w:jc w:val="right"/>
            </w:pPr>
            <w:r>
              <w:rPr>
                <w:sz w:val="16"/>
              </w:rPr>
              <w:t>12.2</w:t>
            </w:r>
          </w:p>
        </w:tc>
        <w:tc>
          <w:tcPr>
            <w:tcW w:type="dxa" w:w="1550"/>
          </w:tcPr>
          <w:p>
            <w:pPr>
              <w:spacing w:after="0"/>
              <w:jc w:val="right"/>
            </w:pPr>
            <w:r>
              <w:rPr>
                <w:sz w:val="16"/>
              </w:rPr>
              <w:t>74.8</w:t>
            </w:r>
          </w:p>
        </w:tc>
        <w:tc>
          <w:tcPr>
            <w:tcW w:type="dxa" w:w="1478"/>
          </w:tcPr>
          <w:p>
            <w:pPr>
              <w:spacing w:after="0"/>
              <w:jc w:val="right"/>
            </w:pPr>
            <w:r>
              <w:rPr>
                <w:sz w:val="16"/>
              </w:rPr>
              <w:t>90.8</w:t>
            </w:r>
          </w:p>
        </w:tc>
        <w:tc>
          <w:tcPr>
            <w:tcW w:type="dxa" w:w="4876"/>
          </w:tcPr>
          <w:p>
            <w:pPr>
              <w:spacing w:after="0"/>
              <w:jc w:val="left"/>
            </w:pPr>
            <w:r>
              <w:rPr>
                <w:sz w:val="16"/>
              </w:rPr>
              <w:t>Relatively High 1, Relatively Moderate 85, Relatively Low 37, Very Low 6</w:t>
            </w:r>
          </w:p>
        </w:tc>
      </w:tr>
      <w:tr>
        <w:trPr>
          <w:cantSplit/>
        </w:trPr>
        <w:tc>
          <w:tcPr>
            <w:tcW w:type="dxa" w:w="2365"/>
          </w:tcPr>
          <w:p>
            <w:pPr>
              <w:spacing w:after="0"/>
              <w:jc w:val="left"/>
            </w:pPr>
            <w:r>
              <w:rPr>
                <w:sz w:val="16"/>
              </w:rPr>
              <w:t>Inland Flooding</w:t>
            </w:r>
          </w:p>
        </w:tc>
        <w:tc>
          <w:tcPr>
            <w:tcW w:type="dxa" w:w="2365"/>
          </w:tcPr>
          <w:p>
            <w:pPr>
              <w:spacing w:after="0"/>
              <w:jc w:val="right"/>
            </w:pPr>
            <w:r>
              <w:rPr>
                <w:sz w:val="16"/>
              </w:rPr>
              <w:t>129 of 129</w:t>
            </w:r>
          </w:p>
        </w:tc>
        <w:tc>
          <w:tcPr>
            <w:tcW w:type="dxa" w:w="1478"/>
          </w:tcPr>
          <w:p>
            <w:pPr>
              <w:spacing w:after="0"/>
              <w:jc w:val="right"/>
            </w:pPr>
            <w:r>
              <w:rPr>
                <w:sz w:val="16"/>
              </w:rPr>
              <w:t>3.2</w:t>
            </w:r>
          </w:p>
        </w:tc>
        <w:tc>
          <w:tcPr>
            <w:tcW w:type="dxa" w:w="1550"/>
          </w:tcPr>
          <w:p>
            <w:pPr>
              <w:spacing w:after="0"/>
              <w:jc w:val="right"/>
            </w:pPr>
            <w:r>
              <w:rPr>
                <w:sz w:val="16"/>
              </w:rPr>
              <w:t>38.3</w:t>
            </w:r>
          </w:p>
        </w:tc>
        <w:tc>
          <w:tcPr>
            <w:tcW w:type="dxa" w:w="1478"/>
          </w:tcPr>
          <w:p>
            <w:pPr>
              <w:spacing w:after="0"/>
              <w:jc w:val="right"/>
            </w:pPr>
            <w:r>
              <w:rPr>
                <w:sz w:val="16"/>
              </w:rPr>
              <w:t>98.3</w:t>
            </w:r>
          </w:p>
        </w:tc>
        <w:tc>
          <w:tcPr>
            <w:tcW w:type="dxa" w:w="4876"/>
          </w:tcPr>
          <w:p>
            <w:pPr>
              <w:spacing w:after="0"/>
              <w:jc w:val="left"/>
            </w:pPr>
            <w:r>
              <w:rPr>
                <w:sz w:val="16"/>
              </w:rPr>
              <w:t>Very High 2, Relatively High 18, Relatively Moderate 33, Relatively Low 54, Very Low 22</w:t>
            </w:r>
          </w:p>
        </w:tc>
      </w:tr>
      <w:tr>
        <w:trPr>
          <w:cantSplit/>
        </w:trPr>
        <w:tc>
          <w:tcPr>
            <w:tcW w:type="dxa" w:w="2365"/>
          </w:tcPr>
          <w:p>
            <w:pPr>
              <w:spacing w:after="0"/>
              <w:jc w:val="left"/>
            </w:pPr>
            <w:r>
              <w:rPr>
                <w:sz w:val="16"/>
              </w:rPr>
              <w:t>Landslide</w:t>
            </w:r>
          </w:p>
        </w:tc>
        <w:tc>
          <w:tcPr>
            <w:tcW w:type="dxa" w:w="2365"/>
          </w:tcPr>
          <w:p>
            <w:pPr>
              <w:spacing w:after="0"/>
              <w:jc w:val="right"/>
            </w:pPr>
            <w:r>
              <w:rPr>
                <w:sz w:val="16"/>
              </w:rPr>
              <w:t>129 of 129</w:t>
            </w:r>
          </w:p>
        </w:tc>
        <w:tc>
          <w:tcPr>
            <w:tcW w:type="dxa" w:w="1478"/>
          </w:tcPr>
          <w:p>
            <w:pPr>
              <w:spacing w:after="0"/>
              <w:jc w:val="right"/>
            </w:pPr>
            <w:r>
              <w:rPr>
                <w:sz w:val="16"/>
              </w:rPr>
              <w:t>10.6</w:t>
            </w:r>
          </w:p>
        </w:tc>
        <w:tc>
          <w:tcPr>
            <w:tcW w:type="dxa" w:w="1550"/>
          </w:tcPr>
          <w:p>
            <w:pPr>
              <w:spacing w:after="0"/>
              <w:jc w:val="right"/>
            </w:pPr>
            <w:r>
              <w:rPr>
                <w:sz w:val="16"/>
              </w:rPr>
              <w:t>55.5</w:t>
            </w:r>
          </w:p>
        </w:tc>
        <w:tc>
          <w:tcPr>
            <w:tcW w:type="dxa" w:w="1478"/>
          </w:tcPr>
          <w:p>
            <w:pPr>
              <w:spacing w:after="0"/>
              <w:jc w:val="right"/>
            </w:pPr>
            <w:r>
              <w:rPr>
                <w:sz w:val="16"/>
              </w:rPr>
              <w:t>84.0</w:t>
            </w:r>
          </w:p>
        </w:tc>
        <w:tc>
          <w:tcPr>
            <w:tcW w:type="dxa" w:w="4876"/>
          </w:tcPr>
          <w:p>
            <w:pPr>
              <w:spacing w:after="0"/>
              <w:jc w:val="left"/>
            </w:pPr>
            <w:r>
              <w:rPr>
                <w:sz w:val="16"/>
              </w:rPr>
              <w:t>Relatively Low 1, Very Low 128</w:t>
            </w:r>
          </w:p>
        </w:tc>
      </w:tr>
      <w:tr>
        <w:trPr>
          <w:cantSplit/>
        </w:trPr>
        <w:tc>
          <w:tcPr>
            <w:tcW w:type="dxa" w:w="2365"/>
          </w:tcPr>
          <w:p>
            <w:pPr>
              <w:spacing w:after="0"/>
              <w:jc w:val="left"/>
            </w:pPr>
            <w:r>
              <w:rPr>
                <w:sz w:val="16"/>
              </w:rPr>
              <w:t>Lightning</w:t>
            </w:r>
          </w:p>
        </w:tc>
        <w:tc>
          <w:tcPr>
            <w:tcW w:type="dxa" w:w="2365"/>
          </w:tcPr>
          <w:p>
            <w:pPr>
              <w:spacing w:after="0"/>
              <w:jc w:val="right"/>
            </w:pPr>
            <w:r>
              <w:rPr>
                <w:sz w:val="16"/>
              </w:rPr>
              <w:t>129 of 129</w:t>
            </w:r>
          </w:p>
        </w:tc>
        <w:tc>
          <w:tcPr>
            <w:tcW w:type="dxa" w:w="1478"/>
          </w:tcPr>
          <w:p>
            <w:pPr>
              <w:spacing w:after="0"/>
              <w:jc w:val="right"/>
            </w:pPr>
            <w:r>
              <w:rPr>
                <w:sz w:val="16"/>
              </w:rPr>
              <w:t>26.5</w:t>
            </w:r>
          </w:p>
        </w:tc>
        <w:tc>
          <w:tcPr>
            <w:tcW w:type="dxa" w:w="1550"/>
          </w:tcPr>
          <w:p>
            <w:pPr>
              <w:spacing w:after="0"/>
              <w:jc w:val="right"/>
            </w:pPr>
            <w:r>
              <w:rPr>
                <w:sz w:val="16"/>
              </w:rPr>
              <w:t>58.4</w:t>
            </w:r>
          </w:p>
        </w:tc>
        <w:tc>
          <w:tcPr>
            <w:tcW w:type="dxa" w:w="1478"/>
          </w:tcPr>
          <w:p>
            <w:pPr>
              <w:spacing w:after="0"/>
              <w:jc w:val="right"/>
            </w:pPr>
            <w:r>
              <w:rPr>
                <w:sz w:val="16"/>
              </w:rPr>
              <w:t>86.3</w:t>
            </w:r>
          </w:p>
        </w:tc>
        <w:tc>
          <w:tcPr>
            <w:tcW w:type="dxa" w:w="4876"/>
          </w:tcPr>
          <w:p>
            <w:pPr>
              <w:spacing w:after="0"/>
              <w:jc w:val="left"/>
            </w:pPr>
            <w:r>
              <w:rPr>
                <w:sz w:val="16"/>
              </w:rPr>
              <w:t>Relatively High 13, Relatively Moderate 78, Relatively Low 38</w:t>
            </w:r>
          </w:p>
        </w:tc>
      </w:tr>
      <w:tr>
        <w:trPr>
          <w:cantSplit/>
        </w:trPr>
        <w:tc>
          <w:tcPr>
            <w:tcW w:type="dxa" w:w="2365"/>
          </w:tcPr>
          <w:p>
            <w:pPr>
              <w:spacing w:after="0"/>
              <w:jc w:val="left"/>
            </w:pPr>
            <w:r>
              <w:rPr>
                <w:sz w:val="16"/>
              </w:rPr>
              <w:t>Strong Wind</w:t>
            </w:r>
          </w:p>
        </w:tc>
        <w:tc>
          <w:tcPr>
            <w:tcW w:type="dxa" w:w="2365"/>
          </w:tcPr>
          <w:p>
            <w:pPr>
              <w:spacing w:after="0"/>
              <w:jc w:val="right"/>
            </w:pPr>
            <w:r>
              <w:rPr>
                <w:sz w:val="16"/>
              </w:rPr>
              <w:t>129 of 129</w:t>
            </w:r>
          </w:p>
        </w:tc>
        <w:tc>
          <w:tcPr>
            <w:tcW w:type="dxa" w:w="1478"/>
          </w:tcPr>
          <w:p>
            <w:pPr>
              <w:spacing w:after="0"/>
              <w:jc w:val="right"/>
            </w:pPr>
            <w:r>
              <w:rPr>
                <w:sz w:val="16"/>
              </w:rPr>
              <w:t>23.9</w:t>
            </w:r>
          </w:p>
        </w:tc>
        <w:tc>
          <w:tcPr>
            <w:tcW w:type="dxa" w:w="1550"/>
          </w:tcPr>
          <w:p>
            <w:pPr>
              <w:spacing w:after="0"/>
              <w:jc w:val="right"/>
            </w:pPr>
            <w:r>
              <w:rPr>
                <w:sz w:val="16"/>
              </w:rPr>
              <w:t>50.4</w:t>
            </w:r>
          </w:p>
        </w:tc>
        <w:tc>
          <w:tcPr>
            <w:tcW w:type="dxa" w:w="1478"/>
          </w:tcPr>
          <w:p>
            <w:pPr>
              <w:spacing w:after="0"/>
              <w:jc w:val="right"/>
            </w:pPr>
            <w:r>
              <w:rPr>
                <w:sz w:val="16"/>
              </w:rPr>
              <w:t>84.8</w:t>
            </w:r>
          </w:p>
        </w:tc>
        <w:tc>
          <w:tcPr>
            <w:tcW w:type="dxa" w:w="4876"/>
          </w:tcPr>
          <w:p>
            <w:pPr>
              <w:spacing w:after="0"/>
              <w:jc w:val="left"/>
            </w:pPr>
            <w:r>
              <w:rPr>
                <w:sz w:val="16"/>
              </w:rPr>
              <w:t>Relatively High 2, Relatively Moderate 53, Relatively Low 74</w:t>
            </w:r>
          </w:p>
        </w:tc>
      </w:tr>
      <w:tr>
        <w:trPr>
          <w:cantSplit/>
        </w:trPr>
        <w:tc>
          <w:tcPr>
            <w:tcW w:type="dxa" w:w="2365"/>
          </w:tcPr>
          <w:p>
            <w:pPr>
              <w:spacing w:after="0"/>
              <w:jc w:val="left"/>
            </w:pPr>
            <w:r>
              <w:rPr>
                <w:sz w:val="16"/>
              </w:rPr>
              <w:t>Tornado</w:t>
            </w:r>
          </w:p>
        </w:tc>
        <w:tc>
          <w:tcPr>
            <w:tcW w:type="dxa" w:w="2365"/>
          </w:tcPr>
          <w:p>
            <w:pPr>
              <w:spacing w:after="0"/>
              <w:jc w:val="right"/>
            </w:pPr>
            <w:r>
              <w:rPr>
                <w:sz w:val="16"/>
              </w:rPr>
              <w:t>129 of 129</w:t>
            </w:r>
          </w:p>
        </w:tc>
        <w:tc>
          <w:tcPr>
            <w:tcW w:type="dxa" w:w="1478"/>
          </w:tcPr>
          <w:p>
            <w:pPr>
              <w:spacing w:after="0"/>
              <w:jc w:val="right"/>
            </w:pPr>
            <w:r>
              <w:rPr>
                <w:sz w:val="16"/>
              </w:rPr>
              <w:t>22.4</w:t>
            </w:r>
          </w:p>
        </w:tc>
        <w:tc>
          <w:tcPr>
            <w:tcW w:type="dxa" w:w="1550"/>
          </w:tcPr>
          <w:p>
            <w:pPr>
              <w:spacing w:after="0"/>
              <w:jc w:val="right"/>
            </w:pPr>
            <w:r>
              <w:rPr>
                <w:sz w:val="16"/>
              </w:rPr>
              <w:t>38.9</w:t>
            </w:r>
          </w:p>
        </w:tc>
        <w:tc>
          <w:tcPr>
            <w:tcW w:type="dxa" w:w="1478"/>
          </w:tcPr>
          <w:p>
            <w:pPr>
              <w:spacing w:after="0"/>
              <w:jc w:val="right"/>
            </w:pPr>
            <w:r>
              <w:rPr>
                <w:sz w:val="16"/>
              </w:rPr>
              <w:t>59.3</w:t>
            </w:r>
          </w:p>
        </w:tc>
        <w:tc>
          <w:tcPr>
            <w:tcW w:type="dxa" w:w="4876"/>
          </w:tcPr>
          <w:p>
            <w:pPr>
              <w:spacing w:after="0"/>
              <w:jc w:val="left"/>
            </w:pPr>
            <w:r>
              <w:rPr>
                <w:sz w:val="16"/>
              </w:rPr>
              <w:t>Relatively Moderate 7, Relatively Low 116, Very Low 6</w:t>
            </w:r>
          </w:p>
        </w:tc>
      </w:tr>
      <w:tr>
        <w:trPr>
          <w:cantSplit/>
        </w:trPr>
        <w:tc>
          <w:tcPr>
            <w:tcW w:type="dxa" w:w="2365"/>
          </w:tcPr>
          <w:p>
            <w:pPr>
              <w:spacing w:after="0"/>
              <w:jc w:val="left"/>
            </w:pPr>
            <w:r>
              <w:rPr>
                <w:sz w:val="16"/>
              </w:rPr>
              <w:t>Tsunami</w:t>
            </w:r>
          </w:p>
        </w:tc>
        <w:tc>
          <w:tcPr>
            <w:tcW w:type="dxa" w:w="2365"/>
          </w:tcPr>
          <w:p>
            <w:pPr>
              <w:spacing w:after="0"/>
              <w:jc w:val="right"/>
            </w:pPr>
            <w:r>
              <w:rPr>
                <w:sz w:val="16"/>
              </w:rPr>
              <w:t>0 of 129</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4876"/>
          </w:tcPr>
          <w:p>
            <w:pPr>
              <w:spacing w:after="0"/>
              <w:jc w:val="left"/>
            </w:pPr>
            <w:r>
              <w:rPr>
                <w:sz w:val="16"/>
              </w:rPr>
              <w:t>Insufficient Data 129</w:t>
            </w:r>
          </w:p>
        </w:tc>
      </w:tr>
      <w:tr>
        <w:trPr>
          <w:cantSplit/>
        </w:trPr>
        <w:tc>
          <w:tcPr>
            <w:tcW w:type="dxa" w:w="2365"/>
          </w:tcPr>
          <w:p>
            <w:pPr>
              <w:spacing w:after="0"/>
              <w:jc w:val="left"/>
            </w:pPr>
            <w:r>
              <w:rPr>
                <w:sz w:val="16"/>
              </w:rPr>
              <w:t>Wildfire</w:t>
            </w:r>
          </w:p>
        </w:tc>
        <w:tc>
          <w:tcPr>
            <w:tcW w:type="dxa" w:w="2365"/>
          </w:tcPr>
          <w:p>
            <w:pPr>
              <w:spacing w:after="0"/>
              <w:jc w:val="right"/>
            </w:pPr>
            <w:r>
              <w:rPr>
                <w:sz w:val="16"/>
              </w:rPr>
              <w:t>96 of 129</w:t>
            </w:r>
          </w:p>
        </w:tc>
        <w:tc>
          <w:tcPr>
            <w:tcW w:type="dxa" w:w="1478"/>
          </w:tcPr>
          <w:p>
            <w:pPr>
              <w:spacing w:after="0"/>
              <w:jc w:val="right"/>
            </w:pPr>
            <w:r>
              <w:rPr>
                <w:sz w:val="16"/>
              </w:rPr>
              <w:t>18.6</w:t>
            </w:r>
          </w:p>
        </w:tc>
        <w:tc>
          <w:tcPr>
            <w:tcW w:type="dxa" w:w="1550"/>
          </w:tcPr>
          <w:p>
            <w:pPr>
              <w:spacing w:after="0"/>
              <w:jc w:val="right"/>
            </w:pPr>
            <w:r>
              <w:rPr>
                <w:sz w:val="16"/>
              </w:rPr>
              <w:t>73.8</w:t>
            </w:r>
          </w:p>
        </w:tc>
        <w:tc>
          <w:tcPr>
            <w:tcW w:type="dxa" w:w="1478"/>
          </w:tcPr>
          <w:p>
            <w:pPr>
              <w:spacing w:after="0"/>
              <w:jc w:val="right"/>
            </w:pPr>
            <w:r>
              <w:rPr>
                <w:sz w:val="16"/>
              </w:rPr>
              <w:t>93.8</w:t>
            </w:r>
          </w:p>
        </w:tc>
        <w:tc>
          <w:tcPr>
            <w:tcW w:type="dxa" w:w="4876"/>
          </w:tcPr>
          <w:p>
            <w:pPr>
              <w:spacing w:after="0"/>
              <w:jc w:val="left"/>
            </w:pPr>
            <w:r>
              <w:rPr>
                <w:sz w:val="16"/>
              </w:rPr>
              <w:t>Relatively Moderate 8, Relatively Low 46, Very Low 42, No Rating 33</w:t>
            </w:r>
          </w:p>
        </w:tc>
      </w:tr>
      <w:tr>
        <w:trPr>
          <w:cantSplit/>
        </w:trPr>
        <w:tc>
          <w:tcPr>
            <w:tcW w:type="dxa" w:w="2365"/>
          </w:tcPr>
          <w:p>
            <w:pPr>
              <w:spacing w:after="0"/>
              <w:jc w:val="left"/>
            </w:pPr>
            <w:r>
              <w:rPr>
                <w:sz w:val="16"/>
              </w:rPr>
              <w:t>Winter Weather</w:t>
            </w:r>
          </w:p>
        </w:tc>
        <w:tc>
          <w:tcPr>
            <w:tcW w:type="dxa" w:w="2365"/>
          </w:tcPr>
          <w:p>
            <w:pPr>
              <w:spacing w:after="0"/>
              <w:jc w:val="right"/>
            </w:pPr>
            <w:r>
              <w:rPr>
                <w:sz w:val="16"/>
              </w:rPr>
              <w:t>129 of 129</w:t>
            </w:r>
          </w:p>
        </w:tc>
        <w:tc>
          <w:tcPr>
            <w:tcW w:type="dxa" w:w="1478"/>
          </w:tcPr>
          <w:p>
            <w:pPr>
              <w:spacing w:after="0"/>
              <w:jc w:val="right"/>
            </w:pPr>
            <w:r>
              <w:rPr>
                <w:sz w:val="16"/>
              </w:rPr>
              <w:t>63.0</w:t>
            </w:r>
          </w:p>
        </w:tc>
        <w:tc>
          <w:tcPr>
            <w:tcW w:type="dxa" w:w="1550"/>
          </w:tcPr>
          <w:p>
            <w:pPr>
              <w:spacing w:after="0"/>
              <w:jc w:val="right"/>
            </w:pPr>
            <w:r>
              <w:rPr>
                <w:sz w:val="16"/>
              </w:rPr>
              <w:t>88.5</w:t>
            </w:r>
          </w:p>
        </w:tc>
        <w:tc>
          <w:tcPr>
            <w:tcW w:type="dxa" w:w="1478"/>
          </w:tcPr>
          <w:p>
            <w:pPr>
              <w:spacing w:after="0"/>
              <w:jc w:val="right"/>
            </w:pPr>
            <w:r>
              <w:rPr>
                <w:sz w:val="16"/>
              </w:rPr>
              <w:t>97.3</w:t>
            </w:r>
          </w:p>
        </w:tc>
        <w:tc>
          <w:tcPr>
            <w:tcW w:type="dxa" w:w="4876"/>
          </w:tcPr>
          <w:p>
            <w:pPr>
              <w:spacing w:after="0"/>
              <w:jc w:val="left"/>
            </w:pPr>
            <w:r>
              <w:rPr>
                <w:sz w:val="16"/>
              </w:rPr>
              <w:t>Very High 9, Relatively High 103, Relatively Moderate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0"/>
        <w:gridCol w:w="858"/>
        <w:gridCol w:w="2434"/>
        <w:gridCol w:w="1988"/>
        <w:gridCol w:w="2065"/>
        <w:gridCol w:w="2256"/>
        <w:gridCol w:w="2740"/>
      </w:tblGrid>
      <w:tr>
        <w:trPr>
          <w:cantSplit/>
          <w:tblHeader/>
        </w:trPr>
        <w:tc>
          <w:tcPr>
            <w:tcW w:type="dxa" w:w="177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34"/>
            <w:shd w:val="clear" w:color="auto" w:fill="E8E8E8"/>
          </w:tcPr>
          <w:p>
            <w:pPr>
              <w:spacing w:after="0"/>
              <w:jc w:val="left"/>
            </w:pPr>
            <w:r>
              <w:rPr>
                <w:b/>
                <w:sz w:val="16"/>
              </w:rPr>
              <w:t>Plan status</w:t>
            </w:r>
          </w:p>
        </w:tc>
        <w:tc>
          <w:tcPr>
            <w:tcW w:type="dxa" w:w="1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5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0"/>
            <w:shd w:val="clear" w:color="auto" w:fill="E8E8E8"/>
          </w:tcPr>
          <w:p>
            <w:pPr>
              <w:spacing w:after="0"/>
              <w:jc w:val="left"/>
            </w:pPr>
            <w:r>
              <w:rPr>
                <w:b/>
                <w:sz w:val="16"/>
              </w:rPr>
              <w:t>Notes</w:t>
            </w:r>
          </w:p>
        </w:tc>
      </w:tr>
      <w:tr>
        <w:trPr>
          <w:cantSplit/>
        </w:trPr>
        <w:tc>
          <w:tcPr>
            <w:tcW w:type="dxa" w:w="1770"/>
          </w:tcPr>
          <w:p>
            <w:pPr>
              <w:spacing w:after="0"/>
              <w:jc w:val="left"/>
            </w:pPr>
            <w:r>
              <w:rPr>
                <w:sz w:val="16"/>
              </w:rPr>
              <w:t>Camden County</w:t>
            </w:r>
          </w:p>
        </w:tc>
        <w:tc>
          <w:tcPr>
            <w:tcW w:type="dxa" w:w="858"/>
          </w:tcPr>
          <w:p>
            <w:pPr>
              <w:spacing w:after="0"/>
              <w:jc w:val="left"/>
            </w:pPr>
            <w:r>
              <w:rPr>
                <w:sz w:val="16"/>
              </w:rPr>
              <w:t>County</w:t>
            </w:r>
          </w:p>
        </w:tc>
        <w:tc>
          <w:tcPr>
            <w:tcW w:type="dxa" w:w="2434"/>
          </w:tcPr>
          <w:p>
            <w:pPr>
              <w:spacing w:after="0"/>
              <w:jc w:val="left"/>
            </w:pPr>
            <w:r>
              <w:rPr>
                <w:sz w:val="16"/>
              </w:rPr>
              <w:t>Approved, expires 2027-03-06</w:t>
            </w:r>
          </w:p>
        </w:tc>
        <w:tc>
          <w:tcPr>
            <w:tcW w:type="dxa" w:w="1988"/>
          </w:tcPr>
          <w:p>
            <w:pPr>
              <w:spacing w:after="0"/>
              <w:jc w:val="right"/>
            </w:pPr>
          </w:p>
        </w:tc>
        <w:tc>
          <w:tcPr>
            <w:tcW w:type="dxa" w:w="2065"/>
          </w:tcPr>
          <w:p>
            <w:pPr>
              <w:spacing w:after="0"/>
              <w:jc w:val="right"/>
            </w:pPr>
            <w:r>
              <w:rPr>
                <w:sz w:val="16"/>
              </w:rPr>
              <w:t>$3,358,589.33</w:t>
            </w:r>
          </w:p>
        </w:tc>
        <w:tc>
          <w:tcPr>
            <w:tcW w:type="dxa" w:w="2256"/>
          </w:tcPr>
          <w:p>
            <w:pPr>
              <w:spacing w:after="0"/>
              <w:jc w:val="right"/>
            </w:pPr>
            <w:r>
              <w:rPr>
                <w:sz w:val="16"/>
              </w:rPr>
              <w:t>0 total; 0 since its plan</w:t>
            </w:r>
          </w:p>
        </w:tc>
        <w:tc>
          <w:tcPr>
            <w:tcW w:type="dxa" w:w="2740"/>
          </w:tcPr>
          <w:p>
            <w:pPr>
              <w:spacing w:after="0"/>
              <w:jc w:val="left"/>
            </w:pPr>
            <w:r>
              <w:rPr>
                <w:sz w:val="16"/>
              </w:rPr>
              <w:t>No NFIP community ID on this jurisdiction's plan row. Includes $334,537.99 for declarations not counted as hazard incidents (DR-4231-NJ, DR-4488-NJ, EM-3169-NJ).</w:t>
            </w:r>
          </w:p>
        </w:tc>
      </w:tr>
      <w:tr>
        <w:trPr>
          <w:cantSplit/>
        </w:trPr>
        <w:tc>
          <w:tcPr>
            <w:tcW w:type="dxa" w:w="1770"/>
          </w:tcPr>
          <w:p>
            <w:pPr>
              <w:spacing w:after="0"/>
              <w:jc w:val="left"/>
            </w:pPr>
            <w:r>
              <w:rPr>
                <w:sz w:val="16"/>
              </w:rPr>
              <w:t>Audubon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$94,521.95</w:t>
            </w:r>
          </w:p>
        </w:tc>
        <w:tc>
          <w:tcPr>
            <w:tcW w:type="dxa" w:w="2256"/>
          </w:tcPr>
          <w:p>
            <w:pPr>
              <w:spacing w:after="0"/>
              <w:jc w:val="right"/>
            </w:pPr>
            <w:r>
              <w:rPr>
                <w:sz w:val="16"/>
              </w:rPr>
              <w:t>4 total; 0 since its plan</w:t>
            </w:r>
          </w:p>
        </w:tc>
        <w:tc>
          <w:tcPr>
            <w:tcW w:type="dxa" w:w="2740"/>
          </w:tcPr>
          <w:p>
            <w:pPr>
              <w:spacing w:after="0"/>
              <w:jc w:val="left"/>
            </w:pPr>
          </w:p>
        </w:tc>
      </w:tr>
      <w:tr>
        <w:trPr>
          <w:cantSplit/>
        </w:trPr>
        <w:tc>
          <w:tcPr>
            <w:tcW w:type="dxa" w:w="1770"/>
          </w:tcPr>
          <w:p>
            <w:pPr>
              <w:spacing w:after="0"/>
              <w:jc w:val="left"/>
            </w:pPr>
            <w:r>
              <w:rPr>
                <w:sz w:val="16"/>
              </w:rPr>
              <w:t>Audubon Park borough</w:t>
            </w:r>
          </w:p>
        </w:tc>
        <w:tc>
          <w:tcPr>
            <w:tcW w:type="dxa" w:w="858"/>
          </w:tcPr>
          <w:p>
            <w:pPr>
              <w:spacing w:after="0"/>
              <w:jc w:val="left"/>
            </w:pPr>
            <w:r>
              <w:rPr>
                <w:sz w:val="16"/>
              </w:rPr>
              <w:t>Borough</w:t>
            </w:r>
          </w:p>
        </w:tc>
        <w:tc>
          <w:tcPr>
            <w:tcW w:type="dxa" w:w="2434"/>
          </w:tcPr>
          <w:p>
            <w:pPr>
              <w:spacing w:after="0"/>
              <w:jc w:val="left"/>
            </w:pPr>
            <w:r>
              <w:rPr>
                <w:sz w:val="16"/>
              </w:rPr>
              <w:t>No approved plan on record</w:t>
            </w:r>
          </w:p>
        </w:tc>
        <w:tc>
          <w:tcPr>
            <w:tcW w:type="dxa" w:w="1988"/>
          </w:tcPr>
          <w:p>
            <w:pPr>
              <w:spacing w:after="0"/>
              <w:jc w:val="right"/>
            </w:pPr>
            <w:r>
              <w:rPr>
                <w:sz w:val="16"/>
              </w:rPr>
              <w:t>FMA RL 0, SRL 0; any 0</w:t>
            </w:r>
          </w:p>
        </w:tc>
        <w:tc>
          <w:tcPr>
            <w:tcW w:type="dxa" w:w="2065"/>
          </w:tcPr>
          <w:p>
            <w:pPr>
              <w:spacing w:after="0"/>
              <w:jc w:val="right"/>
            </w:pPr>
            <w:r>
              <w:rPr>
                <w:sz w:val="16"/>
              </w:rPr>
              <w:t>no Public Assistance recorded</w:t>
            </w:r>
          </w:p>
        </w:tc>
        <w:tc>
          <w:tcPr>
            <w:tcW w:type="dxa" w:w="2256"/>
          </w:tcPr>
          <w:p>
            <w:pPr>
              <w:spacing w:after="0"/>
              <w:jc w:val="right"/>
            </w:pPr>
            <w:r>
              <w:rPr>
                <w:sz w:val="16"/>
              </w:rPr>
              <w:t>0 total; no approved plan</w:t>
            </w:r>
          </w:p>
        </w:tc>
        <w:tc>
          <w:tcPr>
            <w:tcW w:type="dxa" w:w="2740"/>
          </w:tcPr>
          <w:p>
            <w:pPr>
              <w:spacing w:after="0"/>
              <w:jc w:val="left"/>
            </w:pPr>
          </w:p>
        </w:tc>
      </w:tr>
      <w:tr>
        <w:trPr>
          <w:cantSplit/>
        </w:trPr>
        <w:tc>
          <w:tcPr>
            <w:tcW w:type="dxa" w:w="1770"/>
          </w:tcPr>
          <w:p>
            <w:pPr>
              <w:spacing w:after="0"/>
              <w:jc w:val="left"/>
            </w:pPr>
            <w:r>
              <w:rPr>
                <w:sz w:val="16"/>
              </w:rPr>
              <w:t>Barrington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$154,839.31</w:t>
            </w:r>
          </w:p>
        </w:tc>
        <w:tc>
          <w:tcPr>
            <w:tcW w:type="dxa" w:w="2256"/>
          </w:tcPr>
          <w:p>
            <w:pPr>
              <w:spacing w:after="0"/>
              <w:jc w:val="right"/>
            </w:pPr>
            <w:r>
              <w:rPr>
                <w:sz w:val="16"/>
              </w:rPr>
              <w:t>9 total; 2 since its plan</w:t>
            </w:r>
          </w:p>
        </w:tc>
        <w:tc>
          <w:tcPr>
            <w:tcW w:type="dxa" w:w="2740"/>
          </w:tcPr>
          <w:p>
            <w:pPr>
              <w:spacing w:after="0"/>
              <w:jc w:val="left"/>
            </w:pPr>
            <w:r>
              <w:rPr>
                <w:sz w:val="16"/>
              </w:rPr>
              <w:t>Includes $59,409.05 for declarations not counted as hazard incidents (DR-4231-NJ, DR-4488-NJ).</w:t>
            </w:r>
          </w:p>
        </w:tc>
      </w:tr>
      <w:tr>
        <w:trPr>
          <w:cantSplit/>
        </w:trPr>
        <w:tc>
          <w:tcPr>
            <w:tcW w:type="dxa" w:w="1770"/>
          </w:tcPr>
          <w:p>
            <w:pPr>
              <w:spacing w:after="0"/>
              <w:jc w:val="left"/>
            </w:pPr>
            <w:r>
              <w:rPr>
                <w:sz w:val="16"/>
              </w:rPr>
              <w:t>Bellmawr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$177,711.20</w:t>
            </w:r>
          </w:p>
        </w:tc>
        <w:tc>
          <w:tcPr>
            <w:tcW w:type="dxa" w:w="2256"/>
          </w:tcPr>
          <w:p>
            <w:pPr>
              <w:spacing w:after="0"/>
              <w:jc w:val="right"/>
            </w:pPr>
            <w:r>
              <w:rPr>
                <w:sz w:val="16"/>
              </w:rPr>
              <w:t>6 total; 0 since its plan</w:t>
            </w:r>
          </w:p>
        </w:tc>
        <w:tc>
          <w:tcPr>
            <w:tcW w:type="dxa" w:w="2740"/>
          </w:tcPr>
          <w:p>
            <w:pPr>
              <w:spacing w:after="0"/>
              <w:jc w:val="left"/>
            </w:pPr>
            <w:r>
              <w:rPr>
                <w:sz w:val="16"/>
              </w:rPr>
              <w:t>Includes $18,882.32 for declarations not counted as hazard incidents (DR-4231-NJ, DR-4488-NJ).</w:t>
            </w:r>
          </w:p>
        </w:tc>
      </w:tr>
      <w:tr>
        <w:trPr>
          <w:cantSplit/>
        </w:trPr>
        <w:tc>
          <w:tcPr>
            <w:tcW w:type="dxa" w:w="1770"/>
          </w:tcPr>
          <w:p>
            <w:pPr>
              <w:spacing w:after="0"/>
              <w:jc w:val="left"/>
            </w:pPr>
            <w:r>
              <w:rPr>
                <w:sz w:val="16"/>
              </w:rPr>
              <w:t>Berlin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$259,218.07</w:t>
            </w:r>
          </w:p>
        </w:tc>
        <w:tc>
          <w:tcPr>
            <w:tcW w:type="dxa" w:w="2256"/>
          </w:tcPr>
          <w:p>
            <w:pPr>
              <w:spacing w:after="0"/>
              <w:jc w:val="right"/>
            </w:pPr>
            <w:r>
              <w:rPr>
                <w:sz w:val="16"/>
              </w:rPr>
              <w:t>2 total; 0 since its plan</w:t>
            </w:r>
          </w:p>
        </w:tc>
        <w:tc>
          <w:tcPr>
            <w:tcW w:type="dxa" w:w="2740"/>
          </w:tcPr>
          <w:p>
            <w:pPr>
              <w:spacing w:after="0"/>
              <w:jc w:val="left"/>
            </w:pPr>
            <w:r>
              <w:rPr>
                <w:sz w:val="16"/>
              </w:rPr>
              <w:t>Includes $209,667.65 for declarations not counted as hazard incidents (DR-4231-NJ).</w:t>
            </w:r>
          </w:p>
        </w:tc>
      </w:tr>
      <w:tr>
        <w:trPr>
          <w:cantSplit/>
        </w:trPr>
        <w:tc>
          <w:tcPr>
            <w:tcW w:type="dxa" w:w="1770"/>
          </w:tcPr>
          <w:p>
            <w:pPr>
              <w:spacing w:after="0"/>
              <w:jc w:val="left"/>
            </w:pPr>
            <w:r>
              <w:rPr>
                <w:sz w:val="16"/>
              </w:rPr>
              <w:t>Brooklawn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2; any 4</w:t>
            </w:r>
          </w:p>
        </w:tc>
        <w:tc>
          <w:tcPr>
            <w:tcW w:type="dxa" w:w="2065"/>
          </w:tcPr>
          <w:p>
            <w:pPr>
              <w:spacing w:after="0"/>
              <w:jc w:val="right"/>
            </w:pPr>
            <w:r>
              <w:rPr>
                <w:sz w:val="16"/>
              </w:rPr>
              <w:t>$20,009</w:t>
            </w:r>
          </w:p>
        </w:tc>
        <w:tc>
          <w:tcPr>
            <w:tcW w:type="dxa" w:w="2256"/>
          </w:tcPr>
          <w:p>
            <w:pPr>
              <w:spacing w:after="0"/>
              <w:jc w:val="right"/>
            </w:pPr>
            <w:r>
              <w:rPr>
                <w:sz w:val="16"/>
              </w:rPr>
              <w:t>16 total; 3 since its plan</w:t>
            </w:r>
          </w:p>
        </w:tc>
        <w:tc>
          <w:tcPr>
            <w:tcW w:type="dxa" w:w="2740"/>
          </w:tcPr>
          <w:p>
            <w:pPr>
              <w:spacing w:after="0"/>
              <w:jc w:val="left"/>
            </w:pPr>
          </w:p>
        </w:tc>
      </w:tr>
      <w:tr>
        <w:trPr>
          <w:cantSplit/>
        </w:trPr>
        <w:tc>
          <w:tcPr>
            <w:tcW w:type="dxa" w:w="1770"/>
          </w:tcPr>
          <w:p>
            <w:pPr>
              <w:spacing w:after="0"/>
              <w:jc w:val="left"/>
            </w:pPr>
            <w:r>
              <w:rPr>
                <w:sz w:val="16"/>
              </w:rPr>
              <w:t>Camden city</w:t>
            </w:r>
          </w:p>
        </w:tc>
        <w:tc>
          <w:tcPr>
            <w:tcW w:type="dxa" w:w="858"/>
          </w:tcPr>
          <w:p>
            <w:pPr>
              <w:spacing w:after="0"/>
              <w:jc w:val="left"/>
            </w:pPr>
            <w:r>
              <w:rPr>
                <w:sz w:val="16"/>
              </w:rPr>
              <w:t>City</w:t>
            </w:r>
          </w:p>
        </w:tc>
        <w:tc>
          <w:tcPr>
            <w:tcW w:type="dxa" w:w="2434"/>
          </w:tcPr>
          <w:p>
            <w:pPr>
              <w:spacing w:after="0"/>
              <w:jc w:val="left"/>
            </w:pPr>
            <w:r>
              <w:rPr>
                <w:sz w:val="16"/>
              </w:rPr>
              <w:t>Approved, expires 2027-03-06</w:t>
            </w:r>
          </w:p>
        </w:tc>
        <w:tc>
          <w:tcPr>
            <w:tcW w:type="dxa" w:w="1988"/>
          </w:tcPr>
          <w:p>
            <w:pPr>
              <w:spacing w:after="0"/>
              <w:jc w:val="right"/>
            </w:pPr>
            <w:r>
              <w:rPr>
                <w:sz w:val="16"/>
              </w:rPr>
              <w:t>FMA RL 0, SRL 4; any 45</w:t>
            </w:r>
          </w:p>
        </w:tc>
        <w:tc>
          <w:tcPr>
            <w:tcW w:type="dxa" w:w="2065"/>
          </w:tcPr>
          <w:p>
            <w:pPr>
              <w:spacing w:after="0"/>
              <w:jc w:val="right"/>
            </w:pPr>
            <w:r>
              <w:rPr>
                <w:sz w:val="16"/>
              </w:rPr>
              <w:t>$420,052.67</w:t>
            </w:r>
          </w:p>
        </w:tc>
        <w:tc>
          <w:tcPr>
            <w:tcW w:type="dxa" w:w="2256"/>
          </w:tcPr>
          <w:p>
            <w:pPr>
              <w:spacing w:after="0"/>
              <w:jc w:val="right"/>
            </w:pPr>
            <w:r>
              <w:rPr>
                <w:sz w:val="16"/>
              </w:rPr>
              <w:t>49 total; 3 since its plan</w:t>
            </w:r>
          </w:p>
        </w:tc>
        <w:tc>
          <w:tcPr>
            <w:tcW w:type="dxa" w:w="2740"/>
          </w:tcPr>
          <w:p>
            <w:pPr>
              <w:spacing w:after="0"/>
              <w:jc w:val="left"/>
            </w:pPr>
            <w:r>
              <w:rPr>
                <w:sz w:val="16"/>
              </w:rPr>
              <w:t>Includes $75,621.79 for declarations not counted as hazard incidents (DR-4231-NJ).</w:t>
            </w:r>
          </w:p>
        </w:tc>
      </w:tr>
      <w:tr>
        <w:trPr>
          <w:cantSplit/>
        </w:trPr>
        <w:tc>
          <w:tcPr>
            <w:tcW w:type="dxa" w:w="1770"/>
          </w:tcPr>
          <w:p>
            <w:pPr>
              <w:spacing w:after="0"/>
              <w:jc w:val="left"/>
            </w:pPr>
            <w:r>
              <w:rPr>
                <w:sz w:val="16"/>
              </w:rPr>
              <w:t>Chesilhurst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$58,254.07</w:t>
            </w:r>
          </w:p>
        </w:tc>
        <w:tc>
          <w:tcPr>
            <w:tcW w:type="dxa" w:w="2256"/>
          </w:tcPr>
          <w:p>
            <w:pPr>
              <w:spacing w:after="0"/>
              <w:jc w:val="right"/>
            </w:pPr>
            <w:r>
              <w:rPr>
                <w:sz w:val="16"/>
              </w:rPr>
              <w:t>4 total; 0 since its plan</w:t>
            </w:r>
          </w:p>
        </w:tc>
        <w:tc>
          <w:tcPr>
            <w:tcW w:type="dxa" w:w="2740"/>
          </w:tcPr>
          <w:p>
            <w:pPr>
              <w:spacing w:after="0"/>
              <w:jc w:val="left"/>
            </w:pPr>
            <w:r>
              <w:rPr>
                <w:sz w:val="16"/>
              </w:rPr>
              <w:t>Includes $22,974.97 for declarations not counted as hazard incidents (DR-4231-NJ, DR-4488-NJ).</w:t>
            </w:r>
          </w:p>
        </w:tc>
      </w:tr>
      <w:tr>
        <w:trPr>
          <w:cantSplit/>
        </w:trPr>
        <w:tc>
          <w:tcPr>
            <w:tcW w:type="dxa" w:w="1770"/>
          </w:tcPr>
          <w:p>
            <w:pPr>
              <w:spacing w:after="0"/>
              <w:jc w:val="left"/>
            </w:pPr>
            <w:r>
              <w:rPr>
                <w:sz w:val="16"/>
              </w:rPr>
              <w:t>Clementon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$112,873.18</w:t>
            </w:r>
          </w:p>
        </w:tc>
        <w:tc>
          <w:tcPr>
            <w:tcW w:type="dxa" w:w="2256"/>
          </w:tcPr>
          <w:p>
            <w:pPr>
              <w:spacing w:after="0"/>
              <w:jc w:val="right"/>
            </w:pPr>
            <w:r>
              <w:rPr>
                <w:sz w:val="16"/>
              </w:rPr>
              <w:t>9 total; 0 since its plan</w:t>
            </w:r>
          </w:p>
        </w:tc>
        <w:tc>
          <w:tcPr>
            <w:tcW w:type="dxa" w:w="2740"/>
          </w:tcPr>
          <w:p>
            <w:pPr>
              <w:spacing w:after="0"/>
              <w:jc w:val="left"/>
            </w:pPr>
            <w:r>
              <w:rPr>
                <w:sz w:val="16"/>
              </w:rPr>
              <w:t>Includes $63,302.03 for declarations not counted as hazard incidents (DR-4231-NJ).</w:t>
            </w:r>
          </w:p>
        </w:tc>
      </w:tr>
      <w:tr>
        <w:trPr>
          <w:cantSplit/>
        </w:trPr>
        <w:tc>
          <w:tcPr>
            <w:tcW w:type="dxa" w:w="1770"/>
          </w:tcPr>
          <w:p>
            <w:pPr>
              <w:spacing w:after="0"/>
              <w:jc w:val="left"/>
            </w:pPr>
            <w:r>
              <w:rPr>
                <w:sz w:val="16"/>
              </w:rPr>
              <w:t>Collingswood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1; any 3</w:t>
            </w:r>
          </w:p>
        </w:tc>
        <w:tc>
          <w:tcPr>
            <w:tcW w:type="dxa" w:w="2065"/>
          </w:tcPr>
          <w:p>
            <w:pPr>
              <w:spacing w:after="0"/>
              <w:jc w:val="right"/>
            </w:pPr>
            <w:r>
              <w:rPr>
                <w:sz w:val="16"/>
              </w:rPr>
              <w:t>$192,150.44</w:t>
            </w:r>
          </w:p>
        </w:tc>
        <w:tc>
          <w:tcPr>
            <w:tcW w:type="dxa" w:w="2256"/>
          </w:tcPr>
          <w:p>
            <w:pPr>
              <w:spacing w:after="0"/>
              <w:jc w:val="right"/>
            </w:pPr>
            <w:r>
              <w:rPr>
                <w:sz w:val="16"/>
              </w:rPr>
              <w:t>19 total; 1 since its plan</w:t>
            </w:r>
          </w:p>
        </w:tc>
        <w:tc>
          <w:tcPr>
            <w:tcW w:type="dxa" w:w="2740"/>
          </w:tcPr>
          <w:p>
            <w:pPr>
              <w:spacing w:after="0"/>
              <w:jc w:val="left"/>
            </w:pPr>
          </w:p>
        </w:tc>
      </w:tr>
      <w:tr>
        <w:trPr>
          <w:cantSplit/>
        </w:trPr>
        <w:tc>
          <w:tcPr>
            <w:tcW w:type="dxa" w:w="1770"/>
          </w:tcPr>
          <w:p>
            <w:pPr>
              <w:spacing w:after="0"/>
              <w:jc w:val="left"/>
            </w:pPr>
            <w:r>
              <w:rPr>
                <w:sz w:val="16"/>
              </w:rPr>
              <w:t>Gibbsboro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$50,872.53</w:t>
            </w:r>
          </w:p>
        </w:tc>
        <w:tc>
          <w:tcPr>
            <w:tcW w:type="dxa" w:w="2256"/>
          </w:tcPr>
          <w:p>
            <w:pPr>
              <w:spacing w:after="0"/>
              <w:jc w:val="right"/>
            </w:pPr>
            <w:r>
              <w:rPr>
                <w:sz w:val="16"/>
              </w:rPr>
              <w:t>19 total; 4 since its plan</w:t>
            </w:r>
          </w:p>
        </w:tc>
        <w:tc>
          <w:tcPr>
            <w:tcW w:type="dxa" w:w="2740"/>
          </w:tcPr>
          <w:p>
            <w:pPr>
              <w:spacing w:after="0"/>
              <w:jc w:val="left"/>
            </w:pPr>
            <w:r>
              <w:rPr>
                <w:sz w:val="16"/>
              </w:rPr>
              <w:t>Includes $27,794.48 for declarations not counted as hazard incidents (DR-4231-NJ).</w:t>
            </w:r>
          </w:p>
        </w:tc>
      </w:tr>
      <w:tr>
        <w:trPr>
          <w:cantSplit/>
        </w:trPr>
        <w:tc>
          <w:tcPr>
            <w:tcW w:type="dxa" w:w="1770"/>
          </w:tcPr>
          <w:p>
            <w:pPr>
              <w:spacing w:after="0"/>
              <w:jc w:val="left"/>
            </w:pPr>
            <w:r>
              <w:rPr>
                <w:sz w:val="16"/>
              </w:rPr>
              <w:t>Gloucester City city</w:t>
            </w:r>
          </w:p>
        </w:tc>
        <w:tc>
          <w:tcPr>
            <w:tcW w:type="dxa" w:w="858"/>
          </w:tcPr>
          <w:p>
            <w:pPr>
              <w:spacing w:after="0"/>
              <w:jc w:val="left"/>
            </w:pPr>
            <w:r>
              <w:rPr>
                <w:sz w:val="16"/>
              </w:rPr>
              <w:t>City</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no Public Assistance recorded</w:t>
            </w:r>
          </w:p>
        </w:tc>
        <w:tc>
          <w:tcPr>
            <w:tcW w:type="dxa" w:w="2256"/>
          </w:tcPr>
          <w:p>
            <w:pPr>
              <w:spacing w:after="0"/>
              <w:jc w:val="right"/>
            </w:pPr>
            <w:r>
              <w:rPr>
                <w:sz w:val="16"/>
              </w:rPr>
              <w:t>14 total; 0 since its plan</w:t>
            </w:r>
          </w:p>
        </w:tc>
        <w:tc>
          <w:tcPr>
            <w:tcW w:type="dxa" w:w="2740"/>
          </w:tcPr>
          <w:p>
            <w:pPr>
              <w:spacing w:after="0"/>
              <w:jc w:val="left"/>
            </w:pPr>
          </w:p>
        </w:tc>
      </w:tr>
      <w:tr>
        <w:trPr>
          <w:cantSplit/>
        </w:trPr>
        <w:tc>
          <w:tcPr>
            <w:tcW w:type="dxa" w:w="1770"/>
          </w:tcPr>
          <w:p>
            <w:pPr>
              <w:spacing w:after="0"/>
              <w:jc w:val="left"/>
            </w:pPr>
            <w:r>
              <w:rPr>
                <w:sz w:val="16"/>
              </w:rPr>
              <w:t>Haddon Heights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$96,221.52</w:t>
            </w:r>
          </w:p>
        </w:tc>
        <w:tc>
          <w:tcPr>
            <w:tcW w:type="dxa" w:w="2256"/>
          </w:tcPr>
          <w:p>
            <w:pPr>
              <w:spacing w:after="0"/>
              <w:jc w:val="right"/>
            </w:pPr>
            <w:r>
              <w:rPr>
                <w:sz w:val="16"/>
              </w:rPr>
              <w:t>14 total; 1 since its plan</w:t>
            </w:r>
          </w:p>
        </w:tc>
        <w:tc>
          <w:tcPr>
            <w:tcW w:type="dxa" w:w="2740"/>
          </w:tcPr>
          <w:p>
            <w:pPr>
              <w:spacing w:after="0"/>
              <w:jc w:val="left"/>
            </w:pPr>
          </w:p>
        </w:tc>
      </w:tr>
      <w:tr>
        <w:trPr>
          <w:cantSplit/>
        </w:trPr>
        <w:tc>
          <w:tcPr>
            <w:tcW w:type="dxa" w:w="1770"/>
          </w:tcPr>
          <w:p>
            <w:pPr>
              <w:spacing w:after="0"/>
              <w:jc w:val="left"/>
            </w:pPr>
            <w:r>
              <w:rPr>
                <w:sz w:val="16"/>
              </w:rPr>
              <w:t>Haddonfield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1; any 4</w:t>
            </w:r>
          </w:p>
        </w:tc>
        <w:tc>
          <w:tcPr>
            <w:tcW w:type="dxa" w:w="2065"/>
          </w:tcPr>
          <w:p>
            <w:pPr>
              <w:spacing w:after="0"/>
              <w:jc w:val="right"/>
            </w:pPr>
            <w:r>
              <w:rPr>
                <w:sz w:val="16"/>
              </w:rPr>
              <w:t>$337,268</w:t>
            </w:r>
          </w:p>
        </w:tc>
        <w:tc>
          <w:tcPr>
            <w:tcW w:type="dxa" w:w="2256"/>
          </w:tcPr>
          <w:p>
            <w:pPr>
              <w:spacing w:after="0"/>
              <w:jc w:val="right"/>
            </w:pPr>
            <w:r>
              <w:rPr>
                <w:sz w:val="16"/>
              </w:rPr>
              <w:t>40 total; 6 since its plan</w:t>
            </w:r>
          </w:p>
        </w:tc>
        <w:tc>
          <w:tcPr>
            <w:tcW w:type="dxa" w:w="2740"/>
          </w:tcPr>
          <w:p>
            <w:pPr>
              <w:spacing w:after="0"/>
              <w:jc w:val="left"/>
            </w:pPr>
            <w:r>
              <w:rPr>
                <w:sz w:val="16"/>
              </w:rPr>
              <w:t>Includes $106,119.10 for declarations not counted as hazard incidents (DR-4231-NJ, DR-4488-NJ).</w:t>
            </w:r>
          </w:p>
        </w:tc>
      </w:tr>
      <w:tr>
        <w:trPr>
          <w:cantSplit/>
        </w:trPr>
        <w:tc>
          <w:tcPr>
            <w:tcW w:type="dxa" w:w="1770"/>
          </w:tcPr>
          <w:p>
            <w:pPr>
              <w:spacing w:after="0"/>
              <w:jc w:val="left"/>
            </w:pPr>
            <w:r>
              <w:rPr>
                <w:sz w:val="16"/>
              </w:rPr>
              <w:t>Hi-Nella borough</w:t>
            </w:r>
          </w:p>
        </w:tc>
        <w:tc>
          <w:tcPr>
            <w:tcW w:type="dxa" w:w="858"/>
          </w:tcPr>
          <w:p>
            <w:pPr>
              <w:spacing w:after="0"/>
              <w:jc w:val="left"/>
            </w:pPr>
            <w:r>
              <w:rPr>
                <w:sz w:val="16"/>
              </w:rPr>
              <w:t>Borough</w:t>
            </w:r>
          </w:p>
        </w:tc>
        <w:tc>
          <w:tcPr>
            <w:tcW w:type="dxa" w:w="2434"/>
          </w:tcPr>
          <w:p>
            <w:pPr>
              <w:spacing w:after="0"/>
              <w:jc w:val="left"/>
            </w:pPr>
            <w:r>
              <w:rPr>
                <w:sz w:val="16"/>
              </w:rPr>
              <w:t>No approved plan on record</w:t>
            </w:r>
          </w:p>
        </w:tc>
        <w:tc>
          <w:tcPr>
            <w:tcW w:type="dxa" w:w="1988"/>
          </w:tcPr>
          <w:p>
            <w:pPr>
              <w:spacing w:after="0"/>
              <w:jc w:val="right"/>
            </w:pPr>
            <w:r>
              <w:rPr>
                <w:sz w:val="16"/>
              </w:rPr>
              <w:t>FMA RL 0, SRL 0; any 0</w:t>
            </w:r>
          </w:p>
        </w:tc>
        <w:tc>
          <w:tcPr>
            <w:tcW w:type="dxa" w:w="2065"/>
          </w:tcPr>
          <w:p>
            <w:pPr>
              <w:spacing w:after="0"/>
              <w:jc w:val="right"/>
            </w:pPr>
            <w:r>
              <w:rPr>
                <w:sz w:val="16"/>
              </w:rPr>
              <w:t>$18,523.54</w:t>
            </w:r>
          </w:p>
        </w:tc>
        <w:tc>
          <w:tcPr>
            <w:tcW w:type="dxa" w:w="2256"/>
          </w:tcPr>
          <w:p>
            <w:pPr>
              <w:spacing w:after="0"/>
              <w:jc w:val="right"/>
            </w:pPr>
            <w:r>
              <w:rPr>
                <w:sz w:val="16"/>
              </w:rPr>
              <w:t>0 total; no approved plan</w:t>
            </w:r>
          </w:p>
        </w:tc>
        <w:tc>
          <w:tcPr>
            <w:tcW w:type="dxa" w:w="2740"/>
          </w:tcPr>
          <w:p>
            <w:pPr>
              <w:spacing w:after="0"/>
              <w:jc w:val="left"/>
            </w:pPr>
            <w:r>
              <w:rPr>
                <w:sz w:val="16"/>
              </w:rPr>
              <w:t>Includes $13,734.37 for declarations not counted as hazard incidents (DR-4231-NJ).</w:t>
            </w:r>
          </w:p>
        </w:tc>
      </w:tr>
      <w:tr>
        <w:trPr>
          <w:cantSplit/>
        </w:trPr>
        <w:tc>
          <w:tcPr>
            <w:tcW w:type="dxa" w:w="1770"/>
          </w:tcPr>
          <w:p>
            <w:pPr>
              <w:spacing w:after="0"/>
              <w:jc w:val="left"/>
            </w:pPr>
            <w:r>
              <w:rPr>
                <w:sz w:val="16"/>
              </w:rPr>
              <w:t>Laurel Springs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$54,354.37</w:t>
            </w:r>
          </w:p>
        </w:tc>
        <w:tc>
          <w:tcPr>
            <w:tcW w:type="dxa" w:w="2256"/>
          </w:tcPr>
          <w:p>
            <w:pPr>
              <w:spacing w:after="0"/>
              <w:jc w:val="right"/>
            </w:pPr>
            <w:r>
              <w:rPr>
                <w:sz w:val="16"/>
              </w:rPr>
              <w:t>2 total; 2 since its plan</w:t>
            </w:r>
          </w:p>
        </w:tc>
        <w:tc>
          <w:tcPr>
            <w:tcW w:type="dxa" w:w="2740"/>
          </w:tcPr>
          <w:p>
            <w:pPr>
              <w:spacing w:after="0"/>
              <w:jc w:val="left"/>
            </w:pPr>
            <w:r>
              <w:rPr>
                <w:sz w:val="16"/>
              </w:rPr>
              <w:t>Includes $25,274.58 for declarations not counted as hazard incidents (DR-4231-NJ).</w:t>
            </w:r>
          </w:p>
        </w:tc>
      </w:tr>
      <w:tr>
        <w:trPr>
          <w:cantSplit/>
        </w:trPr>
        <w:tc>
          <w:tcPr>
            <w:tcW w:type="dxa" w:w="1770"/>
          </w:tcPr>
          <w:p>
            <w:pPr>
              <w:spacing w:after="0"/>
              <w:jc w:val="left"/>
            </w:pPr>
            <w:r>
              <w:rPr>
                <w:sz w:val="16"/>
              </w:rPr>
              <w:t>Lawnside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$13,947.05</w:t>
            </w:r>
          </w:p>
        </w:tc>
        <w:tc>
          <w:tcPr>
            <w:tcW w:type="dxa" w:w="2256"/>
          </w:tcPr>
          <w:p>
            <w:pPr>
              <w:spacing w:after="0"/>
              <w:jc w:val="right"/>
            </w:pPr>
            <w:r>
              <w:rPr>
                <w:sz w:val="16"/>
              </w:rPr>
              <w:t>0 total; 0 since its plan</w:t>
            </w:r>
          </w:p>
        </w:tc>
        <w:tc>
          <w:tcPr>
            <w:tcW w:type="dxa" w:w="2740"/>
          </w:tcPr>
          <w:p>
            <w:pPr>
              <w:spacing w:after="0"/>
              <w:jc w:val="left"/>
            </w:pPr>
          </w:p>
        </w:tc>
      </w:tr>
      <w:tr>
        <w:trPr>
          <w:cantSplit/>
        </w:trPr>
        <w:tc>
          <w:tcPr>
            <w:tcW w:type="dxa" w:w="1770"/>
          </w:tcPr>
          <w:p>
            <w:pPr>
              <w:spacing w:after="0"/>
              <w:jc w:val="left"/>
            </w:pPr>
            <w:r>
              <w:rPr>
                <w:sz w:val="16"/>
              </w:rPr>
              <w:t>Lindenwold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$261,645.06</w:t>
            </w:r>
          </w:p>
        </w:tc>
        <w:tc>
          <w:tcPr>
            <w:tcW w:type="dxa" w:w="2256"/>
          </w:tcPr>
          <w:p>
            <w:pPr>
              <w:spacing w:after="0"/>
              <w:jc w:val="right"/>
            </w:pPr>
            <w:r>
              <w:rPr>
                <w:sz w:val="16"/>
              </w:rPr>
              <w:t>3 total; 0 since its plan</w:t>
            </w:r>
          </w:p>
        </w:tc>
        <w:tc>
          <w:tcPr>
            <w:tcW w:type="dxa" w:w="2740"/>
          </w:tcPr>
          <w:p>
            <w:pPr>
              <w:spacing w:after="0"/>
              <w:jc w:val="left"/>
            </w:pPr>
            <w:r>
              <w:rPr>
                <w:sz w:val="16"/>
              </w:rPr>
              <w:t>Includes $90,945.61 for declarations not counted as hazard incidents (DR-4231-NJ, DR-4488-NJ).</w:t>
            </w:r>
          </w:p>
        </w:tc>
      </w:tr>
      <w:tr>
        <w:trPr>
          <w:cantSplit/>
        </w:trPr>
        <w:tc>
          <w:tcPr>
            <w:tcW w:type="dxa" w:w="1770"/>
          </w:tcPr>
          <w:p>
            <w:pPr>
              <w:spacing w:after="0"/>
              <w:jc w:val="left"/>
            </w:pPr>
            <w:r>
              <w:rPr>
                <w:sz w:val="16"/>
              </w:rPr>
              <w:t>Magnolia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$47,528.17</w:t>
            </w:r>
          </w:p>
        </w:tc>
        <w:tc>
          <w:tcPr>
            <w:tcW w:type="dxa" w:w="2256"/>
          </w:tcPr>
          <w:p>
            <w:pPr>
              <w:spacing w:after="0"/>
              <w:jc w:val="right"/>
            </w:pPr>
            <w:r>
              <w:rPr>
                <w:sz w:val="16"/>
              </w:rPr>
              <w:t>5 total; 2 since its plan</w:t>
            </w:r>
          </w:p>
        </w:tc>
        <w:tc>
          <w:tcPr>
            <w:tcW w:type="dxa" w:w="2740"/>
          </w:tcPr>
          <w:p>
            <w:pPr>
              <w:spacing w:after="0"/>
              <w:jc w:val="left"/>
            </w:pPr>
            <w:r>
              <w:rPr>
                <w:sz w:val="16"/>
              </w:rPr>
              <w:t>Includes $13,039.86 for declarations not counted as hazard incidents (DR-4231-NJ).</w:t>
            </w:r>
          </w:p>
        </w:tc>
      </w:tr>
      <w:tr>
        <w:trPr>
          <w:cantSplit/>
        </w:trPr>
        <w:tc>
          <w:tcPr>
            <w:tcW w:type="dxa" w:w="1770"/>
          </w:tcPr>
          <w:p>
            <w:pPr>
              <w:spacing w:after="0"/>
              <w:jc w:val="left"/>
            </w:pPr>
            <w:r>
              <w:rPr>
                <w:sz w:val="16"/>
              </w:rPr>
              <w:t>Merchantville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$145,994.60</w:t>
            </w:r>
          </w:p>
        </w:tc>
        <w:tc>
          <w:tcPr>
            <w:tcW w:type="dxa" w:w="2256"/>
          </w:tcPr>
          <w:p>
            <w:pPr>
              <w:spacing w:after="0"/>
              <w:jc w:val="right"/>
            </w:pPr>
            <w:r>
              <w:rPr>
                <w:sz w:val="16"/>
              </w:rPr>
              <w:t>15 total; 1 since its plan</w:t>
            </w:r>
          </w:p>
        </w:tc>
        <w:tc>
          <w:tcPr>
            <w:tcW w:type="dxa" w:w="2740"/>
          </w:tcPr>
          <w:p>
            <w:pPr>
              <w:spacing w:after="0"/>
              <w:jc w:val="left"/>
            </w:pPr>
            <w:r>
              <w:rPr>
                <w:sz w:val="16"/>
              </w:rPr>
              <w:t>Includes $40,294.25 for declarations not counted as hazard incidents (DR-4231-NJ).</w:t>
            </w:r>
          </w:p>
        </w:tc>
      </w:tr>
      <w:tr>
        <w:trPr>
          <w:cantSplit/>
        </w:trPr>
        <w:tc>
          <w:tcPr>
            <w:tcW w:type="dxa" w:w="1770"/>
          </w:tcPr>
          <w:p>
            <w:pPr>
              <w:spacing w:after="0"/>
              <w:jc w:val="left"/>
            </w:pPr>
            <w:r>
              <w:rPr>
                <w:sz w:val="16"/>
              </w:rPr>
              <w:t>Mount Ephraim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$110,943.36</w:t>
            </w:r>
          </w:p>
        </w:tc>
        <w:tc>
          <w:tcPr>
            <w:tcW w:type="dxa" w:w="2256"/>
          </w:tcPr>
          <w:p>
            <w:pPr>
              <w:spacing w:after="0"/>
              <w:jc w:val="right"/>
            </w:pPr>
            <w:r>
              <w:rPr>
                <w:sz w:val="16"/>
              </w:rPr>
              <w:t>3 total; 0 since its plan</w:t>
            </w:r>
          </w:p>
        </w:tc>
        <w:tc>
          <w:tcPr>
            <w:tcW w:type="dxa" w:w="2740"/>
          </w:tcPr>
          <w:p>
            <w:pPr>
              <w:spacing w:after="0"/>
              <w:jc w:val="left"/>
            </w:pPr>
          </w:p>
        </w:tc>
      </w:tr>
      <w:tr>
        <w:trPr>
          <w:cantSplit/>
        </w:trPr>
        <w:tc>
          <w:tcPr>
            <w:tcW w:type="dxa" w:w="1770"/>
          </w:tcPr>
          <w:p>
            <w:pPr>
              <w:spacing w:after="0"/>
              <w:jc w:val="left"/>
            </w:pPr>
            <w:r>
              <w:rPr>
                <w:sz w:val="16"/>
              </w:rPr>
              <w:t>Oaklyn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$47,040.82</w:t>
            </w:r>
          </w:p>
        </w:tc>
        <w:tc>
          <w:tcPr>
            <w:tcW w:type="dxa" w:w="2256"/>
          </w:tcPr>
          <w:p>
            <w:pPr>
              <w:spacing w:after="0"/>
              <w:jc w:val="right"/>
            </w:pPr>
            <w:r>
              <w:rPr>
                <w:sz w:val="16"/>
              </w:rPr>
              <w:t>11 total; 3 since its plan</w:t>
            </w:r>
          </w:p>
        </w:tc>
        <w:tc>
          <w:tcPr>
            <w:tcW w:type="dxa" w:w="2740"/>
          </w:tcPr>
          <w:p>
            <w:pPr>
              <w:spacing w:after="0"/>
              <w:jc w:val="left"/>
            </w:pPr>
          </w:p>
        </w:tc>
      </w:tr>
      <w:tr>
        <w:trPr>
          <w:cantSplit/>
        </w:trPr>
        <w:tc>
          <w:tcPr>
            <w:tcW w:type="dxa" w:w="1770"/>
          </w:tcPr>
          <w:p>
            <w:pPr>
              <w:spacing w:after="0"/>
              <w:jc w:val="left"/>
            </w:pPr>
            <w:r>
              <w:rPr>
                <w:sz w:val="16"/>
              </w:rPr>
              <w:t>Pine Hill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$143,414.72</w:t>
            </w:r>
          </w:p>
        </w:tc>
        <w:tc>
          <w:tcPr>
            <w:tcW w:type="dxa" w:w="2256"/>
          </w:tcPr>
          <w:p>
            <w:pPr>
              <w:spacing w:after="0"/>
              <w:jc w:val="right"/>
            </w:pPr>
            <w:r>
              <w:rPr>
                <w:sz w:val="16"/>
              </w:rPr>
              <w:t>5 total; 0 since its plan</w:t>
            </w:r>
          </w:p>
        </w:tc>
        <w:tc>
          <w:tcPr>
            <w:tcW w:type="dxa" w:w="2740"/>
          </w:tcPr>
          <w:p>
            <w:pPr>
              <w:spacing w:after="0"/>
              <w:jc w:val="left"/>
            </w:pPr>
            <w:r>
              <w:rPr>
                <w:sz w:val="16"/>
              </w:rPr>
              <w:t>Includes $111,331.10 for declarations not counted as hazard incidents (DR-4231-NJ).</w:t>
            </w:r>
          </w:p>
        </w:tc>
      </w:tr>
      <w:tr>
        <w:trPr>
          <w:cantSplit/>
        </w:trPr>
        <w:tc>
          <w:tcPr>
            <w:tcW w:type="dxa" w:w="1770"/>
          </w:tcPr>
          <w:p>
            <w:pPr>
              <w:spacing w:after="0"/>
              <w:jc w:val="left"/>
            </w:pPr>
            <w:r>
              <w:rPr>
                <w:sz w:val="16"/>
              </w:rPr>
              <w:t>Pine Valley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no Public Assistance recorded</w:t>
            </w:r>
          </w:p>
        </w:tc>
        <w:tc>
          <w:tcPr>
            <w:tcW w:type="dxa" w:w="2256"/>
          </w:tcPr>
          <w:p>
            <w:pPr>
              <w:spacing w:after="0"/>
              <w:jc w:val="right"/>
            </w:pPr>
            <w:r>
              <w:rPr>
                <w:sz w:val="16"/>
              </w:rPr>
              <w:t>0 total; 0 since its plan</w:t>
            </w:r>
          </w:p>
        </w:tc>
        <w:tc>
          <w:tcPr>
            <w:tcW w:type="dxa" w:w="2740"/>
          </w:tcPr>
          <w:p>
            <w:pPr>
              <w:spacing w:after="0"/>
              <w:jc w:val="left"/>
            </w:pPr>
          </w:p>
        </w:tc>
      </w:tr>
      <w:tr>
        <w:trPr>
          <w:cantSplit/>
        </w:trPr>
        <w:tc>
          <w:tcPr>
            <w:tcW w:type="dxa" w:w="1770"/>
          </w:tcPr>
          <w:p>
            <w:pPr>
              <w:spacing w:after="0"/>
              <w:jc w:val="left"/>
            </w:pPr>
            <w:r>
              <w:rPr>
                <w:sz w:val="16"/>
              </w:rPr>
              <w:t>Runnemede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$249,091.16</w:t>
            </w:r>
          </w:p>
        </w:tc>
        <w:tc>
          <w:tcPr>
            <w:tcW w:type="dxa" w:w="2256"/>
          </w:tcPr>
          <w:p>
            <w:pPr>
              <w:spacing w:after="0"/>
              <w:jc w:val="right"/>
            </w:pPr>
            <w:r>
              <w:rPr>
                <w:sz w:val="16"/>
              </w:rPr>
              <w:t>3 total; 0 since its plan</w:t>
            </w:r>
          </w:p>
        </w:tc>
        <w:tc>
          <w:tcPr>
            <w:tcW w:type="dxa" w:w="2740"/>
          </w:tcPr>
          <w:p>
            <w:pPr>
              <w:spacing w:after="0"/>
              <w:jc w:val="left"/>
            </w:pPr>
            <w:r>
              <w:rPr>
                <w:sz w:val="16"/>
              </w:rPr>
              <w:t>Includes $153,960.48 for declarations not counted as hazard incidents (DR-4488-NJ).</w:t>
            </w:r>
          </w:p>
        </w:tc>
      </w:tr>
      <w:tr>
        <w:trPr>
          <w:cantSplit/>
        </w:trPr>
        <w:tc>
          <w:tcPr>
            <w:tcW w:type="dxa" w:w="1770"/>
          </w:tcPr>
          <w:p>
            <w:pPr>
              <w:spacing w:after="0"/>
              <w:jc w:val="left"/>
            </w:pPr>
            <w:r>
              <w:rPr>
                <w:sz w:val="16"/>
              </w:rPr>
              <w:t>Somerdale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$101,419.53</w:t>
            </w:r>
          </w:p>
        </w:tc>
        <w:tc>
          <w:tcPr>
            <w:tcW w:type="dxa" w:w="2256"/>
          </w:tcPr>
          <w:p>
            <w:pPr>
              <w:spacing w:after="0"/>
              <w:jc w:val="right"/>
            </w:pPr>
            <w:r>
              <w:rPr>
                <w:sz w:val="16"/>
              </w:rPr>
              <w:t>17 total; 4 since its plan</w:t>
            </w:r>
          </w:p>
        </w:tc>
        <w:tc>
          <w:tcPr>
            <w:tcW w:type="dxa" w:w="2740"/>
          </w:tcPr>
          <w:p>
            <w:pPr>
              <w:spacing w:after="0"/>
              <w:jc w:val="left"/>
            </w:pPr>
            <w:r>
              <w:rPr>
                <w:sz w:val="16"/>
              </w:rPr>
              <w:t>Includes $21,583.28 for declarations not counted as hazard incidents (DR-4231-NJ).</w:t>
            </w:r>
          </w:p>
        </w:tc>
      </w:tr>
      <w:tr>
        <w:trPr>
          <w:cantSplit/>
        </w:trPr>
        <w:tc>
          <w:tcPr>
            <w:tcW w:type="dxa" w:w="1770"/>
          </w:tcPr>
          <w:p>
            <w:pPr>
              <w:spacing w:after="0"/>
              <w:jc w:val="left"/>
            </w:pPr>
            <w:r>
              <w:rPr>
                <w:sz w:val="16"/>
              </w:rPr>
              <w:t>Stratford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$243,608.72</w:t>
            </w:r>
          </w:p>
        </w:tc>
        <w:tc>
          <w:tcPr>
            <w:tcW w:type="dxa" w:w="2256"/>
          </w:tcPr>
          <w:p>
            <w:pPr>
              <w:spacing w:after="0"/>
              <w:jc w:val="right"/>
            </w:pPr>
            <w:r>
              <w:rPr>
                <w:sz w:val="16"/>
              </w:rPr>
              <w:t>1 total; 0 since its plan</w:t>
            </w:r>
          </w:p>
        </w:tc>
        <w:tc>
          <w:tcPr>
            <w:tcW w:type="dxa" w:w="2740"/>
          </w:tcPr>
          <w:p>
            <w:pPr>
              <w:spacing w:after="0"/>
              <w:jc w:val="left"/>
            </w:pPr>
            <w:r>
              <w:rPr>
                <w:sz w:val="16"/>
              </w:rPr>
              <w:t>Includes $189,082.71 for declarations not counted as hazard incidents (DR-4231-NJ, DR-4488-NJ).</w:t>
            </w:r>
          </w:p>
        </w:tc>
      </w:tr>
      <w:tr>
        <w:trPr>
          <w:cantSplit/>
        </w:trPr>
        <w:tc>
          <w:tcPr>
            <w:tcW w:type="dxa" w:w="1770"/>
          </w:tcPr>
          <w:p>
            <w:pPr>
              <w:spacing w:after="0"/>
              <w:jc w:val="left"/>
            </w:pPr>
            <w:r>
              <w:rPr>
                <w:sz w:val="16"/>
              </w:rPr>
              <w:t>Tavistock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no Public Assistance recorded</w:t>
            </w:r>
          </w:p>
        </w:tc>
        <w:tc>
          <w:tcPr>
            <w:tcW w:type="dxa" w:w="2256"/>
          </w:tcPr>
          <w:p>
            <w:pPr>
              <w:spacing w:after="0"/>
              <w:jc w:val="right"/>
            </w:pPr>
            <w:r>
              <w:rPr>
                <w:sz w:val="16"/>
              </w:rPr>
              <w:t>2 total; 0 since its plan</w:t>
            </w:r>
          </w:p>
        </w:tc>
        <w:tc>
          <w:tcPr>
            <w:tcW w:type="dxa" w:w="2740"/>
          </w:tcPr>
          <w:p>
            <w:pPr>
              <w:spacing w:after="0"/>
              <w:jc w:val="left"/>
            </w:pPr>
          </w:p>
        </w:tc>
      </w:tr>
      <w:tr>
        <w:trPr>
          <w:cantSplit/>
        </w:trPr>
        <w:tc>
          <w:tcPr>
            <w:tcW w:type="dxa" w:w="1770"/>
          </w:tcPr>
          <w:p>
            <w:pPr>
              <w:spacing w:after="0"/>
              <w:jc w:val="left"/>
            </w:pPr>
            <w:r>
              <w:rPr>
                <w:sz w:val="16"/>
              </w:rPr>
              <w:t>Woodlynne borough</w:t>
            </w:r>
          </w:p>
        </w:tc>
        <w:tc>
          <w:tcPr>
            <w:tcW w:type="dxa" w:w="858"/>
          </w:tcPr>
          <w:p>
            <w:pPr>
              <w:spacing w:after="0"/>
              <w:jc w:val="left"/>
            </w:pPr>
            <w:r>
              <w:rPr>
                <w:sz w:val="16"/>
              </w:rPr>
              <w:t>Borough</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4</w:t>
            </w:r>
          </w:p>
        </w:tc>
        <w:tc>
          <w:tcPr>
            <w:tcW w:type="dxa" w:w="2065"/>
          </w:tcPr>
          <w:p>
            <w:pPr>
              <w:spacing w:after="0"/>
              <w:jc w:val="right"/>
            </w:pPr>
            <w:r>
              <w:rPr>
                <w:sz w:val="16"/>
              </w:rPr>
              <w:t>$34,526.58</w:t>
            </w:r>
          </w:p>
        </w:tc>
        <w:tc>
          <w:tcPr>
            <w:tcW w:type="dxa" w:w="2256"/>
          </w:tcPr>
          <w:p>
            <w:pPr>
              <w:spacing w:after="0"/>
              <w:jc w:val="right"/>
            </w:pPr>
            <w:r>
              <w:rPr>
                <w:sz w:val="16"/>
              </w:rPr>
              <w:t>9 total; 2 since its plan</w:t>
            </w:r>
          </w:p>
        </w:tc>
        <w:tc>
          <w:tcPr>
            <w:tcW w:type="dxa" w:w="2740"/>
          </w:tcPr>
          <w:p>
            <w:pPr>
              <w:spacing w:after="0"/>
              <w:jc w:val="left"/>
            </w:pPr>
          </w:p>
        </w:tc>
      </w:tr>
      <w:tr>
        <w:trPr>
          <w:cantSplit/>
        </w:trPr>
        <w:tc>
          <w:tcPr>
            <w:tcW w:type="dxa" w:w="1770"/>
          </w:tcPr>
          <w:p>
            <w:pPr>
              <w:spacing w:after="0"/>
              <w:jc w:val="left"/>
            </w:pPr>
            <w:r>
              <w:rPr>
                <w:sz w:val="16"/>
              </w:rPr>
              <w:t>Berlin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0</w:t>
            </w:r>
          </w:p>
        </w:tc>
        <w:tc>
          <w:tcPr>
            <w:tcW w:type="dxa" w:w="2065"/>
          </w:tcPr>
          <w:p>
            <w:pPr>
              <w:spacing w:after="0"/>
              <w:jc w:val="right"/>
            </w:pPr>
            <w:r>
              <w:rPr>
                <w:sz w:val="16"/>
              </w:rPr>
              <w:t>$268,496.57</w:t>
            </w:r>
          </w:p>
        </w:tc>
        <w:tc>
          <w:tcPr>
            <w:tcW w:type="dxa" w:w="2256"/>
          </w:tcPr>
          <w:p>
            <w:pPr>
              <w:spacing w:after="0"/>
              <w:jc w:val="right"/>
            </w:pPr>
            <w:r>
              <w:rPr>
                <w:sz w:val="16"/>
              </w:rPr>
              <w:t>2 total; 0 since its plan</w:t>
            </w:r>
          </w:p>
        </w:tc>
        <w:tc>
          <w:tcPr>
            <w:tcW w:type="dxa" w:w="2740"/>
          </w:tcPr>
          <w:p>
            <w:pPr>
              <w:spacing w:after="0"/>
              <w:jc w:val="left"/>
            </w:pPr>
            <w:r>
              <w:rPr>
                <w:sz w:val="16"/>
              </w:rPr>
              <w:t>Includes $164,564.55 for declarations not counted as hazard incidents (DR-4231-NJ, DR-4488-NJ).</w:t>
            </w:r>
          </w:p>
        </w:tc>
      </w:tr>
      <w:tr>
        <w:trPr>
          <w:cantSplit/>
        </w:trPr>
        <w:tc>
          <w:tcPr>
            <w:tcW w:type="dxa" w:w="1770"/>
          </w:tcPr>
          <w:p>
            <w:pPr>
              <w:spacing w:after="0"/>
              <w:jc w:val="left"/>
            </w:pPr>
            <w:r>
              <w:rPr>
                <w:sz w:val="16"/>
              </w:rPr>
              <w:t>Cherry Hill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4; any 12</w:t>
            </w:r>
          </w:p>
        </w:tc>
        <w:tc>
          <w:tcPr>
            <w:tcW w:type="dxa" w:w="2065"/>
          </w:tcPr>
          <w:p>
            <w:pPr>
              <w:spacing w:after="0"/>
              <w:jc w:val="right"/>
            </w:pPr>
            <w:r>
              <w:rPr>
                <w:sz w:val="16"/>
              </w:rPr>
              <w:t>$1,543,210.70</w:t>
            </w:r>
          </w:p>
        </w:tc>
        <w:tc>
          <w:tcPr>
            <w:tcW w:type="dxa" w:w="2256"/>
          </w:tcPr>
          <w:p>
            <w:pPr>
              <w:spacing w:after="0"/>
              <w:jc w:val="right"/>
            </w:pPr>
            <w:r>
              <w:rPr>
                <w:sz w:val="16"/>
              </w:rPr>
              <w:t>55 total; 4 since its plan</w:t>
            </w:r>
          </w:p>
        </w:tc>
        <w:tc>
          <w:tcPr>
            <w:tcW w:type="dxa" w:w="2740"/>
          </w:tcPr>
          <w:p>
            <w:pPr>
              <w:spacing w:after="0"/>
              <w:jc w:val="left"/>
            </w:pPr>
            <w:r>
              <w:rPr>
                <w:sz w:val="16"/>
              </w:rPr>
              <w:t>Includes $457,382 for declarations not counted as hazard incidents (DR-4231-NJ).</w:t>
            </w:r>
          </w:p>
        </w:tc>
      </w:tr>
      <w:tr>
        <w:trPr>
          <w:cantSplit/>
        </w:trPr>
        <w:tc>
          <w:tcPr>
            <w:tcW w:type="dxa" w:w="1770"/>
          </w:tcPr>
          <w:p>
            <w:pPr>
              <w:spacing w:after="0"/>
              <w:jc w:val="left"/>
            </w:pPr>
            <w:r>
              <w:rPr>
                <w:sz w:val="16"/>
              </w:rPr>
              <w:t>Gloucester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$2,844,006.11</w:t>
            </w:r>
          </w:p>
        </w:tc>
        <w:tc>
          <w:tcPr>
            <w:tcW w:type="dxa" w:w="2256"/>
          </w:tcPr>
          <w:p>
            <w:pPr>
              <w:spacing w:after="0"/>
              <w:jc w:val="right"/>
            </w:pPr>
            <w:r>
              <w:rPr>
                <w:sz w:val="16"/>
              </w:rPr>
              <w:t>0 total; 0 since its plan</w:t>
            </w:r>
          </w:p>
        </w:tc>
        <w:tc>
          <w:tcPr>
            <w:tcW w:type="dxa" w:w="2740"/>
          </w:tcPr>
          <w:p>
            <w:pPr>
              <w:spacing w:after="0"/>
              <w:jc w:val="left"/>
            </w:pPr>
            <w:r>
              <w:rPr>
                <w:sz w:val="16"/>
              </w:rPr>
              <w:t>Includes $1,410,353.59 for declarations not counted as hazard incidents (DR-4231-NJ, DR-4488-NJ).</w:t>
            </w:r>
          </w:p>
        </w:tc>
      </w:tr>
      <w:tr>
        <w:trPr>
          <w:cantSplit/>
        </w:trPr>
        <w:tc>
          <w:tcPr>
            <w:tcW w:type="dxa" w:w="1770"/>
          </w:tcPr>
          <w:p>
            <w:pPr>
              <w:spacing w:after="0"/>
              <w:jc w:val="left"/>
            </w:pPr>
            <w:r>
              <w:rPr>
                <w:sz w:val="16"/>
              </w:rPr>
              <w:t>Haddon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1; any 4</w:t>
            </w:r>
          </w:p>
        </w:tc>
        <w:tc>
          <w:tcPr>
            <w:tcW w:type="dxa" w:w="2065"/>
          </w:tcPr>
          <w:p>
            <w:pPr>
              <w:spacing w:after="0"/>
              <w:jc w:val="right"/>
            </w:pPr>
            <w:r>
              <w:rPr>
                <w:sz w:val="16"/>
              </w:rPr>
              <w:t>$420,202.07</w:t>
            </w:r>
          </w:p>
        </w:tc>
        <w:tc>
          <w:tcPr>
            <w:tcW w:type="dxa" w:w="2256"/>
          </w:tcPr>
          <w:p>
            <w:pPr>
              <w:spacing w:after="0"/>
              <w:jc w:val="right"/>
            </w:pPr>
            <w:r>
              <w:rPr>
                <w:sz w:val="16"/>
              </w:rPr>
              <w:t>0 total; 0 since its plan</w:t>
            </w:r>
          </w:p>
        </w:tc>
        <w:tc>
          <w:tcPr>
            <w:tcW w:type="dxa" w:w="2740"/>
          </w:tcPr>
          <w:p>
            <w:pPr>
              <w:spacing w:after="0"/>
              <w:jc w:val="left"/>
            </w:pPr>
            <w:r>
              <w:rPr>
                <w:sz w:val="16"/>
              </w:rPr>
              <w:t>Includes $68,583.58 for declarations not counted as hazard incidents (DR-4231-NJ).</w:t>
            </w:r>
          </w:p>
        </w:tc>
      </w:tr>
      <w:tr>
        <w:trPr>
          <w:cantSplit/>
        </w:trPr>
        <w:tc>
          <w:tcPr>
            <w:tcW w:type="dxa" w:w="1770"/>
          </w:tcPr>
          <w:p>
            <w:pPr>
              <w:spacing w:after="0"/>
              <w:jc w:val="left"/>
            </w:pPr>
            <w:r>
              <w:rPr>
                <w:sz w:val="16"/>
              </w:rPr>
              <w:t>Pennsauken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15</w:t>
            </w:r>
          </w:p>
        </w:tc>
        <w:tc>
          <w:tcPr>
            <w:tcW w:type="dxa" w:w="2065"/>
          </w:tcPr>
          <w:p>
            <w:pPr>
              <w:spacing w:after="0"/>
              <w:jc w:val="right"/>
            </w:pPr>
            <w:r>
              <w:rPr>
                <w:sz w:val="16"/>
              </w:rPr>
              <w:t>$487,532.55</w:t>
            </w:r>
          </w:p>
        </w:tc>
        <w:tc>
          <w:tcPr>
            <w:tcW w:type="dxa" w:w="2256"/>
          </w:tcPr>
          <w:p>
            <w:pPr>
              <w:spacing w:after="0"/>
              <w:jc w:val="right"/>
            </w:pPr>
            <w:r>
              <w:rPr>
                <w:sz w:val="16"/>
              </w:rPr>
              <w:t>15 total; 0 since its plan</w:t>
            </w:r>
          </w:p>
        </w:tc>
        <w:tc>
          <w:tcPr>
            <w:tcW w:type="dxa" w:w="2740"/>
          </w:tcPr>
          <w:p>
            <w:pPr>
              <w:spacing w:after="0"/>
              <w:jc w:val="left"/>
            </w:pPr>
            <w:r>
              <w:rPr>
                <w:sz w:val="16"/>
              </w:rPr>
              <w:t>Includes $142,821.44 for declarations not counted as hazard incidents (DR-4231-NJ).</w:t>
            </w:r>
          </w:p>
        </w:tc>
      </w:tr>
      <w:tr>
        <w:trPr>
          <w:cantSplit/>
        </w:trPr>
        <w:tc>
          <w:tcPr>
            <w:tcW w:type="dxa" w:w="1770"/>
          </w:tcPr>
          <w:p>
            <w:pPr>
              <w:spacing w:after="0"/>
              <w:jc w:val="left"/>
            </w:pPr>
            <w:r>
              <w:rPr>
                <w:sz w:val="16"/>
              </w:rPr>
              <w:t>Voorhees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2</w:t>
            </w:r>
          </w:p>
        </w:tc>
        <w:tc>
          <w:tcPr>
            <w:tcW w:type="dxa" w:w="2065"/>
          </w:tcPr>
          <w:p>
            <w:pPr>
              <w:spacing w:after="0"/>
              <w:jc w:val="right"/>
            </w:pPr>
            <w:r>
              <w:rPr>
                <w:sz w:val="16"/>
              </w:rPr>
              <w:t>$520,084.27</w:t>
            </w:r>
          </w:p>
        </w:tc>
        <w:tc>
          <w:tcPr>
            <w:tcW w:type="dxa" w:w="2256"/>
          </w:tcPr>
          <w:p>
            <w:pPr>
              <w:spacing w:after="0"/>
              <w:jc w:val="right"/>
            </w:pPr>
            <w:r>
              <w:rPr>
                <w:sz w:val="16"/>
              </w:rPr>
              <w:t>0 total; 0 since its plan</w:t>
            </w:r>
          </w:p>
        </w:tc>
        <w:tc>
          <w:tcPr>
            <w:tcW w:type="dxa" w:w="2740"/>
          </w:tcPr>
          <w:p>
            <w:pPr>
              <w:spacing w:after="0"/>
              <w:jc w:val="left"/>
            </w:pPr>
            <w:r>
              <w:rPr>
                <w:sz w:val="16"/>
              </w:rPr>
              <w:t>Includes $205,034.04 for declarations not counted as hazard incidents (DR-4231-NJ, DR-4488-NJ).</w:t>
            </w:r>
          </w:p>
        </w:tc>
      </w:tr>
      <w:tr>
        <w:trPr>
          <w:cantSplit/>
        </w:trPr>
        <w:tc>
          <w:tcPr>
            <w:tcW w:type="dxa" w:w="1770"/>
          </w:tcPr>
          <w:p>
            <w:pPr>
              <w:spacing w:after="0"/>
              <w:jc w:val="left"/>
            </w:pPr>
            <w:r>
              <w:rPr>
                <w:sz w:val="16"/>
              </w:rPr>
              <w:t>Waterford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$260,763</w:t>
            </w:r>
          </w:p>
        </w:tc>
        <w:tc>
          <w:tcPr>
            <w:tcW w:type="dxa" w:w="2256"/>
          </w:tcPr>
          <w:p>
            <w:pPr>
              <w:spacing w:after="0"/>
              <w:jc w:val="right"/>
            </w:pPr>
            <w:r>
              <w:rPr>
                <w:sz w:val="16"/>
              </w:rPr>
              <w:t>0 total; 0 since its plan</w:t>
            </w:r>
          </w:p>
        </w:tc>
        <w:tc>
          <w:tcPr>
            <w:tcW w:type="dxa" w:w="2740"/>
          </w:tcPr>
          <w:p>
            <w:pPr>
              <w:spacing w:after="0"/>
              <w:jc w:val="left"/>
            </w:pPr>
            <w:r>
              <w:rPr>
                <w:sz w:val="16"/>
              </w:rPr>
              <w:t>Includes $157,213.19 for declarations not counted as hazard incidents (DR-4231-NJ).</w:t>
            </w:r>
          </w:p>
        </w:tc>
      </w:tr>
      <w:tr>
        <w:trPr>
          <w:cantSplit/>
        </w:trPr>
        <w:tc>
          <w:tcPr>
            <w:tcW w:type="dxa" w:w="1770"/>
          </w:tcPr>
          <w:p>
            <w:pPr>
              <w:spacing w:after="0"/>
              <w:jc w:val="left"/>
            </w:pPr>
            <w:r>
              <w:rPr>
                <w:sz w:val="16"/>
              </w:rPr>
              <w:t>Winslow township</w:t>
            </w:r>
          </w:p>
        </w:tc>
        <w:tc>
          <w:tcPr>
            <w:tcW w:type="dxa" w:w="858"/>
          </w:tcPr>
          <w:p>
            <w:pPr>
              <w:spacing w:after="0"/>
              <w:jc w:val="left"/>
            </w:pPr>
            <w:r>
              <w:rPr>
                <w:sz w:val="16"/>
              </w:rPr>
              <w:t>Township</w:t>
            </w:r>
          </w:p>
        </w:tc>
        <w:tc>
          <w:tcPr>
            <w:tcW w:type="dxa" w:w="2434"/>
          </w:tcPr>
          <w:p>
            <w:pPr>
              <w:spacing w:after="0"/>
              <w:jc w:val="left"/>
            </w:pPr>
            <w:r>
              <w:rPr>
                <w:sz w:val="16"/>
              </w:rPr>
              <w:t>Approved, expires 2027-03-06</w:t>
            </w:r>
          </w:p>
        </w:tc>
        <w:tc>
          <w:tcPr>
            <w:tcW w:type="dxa" w:w="1988"/>
          </w:tcPr>
          <w:p>
            <w:pPr>
              <w:spacing w:after="0"/>
              <w:jc w:val="right"/>
            </w:pPr>
            <w:r>
              <w:rPr>
                <w:sz w:val="16"/>
              </w:rPr>
              <w:t>FMA RL 0, SRL 0; any 1</w:t>
            </w:r>
          </w:p>
        </w:tc>
        <w:tc>
          <w:tcPr>
            <w:tcW w:type="dxa" w:w="2065"/>
          </w:tcPr>
          <w:p>
            <w:pPr>
              <w:spacing w:after="0"/>
              <w:jc w:val="right"/>
            </w:pPr>
            <w:r>
              <w:rPr>
                <w:sz w:val="16"/>
              </w:rPr>
              <w:t>$471,338.44</w:t>
            </w:r>
          </w:p>
        </w:tc>
        <w:tc>
          <w:tcPr>
            <w:tcW w:type="dxa" w:w="2256"/>
          </w:tcPr>
          <w:p>
            <w:pPr>
              <w:spacing w:after="0"/>
              <w:jc w:val="right"/>
            </w:pPr>
            <w:r>
              <w:rPr>
                <w:sz w:val="16"/>
              </w:rPr>
              <w:t>10 total; 0 since its plan</w:t>
            </w:r>
          </w:p>
        </w:tc>
        <w:tc>
          <w:tcPr>
            <w:tcW w:type="dxa" w:w="2740"/>
          </w:tcPr>
          <w:p>
            <w:pPr>
              <w:spacing w:after="0"/>
              <w:jc w:val="left"/>
            </w:pPr>
            <w:r>
              <w:rPr>
                <w:sz w:val="16"/>
              </w:rPr>
              <w:t>Includes $297,997.32 for declarations not counted as hazard incidents (DR-4231-NJ, DR-4488-NJ).</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6"/>
        <w:gridCol w:w="1305"/>
        <w:gridCol w:w="1163"/>
        <w:gridCol w:w="1071"/>
        <w:gridCol w:w="1071"/>
        <w:gridCol w:w="137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3"/>
            <w:shd w:val="clear" w:color="auto" w:fill="E8E8E8"/>
          </w:tcPr>
          <w:p>
            <w:pPr>
              <w:spacing w:after="0"/>
              <w:jc w:val="right"/>
            </w:pPr>
            <w:r>
              <w:rPr>
                <w:b/>
                <w:sz w:val="16"/>
              </w:rPr>
              <w:t>Storm Events damage since 2022-03-07</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$6,511,722,919</w:t>
            </w:r>
          </w:p>
        </w:tc>
        <w:tc>
          <w:tcPr>
            <w:tcW w:type="dxa" w:w="1131"/>
          </w:tcPr>
          <w:p>
            <w:pPr>
              <w:spacing w:after="0"/>
              <w:jc w:val="right"/>
            </w:pPr>
            <w:r>
              <w:rPr>
                <w:sz w:val="16"/>
              </w:rPr>
              <w:t>n/a</w:t>
            </w:r>
          </w:p>
        </w:tc>
        <w:tc>
          <w:tcPr>
            <w:tcW w:type="dxa" w:w="1041"/>
          </w:tcPr>
          <w:p>
            <w:pPr>
              <w:spacing w:after="0"/>
              <w:jc w:val="right"/>
            </w:pPr>
            <w:r>
              <w:rPr>
                <w:sz w:val="16"/>
              </w:rPr>
              <w:t>28,963</w:t>
            </w:r>
          </w:p>
        </w:tc>
        <w:tc>
          <w:tcPr>
            <w:tcW w:type="dxa" w:w="1126"/>
          </w:tcPr>
          <w:p>
            <w:pPr>
              <w:spacing w:after="0"/>
              <w:jc w:val="right"/>
            </w:pPr>
            <w:r>
              <w:rPr>
                <w:sz w:val="16"/>
              </w:rPr>
              <w:t>$1,533,520</w:t>
            </w:r>
          </w:p>
        </w:tc>
        <w:tc>
          <w:tcPr>
            <w:tcW w:type="dxa" w:w="1126"/>
          </w:tcPr>
          <w:p>
            <w:pPr>
              <w:spacing w:after="0"/>
              <w:jc w:val="right"/>
            </w:pPr>
            <w:r>
              <w:rPr>
                <w:sz w:val="16"/>
              </w:rPr>
              <w:t>n/a</w:t>
            </w:r>
          </w:p>
        </w:tc>
        <w:tc>
          <w:tcPr>
            <w:tcW w:type="dxa" w:w="1096"/>
          </w:tcPr>
          <w:p>
            <w:pPr>
              <w:spacing w:after="0"/>
              <w:jc w:val="right"/>
            </w:pPr>
            <w:r>
              <w:rPr>
                <w:sz w:val="16"/>
              </w:rPr>
              <w:t>$22,961</w:t>
            </w:r>
          </w:p>
        </w:tc>
        <w:tc>
          <w:tcPr>
            <w:tcW w:type="dxa" w:w="1305"/>
          </w:tcPr>
          <w:p>
            <w:pPr>
              <w:spacing w:after="0"/>
              <w:jc w:val="right"/>
            </w:pPr>
            <w:r>
              <w:rPr>
                <w:sz w:val="16"/>
              </w:rPr>
              <w:t>0.0236%</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$101,788,774,889</w:t>
            </w:r>
          </w:p>
        </w:tc>
        <w:tc>
          <w:tcPr>
            <w:tcW w:type="dxa" w:w="1131"/>
          </w:tcPr>
          <w:p>
            <w:pPr>
              <w:spacing w:after="0"/>
              <w:jc w:val="right"/>
            </w:pPr>
            <w:r>
              <w:rPr>
                <w:sz w:val="16"/>
              </w:rPr>
              <w:t>$29,477,990</w:t>
            </w:r>
          </w:p>
        </w:tc>
        <w:tc>
          <w:tcPr>
            <w:tcW w:type="dxa" w:w="1041"/>
          </w:tcPr>
          <w:p>
            <w:pPr>
              <w:spacing w:after="0"/>
              <w:jc w:val="right"/>
            </w:pPr>
            <w:r>
              <w:rPr>
                <w:sz w:val="16"/>
              </w:rPr>
              <w:t>523,339</w:t>
            </w:r>
          </w:p>
        </w:tc>
        <w:tc>
          <w:tcPr>
            <w:tcW w:type="dxa" w:w="1126"/>
          </w:tcPr>
          <w:p>
            <w:pPr>
              <w:spacing w:after="0"/>
              <w:jc w:val="right"/>
            </w:pPr>
            <w:r>
              <w:rPr>
                <w:sz w:val="16"/>
              </w:rPr>
              <w:t>$7,269</w:t>
            </w:r>
          </w:p>
        </w:tc>
        <w:tc>
          <w:tcPr>
            <w:tcW w:type="dxa" w:w="1126"/>
          </w:tcPr>
          <w:p>
            <w:pPr>
              <w:spacing w:after="0"/>
              <w:jc w:val="right"/>
            </w:pPr>
            <w:r>
              <w:rPr>
                <w:sz w:val="16"/>
              </w:rPr>
              <w:t>$12</w:t>
            </w:r>
          </w:p>
        </w:tc>
        <w:tc>
          <w:tcPr>
            <w:tcW w:type="dxa" w:w="1096"/>
          </w:tcPr>
          <w:p>
            <w:pPr>
              <w:spacing w:after="0"/>
              <w:jc w:val="right"/>
            </w:pPr>
            <w:r>
              <w:rPr>
                <w:sz w:val="16"/>
              </w:rPr>
              <w:t>$7,263,426</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$25,859,171</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$461,181</w:t>
            </w:r>
          </w:p>
        </w:tc>
        <w:tc>
          <w:tcPr>
            <w:tcW w:type="dxa" w:w="1096"/>
          </w:tcPr>
          <w:p>
            <w:pPr>
              <w:spacing w:after="0"/>
              <w:jc w:val="right"/>
            </w:pPr>
            <w:r>
              <w:rPr>
                <w:sz w:val="16"/>
              </w:rPr>
              <w:t>n/a</w:t>
            </w:r>
          </w:p>
        </w:tc>
        <w:tc>
          <w:tcPr>
            <w:tcW w:type="dxa" w:w="1305"/>
          </w:tcPr>
          <w:p>
            <w:pPr>
              <w:spacing w:after="0"/>
              <w:jc w:val="right"/>
            </w:pPr>
            <w:r>
              <w:rPr>
                <w:sz w:val="16"/>
              </w:rPr>
              <w:t>1.78% (agriculture)</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$175,680,274,741</w:t>
            </w:r>
          </w:p>
        </w:tc>
        <w:tc>
          <w:tcPr>
            <w:tcW w:type="dxa" w:w="1131"/>
          </w:tcPr>
          <w:p>
            <w:pPr>
              <w:spacing w:after="0"/>
              <w:jc w:val="right"/>
            </w:pPr>
            <w:r>
              <w:rPr>
                <w:sz w:val="16"/>
              </w:rPr>
              <w:t>n/a</w:t>
            </w:r>
          </w:p>
        </w:tc>
        <w:tc>
          <w:tcPr>
            <w:tcW w:type="dxa" w:w="1041"/>
          </w:tcPr>
          <w:p>
            <w:pPr>
              <w:spacing w:after="0"/>
              <w:jc w:val="right"/>
            </w:pPr>
            <w:r>
              <w:rPr>
                <w:sz w:val="16"/>
              </w:rPr>
              <w:t>523,485</w:t>
            </w:r>
          </w:p>
        </w:tc>
        <w:tc>
          <w:tcPr>
            <w:tcW w:type="dxa" w:w="1126"/>
          </w:tcPr>
          <w:p>
            <w:pPr>
              <w:spacing w:after="0"/>
              <w:jc w:val="right"/>
            </w:pPr>
            <w:r>
              <w:rPr>
                <w:sz w:val="16"/>
              </w:rPr>
              <w:t>$6,967,919</w:t>
            </w:r>
          </w:p>
        </w:tc>
        <w:tc>
          <w:tcPr>
            <w:tcW w:type="dxa" w:w="1126"/>
          </w:tcPr>
          <w:p>
            <w:pPr>
              <w:spacing w:after="0"/>
              <w:jc w:val="right"/>
            </w:pPr>
            <w:r>
              <w:rPr>
                <w:sz w:val="16"/>
              </w:rPr>
              <w:t>n/a</w:t>
            </w:r>
          </w:p>
        </w:tc>
        <w:tc>
          <w:tcPr>
            <w:tcW w:type="dxa" w:w="1096"/>
          </w:tcPr>
          <w:p>
            <w:pPr>
              <w:spacing w:after="0"/>
              <w:jc w:val="right"/>
            </w:pPr>
            <w:r>
              <w:rPr>
                <w:sz w:val="16"/>
              </w:rPr>
              <w:t>$2,818,713</w:t>
            </w:r>
          </w:p>
        </w:tc>
        <w:tc>
          <w:tcPr>
            <w:tcW w:type="dxa" w:w="1305"/>
          </w:tcPr>
          <w:p>
            <w:pPr>
              <w:spacing w:after="0"/>
              <w:jc w:val="right"/>
            </w:pPr>
            <w:r>
              <w:rPr>
                <w:sz w:val="16"/>
              </w:rPr>
              <w:t>0.00397%</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$101,788,774,889</w:t>
            </w:r>
          </w:p>
        </w:tc>
        <w:tc>
          <w:tcPr>
            <w:tcW w:type="dxa" w:w="1131"/>
          </w:tcPr>
          <w:p>
            <w:pPr>
              <w:spacing w:after="0"/>
              <w:jc w:val="right"/>
            </w:pPr>
            <w:r>
              <w:rPr>
                <w:sz w:val="16"/>
              </w:rPr>
              <w:t>$29,477,990</w:t>
            </w:r>
          </w:p>
        </w:tc>
        <w:tc>
          <w:tcPr>
            <w:tcW w:type="dxa" w:w="1041"/>
          </w:tcPr>
          <w:p>
            <w:pPr>
              <w:spacing w:after="0"/>
              <w:jc w:val="right"/>
            </w:pPr>
            <w:r>
              <w:rPr>
                <w:sz w:val="16"/>
              </w:rPr>
              <w:t>523,339</w:t>
            </w:r>
          </w:p>
        </w:tc>
        <w:tc>
          <w:tcPr>
            <w:tcW w:type="dxa" w:w="1126"/>
          </w:tcPr>
          <w:p>
            <w:pPr>
              <w:spacing w:after="0"/>
              <w:jc w:val="right"/>
            </w:pPr>
            <w:r>
              <w:rPr>
                <w:sz w:val="16"/>
              </w:rPr>
              <w:t>$48,497</w:t>
            </w:r>
          </w:p>
        </w:tc>
        <w:tc>
          <w:tcPr>
            <w:tcW w:type="dxa" w:w="1126"/>
          </w:tcPr>
          <w:p>
            <w:pPr>
              <w:spacing w:after="0"/>
              <w:jc w:val="right"/>
            </w:pPr>
            <w:r>
              <w:rPr>
                <w:sz w:val="16"/>
              </w:rPr>
              <w:t>$64,432</w:t>
            </w:r>
          </w:p>
        </w:tc>
        <w:tc>
          <w:tcPr>
            <w:tcW w:type="dxa" w:w="1096"/>
          </w:tcPr>
          <w:p>
            <w:pPr>
              <w:spacing w:after="0"/>
              <w:jc w:val="right"/>
            </w:pPr>
            <w:r>
              <w:rPr>
                <w:sz w:val="16"/>
              </w:rPr>
              <w:t>$2,088</w:t>
            </w:r>
          </w:p>
        </w:tc>
        <w:tc>
          <w:tcPr>
            <w:tcW w:type="dxa" w:w="1305"/>
          </w:tcPr>
          <w:p>
            <w:pPr>
              <w:spacing w:after="0"/>
              <w:jc w:val="right"/>
            </w:pPr>
            <w:r>
              <w:rPr>
                <w:sz w:val="16"/>
              </w:rPr>
              <w:t>under 0.0001%</w:t>
            </w:r>
          </w:p>
        </w:tc>
        <w:tc>
          <w:tcPr>
            <w:tcW w:type="dxa" w:w="1163"/>
          </w:tcPr>
          <w:p>
            <w:pPr>
              <w:spacing w:after="0"/>
              <w:jc w:val="right"/>
            </w:pPr>
            <w:r>
              <w:rPr>
                <w:sz w:val="16"/>
              </w:rPr>
              <w:t>$0</w:t>
            </w: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$101,788,774,889</w:t>
            </w:r>
          </w:p>
        </w:tc>
        <w:tc>
          <w:tcPr>
            <w:tcW w:type="dxa" w:w="1131"/>
          </w:tcPr>
          <w:p>
            <w:pPr>
              <w:spacing w:after="0"/>
              <w:jc w:val="right"/>
            </w:pPr>
            <w:r>
              <w:rPr>
                <w:sz w:val="16"/>
              </w:rPr>
              <w:t>$29,477,990</w:t>
            </w:r>
          </w:p>
        </w:tc>
        <w:tc>
          <w:tcPr>
            <w:tcW w:type="dxa" w:w="1041"/>
          </w:tcPr>
          <w:p>
            <w:pPr>
              <w:spacing w:after="0"/>
              <w:jc w:val="right"/>
            </w:pPr>
            <w:r>
              <w:rPr>
                <w:sz w:val="16"/>
              </w:rPr>
              <w:t>523,339</w:t>
            </w:r>
          </w:p>
        </w:tc>
        <w:tc>
          <w:tcPr>
            <w:tcW w:type="dxa" w:w="1126"/>
          </w:tcPr>
          <w:p>
            <w:pPr>
              <w:spacing w:after="0"/>
              <w:jc w:val="right"/>
            </w:pPr>
            <w:r>
              <w:rPr>
                <w:sz w:val="16"/>
              </w:rPr>
              <w:t>under $1</w:t>
            </w:r>
          </w:p>
        </w:tc>
        <w:tc>
          <w:tcPr>
            <w:tcW w:type="dxa" w:w="1126"/>
          </w:tcPr>
          <w:p>
            <w:pPr>
              <w:spacing w:after="0"/>
              <w:jc w:val="right"/>
            </w:pPr>
            <w:r>
              <w:rPr>
                <w:sz w:val="16"/>
              </w:rPr>
              <w:t>$229</w:t>
            </w:r>
          </w:p>
        </w:tc>
        <w:tc>
          <w:tcPr>
            <w:tcW w:type="dxa" w:w="1096"/>
          </w:tcPr>
          <w:p>
            <w:pPr>
              <w:spacing w:after="0"/>
              <w:jc w:val="right"/>
            </w:pPr>
            <w:r>
              <w:rPr>
                <w:sz w:val="16"/>
              </w:rPr>
              <w:t>$8,385,026</w:t>
            </w:r>
          </w:p>
        </w:tc>
        <w:tc>
          <w:tcPr>
            <w:tcW w:type="dxa" w:w="1305"/>
          </w:tcPr>
          <w:p>
            <w:pPr>
              <w:spacing w:after="0"/>
              <w:jc w:val="right"/>
            </w:pPr>
            <w:r>
              <w:rPr>
                <w:sz w:val="16"/>
              </w:rPr>
              <w:t>under 0.0001%</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$101,762,457,094</w:t>
            </w:r>
          </w:p>
        </w:tc>
        <w:tc>
          <w:tcPr>
            <w:tcW w:type="dxa" w:w="1131"/>
          </w:tcPr>
          <w:p>
            <w:pPr>
              <w:spacing w:after="0"/>
              <w:jc w:val="right"/>
            </w:pPr>
            <w:r>
              <w:rPr>
                <w:sz w:val="16"/>
              </w:rPr>
              <w:t>$29,477,990</w:t>
            </w:r>
          </w:p>
        </w:tc>
        <w:tc>
          <w:tcPr>
            <w:tcW w:type="dxa" w:w="1041"/>
          </w:tcPr>
          <w:p>
            <w:pPr>
              <w:spacing w:after="0"/>
              <w:jc w:val="right"/>
            </w:pPr>
            <w:r>
              <w:rPr>
                <w:sz w:val="16"/>
              </w:rPr>
              <w:t>523,142</w:t>
            </w:r>
          </w:p>
        </w:tc>
        <w:tc>
          <w:tcPr>
            <w:tcW w:type="dxa" w:w="1126"/>
          </w:tcPr>
          <w:p>
            <w:pPr>
              <w:spacing w:after="0"/>
              <w:jc w:val="right"/>
            </w:pPr>
            <w:r>
              <w:rPr>
                <w:sz w:val="16"/>
              </w:rPr>
              <w:t>$4,986,142</w:t>
            </w:r>
          </w:p>
        </w:tc>
        <w:tc>
          <w:tcPr>
            <w:tcW w:type="dxa" w:w="1126"/>
          </w:tcPr>
          <w:p>
            <w:pPr>
              <w:spacing w:after="0"/>
              <w:jc w:val="right"/>
            </w:pPr>
            <w:r>
              <w:rPr>
                <w:sz w:val="16"/>
              </w:rPr>
              <w:t>$175,546</w:t>
            </w:r>
          </w:p>
        </w:tc>
        <w:tc>
          <w:tcPr>
            <w:tcW w:type="dxa" w:w="1096"/>
          </w:tcPr>
          <w:p>
            <w:pPr>
              <w:spacing w:after="0"/>
              <w:jc w:val="right"/>
            </w:pPr>
            <w:r>
              <w:rPr>
                <w:sz w:val="16"/>
              </w:rPr>
              <w:t>$202,854</w:t>
            </w:r>
          </w:p>
        </w:tc>
        <w:tc>
          <w:tcPr>
            <w:tcW w:type="dxa" w:w="1305"/>
          </w:tcPr>
          <w:p>
            <w:pPr>
              <w:spacing w:after="0"/>
              <w:jc w:val="right"/>
            </w:pPr>
            <w:r>
              <w:rPr>
                <w:sz w:val="16"/>
              </w:rPr>
              <w:t>0.0049%</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$101,618,464,593</w:t>
            </w:r>
          </w:p>
        </w:tc>
        <w:tc>
          <w:tcPr>
            <w:tcW w:type="dxa" w:w="1131"/>
          </w:tcPr>
          <w:p>
            <w:pPr>
              <w:spacing w:after="0"/>
              <w:jc w:val="right"/>
            </w:pPr>
            <w:r>
              <w:rPr>
                <w:sz w:val="16"/>
              </w:rPr>
              <w:t>n/a</w:t>
            </w:r>
          </w:p>
        </w:tc>
        <w:tc>
          <w:tcPr>
            <w:tcW w:type="dxa" w:w="1041"/>
          </w:tcPr>
          <w:p>
            <w:pPr>
              <w:spacing w:after="0"/>
              <w:jc w:val="right"/>
            </w:pPr>
            <w:r>
              <w:rPr>
                <w:sz w:val="16"/>
              </w:rPr>
              <w:t>522,255</w:t>
            </w:r>
          </w:p>
        </w:tc>
        <w:tc>
          <w:tcPr>
            <w:tcW w:type="dxa" w:w="1126"/>
          </w:tcPr>
          <w:p>
            <w:pPr>
              <w:spacing w:after="0"/>
              <w:jc w:val="right"/>
            </w:pPr>
            <w:r>
              <w:rPr>
                <w:sz w:val="16"/>
              </w:rPr>
              <w:t>$365,593</w:t>
            </w:r>
          </w:p>
        </w:tc>
        <w:tc>
          <w:tcPr>
            <w:tcW w:type="dxa" w:w="1126"/>
          </w:tcPr>
          <w:p>
            <w:pPr>
              <w:spacing w:after="0"/>
              <w:jc w:val="right"/>
            </w:pPr>
            <w:r>
              <w:rPr>
                <w:sz w:val="16"/>
              </w:rPr>
              <w:t>n/a</w:t>
            </w:r>
          </w:p>
        </w:tc>
        <w:tc>
          <w:tcPr>
            <w:tcW w:type="dxa" w:w="1096"/>
          </w:tcPr>
          <w:p>
            <w:pPr>
              <w:spacing w:after="0"/>
              <w:jc w:val="right"/>
            </w:pPr>
            <w:r>
              <w:rPr>
                <w:sz w:val="16"/>
              </w:rPr>
              <w:t>$1,272,115</w:t>
            </w:r>
          </w:p>
        </w:tc>
        <w:tc>
          <w:tcPr>
            <w:tcW w:type="dxa" w:w="1305"/>
          </w:tcPr>
          <w:p>
            <w:pPr>
              <w:spacing w:after="0"/>
              <w:jc w:val="right"/>
            </w:pPr>
            <w:r>
              <w:rPr>
                <w:sz w:val="16"/>
              </w:rPr>
              <w:t>0.00036%</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$101,710,367,816</w:t>
            </w:r>
          </w:p>
        </w:tc>
        <w:tc>
          <w:tcPr>
            <w:tcW w:type="dxa" w:w="1131"/>
          </w:tcPr>
          <w:p>
            <w:pPr>
              <w:spacing w:after="0"/>
              <w:jc w:val="right"/>
            </w:pPr>
            <w:r>
              <w:rPr>
                <w:sz w:val="16"/>
              </w:rPr>
              <w:t>$720,998</w:t>
            </w:r>
          </w:p>
        </w:tc>
        <w:tc>
          <w:tcPr>
            <w:tcW w:type="dxa" w:w="1041"/>
          </w:tcPr>
          <w:p>
            <w:pPr>
              <w:spacing w:after="0"/>
              <w:jc w:val="right"/>
            </w:pPr>
            <w:r>
              <w:rPr>
                <w:sz w:val="16"/>
              </w:rPr>
              <w:t>14,608</w:t>
            </w:r>
          </w:p>
        </w:tc>
        <w:tc>
          <w:tcPr>
            <w:tcW w:type="dxa" w:w="1126"/>
          </w:tcPr>
          <w:p>
            <w:pPr>
              <w:spacing w:after="0"/>
              <w:jc w:val="right"/>
            </w:pPr>
            <w:r>
              <w:rPr>
                <w:sz w:val="16"/>
              </w:rPr>
              <w:t>$74,272,699</w:t>
            </w:r>
          </w:p>
        </w:tc>
        <w:tc>
          <w:tcPr>
            <w:tcW w:type="dxa" w:w="1126"/>
          </w:tcPr>
          <w:p>
            <w:pPr>
              <w:spacing w:after="0"/>
              <w:jc w:val="right"/>
            </w:pPr>
            <w:r>
              <w:rPr>
                <w:sz w:val="16"/>
              </w:rPr>
              <w:t>$22,717</w:t>
            </w:r>
          </w:p>
        </w:tc>
        <w:tc>
          <w:tcPr>
            <w:tcW w:type="dxa" w:w="1096"/>
          </w:tcPr>
          <w:p>
            <w:pPr>
              <w:spacing w:after="0"/>
              <w:jc w:val="right"/>
            </w:pPr>
            <w:r>
              <w:rPr>
                <w:sz w:val="16"/>
              </w:rPr>
              <w:t>$1,208,341</w:t>
            </w:r>
          </w:p>
        </w:tc>
        <w:tc>
          <w:tcPr>
            <w:tcW w:type="dxa" w:w="1305"/>
          </w:tcPr>
          <w:p>
            <w:pPr>
              <w:spacing w:after="0"/>
              <w:jc w:val="right"/>
            </w:pPr>
            <w:r>
              <w:rPr>
                <w:sz w:val="16"/>
              </w:rPr>
              <w:t>n/a (see note)</w:t>
            </w:r>
          </w:p>
        </w:tc>
        <w:tc>
          <w:tcPr>
            <w:tcW w:type="dxa" w:w="1163"/>
          </w:tcPr>
          <w:p>
            <w:pPr>
              <w:spacing w:after="0"/>
              <w:jc w:val="right"/>
            </w:pPr>
            <w:r>
              <w:rPr>
                <w:sz w:val="16"/>
              </w:rPr>
              <w:t>$70,000</w:t>
            </w: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$550,360,312</w:t>
            </w:r>
          </w:p>
        </w:tc>
        <w:tc>
          <w:tcPr>
            <w:tcW w:type="dxa" w:w="1131"/>
          </w:tcPr>
          <w:p>
            <w:pPr>
              <w:spacing w:after="0"/>
              <w:jc w:val="right"/>
            </w:pPr>
            <w:r>
              <w:rPr>
                <w:sz w:val="16"/>
              </w:rPr>
              <w:t>n/a</w:t>
            </w:r>
          </w:p>
        </w:tc>
        <w:tc>
          <w:tcPr>
            <w:tcW w:type="dxa" w:w="1041"/>
          </w:tcPr>
          <w:p>
            <w:pPr>
              <w:spacing w:after="0"/>
              <w:jc w:val="right"/>
            </w:pPr>
            <w:r>
              <w:rPr>
                <w:sz w:val="16"/>
              </w:rPr>
              <w:t>2,425</w:t>
            </w:r>
          </w:p>
        </w:tc>
        <w:tc>
          <w:tcPr>
            <w:tcW w:type="dxa" w:w="1126"/>
          </w:tcPr>
          <w:p>
            <w:pPr>
              <w:spacing w:after="0"/>
              <w:jc w:val="right"/>
            </w:pPr>
            <w:r>
              <w:rPr>
                <w:sz w:val="16"/>
              </w:rPr>
              <w:t>$1,743</w:t>
            </w:r>
          </w:p>
        </w:tc>
        <w:tc>
          <w:tcPr>
            <w:tcW w:type="dxa" w:w="1126"/>
          </w:tcPr>
          <w:p>
            <w:pPr>
              <w:spacing w:after="0"/>
              <w:jc w:val="right"/>
            </w:pPr>
            <w:r>
              <w:rPr>
                <w:sz w:val="16"/>
              </w:rPr>
              <w:t>n/a</w:t>
            </w:r>
          </w:p>
        </w:tc>
        <w:tc>
          <w:tcPr>
            <w:tcW w:type="dxa" w:w="1096"/>
          </w:tcPr>
          <w:p>
            <w:pPr>
              <w:spacing w:after="0"/>
              <w:jc w:val="right"/>
            </w:pPr>
            <w:r>
              <w:rPr>
                <w:sz w:val="16"/>
              </w:rPr>
              <w:t>$5</w:t>
            </w:r>
          </w:p>
        </w:tc>
        <w:tc>
          <w:tcPr>
            <w:tcW w:type="dxa" w:w="1305"/>
          </w:tcPr>
          <w:p>
            <w:pPr>
              <w:spacing w:after="0"/>
              <w:jc w:val="right"/>
            </w:pPr>
            <w:r>
              <w:rPr>
                <w:sz w:val="16"/>
              </w:rPr>
              <w:t>0.000317%</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$101,788,774,889</w:t>
            </w:r>
          </w:p>
        </w:tc>
        <w:tc>
          <w:tcPr>
            <w:tcW w:type="dxa" w:w="1131"/>
          </w:tcPr>
          <w:p>
            <w:pPr>
              <w:spacing w:after="0"/>
              <w:jc w:val="right"/>
            </w:pPr>
            <w:r>
              <w:rPr>
                <w:sz w:val="16"/>
              </w:rPr>
              <w:t>n/a</w:t>
            </w:r>
          </w:p>
        </w:tc>
        <w:tc>
          <w:tcPr>
            <w:tcW w:type="dxa" w:w="1041"/>
          </w:tcPr>
          <w:p>
            <w:pPr>
              <w:spacing w:after="0"/>
              <w:jc w:val="right"/>
            </w:pPr>
            <w:r>
              <w:rPr>
                <w:sz w:val="16"/>
              </w:rPr>
              <w:t>523,339</w:t>
            </w:r>
          </w:p>
        </w:tc>
        <w:tc>
          <w:tcPr>
            <w:tcW w:type="dxa" w:w="1126"/>
          </w:tcPr>
          <w:p>
            <w:pPr>
              <w:spacing w:after="0"/>
              <w:jc w:val="right"/>
            </w:pPr>
            <w:r>
              <w:rPr>
                <w:sz w:val="16"/>
              </w:rPr>
              <w:t>$104,532</w:t>
            </w:r>
          </w:p>
        </w:tc>
        <w:tc>
          <w:tcPr>
            <w:tcW w:type="dxa" w:w="1126"/>
          </w:tcPr>
          <w:p>
            <w:pPr>
              <w:spacing w:after="0"/>
              <w:jc w:val="right"/>
            </w:pPr>
            <w:r>
              <w:rPr>
                <w:sz w:val="16"/>
              </w:rPr>
              <w:t>n/a</w:t>
            </w:r>
          </w:p>
        </w:tc>
        <w:tc>
          <w:tcPr>
            <w:tcW w:type="dxa" w:w="1096"/>
          </w:tcPr>
          <w:p>
            <w:pPr>
              <w:spacing w:after="0"/>
              <w:jc w:val="right"/>
            </w:pPr>
            <w:r>
              <w:rPr>
                <w:sz w:val="16"/>
              </w:rPr>
              <w:t>$1,909,039</w:t>
            </w:r>
          </w:p>
        </w:tc>
        <w:tc>
          <w:tcPr>
            <w:tcW w:type="dxa" w:w="1305"/>
          </w:tcPr>
          <w:p>
            <w:pPr>
              <w:spacing w:after="0"/>
              <w:jc w:val="right"/>
            </w:pPr>
            <w:r>
              <w:rPr>
                <w:sz w:val="16"/>
              </w:rPr>
              <w:t>0.000103%</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$101,788,774,889</w:t>
            </w:r>
          </w:p>
        </w:tc>
        <w:tc>
          <w:tcPr>
            <w:tcW w:type="dxa" w:w="1131"/>
          </w:tcPr>
          <w:p>
            <w:pPr>
              <w:spacing w:after="0"/>
              <w:jc w:val="right"/>
            </w:pPr>
            <w:r>
              <w:rPr>
                <w:sz w:val="16"/>
              </w:rPr>
              <w:t>$29,477,990</w:t>
            </w:r>
          </w:p>
        </w:tc>
        <w:tc>
          <w:tcPr>
            <w:tcW w:type="dxa" w:w="1041"/>
          </w:tcPr>
          <w:p>
            <w:pPr>
              <w:spacing w:after="0"/>
              <w:jc w:val="right"/>
            </w:pPr>
            <w:r>
              <w:rPr>
                <w:sz w:val="16"/>
              </w:rPr>
              <w:t>523,339</w:t>
            </w:r>
          </w:p>
        </w:tc>
        <w:tc>
          <w:tcPr>
            <w:tcW w:type="dxa" w:w="1126"/>
          </w:tcPr>
          <w:p>
            <w:pPr>
              <w:spacing w:after="0"/>
              <w:jc w:val="right"/>
            </w:pPr>
            <w:r>
              <w:rPr>
                <w:sz w:val="16"/>
              </w:rPr>
              <w:t>$1,819,534</w:t>
            </w:r>
          </w:p>
        </w:tc>
        <w:tc>
          <w:tcPr>
            <w:tcW w:type="dxa" w:w="1126"/>
          </w:tcPr>
          <w:p>
            <w:pPr>
              <w:spacing w:after="0"/>
              <w:jc w:val="right"/>
            </w:pPr>
            <w:r>
              <w:rPr>
                <w:sz w:val="16"/>
              </w:rPr>
              <w:t>$4,546</w:t>
            </w:r>
          </w:p>
        </w:tc>
        <w:tc>
          <w:tcPr>
            <w:tcW w:type="dxa" w:w="1096"/>
          </w:tcPr>
          <w:p>
            <w:pPr>
              <w:spacing w:after="0"/>
              <w:jc w:val="right"/>
            </w:pPr>
            <w:r>
              <w:rPr>
                <w:sz w:val="16"/>
              </w:rPr>
              <w:t>$658,849</w:t>
            </w:r>
          </w:p>
        </w:tc>
        <w:tc>
          <w:tcPr>
            <w:tcW w:type="dxa" w:w="1305"/>
          </w:tcPr>
          <w:p>
            <w:pPr>
              <w:spacing w:after="0"/>
              <w:jc w:val="right"/>
            </w:pPr>
            <w:r>
              <w:rPr>
                <w:sz w:val="16"/>
              </w:rPr>
              <w:t>0.00179%</w:t>
            </w:r>
          </w:p>
        </w:tc>
        <w:tc>
          <w:tcPr>
            <w:tcW w:type="dxa" w:w="1163"/>
          </w:tcPr>
          <w:p>
            <w:pPr>
              <w:spacing w:after="0"/>
              <w:jc w:val="right"/>
            </w:pPr>
            <w:r>
              <w:rPr>
                <w:sz w:val="16"/>
              </w:rPr>
              <w:t>$0</w:t>
            </w: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$101,788,774,889</w:t>
            </w:r>
          </w:p>
        </w:tc>
        <w:tc>
          <w:tcPr>
            <w:tcW w:type="dxa" w:w="1131"/>
          </w:tcPr>
          <w:p>
            <w:pPr>
              <w:spacing w:after="0"/>
              <w:jc w:val="right"/>
            </w:pPr>
            <w:r>
              <w:rPr>
                <w:sz w:val="16"/>
              </w:rPr>
              <w:t>$29,477,990</w:t>
            </w:r>
          </w:p>
        </w:tc>
        <w:tc>
          <w:tcPr>
            <w:tcW w:type="dxa" w:w="1041"/>
          </w:tcPr>
          <w:p>
            <w:pPr>
              <w:spacing w:after="0"/>
              <w:jc w:val="right"/>
            </w:pPr>
            <w:r>
              <w:rPr>
                <w:sz w:val="16"/>
              </w:rPr>
              <w:t>523,339</w:t>
            </w:r>
          </w:p>
        </w:tc>
        <w:tc>
          <w:tcPr>
            <w:tcW w:type="dxa" w:w="1126"/>
          </w:tcPr>
          <w:p>
            <w:pPr>
              <w:spacing w:after="0"/>
              <w:jc w:val="right"/>
            </w:pPr>
            <w:r>
              <w:rPr>
                <w:sz w:val="16"/>
              </w:rPr>
              <w:t>$2,235,938</w:t>
            </w:r>
          </w:p>
        </w:tc>
        <w:tc>
          <w:tcPr>
            <w:tcW w:type="dxa" w:w="1126"/>
          </w:tcPr>
          <w:p>
            <w:pPr>
              <w:spacing w:after="0"/>
              <w:jc w:val="right"/>
            </w:pPr>
            <w:r>
              <w:rPr>
                <w:sz w:val="16"/>
              </w:rPr>
              <w:t>$52</w:t>
            </w:r>
          </w:p>
        </w:tc>
        <w:tc>
          <w:tcPr>
            <w:tcW w:type="dxa" w:w="1096"/>
          </w:tcPr>
          <w:p>
            <w:pPr>
              <w:spacing w:after="0"/>
              <w:jc w:val="right"/>
            </w:pPr>
            <w:r>
              <w:rPr>
                <w:sz w:val="16"/>
              </w:rPr>
              <w:t>$2,444,772</w:t>
            </w:r>
          </w:p>
        </w:tc>
        <w:tc>
          <w:tcPr>
            <w:tcW w:type="dxa" w:w="1305"/>
          </w:tcPr>
          <w:p>
            <w:pPr>
              <w:spacing w:after="0"/>
              <w:jc w:val="right"/>
            </w:pPr>
            <w:r>
              <w:rPr>
                <w:sz w:val="16"/>
              </w:rPr>
              <w:t>0.0022%</w:t>
            </w:r>
          </w:p>
        </w:tc>
        <w:tc>
          <w:tcPr>
            <w:tcW w:type="dxa" w:w="1163"/>
          </w:tcPr>
          <w:p>
            <w:pPr>
              <w:spacing w:after="0"/>
              <w:jc w:val="right"/>
            </w:pPr>
            <w:r>
              <w:rPr>
                <w:sz w:val="16"/>
              </w:rPr>
              <w:t>$0</w:t>
            </w: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1"/>
          </w:tcPr>
          <w:p>
            <w:pPr>
              <w:spacing w:after="0"/>
              <w:jc w:val="right"/>
            </w:pPr>
            <w:r>
              <w:rPr>
                <w:sz w:val="16"/>
              </w:rPr>
              <w:t>n/a</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96"/>
          </w:tcPr>
          <w:p>
            <w:pPr>
              <w:spacing w:after="0"/>
              <w:jc w:val="right"/>
            </w:pPr>
            <w:r>
              <w:rPr>
                <w:sz w:val="16"/>
              </w:rPr>
              <w:t>n/a</w:t>
            </w:r>
          </w:p>
        </w:tc>
        <w:tc>
          <w:tcPr>
            <w:tcW w:type="dxa" w:w="1305"/>
          </w:tcPr>
          <w:p>
            <w:pPr>
              <w:spacing w:after="0"/>
              <w:jc w:val="right"/>
            </w:pP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$5,586,502,134</w:t>
            </w:r>
          </w:p>
        </w:tc>
        <w:tc>
          <w:tcPr>
            <w:tcW w:type="dxa" w:w="1131"/>
          </w:tcPr>
          <w:p>
            <w:pPr>
              <w:spacing w:after="0"/>
              <w:jc w:val="right"/>
            </w:pPr>
            <w:r>
              <w:rPr>
                <w:sz w:val="16"/>
              </w:rPr>
              <w:t>$15,719,320</w:t>
            </w:r>
          </w:p>
        </w:tc>
        <w:tc>
          <w:tcPr>
            <w:tcW w:type="dxa" w:w="1041"/>
          </w:tcPr>
          <w:p>
            <w:pPr>
              <w:spacing w:after="0"/>
              <w:jc w:val="right"/>
            </w:pPr>
            <w:r>
              <w:rPr>
                <w:sz w:val="16"/>
              </w:rPr>
              <w:t>49,391</w:t>
            </w:r>
          </w:p>
        </w:tc>
        <w:tc>
          <w:tcPr>
            <w:tcW w:type="dxa" w:w="1126"/>
          </w:tcPr>
          <w:p>
            <w:pPr>
              <w:spacing w:after="0"/>
              <w:jc w:val="right"/>
            </w:pPr>
            <w:r>
              <w:rPr>
                <w:sz w:val="16"/>
              </w:rPr>
              <w:t>$613,798</w:t>
            </w:r>
          </w:p>
        </w:tc>
        <w:tc>
          <w:tcPr>
            <w:tcW w:type="dxa" w:w="1126"/>
          </w:tcPr>
          <w:p>
            <w:pPr>
              <w:spacing w:after="0"/>
              <w:jc w:val="right"/>
            </w:pPr>
            <w:r>
              <w:rPr>
                <w:sz w:val="16"/>
              </w:rPr>
              <w:t>$191</w:t>
            </w:r>
          </w:p>
        </w:tc>
        <w:tc>
          <w:tcPr>
            <w:tcW w:type="dxa" w:w="1096"/>
          </w:tcPr>
          <w:p>
            <w:pPr>
              <w:spacing w:after="0"/>
              <w:jc w:val="right"/>
            </w:pPr>
            <w:r>
              <w:rPr>
                <w:sz w:val="16"/>
              </w:rPr>
              <w:t>$97,015</w:t>
            </w:r>
          </w:p>
        </w:tc>
        <w:tc>
          <w:tcPr>
            <w:tcW w:type="dxa" w:w="1305"/>
          </w:tcPr>
          <w:p>
            <w:pPr>
              <w:spacing w:after="0"/>
              <w:jc w:val="right"/>
            </w:pPr>
            <w:r>
              <w:rPr>
                <w:sz w:val="16"/>
              </w:rPr>
              <w:t>0.011%</w:t>
            </w:r>
          </w:p>
        </w:tc>
        <w:tc>
          <w:tcPr>
            <w:tcW w:type="dxa" w:w="1163"/>
          </w:tcPr>
          <w:p>
            <w:pPr>
              <w:spacing w:after="0"/>
              <w:jc w:val="right"/>
            </w:pPr>
          </w:p>
        </w:tc>
        <w:tc>
          <w:tcPr>
            <w:tcW w:type="dxa" w:w="1071"/>
          </w:tcPr>
          <w:p>
            <w:pPr>
              <w:spacing w:after="0"/>
              <w:jc w:val="right"/>
            </w:pPr>
          </w:p>
        </w:tc>
        <w:tc>
          <w:tcPr>
            <w:tcW w:type="dxa" w:w="1071"/>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$101,788,774,889</w:t>
            </w:r>
          </w:p>
        </w:tc>
        <w:tc>
          <w:tcPr>
            <w:tcW w:type="dxa" w:w="1131"/>
          </w:tcPr>
          <w:p>
            <w:pPr>
              <w:spacing w:after="0"/>
              <w:jc w:val="right"/>
            </w:pPr>
            <w:r>
              <w:rPr>
                <w:sz w:val="16"/>
              </w:rPr>
              <w:t>$29,477,990</w:t>
            </w:r>
          </w:p>
        </w:tc>
        <w:tc>
          <w:tcPr>
            <w:tcW w:type="dxa" w:w="1041"/>
          </w:tcPr>
          <w:p>
            <w:pPr>
              <w:spacing w:after="0"/>
              <w:jc w:val="right"/>
            </w:pPr>
            <w:r>
              <w:rPr>
                <w:sz w:val="16"/>
              </w:rPr>
              <w:t>523,339</w:t>
            </w:r>
          </w:p>
        </w:tc>
        <w:tc>
          <w:tcPr>
            <w:tcW w:type="dxa" w:w="1126"/>
          </w:tcPr>
          <w:p>
            <w:pPr>
              <w:spacing w:after="0"/>
              <w:jc w:val="right"/>
            </w:pPr>
            <w:r>
              <w:rPr>
                <w:sz w:val="16"/>
              </w:rPr>
              <w:t>$527,297</w:t>
            </w:r>
          </w:p>
        </w:tc>
        <w:tc>
          <w:tcPr>
            <w:tcW w:type="dxa" w:w="1126"/>
          </w:tcPr>
          <w:p>
            <w:pPr>
              <w:spacing w:after="0"/>
              <w:jc w:val="right"/>
            </w:pPr>
            <w:r>
              <w:rPr>
                <w:sz w:val="16"/>
              </w:rPr>
              <w:t>$9</w:t>
            </w:r>
          </w:p>
        </w:tc>
        <w:tc>
          <w:tcPr>
            <w:tcW w:type="dxa" w:w="1096"/>
          </w:tcPr>
          <w:p>
            <w:pPr>
              <w:spacing w:after="0"/>
              <w:jc w:val="right"/>
            </w:pPr>
            <w:r>
              <w:rPr>
                <w:sz w:val="16"/>
              </w:rPr>
              <w:t>$1,434,139</w:t>
            </w:r>
          </w:p>
        </w:tc>
        <w:tc>
          <w:tcPr>
            <w:tcW w:type="dxa" w:w="1305"/>
          </w:tcPr>
          <w:p>
            <w:pPr>
              <w:spacing w:after="0"/>
              <w:jc w:val="right"/>
            </w:pPr>
            <w:r>
              <w:rPr>
                <w:sz w:val="16"/>
              </w:rPr>
              <w:t>0.000518%</w:t>
            </w:r>
          </w:p>
        </w:tc>
        <w:tc>
          <w:tcPr>
            <w:tcW w:type="dxa" w:w="1163"/>
          </w:tcPr>
          <w:p>
            <w:pPr>
              <w:spacing w:after="0"/>
              <w:jc w:val="right"/>
            </w:pPr>
          </w:p>
        </w:tc>
        <w:tc>
          <w:tcPr>
            <w:tcW w:type="dxa" w:w="1071"/>
          </w:tcPr>
          <w:p>
            <w:pPr>
              <w:spacing w:after="0"/>
              <w:jc w:val="right"/>
            </w:pPr>
            <w:r>
              <w:rPr>
                <w:sz w:val="16"/>
              </w:rPr>
              <w:t>$0</w:t>
            </w:r>
          </w:p>
        </w:tc>
        <w:tc>
          <w:tcPr>
            <w:tcW w:type="dxa" w:w="1071"/>
          </w:tcPr>
          <w:p>
            <w:pPr>
              <w:spacing w:after="0"/>
              <w:jc w:val="right"/>
            </w:pPr>
          </w:p>
        </w:tc>
        <w:tc>
          <w:tcPr>
            <w:tcW w:type="dxa" w:w="13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2022-03-07 (Storm Events through 2026-06-30): 88 county-coded records, 59 with a damage value recorded (including $0), $70,000; 37 zone-level records, 26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523,339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$101,788,774,889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$29,477,990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$94,213,397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$27,719,343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0</w:t>
            </w:r>
          </w:p>
        </w:tc>
        <w:tc>
          <w:tcPr>
            <w:tcW w:type="dxa" w:w="1412"/>
          </w:tcPr>
          <w:p>
            <w:pPr>
              <w:spacing w:after="0"/>
              <w:jc w:val="right"/>
            </w:pPr>
            <w:r>
              <w:rPr>
                <w:sz w:val="16"/>
              </w:rPr>
              <w:t>13</w:t>
            </w:r>
          </w:p>
        </w:tc>
        <w:tc>
          <w:tcPr>
            <w:tcW w:type="dxa" w:w="1412"/>
          </w:tcPr>
          <w:p>
            <w:pPr>
              <w:spacing w:after="0"/>
              <w:jc w:val="right"/>
            </w:pPr>
            <w:r>
              <w:rPr>
                <w:sz w:val="16"/>
              </w:rPr>
              <w:t>104</w:t>
            </w:r>
          </w:p>
        </w:tc>
        <w:tc>
          <w:tcPr>
            <w:tcW w:type="dxa" w:w="1412"/>
          </w:tcPr>
          <w:p>
            <w:pPr>
              <w:spacing w:after="0"/>
              <w:jc w:val="right"/>
            </w:pPr>
            <w:r>
              <w:rPr>
                <w:sz w:val="16"/>
              </w:rPr>
              <w:t>14</w:t>
            </w:r>
          </w:p>
        </w:tc>
        <w:tc>
          <w:tcPr>
            <w:tcW w:type="dxa" w:w="1412"/>
          </w:tcPr>
          <w:p>
            <w:pPr>
              <w:spacing w:after="0"/>
              <w:jc w:val="right"/>
            </w:pPr>
            <w:r>
              <w:rPr>
                <w:sz w:val="16"/>
              </w:rPr>
              <w:t>104</w:t>
            </w:r>
          </w:p>
        </w:tc>
        <w:tc>
          <w:tcPr>
            <w:tcW w:type="dxa" w:w="1412"/>
          </w:tcPr>
          <w:p>
            <w:pPr>
              <w:spacing w:after="0"/>
              <w:jc w:val="right"/>
            </w:pPr>
            <w:r>
              <w:rPr>
                <w:sz w:val="16"/>
              </w:rPr>
              <w:t>0</w:t>
            </w:r>
          </w:p>
        </w:tc>
        <w:tc>
          <w:tcPr>
            <w:tcW w:type="dxa" w:w="1571"/>
          </w:tcPr>
          <w:p>
            <w:pPr>
              <w:spacing w:after="0"/>
              <w:jc w:val="right"/>
            </w:pPr>
            <w:r>
              <w:rPr>
                <w:sz w:val="16"/>
              </w:rPr>
              <w:t>33</w:t>
            </w:r>
          </w:p>
        </w:tc>
      </w:tr>
      <w:tr>
        <w:trPr>
          <w:cantSplit/>
        </w:trPr>
        <w:tc>
          <w:tcPr>
            <w:tcW w:type="dxa" w:w="4072"/>
          </w:tcPr>
          <w:p>
            <w:pPr>
              <w:spacing w:after="0"/>
              <w:jc w:val="left"/>
            </w:pPr>
            <w:r>
              <w:rPr>
                <w:sz w:val="16"/>
              </w:rPr>
              <w:t>of which: Bellmawr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Brooklawn borough</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2</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Camden city</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45</w:t>
            </w:r>
          </w:p>
        </w:tc>
        <w:tc>
          <w:tcPr>
            <w:tcW w:type="dxa" w:w="1412"/>
          </w:tcPr>
          <w:p>
            <w:pPr>
              <w:spacing w:after="0"/>
              <w:jc w:val="right"/>
            </w:pPr>
            <w:r>
              <w:rPr>
                <w:sz w:val="16"/>
              </w:rPr>
              <w:t>4</w:t>
            </w:r>
          </w:p>
        </w:tc>
        <w:tc>
          <w:tcPr>
            <w:tcW w:type="dxa" w:w="1412"/>
          </w:tcPr>
          <w:p>
            <w:pPr>
              <w:spacing w:after="0"/>
              <w:jc w:val="right"/>
            </w:pPr>
            <w:r>
              <w:rPr>
                <w:sz w:val="16"/>
              </w:rPr>
              <w:t>45</w:t>
            </w:r>
          </w:p>
        </w:tc>
        <w:tc>
          <w:tcPr>
            <w:tcW w:type="dxa" w:w="1412"/>
          </w:tcPr>
          <w:p>
            <w:pPr>
              <w:spacing w:after="0"/>
              <w:jc w:val="right"/>
            </w:pPr>
            <w:r>
              <w:rPr>
                <w:sz w:val="16"/>
              </w:rPr>
              <w:t>0</w:t>
            </w:r>
          </w:p>
        </w:tc>
        <w:tc>
          <w:tcPr>
            <w:tcW w:type="dxa" w:w="1571"/>
          </w:tcPr>
          <w:p>
            <w:pPr>
              <w:spacing w:after="0"/>
              <w:jc w:val="right"/>
            </w:pPr>
            <w:r>
              <w:rPr>
                <w:sz w:val="16"/>
              </w:rPr>
              <w:t>17</w:t>
            </w:r>
          </w:p>
        </w:tc>
      </w:tr>
      <w:tr>
        <w:trPr>
          <w:cantSplit/>
        </w:trPr>
        <w:tc>
          <w:tcPr>
            <w:tcW w:type="dxa" w:w="4072"/>
          </w:tcPr>
          <w:p>
            <w:pPr>
              <w:spacing w:after="0"/>
              <w:jc w:val="left"/>
            </w:pPr>
            <w:r>
              <w:rPr>
                <w:sz w:val="16"/>
              </w:rPr>
              <w:t>of which: Cherry Hill township</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12</w:t>
            </w:r>
          </w:p>
        </w:tc>
        <w:tc>
          <w:tcPr>
            <w:tcW w:type="dxa" w:w="1412"/>
          </w:tcPr>
          <w:p>
            <w:pPr>
              <w:spacing w:after="0"/>
              <w:jc w:val="right"/>
            </w:pPr>
            <w:r>
              <w:rPr>
                <w:sz w:val="16"/>
              </w:rPr>
              <w:t>4</w:t>
            </w:r>
          </w:p>
        </w:tc>
        <w:tc>
          <w:tcPr>
            <w:tcW w:type="dxa" w:w="1412"/>
          </w:tcPr>
          <w:p>
            <w:pPr>
              <w:spacing w:after="0"/>
              <w:jc w:val="right"/>
            </w:pPr>
            <w:r>
              <w:rPr>
                <w:sz w:val="16"/>
              </w:rPr>
              <w:t>12</w:t>
            </w:r>
          </w:p>
        </w:tc>
        <w:tc>
          <w:tcPr>
            <w:tcW w:type="dxa" w:w="1412"/>
          </w:tcPr>
          <w:p>
            <w:pPr>
              <w:spacing w:after="0"/>
              <w:jc w:val="right"/>
            </w:pPr>
            <w:r>
              <w:rPr>
                <w:sz w:val="16"/>
              </w:rPr>
              <w:t>0</w:t>
            </w:r>
          </w:p>
        </w:tc>
        <w:tc>
          <w:tcPr>
            <w:tcW w:type="dxa" w:w="1571"/>
          </w:tcPr>
          <w:p>
            <w:pPr>
              <w:spacing w:after="0"/>
              <w:jc w:val="right"/>
            </w:pPr>
            <w:r>
              <w:rPr>
                <w:sz w:val="16"/>
              </w:rPr>
              <w:t>4</w:t>
            </w:r>
          </w:p>
        </w:tc>
      </w:tr>
      <w:tr>
        <w:trPr>
          <w:cantSplit/>
        </w:trPr>
        <w:tc>
          <w:tcPr>
            <w:tcW w:type="dxa" w:w="4072"/>
          </w:tcPr>
          <w:p>
            <w:pPr>
              <w:spacing w:after="0"/>
              <w:jc w:val="left"/>
            </w:pPr>
            <w:r>
              <w:rPr>
                <w:sz w:val="16"/>
              </w:rPr>
              <w:t>of which: Collingswood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1</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Gloucester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Gloucester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Haddon township</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Pennsauken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15</w:t>
            </w:r>
          </w:p>
        </w:tc>
        <w:tc>
          <w:tcPr>
            <w:tcW w:type="dxa" w:w="1412"/>
          </w:tcPr>
          <w:p>
            <w:pPr>
              <w:spacing w:after="0"/>
              <w:jc w:val="right"/>
            </w:pPr>
            <w:r>
              <w:rPr>
                <w:sz w:val="16"/>
              </w:rPr>
              <w:t>1</w:t>
            </w:r>
          </w:p>
        </w:tc>
        <w:tc>
          <w:tcPr>
            <w:tcW w:type="dxa" w:w="1412"/>
          </w:tcPr>
          <w:p>
            <w:pPr>
              <w:spacing w:after="0"/>
              <w:jc w:val="right"/>
            </w:pPr>
            <w:r>
              <w:rPr>
                <w:sz w:val="16"/>
              </w:rPr>
              <w:t>15</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Pine Hill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Runnemede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Somerdale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Waterford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Winslow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Woodlynne borough</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Haddonfield borough</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1</w:t>
            </w:r>
          </w:p>
        </w:tc>
        <w:tc>
          <w:tcPr>
            <w:tcW w:type="dxa" w:w="1412"/>
          </w:tcPr>
          <w:p>
            <w:pPr>
              <w:spacing w:after="0"/>
              <w:jc w:val="right"/>
            </w:pPr>
            <w:r>
              <w:rPr>
                <w:sz w:val="16"/>
              </w:rPr>
              <w:t>4</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Voorhees township</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Unknown (community ID Unknown in FEMA data)</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412"/>
          </w:tcPr>
          <w:p>
            <w:pPr>
              <w:spacing w:after="0"/>
              <w:jc w:val="right"/>
            </w:pPr>
            <w:r>
              <w:rPr>
                <w:sz w:val="16"/>
              </w:rPr>
              <w:t>3</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5</w:t>
            </w:r>
          </w:p>
        </w:tc>
        <w:tc>
          <w:tcPr>
            <w:tcW w:type="dxa" w:w="1412"/>
          </w:tcPr>
          <w:p>
            <w:pPr>
              <w:spacing w:after="0"/>
              <w:jc w:val="right"/>
            </w:pPr>
            <w:r>
              <w:rPr>
                <w:sz w:val="16"/>
              </w:rPr>
              <w:t>0</w:t>
            </w:r>
          </w:p>
        </w:tc>
        <w:tc>
          <w:tcPr>
            <w:tcW w:type="dxa" w:w="1412"/>
          </w:tcPr>
          <w:p>
            <w:pPr>
              <w:spacing w:after="0"/>
              <w:jc w:val="right"/>
            </w:pPr>
            <w:r>
              <w:rPr>
                <w:sz w:val="16"/>
              </w:rPr>
              <w:t>6</w:t>
            </w:r>
          </w:p>
        </w:tc>
        <w:tc>
          <w:tcPr>
            <w:tcW w:type="dxa" w:w="1412"/>
          </w:tcPr>
          <w:p>
            <w:pPr>
              <w:spacing w:after="0"/>
              <w:jc w:val="right"/>
            </w:pPr>
            <w:r>
              <w:rPr>
                <w:sz w:val="16"/>
              </w:rPr>
              <w:t>1</w:t>
            </w:r>
          </w:p>
        </w:tc>
        <w:tc>
          <w:tcPr>
            <w:tcW w:type="dxa" w:w="15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Audubon borough</w:t>
            </w:r>
          </w:p>
        </w:tc>
        <w:tc>
          <w:tcPr>
            <w:tcW w:type="dxa" w:w="1545"/>
          </w:tcPr>
          <w:p>
            <w:pPr>
              <w:spacing w:after="0"/>
              <w:jc w:val="left"/>
            </w:pPr>
            <w:r>
              <w:rPr>
                <w:sz w:val="16"/>
              </w:rPr>
              <w:t>340121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Audubon Park borough</w:t>
            </w:r>
          </w:p>
        </w:tc>
        <w:tc>
          <w:tcPr>
            <w:tcW w:type="dxa" w:w="1545"/>
          </w:tcPr>
          <w:p>
            <w:pPr>
              <w:spacing w:after="0"/>
              <w:jc w:val="left"/>
            </w:pPr>
            <w:r>
              <w:rPr>
                <w:sz w:val="16"/>
              </w:rPr>
              <w:t>340122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Barrington borough</w:t>
            </w:r>
          </w:p>
        </w:tc>
        <w:tc>
          <w:tcPr>
            <w:tcW w:type="dxa" w:w="1545"/>
          </w:tcPr>
          <w:p>
            <w:pPr>
              <w:spacing w:after="0"/>
              <w:jc w:val="left"/>
            </w:pPr>
            <w:r>
              <w:rPr>
                <w:sz w:val="16"/>
              </w:rPr>
              <w:t>340579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Bellmawr borough</w:t>
            </w:r>
          </w:p>
        </w:tc>
        <w:tc>
          <w:tcPr>
            <w:tcW w:type="dxa" w:w="1545"/>
          </w:tcPr>
          <w:p>
            <w:pPr>
              <w:spacing w:after="0"/>
              <w:jc w:val="left"/>
            </w:pPr>
            <w:r>
              <w:rPr>
                <w:sz w:val="16"/>
              </w:rPr>
              <w:t>340124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Berlin borough</w:t>
            </w:r>
          </w:p>
        </w:tc>
        <w:tc>
          <w:tcPr>
            <w:tcW w:type="dxa" w:w="1545"/>
          </w:tcPr>
          <w:p>
            <w:pPr>
              <w:spacing w:after="0"/>
              <w:jc w:val="left"/>
            </w:pPr>
            <w:r>
              <w:rPr>
                <w:sz w:val="16"/>
              </w:rPr>
              <w:t>340125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Brooklawn borough</w:t>
            </w:r>
          </w:p>
        </w:tc>
        <w:tc>
          <w:tcPr>
            <w:tcW w:type="dxa" w:w="1545"/>
          </w:tcPr>
          <w:p>
            <w:pPr>
              <w:spacing w:after="0"/>
              <w:jc w:val="left"/>
            </w:pPr>
            <w:r>
              <w:rPr>
                <w:sz w:val="16"/>
              </w:rPr>
              <w:t>340127</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Camden city</w:t>
            </w:r>
          </w:p>
        </w:tc>
        <w:tc>
          <w:tcPr>
            <w:tcW w:type="dxa" w:w="1545"/>
          </w:tcPr>
          <w:p>
            <w:pPr>
              <w:spacing w:after="0"/>
              <w:jc w:val="left"/>
            </w:pPr>
            <w:r>
              <w:rPr>
                <w:sz w:val="16"/>
              </w:rPr>
              <w:t>340128</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45</w:t>
            </w:r>
          </w:p>
        </w:tc>
        <w:tc>
          <w:tcPr>
            <w:tcW w:type="dxa" w:w="1388"/>
          </w:tcPr>
          <w:p>
            <w:pPr>
              <w:spacing w:after="0"/>
              <w:jc w:val="right"/>
            </w:pPr>
            <w:r>
              <w:rPr>
                <w:sz w:val="16"/>
              </w:rPr>
              <w:t>4</w:t>
            </w:r>
          </w:p>
        </w:tc>
        <w:tc>
          <w:tcPr>
            <w:tcW w:type="dxa" w:w="1388"/>
          </w:tcPr>
          <w:p>
            <w:pPr>
              <w:spacing w:after="0"/>
              <w:jc w:val="right"/>
            </w:pPr>
            <w:r>
              <w:rPr>
                <w:sz w:val="16"/>
              </w:rPr>
              <w:t>45</w:t>
            </w:r>
          </w:p>
        </w:tc>
        <w:tc>
          <w:tcPr>
            <w:tcW w:type="dxa" w:w="1388"/>
          </w:tcPr>
          <w:p>
            <w:pPr>
              <w:spacing w:after="0"/>
              <w:jc w:val="right"/>
            </w:pPr>
            <w:r>
              <w:rPr>
                <w:sz w:val="16"/>
              </w:rPr>
              <w:t>0</w:t>
            </w:r>
          </w:p>
        </w:tc>
        <w:tc>
          <w:tcPr>
            <w:tcW w:type="dxa" w:w="1545"/>
          </w:tcPr>
          <w:p>
            <w:pPr>
              <w:spacing w:after="0"/>
              <w:jc w:val="right"/>
            </w:pPr>
            <w:r>
              <w:rPr>
                <w:sz w:val="16"/>
              </w:rPr>
              <w:t>17</w:t>
            </w:r>
          </w:p>
        </w:tc>
      </w:tr>
      <w:tr>
        <w:trPr>
          <w:cantSplit/>
        </w:trPr>
        <w:tc>
          <w:tcPr>
            <w:tcW w:type="dxa" w:w="2696"/>
          </w:tcPr>
          <w:p>
            <w:pPr>
              <w:spacing w:after="0"/>
              <w:jc w:val="left"/>
            </w:pPr>
            <w:r>
              <w:rPr>
                <w:sz w:val="16"/>
              </w:rPr>
              <w:t>Chesilhurst borough</w:t>
            </w:r>
          </w:p>
        </w:tc>
        <w:tc>
          <w:tcPr>
            <w:tcW w:type="dxa" w:w="1545"/>
          </w:tcPr>
          <w:p>
            <w:pPr>
              <w:spacing w:after="0"/>
              <w:jc w:val="left"/>
            </w:pPr>
            <w:r>
              <w:rPr>
                <w:sz w:val="16"/>
              </w:rPr>
              <w:t>340397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Clementon borough</w:t>
            </w:r>
          </w:p>
        </w:tc>
        <w:tc>
          <w:tcPr>
            <w:tcW w:type="dxa" w:w="1545"/>
          </w:tcPr>
          <w:p>
            <w:pPr>
              <w:spacing w:after="0"/>
              <w:jc w:val="left"/>
            </w:pPr>
            <w:r>
              <w:rPr>
                <w:sz w:val="16"/>
              </w:rPr>
              <w:t>340130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Collingswood borough</w:t>
            </w:r>
          </w:p>
        </w:tc>
        <w:tc>
          <w:tcPr>
            <w:tcW w:type="dxa" w:w="1545"/>
          </w:tcPr>
          <w:p>
            <w:pPr>
              <w:spacing w:after="0"/>
              <w:jc w:val="left"/>
            </w:pPr>
            <w:r>
              <w:rPr>
                <w:sz w:val="16"/>
              </w:rPr>
              <w:t>340131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Gibbsboro borough</w:t>
            </w:r>
          </w:p>
        </w:tc>
        <w:tc>
          <w:tcPr>
            <w:tcW w:type="dxa" w:w="1545"/>
          </w:tcPr>
          <w:p>
            <w:pPr>
              <w:spacing w:after="0"/>
              <w:jc w:val="left"/>
            </w:pPr>
            <w:r>
              <w:rPr>
                <w:sz w:val="16"/>
              </w:rPr>
              <w:t>340545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Gloucester City city</w:t>
            </w:r>
          </w:p>
        </w:tc>
        <w:tc>
          <w:tcPr>
            <w:tcW w:type="dxa" w:w="1545"/>
          </w:tcPr>
          <w:p>
            <w:pPr>
              <w:spacing w:after="0"/>
              <w:jc w:val="left"/>
            </w:pPr>
            <w:r>
              <w:rPr>
                <w:sz w:val="16"/>
              </w:rPr>
              <w:t>340132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Haddon Heights borough</w:t>
            </w:r>
          </w:p>
        </w:tc>
        <w:tc>
          <w:tcPr>
            <w:tcW w:type="dxa" w:w="1545"/>
          </w:tcPr>
          <w:p>
            <w:pPr>
              <w:spacing w:after="0"/>
              <w:jc w:val="left"/>
            </w:pPr>
            <w:r>
              <w:rPr>
                <w:sz w:val="16"/>
              </w:rPr>
              <w:t>340136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Haddonfield borough</w:t>
            </w:r>
          </w:p>
        </w:tc>
        <w:tc>
          <w:tcPr>
            <w:tcW w:type="dxa" w:w="1545"/>
          </w:tcPr>
          <w:p>
            <w:pPr>
              <w:spacing w:after="0"/>
              <w:jc w:val="left"/>
            </w:pPr>
            <w:r>
              <w:rPr>
                <w:sz w:val="16"/>
              </w:rPr>
              <w:t>340501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Hi-Nella borough</w:t>
            </w:r>
          </w:p>
        </w:tc>
        <w:tc>
          <w:tcPr>
            <w:tcW w:type="dxa" w:w="1545"/>
          </w:tcPr>
          <w:p>
            <w:pPr>
              <w:spacing w:after="0"/>
              <w:jc w:val="left"/>
            </w:pPr>
            <w:r>
              <w:rPr>
                <w:sz w:val="16"/>
              </w:rPr>
              <w:t>340530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Laurel Springs borough</w:t>
            </w:r>
          </w:p>
        </w:tc>
        <w:tc>
          <w:tcPr>
            <w:tcW w:type="dxa" w:w="1545"/>
          </w:tcPr>
          <w:p>
            <w:pPr>
              <w:spacing w:after="0"/>
              <w:jc w:val="left"/>
            </w:pPr>
            <w:r>
              <w:rPr>
                <w:sz w:val="16"/>
              </w:rPr>
              <w:t>340547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Lawnside borough</w:t>
            </w:r>
          </w:p>
        </w:tc>
        <w:tc>
          <w:tcPr>
            <w:tcW w:type="dxa" w:w="1545"/>
          </w:tcPr>
          <w:p>
            <w:pPr>
              <w:spacing w:after="0"/>
              <w:jc w:val="left"/>
            </w:pPr>
            <w:r>
              <w:rPr>
                <w:sz w:val="16"/>
              </w:rPr>
              <w:t>340502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Lindenwold borough</w:t>
            </w:r>
          </w:p>
        </w:tc>
        <w:tc>
          <w:tcPr>
            <w:tcW w:type="dxa" w:w="1545"/>
          </w:tcPr>
          <w:p>
            <w:pPr>
              <w:spacing w:after="0"/>
              <w:jc w:val="left"/>
            </w:pPr>
            <w:r>
              <w:rPr>
                <w:sz w:val="16"/>
              </w:rPr>
              <w:t>340137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Magnolia borough</w:t>
            </w:r>
          </w:p>
        </w:tc>
        <w:tc>
          <w:tcPr>
            <w:tcW w:type="dxa" w:w="1545"/>
          </w:tcPr>
          <w:p>
            <w:pPr>
              <w:spacing w:after="0"/>
              <w:jc w:val="left"/>
            </w:pPr>
            <w:r>
              <w:rPr>
                <w:sz w:val="16"/>
              </w:rPr>
              <w:t>340138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Merchantville borough</w:t>
            </w:r>
          </w:p>
        </w:tc>
        <w:tc>
          <w:tcPr>
            <w:tcW w:type="dxa" w:w="1545"/>
          </w:tcPr>
          <w:p>
            <w:pPr>
              <w:spacing w:after="0"/>
              <w:jc w:val="left"/>
            </w:pPr>
            <w:r>
              <w:rPr>
                <w:sz w:val="16"/>
              </w:rPr>
              <w:t>340569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Ephraim borough</w:t>
            </w:r>
          </w:p>
        </w:tc>
        <w:tc>
          <w:tcPr>
            <w:tcW w:type="dxa" w:w="1545"/>
          </w:tcPr>
          <w:p>
            <w:pPr>
              <w:spacing w:after="0"/>
              <w:jc w:val="left"/>
            </w:pPr>
            <w:r>
              <w:rPr>
                <w:sz w:val="16"/>
              </w:rPr>
              <w:t>340140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Oaklyn borough</w:t>
            </w:r>
          </w:p>
        </w:tc>
        <w:tc>
          <w:tcPr>
            <w:tcW w:type="dxa" w:w="1545"/>
          </w:tcPr>
          <w:p>
            <w:pPr>
              <w:spacing w:after="0"/>
              <w:jc w:val="left"/>
            </w:pPr>
            <w:r>
              <w:rPr>
                <w:sz w:val="16"/>
              </w:rPr>
              <w:t>340141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Hill borough</w:t>
            </w:r>
          </w:p>
        </w:tc>
        <w:tc>
          <w:tcPr>
            <w:tcW w:type="dxa" w:w="1545"/>
          </w:tcPr>
          <w:p>
            <w:pPr>
              <w:spacing w:after="0"/>
              <w:jc w:val="left"/>
            </w:pPr>
            <w:r>
              <w:rPr>
                <w:sz w:val="16"/>
              </w:rPr>
              <w:t>340143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Pine Valley borough</w:t>
            </w:r>
          </w:p>
        </w:tc>
        <w:tc>
          <w:tcPr>
            <w:tcW w:type="dxa" w:w="1545"/>
          </w:tcPr>
          <w:p>
            <w:pPr>
              <w:spacing w:after="0"/>
              <w:jc w:val="left"/>
            </w:pPr>
            <w:r>
              <w:rPr>
                <w:sz w:val="16"/>
              </w:rPr>
              <w:t>340365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Runnemede borough</w:t>
            </w:r>
          </w:p>
        </w:tc>
        <w:tc>
          <w:tcPr>
            <w:tcW w:type="dxa" w:w="1545"/>
          </w:tcPr>
          <w:p>
            <w:pPr>
              <w:spacing w:after="0"/>
              <w:jc w:val="left"/>
            </w:pPr>
            <w:r>
              <w:rPr>
                <w:sz w:val="16"/>
              </w:rPr>
              <w:t>340144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Somerdale borough</w:t>
            </w:r>
          </w:p>
        </w:tc>
        <w:tc>
          <w:tcPr>
            <w:tcW w:type="dxa" w:w="1545"/>
          </w:tcPr>
          <w:p>
            <w:pPr>
              <w:spacing w:after="0"/>
              <w:jc w:val="left"/>
            </w:pPr>
            <w:r>
              <w:rPr>
                <w:sz w:val="16"/>
              </w:rPr>
              <w:t>340145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Stratford borough</w:t>
            </w:r>
          </w:p>
        </w:tc>
        <w:tc>
          <w:tcPr>
            <w:tcW w:type="dxa" w:w="1545"/>
          </w:tcPr>
          <w:p>
            <w:pPr>
              <w:spacing w:after="0"/>
              <w:jc w:val="left"/>
            </w:pPr>
            <w:r>
              <w:rPr>
                <w:sz w:val="16"/>
              </w:rPr>
              <w:t>340146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Tavistock borough</w:t>
            </w:r>
          </w:p>
        </w:tc>
        <w:tc>
          <w:tcPr>
            <w:tcW w:type="dxa" w:w="1545"/>
          </w:tcPr>
          <w:p>
            <w:pPr>
              <w:spacing w:after="0"/>
              <w:jc w:val="left"/>
            </w:pPr>
            <w:r>
              <w:rPr>
                <w:sz w:val="16"/>
              </w:rPr>
              <w:t>340544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Woodlynne borough</w:t>
            </w:r>
          </w:p>
        </w:tc>
        <w:tc>
          <w:tcPr>
            <w:tcW w:type="dxa" w:w="1545"/>
          </w:tcPr>
          <w:p>
            <w:pPr>
              <w:spacing w:after="0"/>
              <w:jc w:val="left"/>
            </w:pPr>
            <w:r>
              <w:rPr>
                <w:sz w:val="16"/>
              </w:rPr>
              <w:t>340149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Berlin township</w:t>
            </w:r>
          </w:p>
        </w:tc>
        <w:tc>
          <w:tcPr>
            <w:tcW w:type="dxa" w:w="1545"/>
          </w:tcPr>
          <w:p>
            <w:pPr>
              <w:spacing w:after="0"/>
              <w:jc w:val="left"/>
            </w:pPr>
            <w:r>
              <w:rPr>
                <w:sz w:val="16"/>
              </w:rPr>
              <w:t>340126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Cherry Hill township</w:t>
            </w:r>
          </w:p>
        </w:tc>
        <w:tc>
          <w:tcPr>
            <w:tcW w:type="dxa" w:w="1545"/>
          </w:tcPr>
          <w:p>
            <w:pPr>
              <w:spacing w:after="0"/>
              <w:jc w:val="left"/>
            </w:pPr>
            <w:r>
              <w:rPr>
                <w:sz w:val="16"/>
              </w:rPr>
              <w:t>340129</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12</w:t>
            </w:r>
          </w:p>
        </w:tc>
        <w:tc>
          <w:tcPr>
            <w:tcW w:type="dxa" w:w="1388"/>
          </w:tcPr>
          <w:p>
            <w:pPr>
              <w:spacing w:after="0"/>
              <w:jc w:val="right"/>
            </w:pPr>
            <w:r>
              <w:rPr>
                <w:sz w:val="16"/>
              </w:rPr>
              <w:t>4</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Gloucester township</w:t>
            </w:r>
          </w:p>
        </w:tc>
        <w:tc>
          <w:tcPr>
            <w:tcW w:type="dxa" w:w="1545"/>
          </w:tcPr>
          <w:p>
            <w:pPr>
              <w:spacing w:after="0"/>
              <w:jc w:val="left"/>
            </w:pPr>
            <w:r>
              <w:rPr>
                <w:sz w:val="16"/>
              </w:rPr>
              <w:t>340133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Haddon township</w:t>
            </w:r>
          </w:p>
        </w:tc>
        <w:tc>
          <w:tcPr>
            <w:tcW w:type="dxa" w:w="1545"/>
          </w:tcPr>
          <w:p>
            <w:pPr>
              <w:spacing w:after="0"/>
              <w:jc w:val="left"/>
            </w:pPr>
            <w:r>
              <w:rPr>
                <w:sz w:val="16"/>
              </w:rPr>
              <w:t>340134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Pennsauken township</w:t>
            </w:r>
          </w:p>
        </w:tc>
        <w:tc>
          <w:tcPr>
            <w:tcW w:type="dxa" w:w="1545"/>
          </w:tcPr>
          <w:p>
            <w:pPr>
              <w:spacing w:after="0"/>
              <w:jc w:val="left"/>
            </w:pPr>
            <w:r>
              <w:rPr>
                <w:sz w:val="16"/>
              </w:rPr>
              <w:t>340142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15</w:t>
            </w:r>
          </w:p>
        </w:tc>
        <w:tc>
          <w:tcPr>
            <w:tcW w:type="dxa" w:w="1388"/>
          </w:tcPr>
          <w:p>
            <w:pPr>
              <w:spacing w:after="0"/>
              <w:jc w:val="right"/>
            </w:pPr>
            <w:r>
              <w:rPr>
                <w:sz w:val="16"/>
              </w:rPr>
              <w:t>1</w:t>
            </w:r>
          </w:p>
        </w:tc>
        <w:tc>
          <w:tcPr>
            <w:tcW w:type="dxa" w:w="1388"/>
          </w:tcPr>
          <w:p>
            <w:pPr>
              <w:spacing w:after="0"/>
              <w:jc w:val="right"/>
            </w:pPr>
            <w:r>
              <w:rPr>
                <w:sz w:val="16"/>
              </w:rPr>
              <w:t>15</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Voorhees township</w:t>
            </w:r>
          </w:p>
        </w:tc>
        <w:tc>
          <w:tcPr>
            <w:tcW w:type="dxa" w:w="1545"/>
          </w:tcPr>
          <w:p>
            <w:pPr>
              <w:spacing w:after="0"/>
              <w:jc w:val="left"/>
            </w:pPr>
            <w:r>
              <w:rPr>
                <w:sz w:val="16"/>
              </w:rPr>
              <w:t>340538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Waterford township</w:t>
            </w:r>
          </w:p>
        </w:tc>
        <w:tc>
          <w:tcPr>
            <w:tcW w:type="dxa" w:w="1545"/>
          </w:tcPr>
          <w:p>
            <w:pPr>
              <w:spacing w:after="0"/>
              <w:jc w:val="left"/>
            </w:pPr>
            <w:r>
              <w:rPr>
                <w:sz w:val="16"/>
              </w:rPr>
              <w:t>340147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Winslow township</w:t>
            </w:r>
          </w:p>
        </w:tc>
        <w:tc>
          <w:tcPr>
            <w:tcW w:type="dxa" w:w="1545"/>
          </w:tcPr>
          <w:p>
            <w:pPr>
              <w:spacing w:after="0"/>
              <w:jc w:val="left"/>
            </w:pPr>
            <w:r>
              <w:rPr>
                <w:sz w:val="16"/>
              </w:rPr>
              <w:t>340148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88</w:t>
            </w:r>
          </w:p>
        </w:tc>
        <w:tc>
          <w:tcPr>
            <w:tcW w:type="dxa" w:w="1496"/>
          </w:tcPr>
          <w:p>
            <w:pPr>
              <w:spacing w:after="0"/>
              <w:jc w:val="right"/>
            </w:pPr>
            <w:r>
              <w:rPr>
                <w:sz w:val="16"/>
              </w:rPr>
              <w:t>9</w:t>
            </w:r>
          </w:p>
        </w:tc>
        <w:tc>
          <w:tcPr>
            <w:tcW w:type="dxa" w:w="1496"/>
          </w:tcPr>
          <w:p>
            <w:pPr>
              <w:spacing w:after="0"/>
              <w:jc w:val="right"/>
            </w:pPr>
            <w:r>
              <w:rPr>
                <w:sz w:val="16"/>
              </w:rPr>
              <w:t>88</w:t>
            </w:r>
          </w:p>
        </w:tc>
        <w:tc>
          <w:tcPr>
            <w:tcW w:type="dxa" w:w="1496"/>
          </w:tcPr>
          <w:p>
            <w:pPr>
              <w:spacing w:after="0"/>
              <w:jc w:val="right"/>
            </w:pPr>
            <w:r>
              <w:rPr>
                <w:sz w:val="16"/>
              </w:rPr>
              <w:t>0</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Camden County, NJ: risk-assessment baseline packet, release 2026-10 (data as of 2026-09-30; County FIPS 34007). Automated baseline. </w:t>
      </w:r>
      <w:hyperlink r:id="rId15">
        <w:r>
          <w:rPr>
            <w:color w:val="1F4E99"/>
            <w:sz w:val="17"/>
            <w:u w:val="single"/>
          </w:rPr>
          <w:t>https://hazardplain.org/nj/34007/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Camden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Camden County, NJ: Risk-assessment baseline packet</dc:title>
  <dc:subject>Hazard Plain release 2026-10, as of 2026-09-30. Automated baseline</dc:subject>
  <dc:creator>Hazard Plain</dc:creator>
  <cp:keywords>Hazard Plain; hazard mitigation; risk assessment; 34007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