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NE</w:t>
      </w:r>
    </w:p>
    <w:p>
      <w:pPr>
        <w:spacing w:after="120" w:before="0"/>
      </w:pPr>
      <w:r>
        <w:rPr>
          <w:color w:val="555555"/>
          <w:sz w:val="24"/>
        </w:rPr>
        <w:t>Risk-assessment baseline packet</w:t>
      </w:r>
    </w:p>
    <w:p>
      <w:pPr>
        <w:spacing w:after="120" w:before="0"/>
      </w:pPr>
      <w:r>
        <w:rPr>
          <w:b/>
          <w:sz w:val="18"/>
        </w:rPr>
        <w:t xml:space="preserve">County FIPS: </w:t>
      </w:r>
      <w:r>
        <w:rPr>
          <w:sz w:val="18"/>
        </w:rPr>
        <w:t>31179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($3,182,847 a year), Tornado ($1,595,187) and Hail ($1,145,473).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7"/>
        <w:gridCol w:w="1836"/>
        <w:gridCol w:w="2099"/>
        <w:gridCol w:w="2480"/>
        <w:gridCol w:w="1037"/>
        <w:gridCol w:w="1037"/>
        <w:gridCol w:w="858"/>
        <w:gridCol w:w="2690"/>
      </w:tblGrid>
      <w:tr>
        <w:trPr>
          <w:cantSplit/>
          <w:tblHeader/>
        </w:trPr>
        <w:tc>
          <w:tcPr>
            <w:tcW w:type="dxa" w:w="2077"/>
            <w:shd w:val="clear" w:color="auto" w:fill="E8E8E8"/>
          </w:tcPr>
          <w:p>
            <w:pPr>
              <w:spacing w:after="0"/>
              <w:jc w:val="left"/>
            </w:pPr>
            <w:r>
              <w:rPr>
                <w:b/>
                <w:sz w:val="16"/>
              </w:rPr>
              <w:t>Jurisdiction</w:t>
            </w:r>
          </w:p>
        </w:tc>
        <w:tc>
          <w:tcPr>
            <w:tcW w:type="dxa" w:w="1836"/>
            <w:shd w:val="clear" w:color="auto" w:fill="E8E8E8"/>
          </w:tcPr>
          <w:p>
            <w:pPr>
              <w:spacing w:after="0"/>
              <w:jc w:val="left"/>
            </w:pPr>
            <w:r>
              <w:rPr>
                <w:b/>
                <w:sz w:val="16"/>
              </w:rPr>
              <w:t>Type</w:t>
            </w:r>
          </w:p>
        </w:tc>
        <w:tc>
          <w:tcPr>
            <w:tcW w:type="dxa" w:w="2099"/>
            <w:shd w:val="clear" w:color="auto" w:fill="E8E8E8"/>
          </w:tcPr>
          <w:p>
            <w:pPr>
              <w:spacing w:after="0"/>
              <w:jc w:val="left"/>
            </w:pPr>
            <w:r>
              <w:rPr>
                <w:b/>
                <w:sz w:val="16"/>
              </w:rPr>
              <w:t>Status</w:t>
            </w:r>
          </w:p>
        </w:tc>
        <w:tc>
          <w:tcPr>
            <w:tcW w:type="dxa" w:w="24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0"/>
            <w:shd w:val="clear" w:color="auto" w:fill="E8E8E8"/>
          </w:tcPr>
          <w:p>
            <w:pPr>
              <w:spacing w:after="0"/>
              <w:jc w:val="left"/>
            </w:pPr>
            <w:r>
              <w:rPr>
                <w:b/>
                <w:sz w:val="16"/>
              </w:rPr>
              <w:t>Notes</w:t>
            </w:r>
          </w:p>
        </w:tc>
      </w:tr>
      <w:tr>
        <w:trPr>
          <w:cantSplit/>
        </w:trPr>
        <w:tc>
          <w:tcPr>
            <w:tcW w:type="dxa" w:w="2077"/>
          </w:tcPr>
          <w:p>
            <w:pPr>
              <w:spacing w:after="0"/>
              <w:jc w:val="left"/>
            </w:pPr>
            <w:r>
              <w:rPr>
                <w:sz w:val="16"/>
              </w:rPr>
              <w:t>Wayne County</w:t>
            </w:r>
          </w:p>
        </w:tc>
        <w:tc>
          <w:tcPr>
            <w:tcW w:type="dxa" w:w="1836"/>
          </w:tcPr>
          <w:p>
            <w:pPr>
              <w:spacing w:after="0"/>
              <w:jc w:val="left"/>
            </w:pPr>
            <w:r>
              <w:rPr>
                <w:sz w:val="16"/>
              </w:rPr>
              <w:t>County</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Carroll village</w:t>
            </w:r>
          </w:p>
        </w:tc>
        <w:tc>
          <w:tcPr>
            <w:tcW w:type="dxa" w:w="1836"/>
          </w:tcPr>
          <w:p>
            <w:pPr>
              <w:spacing w:after="0"/>
              <w:jc w:val="left"/>
            </w:pPr>
            <w:r>
              <w:rPr>
                <w:sz w:val="16"/>
              </w:rPr>
              <w:t>Village</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Hoskins village</w:t>
            </w:r>
          </w:p>
        </w:tc>
        <w:tc>
          <w:tcPr>
            <w:tcW w:type="dxa" w:w="1836"/>
          </w:tcPr>
          <w:p>
            <w:pPr>
              <w:spacing w:after="0"/>
              <w:jc w:val="left"/>
            </w:pPr>
            <w:r>
              <w:rPr>
                <w:sz w:val="16"/>
              </w:rPr>
              <w:t>Village</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Wakefield city</w:t>
            </w:r>
          </w:p>
        </w:tc>
        <w:tc>
          <w:tcPr>
            <w:tcW w:type="dxa" w:w="1836"/>
          </w:tcPr>
          <w:p>
            <w:pPr>
              <w:spacing w:after="0"/>
              <w:jc w:val="left"/>
            </w:pPr>
            <w:r>
              <w:rPr>
                <w:sz w:val="16"/>
              </w:rPr>
              <w:t>City</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Wayne city</w:t>
            </w:r>
          </w:p>
        </w:tc>
        <w:tc>
          <w:tcPr>
            <w:tcW w:type="dxa" w:w="1836"/>
          </w:tcPr>
          <w:p>
            <w:pPr>
              <w:spacing w:after="0"/>
              <w:jc w:val="left"/>
            </w:pPr>
            <w:r>
              <w:rPr>
                <w:sz w:val="16"/>
              </w:rPr>
              <w:t>City</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Winside village</w:t>
            </w:r>
          </w:p>
        </w:tc>
        <w:tc>
          <w:tcPr>
            <w:tcW w:type="dxa" w:w="1836"/>
          </w:tcPr>
          <w:p>
            <w:pPr>
              <w:spacing w:after="0"/>
              <w:jc w:val="left"/>
            </w:pPr>
            <w:r>
              <w:rPr>
                <w:sz w:val="16"/>
              </w:rPr>
              <w:t>Village</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Laurel-Concord-Coleridge School</w:t>
            </w:r>
          </w:p>
        </w:tc>
        <w:tc>
          <w:tcPr>
            <w:tcW w:type="dxa" w:w="1836"/>
          </w:tcPr>
          <w:p>
            <w:pPr>
              <w:spacing w:after="0"/>
              <w:jc w:val="left"/>
            </w:pPr>
            <w:r>
              <w:rPr>
                <w:sz w:val="16"/>
              </w:rPr>
              <w:t>School/School District</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Norfolk Public Schools</w:t>
            </w:r>
          </w:p>
        </w:tc>
        <w:tc>
          <w:tcPr>
            <w:tcW w:type="dxa" w:w="1836"/>
          </w:tcPr>
          <w:p>
            <w:pPr>
              <w:spacing w:after="0"/>
              <w:jc w:val="left"/>
            </w:pPr>
            <w:r>
              <w:rPr>
                <w:sz w:val="16"/>
              </w:rPr>
              <w:t>School/School District</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Randolph Public Schools</w:t>
            </w:r>
          </w:p>
        </w:tc>
        <w:tc>
          <w:tcPr>
            <w:tcW w:type="dxa" w:w="1836"/>
          </w:tcPr>
          <w:p>
            <w:pPr>
              <w:spacing w:after="0"/>
              <w:jc w:val="left"/>
            </w:pPr>
            <w:r>
              <w:rPr>
                <w:sz w:val="16"/>
              </w:rPr>
              <w:t>School/School District</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Winside Public Schools</w:t>
            </w:r>
          </w:p>
        </w:tc>
        <w:tc>
          <w:tcPr>
            <w:tcW w:type="dxa" w:w="1836"/>
          </w:tcPr>
          <w:p>
            <w:pPr>
              <w:spacing w:after="0"/>
              <w:jc w:val="left"/>
            </w:pPr>
            <w:r>
              <w:rPr>
                <w:sz w:val="16"/>
              </w:rPr>
              <w:t>School/School District</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r>
              <w:rPr>
                <w:sz w:val="16"/>
              </w:rPr>
              <w:t>this jurisdiction approved 2025-10-02</w:t>
            </w:r>
          </w:p>
        </w:tc>
      </w:tr>
      <w:tr>
        <w:trPr>
          <w:cantSplit/>
        </w:trPr>
        <w:tc>
          <w:tcPr>
            <w:tcW w:type="dxa" w:w="2077"/>
          </w:tcPr>
          <w:p>
            <w:pPr>
              <w:spacing w:after="0"/>
              <w:jc w:val="left"/>
            </w:pPr>
            <w:r>
              <w:rPr>
                <w:sz w:val="16"/>
              </w:rPr>
              <w:t>Lower Elkhorn NRD</w:t>
            </w:r>
          </w:p>
        </w:tc>
        <w:tc>
          <w:tcPr>
            <w:tcW w:type="dxa" w:w="1836"/>
          </w:tcPr>
          <w:p>
            <w:pPr>
              <w:spacing w:after="0"/>
              <w:jc w:val="left"/>
            </w:pPr>
            <w:r>
              <w:rPr>
                <w:sz w:val="16"/>
              </w:rPr>
              <w:t>Natural Resources</w:t>
            </w:r>
          </w:p>
        </w:tc>
        <w:tc>
          <w:tcPr>
            <w:tcW w:type="dxa" w:w="2099"/>
          </w:tcPr>
          <w:p>
            <w:pPr>
              <w:spacing w:after="0"/>
              <w:jc w:val="left"/>
            </w:pPr>
            <w:r>
              <w:rPr>
                <w:sz w:val="16"/>
              </w:rPr>
              <w:t>Approved, expires 2030-08-11</w:t>
            </w:r>
          </w:p>
        </w:tc>
        <w:tc>
          <w:tcPr>
            <w:tcW w:type="dxa" w:w="2480"/>
          </w:tcPr>
          <w:p>
            <w:pPr>
              <w:spacing w:after="0"/>
              <w:jc w:val="left"/>
            </w:pPr>
            <w:r>
              <w:rPr>
                <w:sz w:val="16"/>
              </w:rPr>
              <w:t>Lower Elkhorn NRD (FEMA plan 110783)</w:t>
            </w:r>
          </w:p>
        </w:tc>
        <w:tc>
          <w:tcPr>
            <w:tcW w:type="dxa" w:w="1037"/>
          </w:tcPr>
          <w:p>
            <w:pPr>
              <w:spacing w:after="0"/>
              <w:jc w:val="left"/>
            </w:pPr>
            <w:r>
              <w:rPr>
                <w:sz w:val="16"/>
              </w:rPr>
              <w:t>2025-08-12</w:t>
            </w:r>
          </w:p>
        </w:tc>
        <w:tc>
          <w:tcPr>
            <w:tcW w:type="dxa" w:w="1037"/>
          </w:tcPr>
          <w:p>
            <w:pPr>
              <w:spacing w:after="0"/>
              <w:jc w:val="left"/>
            </w:pPr>
            <w:r>
              <w:rPr>
                <w:sz w:val="16"/>
              </w:rPr>
              <w:t>2030-08-11</w:t>
            </w:r>
          </w:p>
        </w:tc>
        <w:tc>
          <w:tcPr>
            <w:tcW w:type="dxa" w:w="858"/>
          </w:tcPr>
          <w:p>
            <w:pPr>
              <w:spacing w:after="0"/>
              <w:jc w:val="right"/>
            </w:pPr>
            <w:r>
              <w:rPr>
                <w:sz w:val="16"/>
              </w:rPr>
              <w:t>1,411</w:t>
            </w:r>
          </w:p>
        </w:tc>
        <w:tc>
          <w:tcPr>
            <w:tcW w:type="dxa" w:w="269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110783 lists 74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20"/>
        <w:gridCol w:w="1105"/>
        <w:gridCol w:w="1512"/>
        <w:gridCol w:w="1485"/>
        <w:gridCol w:w="246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6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$3,033,987</w:t>
            </w:r>
          </w:p>
        </w:tc>
        <w:tc>
          <w:tcPr>
            <w:tcW w:type="dxa" w:w="1126"/>
          </w:tcPr>
          <w:p>
            <w:pPr>
              <w:spacing w:after="0"/>
              <w:jc w:val="right"/>
            </w:pPr>
            <w:r>
              <w:rPr>
                <w:sz w:val="16"/>
              </w:rPr>
              <w:t>$148,757</w:t>
            </w:r>
          </w:p>
        </w:tc>
        <w:tc>
          <w:tcPr>
            <w:tcW w:type="dxa" w:w="1320"/>
          </w:tcPr>
          <w:p>
            <w:pPr>
              <w:spacing w:after="0"/>
              <w:jc w:val="right"/>
            </w:pPr>
            <w:r>
              <w:rPr>
                <w:sz w:val="16"/>
              </w:rPr>
              <w:t>$104</w:t>
            </w:r>
          </w:p>
        </w:tc>
        <w:tc>
          <w:tcPr>
            <w:tcW w:type="dxa" w:w="1105"/>
          </w:tcPr>
          <w:p>
            <w:pPr>
              <w:spacing w:after="0"/>
              <w:jc w:val="right"/>
            </w:pPr>
            <w:r>
              <w:rPr>
                <w:sz w:val="16"/>
              </w:rPr>
              <w:t>$3,182,847</w:t>
            </w:r>
          </w:p>
        </w:tc>
        <w:tc>
          <w:tcPr>
            <w:tcW w:type="dxa" w:w="1512"/>
          </w:tcPr>
          <w:p>
            <w:pPr>
              <w:spacing w:after="0"/>
              <w:jc w:val="right"/>
            </w:pPr>
            <w:r>
              <w:rPr>
                <w:sz w:val="16"/>
              </w:rPr>
              <w:t>15</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$831,053</w:t>
            </w:r>
          </w:p>
        </w:tc>
        <w:tc>
          <w:tcPr>
            <w:tcW w:type="dxa" w:w="1126"/>
          </w:tcPr>
          <w:p>
            <w:pPr>
              <w:spacing w:after="0"/>
              <w:jc w:val="right"/>
            </w:pPr>
            <w:r>
              <w:rPr>
                <w:sz w:val="16"/>
              </w:rPr>
              <w:t>$9,344</w:t>
            </w:r>
          </w:p>
        </w:tc>
        <w:tc>
          <w:tcPr>
            <w:tcW w:type="dxa" w:w="1320"/>
          </w:tcPr>
          <w:p>
            <w:pPr>
              <w:spacing w:after="0"/>
              <w:jc w:val="right"/>
            </w:pPr>
            <w:r>
              <w:rPr>
                <w:sz w:val="16"/>
              </w:rPr>
              <w:t>$754,790</w:t>
            </w:r>
          </w:p>
        </w:tc>
        <w:tc>
          <w:tcPr>
            <w:tcW w:type="dxa" w:w="1105"/>
          </w:tcPr>
          <w:p>
            <w:pPr>
              <w:spacing w:after="0"/>
              <w:jc w:val="right"/>
            </w:pPr>
            <w:r>
              <w:rPr>
                <w:sz w:val="16"/>
              </w:rPr>
              <w:t>$1,595,187</w:t>
            </w:r>
          </w:p>
        </w:tc>
        <w:tc>
          <w:tcPr>
            <w:tcW w:type="dxa" w:w="1512"/>
          </w:tcPr>
          <w:p>
            <w:pPr>
              <w:spacing w:after="0"/>
              <w:jc w:val="right"/>
            </w:pPr>
            <w:r>
              <w:rPr>
                <w:sz w:val="16"/>
              </w:rPr>
              <w:t>10</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Hail</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$281,700</w:t>
            </w:r>
          </w:p>
        </w:tc>
        <w:tc>
          <w:tcPr>
            <w:tcW w:type="dxa" w:w="1126"/>
          </w:tcPr>
          <w:p>
            <w:pPr>
              <w:spacing w:after="0"/>
              <w:jc w:val="right"/>
            </w:pPr>
            <w:r>
              <w:rPr>
                <w:sz w:val="16"/>
              </w:rPr>
              <w:t>$837,903</w:t>
            </w:r>
          </w:p>
        </w:tc>
        <w:tc>
          <w:tcPr>
            <w:tcW w:type="dxa" w:w="1320"/>
          </w:tcPr>
          <w:p>
            <w:pPr>
              <w:spacing w:after="0"/>
              <w:jc w:val="right"/>
            </w:pPr>
            <w:r>
              <w:rPr>
                <w:sz w:val="16"/>
              </w:rPr>
              <w:t>$25,870</w:t>
            </w:r>
          </w:p>
        </w:tc>
        <w:tc>
          <w:tcPr>
            <w:tcW w:type="dxa" w:w="1105"/>
          </w:tcPr>
          <w:p>
            <w:pPr>
              <w:spacing w:after="0"/>
              <w:jc w:val="right"/>
            </w:pPr>
            <w:r>
              <w:rPr>
                <w:sz w:val="16"/>
              </w:rPr>
              <w:t>$1,145,473</w:t>
            </w:r>
          </w:p>
        </w:tc>
        <w:tc>
          <w:tcPr>
            <w:tcW w:type="dxa" w:w="1512"/>
          </w:tcPr>
          <w:p>
            <w:pPr>
              <w:spacing w:after="0"/>
              <w:jc w:val="right"/>
            </w:pPr>
            <w:r>
              <w:rPr>
                <w:sz w:val="16"/>
              </w:rPr>
              <w:t>79</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$987,624</w:t>
            </w:r>
          </w:p>
        </w:tc>
        <w:tc>
          <w:tcPr>
            <w:tcW w:type="dxa" w:w="1320"/>
          </w:tcPr>
          <w:p>
            <w:pPr>
              <w:spacing w:after="0"/>
              <w:jc w:val="right"/>
            </w:pPr>
            <w:r>
              <w:rPr>
                <w:sz w:val="16"/>
              </w:rPr>
              <w:t>n/a</w:t>
            </w:r>
          </w:p>
        </w:tc>
        <w:tc>
          <w:tcPr>
            <w:tcW w:type="dxa" w:w="1105"/>
          </w:tcPr>
          <w:p>
            <w:pPr>
              <w:spacing w:after="0"/>
              <w:jc w:val="right"/>
            </w:pPr>
            <w:r>
              <w:rPr>
                <w:sz w:val="16"/>
              </w:rPr>
              <w:t>$987,624</w:t>
            </w:r>
          </w:p>
        </w:tc>
        <w:tc>
          <w:tcPr>
            <w:tcW w:type="dxa" w:w="1512"/>
          </w:tcPr>
          <w:p>
            <w:pPr>
              <w:spacing w:after="0"/>
              <w:jc w:val="right"/>
            </w:pPr>
            <w:r>
              <w:rPr>
                <w:sz w:val="16"/>
              </w:rPr>
              <w:t>19</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$4</w:t>
            </w:r>
          </w:p>
        </w:tc>
        <w:tc>
          <w:tcPr>
            <w:tcW w:type="dxa" w:w="1320"/>
          </w:tcPr>
          <w:p>
            <w:pPr>
              <w:spacing w:after="0"/>
              <w:jc w:val="right"/>
            </w:pPr>
            <w:r>
              <w:rPr>
                <w:sz w:val="16"/>
              </w:rPr>
              <w:t>$916,973</w:t>
            </w:r>
          </w:p>
        </w:tc>
        <w:tc>
          <w:tcPr>
            <w:tcW w:type="dxa" w:w="1105"/>
          </w:tcPr>
          <w:p>
            <w:pPr>
              <w:spacing w:after="0"/>
              <w:jc w:val="right"/>
            </w:pPr>
            <w:r>
              <w:rPr>
                <w:sz w:val="16"/>
              </w:rPr>
              <w:t>$924,815</w:t>
            </w:r>
          </w:p>
        </w:tc>
        <w:tc>
          <w:tcPr>
            <w:tcW w:type="dxa" w:w="1512"/>
          </w:tcPr>
          <w:p>
            <w:pPr>
              <w:spacing w:after="0"/>
              <w:jc w:val="right"/>
            </w:pPr>
            <w:r>
              <w:rPr>
                <w:sz w:val="16"/>
              </w:rPr>
              <w:t>12</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$217</w:t>
            </w:r>
          </w:p>
        </w:tc>
        <w:tc>
          <w:tcPr>
            <w:tcW w:type="dxa" w:w="1126"/>
          </w:tcPr>
          <w:p>
            <w:pPr>
              <w:spacing w:after="0"/>
              <w:jc w:val="right"/>
            </w:pPr>
            <w:r>
              <w:rPr>
                <w:sz w:val="16"/>
              </w:rPr>
              <w:t>$31,484</w:t>
            </w:r>
          </w:p>
        </w:tc>
        <w:tc>
          <w:tcPr>
            <w:tcW w:type="dxa" w:w="1320"/>
          </w:tcPr>
          <w:p>
            <w:pPr>
              <w:spacing w:after="0"/>
              <w:jc w:val="right"/>
            </w:pPr>
            <w:r>
              <w:rPr>
                <w:sz w:val="16"/>
              </w:rPr>
              <w:t>$520,927</w:t>
            </w:r>
          </w:p>
        </w:tc>
        <w:tc>
          <w:tcPr>
            <w:tcW w:type="dxa" w:w="1105"/>
          </w:tcPr>
          <w:p>
            <w:pPr>
              <w:spacing w:after="0"/>
              <w:jc w:val="right"/>
            </w:pPr>
            <w:r>
              <w:rPr>
                <w:sz w:val="16"/>
              </w:rPr>
              <w:t>$552,629</w:t>
            </w:r>
          </w:p>
        </w:tc>
        <w:tc>
          <w:tcPr>
            <w:tcW w:type="dxa" w:w="1512"/>
          </w:tcPr>
          <w:p>
            <w:pPr>
              <w:spacing w:after="0"/>
              <w:jc w:val="right"/>
            </w:pPr>
            <w:r>
              <w:rPr>
                <w:sz w:val="16"/>
              </w:rPr>
              <w:t>60</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$143,509</w:t>
            </w:r>
          </w:p>
        </w:tc>
        <w:tc>
          <w:tcPr>
            <w:tcW w:type="dxa" w:w="1126"/>
          </w:tcPr>
          <w:p>
            <w:pPr>
              <w:spacing w:after="0"/>
              <w:jc w:val="right"/>
            </w:pPr>
            <w:r>
              <w:rPr>
                <w:sz w:val="16"/>
              </w:rPr>
              <w:t>$164,239</w:t>
            </w:r>
          </w:p>
        </w:tc>
        <w:tc>
          <w:tcPr>
            <w:tcW w:type="dxa" w:w="1320"/>
          </w:tcPr>
          <w:p>
            <w:pPr>
              <w:spacing w:after="0"/>
              <w:jc w:val="right"/>
            </w:pPr>
            <w:r>
              <w:rPr>
                <w:sz w:val="16"/>
              </w:rPr>
              <w:t>$167,868</w:t>
            </w:r>
          </w:p>
        </w:tc>
        <w:tc>
          <w:tcPr>
            <w:tcW w:type="dxa" w:w="1105"/>
          </w:tcPr>
          <w:p>
            <w:pPr>
              <w:spacing w:after="0"/>
              <w:jc w:val="right"/>
            </w:pPr>
            <w:r>
              <w:rPr>
                <w:sz w:val="16"/>
              </w:rPr>
              <w:t>$475,616</w:t>
            </w:r>
          </w:p>
        </w:tc>
        <w:tc>
          <w:tcPr>
            <w:tcW w:type="dxa" w:w="1512"/>
          </w:tcPr>
          <w:p>
            <w:pPr>
              <w:spacing w:after="0"/>
              <w:jc w:val="right"/>
            </w:pPr>
            <w:r>
              <w:rPr>
                <w:sz w:val="16"/>
              </w:rPr>
              <w:t>76</w:t>
            </w:r>
          </w:p>
        </w:tc>
        <w:tc>
          <w:tcPr>
            <w:tcW w:type="dxa" w:w="1485"/>
          </w:tcPr>
          <w:p>
            <w:pPr>
              <w:spacing w:after="0"/>
              <w:jc w:val="left"/>
            </w:pPr>
          </w:p>
        </w:tc>
        <w:tc>
          <w:tcPr>
            <w:tcW w:type="dxa" w:w="2466"/>
          </w:tcPr>
          <w:p>
            <w:pPr>
              <w:spacing w:after="0"/>
              <w:jc w:val="left"/>
            </w:pPr>
            <w:r>
              <w:rPr>
                <w:sz w:val="16"/>
              </w:rPr>
              <w:t>Includes 25 High Wind and 1 Strong Wind records (NOAA non-thunderstorm wind types, outside NRI's Strong Wind definition).</w:t>
            </w: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Moderate</w:t>
            </w:r>
          </w:p>
        </w:tc>
        <w:tc>
          <w:tcPr>
            <w:tcW w:type="dxa" w:w="1037"/>
          </w:tcPr>
          <w:p>
            <w:pPr>
              <w:spacing w:after="0"/>
              <w:jc w:val="right"/>
            </w:pPr>
            <w:r>
              <w:rPr>
                <w:sz w:val="16"/>
              </w:rPr>
              <w:t>$88,172</w:t>
            </w:r>
          </w:p>
        </w:tc>
        <w:tc>
          <w:tcPr>
            <w:tcW w:type="dxa" w:w="1126"/>
          </w:tcPr>
          <w:p>
            <w:pPr>
              <w:spacing w:after="0"/>
              <w:jc w:val="right"/>
            </w:pPr>
            <w:r>
              <w:rPr>
                <w:sz w:val="16"/>
              </w:rPr>
              <w:t>n/a</w:t>
            </w:r>
          </w:p>
        </w:tc>
        <w:tc>
          <w:tcPr>
            <w:tcW w:type="dxa" w:w="1320"/>
          </w:tcPr>
          <w:p>
            <w:pPr>
              <w:spacing w:after="0"/>
              <w:jc w:val="right"/>
            </w:pPr>
            <w:r>
              <w:rPr>
                <w:sz w:val="16"/>
              </w:rPr>
              <w:t>$75,581</w:t>
            </w:r>
          </w:p>
        </w:tc>
        <w:tc>
          <w:tcPr>
            <w:tcW w:type="dxa" w:w="1105"/>
          </w:tcPr>
          <w:p>
            <w:pPr>
              <w:spacing w:after="0"/>
              <w:jc w:val="right"/>
            </w:pPr>
            <w:r>
              <w:rPr>
                <w:sz w:val="16"/>
              </w:rPr>
              <w:t>$163,753</w:t>
            </w:r>
          </w:p>
        </w:tc>
        <w:tc>
          <w:tcPr>
            <w:tcW w:type="dxa" w:w="1512"/>
          </w:tcPr>
          <w:p>
            <w:pPr>
              <w:spacing w:after="0"/>
              <w:jc w:val="right"/>
            </w:pPr>
            <w:r>
              <w:rPr>
                <w:sz w:val="16"/>
              </w:rPr>
              <w:t>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172"/>
          </w:tcPr>
          <w:p>
            <w:pPr>
              <w:spacing w:after="0"/>
              <w:jc w:val="left"/>
            </w:pPr>
            <w:r>
              <w:rPr>
                <w:sz w:val="16"/>
              </w:rPr>
              <w:t>Relatively Low</w:t>
            </w:r>
          </w:p>
        </w:tc>
        <w:tc>
          <w:tcPr>
            <w:tcW w:type="dxa" w:w="1037"/>
          </w:tcPr>
          <w:p>
            <w:pPr>
              <w:spacing w:after="0"/>
              <w:jc w:val="right"/>
            </w:pPr>
            <w:r>
              <w:rPr>
                <w:sz w:val="16"/>
              </w:rPr>
              <w:t>$115,779</w:t>
            </w:r>
          </w:p>
        </w:tc>
        <w:tc>
          <w:tcPr>
            <w:tcW w:type="dxa" w:w="1126"/>
          </w:tcPr>
          <w:p>
            <w:pPr>
              <w:spacing w:after="0"/>
              <w:jc w:val="right"/>
            </w:pPr>
            <w:r>
              <w:rPr>
                <w:sz w:val="16"/>
              </w:rPr>
              <w:t>$140</w:t>
            </w:r>
          </w:p>
        </w:tc>
        <w:tc>
          <w:tcPr>
            <w:tcW w:type="dxa" w:w="1320"/>
          </w:tcPr>
          <w:p>
            <w:pPr>
              <w:spacing w:after="0"/>
              <w:jc w:val="right"/>
            </w:pPr>
            <w:r>
              <w:rPr>
                <w:sz w:val="16"/>
              </w:rPr>
              <w:t>$5,069</w:t>
            </w:r>
          </w:p>
        </w:tc>
        <w:tc>
          <w:tcPr>
            <w:tcW w:type="dxa" w:w="1105"/>
          </w:tcPr>
          <w:p>
            <w:pPr>
              <w:spacing w:after="0"/>
              <w:jc w:val="right"/>
            </w:pPr>
            <w:r>
              <w:rPr>
                <w:sz w:val="16"/>
              </w:rPr>
              <w:t>$120,988</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$6,152</w:t>
            </w:r>
          </w:p>
        </w:tc>
        <w:tc>
          <w:tcPr>
            <w:tcW w:type="dxa" w:w="1126"/>
          </w:tcPr>
          <w:p>
            <w:pPr>
              <w:spacing w:after="0"/>
              <w:jc w:val="right"/>
            </w:pPr>
            <w:r>
              <w:rPr>
                <w:sz w:val="16"/>
              </w:rPr>
              <w:t>n/a</w:t>
            </w:r>
          </w:p>
        </w:tc>
        <w:tc>
          <w:tcPr>
            <w:tcW w:type="dxa" w:w="1320"/>
          </w:tcPr>
          <w:p>
            <w:pPr>
              <w:spacing w:after="0"/>
              <w:jc w:val="right"/>
            </w:pPr>
            <w:r>
              <w:rPr>
                <w:sz w:val="16"/>
              </w:rPr>
              <w:t>$48,642</w:t>
            </w:r>
          </w:p>
        </w:tc>
        <w:tc>
          <w:tcPr>
            <w:tcW w:type="dxa" w:w="1105"/>
          </w:tcPr>
          <w:p>
            <w:pPr>
              <w:spacing w:after="0"/>
              <w:jc w:val="right"/>
            </w:pPr>
            <w:r>
              <w:rPr>
                <w:sz w:val="16"/>
              </w:rPr>
              <w:t>$54,794</w:t>
            </w:r>
          </w:p>
        </w:tc>
        <w:tc>
          <w:tcPr>
            <w:tcW w:type="dxa" w:w="1512"/>
          </w:tcPr>
          <w:p>
            <w:pPr>
              <w:spacing w:after="0"/>
              <w:jc w:val="right"/>
            </w:pPr>
            <w:r>
              <w:rPr>
                <w:sz w:val="16"/>
              </w:rPr>
              <w:t>1</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$47,342</w:t>
            </w:r>
          </w:p>
        </w:tc>
        <w:tc>
          <w:tcPr>
            <w:tcW w:type="dxa" w:w="1126"/>
          </w:tcPr>
          <w:p>
            <w:pPr>
              <w:spacing w:after="0"/>
              <w:jc w:val="right"/>
            </w:pPr>
            <w:r>
              <w:rPr>
                <w:sz w:val="16"/>
              </w:rPr>
              <w:t>$417</w:t>
            </w:r>
          </w:p>
        </w:tc>
        <w:tc>
          <w:tcPr>
            <w:tcW w:type="dxa" w:w="1320"/>
          </w:tcPr>
          <w:p>
            <w:pPr>
              <w:spacing w:after="0"/>
              <w:jc w:val="right"/>
            </w:pPr>
            <w:r>
              <w:rPr>
                <w:sz w:val="16"/>
              </w:rPr>
              <w:t>$4,885</w:t>
            </w:r>
          </w:p>
        </w:tc>
        <w:tc>
          <w:tcPr>
            <w:tcW w:type="dxa" w:w="1105"/>
          </w:tcPr>
          <w:p>
            <w:pPr>
              <w:spacing w:after="0"/>
              <w:jc w:val="right"/>
            </w:pPr>
            <w:r>
              <w:rPr>
                <w:sz w:val="16"/>
              </w:rPr>
              <w:t>$52,644</w:t>
            </w:r>
          </w:p>
        </w:tc>
        <w:tc>
          <w:tcPr>
            <w:tcW w:type="dxa" w:w="1512"/>
          </w:tcPr>
          <w:p>
            <w:pPr>
              <w:spacing w:after="0"/>
              <w:jc w:val="right"/>
            </w:pPr>
            <w:r>
              <w:rPr>
                <w:sz w:val="16"/>
              </w:rPr>
              <w:t>84</w:t>
            </w:r>
          </w:p>
        </w:tc>
        <w:tc>
          <w:tcPr>
            <w:tcW w:type="dxa" w:w="1485"/>
          </w:tcPr>
          <w:p>
            <w:pPr>
              <w:spacing w:after="0"/>
              <w:jc w:val="left"/>
            </w:pPr>
          </w:p>
        </w:tc>
        <w:tc>
          <w:tcPr>
            <w:tcW w:type="dxa" w:w="246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$10,507</w:t>
            </w:r>
          </w:p>
        </w:tc>
        <w:tc>
          <w:tcPr>
            <w:tcW w:type="dxa" w:w="1126"/>
          </w:tcPr>
          <w:p>
            <w:pPr>
              <w:spacing w:after="0"/>
              <w:jc w:val="right"/>
            </w:pPr>
            <w:r>
              <w:rPr>
                <w:sz w:val="16"/>
              </w:rPr>
              <w:t>n/a</w:t>
            </w:r>
          </w:p>
        </w:tc>
        <w:tc>
          <w:tcPr>
            <w:tcW w:type="dxa" w:w="1320"/>
          </w:tcPr>
          <w:p>
            <w:pPr>
              <w:spacing w:after="0"/>
              <w:jc w:val="right"/>
            </w:pPr>
            <w:r>
              <w:rPr>
                <w:sz w:val="16"/>
              </w:rPr>
              <w:t>$986</w:t>
            </w:r>
          </w:p>
        </w:tc>
        <w:tc>
          <w:tcPr>
            <w:tcW w:type="dxa" w:w="1105"/>
          </w:tcPr>
          <w:p>
            <w:pPr>
              <w:spacing w:after="0"/>
              <w:jc w:val="right"/>
            </w:pPr>
            <w:r>
              <w:rPr>
                <w:sz w:val="16"/>
              </w:rPr>
              <w:t>$11,493</w:t>
            </w:r>
          </w:p>
        </w:tc>
        <w:tc>
          <w:tcPr>
            <w:tcW w:type="dxa" w:w="1512"/>
          </w:tcPr>
          <w:p>
            <w:pPr>
              <w:spacing w:after="0"/>
              <w:jc w:val="right"/>
            </w:pPr>
          </w:p>
        </w:tc>
        <w:tc>
          <w:tcPr>
            <w:tcW w:type="dxa" w:w="1485"/>
          </w:tcPr>
          <w:p>
            <w:pPr>
              <w:spacing w:after="0"/>
              <w:jc w:val="left"/>
            </w:pPr>
          </w:p>
        </w:tc>
        <w:tc>
          <w:tcPr>
            <w:tcW w:type="dxa" w:w="2466"/>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320"/>
          </w:tcPr>
          <w:p>
            <w:pPr>
              <w:spacing w:after="0"/>
              <w:jc w:val="right"/>
            </w:pPr>
            <w:r>
              <w:rPr>
                <w:sz w:val="16"/>
              </w:rPr>
              <w:t>$865</w:t>
            </w:r>
          </w:p>
        </w:tc>
        <w:tc>
          <w:tcPr>
            <w:tcW w:type="dxa" w:w="1105"/>
          </w:tcPr>
          <w:p>
            <w:pPr>
              <w:spacing w:after="0"/>
              <w:jc w:val="right"/>
            </w:pPr>
            <w:r>
              <w:rPr>
                <w:sz w:val="16"/>
              </w:rPr>
              <w:t>$883</w:t>
            </w:r>
          </w:p>
        </w:tc>
        <w:tc>
          <w:tcPr>
            <w:tcW w:type="dxa" w:w="1512"/>
          </w:tcPr>
          <w:p>
            <w:pPr>
              <w:spacing w:after="0"/>
              <w:jc w:val="right"/>
            </w:pPr>
            <w:r>
              <w:rPr>
                <w:sz w:val="16"/>
              </w:rPr>
              <w:t>0</w:t>
            </w:r>
          </w:p>
        </w:tc>
        <w:tc>
          <w:tcPr>
            <w:tcW w:type="dxa" w:w="1485"/>
          </w:tcPr>
          <w:p>
            <w:pPr>
              <w:spacing w:after="0"/>
              <w:jc w:val="left"/>
            </w:pPr>
          </w:p>
        </w:tc>
        <w:tc>
          <w:tcPr>
            <w:tcW w:type="dxa" w:w="246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0"/>
          </w:tcPr>
          <w:p>
            <w:pPr>
              <w:spacing w:after="0"/>
              <w:jc w:val="right"/>
            </w:pPr>
          </w:p>
        </w:tc>
        <w:tc>
          <w:tcPr>
            <w:tcW w:type="dxa" w:w="1105"/>
          </w:tcPr>
          <w:p>
            <w:pPr>
              <w:spacing w:after="0"/>
              <w:jc w:val="right"/>
            </w:pPr>
          </w:p>
        </w:tc>
        <w:tc>
          <w:tcPr>
            <w:tcW w:type="dxa" w:w="1512"/>
          </w:tcPr>
          <w:p>
            <w:pPr>
              <w:spacing w:after="0"/>
              <w:jc w:val="right"/>
            </w:pPr>
            <w:r>
              <w:rPr>
                <w:sz w:val="16"/>
              </w:rPr>
              <w:t>0</w:t>
            </w:r>
          </w:p>
        </w:tc>
        <w:tc>
          <w:tcPr>
            <w:tcW w:type="dxa" w:w="1485"/>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9787 (Very Low, 19.7); tract 9786 (Very Low, 16.2)</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9786 (Relatively Low, 91.2); tract 9787 (Very Low, 64.0)</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9787 (Very High, 98.7); tract 9786 (Very High, 96.6)</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9786 (Relatively Moderate, 94.4); tract 9787 (Relatively Low, 84.0)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9787 is Census Tract 9787).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804"/>
        <w:gridCol w:w="2004"/>
        <w:gridCol w:w="1472"/>
        <w:gridCol w:w="1630"/>
        <w:gridCol w:w="1546"/>
        <w:gridCol w:w="1901"/>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4"/>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546"/>
            <w:shd w:val="clear" w:color="auto" w:fill="E8E8E8"/>
          </w:tcPr>
          <w:p>
            <w:pPr>
              <w:spacing w:after="0"/>
              <w:jc w:val="left"/>
            </w:pPr>
            <w:r>
              <w:rPr>
                <w:b/>
                <w:sz w:val="16"/>
              </w:rPr>
              <w:t>How it applies to jurisdictions</w:t>
            </w:r>
          </w:p>
        </w:tc>
        <w:tc>
          <w:tcPr>
            <w:tcW w:type="dxa" w:w="1901"/>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804"/>
          </w:tcPr>
          <w:p>
            <w:pPr>
              <w:spacing w:after="0"/>
              <w:jc w:val="right"/>
            </w:pPr>
            <w:r>
              <w:rPr>
                <w:sz w:val="16"/>
              </w:rPr>
              <w:t>60 records, 1996 to 2026 (60 zone-level)</w:t>
            </w:r>
          </w:p>
        </w:tc>
        <w:tc>
          <w:tcPr>
            <w:tcW w:type="dxa" w:w="2004"/>
          </w:tcPr>
          <w:p>
            <w:pPr>
              <w:spacing w:after="0"/>
              <w:jc w:val="left"/>
            </w:pPr>
            <w:r>
              <w:rPr>
                <w:sz w:val="16"/>
              </w:rPr>
              <w:t>1 day to 5 days (median 2 days); 51 with a recorded value</w:t>
            </w:r>
          </w:p>
        </w:tc>
        <w:tc>
          <w:tcPr>
            <w:tcW w:type="dxa" w:w="1472"/>
          </w:tcPr>
          <w:p>
            <w:pPr>
              <w:spacing w:after="0"/>
              <w:jc w:val="left"/>
            </w:pPr>
            <w:r>
              <w:rPr>
                <w:sz w:val="16"/>
              </w:rPr>
              <w:t>5 consecutive days, 2024-01-12 to 2024-01-16, zone-level</w:t>
            </w:r>
          </w:p>
        </w:tc>
        <w:tc>
          <w:tcPr>
            <w:tcW w:type="dxa" w:w="1630"/>
          </w:tcPr>
          <w:p>
            <w:pPr>
              <w:spacing w:after="0"/>
              <w:jc w:val="left"/>
            </w:pPr>
          </w:p>
        </w:tc>
        <w:tc>
          <w:tcPr>
            <w:tcW w:type="dxa" w:w="1546"/>
          </w:tcPr>
          <w:p>
            <w:pPr>
              <w:spacing w:after="0"/>
              <w:jc w:val="left"/>
            </w:pPr>
            <w:r>
              <w:rPr>
                <w:sz w:val="16"/>
              </w:rPr>
              <w:t>Countywide (zone-level records).</w:t>
            </w:r>
          </w:p>
        </w:tc>
        <w:tc>
          <w:tcPr>
            <w:tcW w:type="dxa" w:w="1901"/>
          </w:tcPr>
          <w:p>
            <w:pPr>
              <w:spacing w:after="0"/>
              <w:jc w:val="left"/>
            </w:pPr>
            <w:r>
              <w:rPr>
                <w:sz w:val="16"/>
              </w:rPr>
              <w:t>Cold/Wind Chill records from May to September (a frost night, not a cold wave) are counted but not used for the longest run.</w:t>
            </w: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804"/>
          </w:tcPr>
          <w:p>
            <w:pPr>
              <w:spacing w:after="0"/>
              <w:jc w:val="right"/>
            </w:pPr>
            <w:r>
              <w:rPr>
                <w:sz w:val="16"/>
              </w:rPr>
              <w:t>0</w:t>
            </w:r>
          </w:p>
        </w:tc>
        <w:tc>
          <w:tcPr>
            <w:tcW w:type="dxa" w:w="2004"/>
          </w:tcPr>
          <w:p>
            <w:pPr>
              <w:spacing w:after="0"/>
              <w:jc w:val="left"/>
            </w:pPr>
          </w:p>
        </w:tc>
        <w:tc>
          <w:tcPr>
            <w:tcW w:type="dxa" w:w="1472"/>
          </w:tcPr>
          <w:p>
            <w:pPr>
              <w:spacing w:after="0"/>
              <w:jc w:val="left"/>
            </w:pPr>
          </w:p>
        </w:tc>
        <w:tc>
          <w:tcPr>
            <w:tcW w:type="dxa" w:w="1630"/>
          </w:tcPr>
          <w:p>
            <w:pPr>
              <w:spacing w:after="0"/>
              <w:jc w:val="left"/>
            </w:pPr>
          </w:p>
        </w:tc>
        <w:tc>
          <w:tcPr>
            <w:tcW w:type="dxa" w:w="1546"/>
          </w:tcPr>
          <w:p>
            <w:pPr>
              <w:spacing w:after="0"/>
              <w:jc w:val="left"/>
            </w:pPr>
          </w:p>
        </w:tc>
        <w:tc>
          <w:tcPr>
            <w:tcW w:type="dxa" w:w="1901"/>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804"/>
          </w:tcPr>
          <w:p>
            <w:pPr>
              <w:spacing w:after="0"/>
              <w:jc w:val="right"/>
            </w:pPr>
            <w:r>
              <w:rPr>
                <w:sz w:val="16"/>
              </w:rPr>
              <w:t>19 records, 1999 to 2026 (19 zone-level)</w:t>
            </w:r>
          </w:p>
        </w:tc>
        <w:tc>
          <w:tcPr>
            <w:tcW w:type="dxa" w:w="2004"/>
          </w:tcPr>
          <w:p>
            <w:pPr>
              <w:spacing w:after="0"/>
              <w:jc w:val="left"/>
            </w:pPr>
            <w:r>
              <w:rPr>
                <w:sz w:val="16"/>
              </w:rPr>
              <w:t>22 days to 316 days (median 98 days); 4 with a recorded value</w:t>
            </w:r>
          </w:p>
        </w:tc>
        <w:tc>
          <w:tcPr>
            <w:tcW w:type="dxa" w:w="1472"/>
          </w:tcPr>
          <w:p>
            <w:pPr>
              <w:spacing w:after="0"/>
              <w:jc w:val="left"/>
            </w:pPr>
            <w:r>
              <w:rPr>
                <w:sz w:val="16"/>
              </w:rPr>
              <w:t>316 days (about 10.4 months), 2012-07-17 to 2013-05-28, a run of 11 consecutive Storm Events drought records, zone-level</w:t>
            </w:r>
          </w:p>
        </w:tc>
        <w:tc>
          <w:tcPr>
            <w:tcW w:type="dxa" w:w="1630"/>
          </w:tcPr>
          <w:p>
            <w:pPr>
              <w:spacing w:after="0"/>
              <w:jc w:val="left"/>
            </w:pPr>
          </w:p>
        </w:tc>
        <w:tc>
          <w:tcPr>
            <w:tcW w:type="dxa" w:w="1546"/>
          </w:tcPr>
          <w:p>
            <w:pPr>
              <w:spacing w:after="0"/>
              <w:jc w:val="left"/>
            </w:pPr>
            <w:r>
              <w:rPr>
                <w:sz w:val="16"/>
              </w:rPr>
              <w:t>Countywide (zone-level records).</w:t>
            </w:r>
          </w:p>
        </w:tc>
        <w:tc>
          <w:tcPr>
            <w:tcW w:type="dxa" w:w="19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804"/>
          </w:tcPr>
          <w:p>
            <w:pPr>
              <w:spacing w:after="0"/>
              <w:jc w:val="right"/>
            </w:pPr>
            <w:r>
              <w:rPr>
                <w:sz w:val="16"/>
              </w:rPr>
              <w:t>0</w:t>
            </w:r>
          </w:p>
        </w:tc>
        <w:tc>
          <w:tcPr>
            <w:tcW w:type="dxa" w:w="2004"/>
          </w:tcPr>
          <w:p>
            <w:pPr>
              <w:spacing w:after="0"/>
              <w:jc w:val="left"/>
            </w:pPr>
          </w:p>
        </w:tc>
        <w:tc>
          <w:tcPr>
            <w:tcW w:type="dxa" w:w="1472"/>
          </w:tcPr>
          <w:p>
            <w:pPr>
              <w:spacing w:after="0"/>
              <w:jc w:val="left"/>
            </w:pPr>
          </w:p>
        </w:tc>
        <w:tc>
          <w:tcPr>
            <w:tcW w:type="dxa" w:w="1630"/>
          </w:tcPr>
          <w:p>
            <w:pPr>
              <w:spacing w:after="0"/>
              <w:jc w:val="left"/>
            </w:pPr>
          </w:p>
        </w:tc>
        <w:tc>
          <w:tcPr>
            <w:tcW w:type="dxa" w:w="1546"/>
          </w:tcPr>
          <w:p>
            <w:pPr>
              <w:spacing w:after="0"/>
              <w:jc w:val="left"/>
            </w:pPr>
          </w:p>
        </w:tc>
        <w:tc>
          <w:tcPr>
            <w:tcW w:type="dxa" w:w="1901"/>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804"/>
          </w:tcPr>
          <w:p>
            <w:pPr>
              <w:spacing w:after="0"/>
              <w:jc w:val="right"/>
            </w:pPr>
            <w:r>
              <w:rPr>
                <w:sz w:val="16"/>
              </w:rPr>
              <w:t>99 records, 1956 to 2026</w:t>
            </w:r>
          </w:p>
        </w:tc>
        <w:tc>
          <w:tcPr>
            <w:tcW w:type="dxa" w:w="2004"/>
          </w:tcPr>
          <w:p>
            <w:pPr>
              <w:spacing w:after="0"/>
              <w:jc w:val="left"/>
            </w:pPr>
            <w:r>
              <w:rPr>
                <w:sz w:val="16"/>
              </w:rPr>
              <w:t>0.75 in to 3.5 in (median 1 in); 99 with a recorded value</w:t>
            </w:r>
          </w:p>
        </w:tc>
        <w:tc>
          <w:tcPr>
            <w:tcW w:type="dxa" w:w="1472"/>
          </w:tcPr>
          <w:p>
            <w:pPr>
              <w:spacing w:after="0"/>
              <w:jc w:val="left"/>
            </w:pPr>
            <w:r>
              <w:rPr>
                <w:sz w:val="16"/>
              </w:rPr>
              <w:t>3.5 in hail, 1964-05-05</w:t>
            </w:r>
          </w:p>
        </w:tc>
        <w:tc>
          <w:tcPr>
            <w:tcW w:type="dxa" w:w="1630"/>
          </w:tcPr>
          <w:p>
            <w:pPr>
              <w:spacing w:after="0"/>
              <w:jc w:val="left"/>
            </w:pPr>
          </w:p>
        </w:tc>
        <w:tc>
          <w:tcPr>
            <w:tcW w:type="dxa" w:w="1546"/>
          </w:tcPr>
          <w:p>
            <w:pPr>
              <w:spacing w:after="0"/>
              <w:jc w:val="left"/>
            </w:pPr>
            <w:r>
              <w:rPr>
                <w:sz w:val="16"/>
              </w:rPr>
              <w:t>Event records naming jurisdictions in the plan: Wayne city (35 records), Carroll village (20 records), Winside village (11 records), Hoskins village (5 records), Wakefield city (2 records).</w:t>
            </w:r>
          </w:p>
        </w:tc>
        <w:tc>
          <w:tcPr>
            <w:tcW w:type="dxa" w:w="1901"/>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804"/>
          </w:tcPr>
          <w:p>
            <w:pPr>
              <w:spacing w:after="0"/>
              <w:jc w:val="right"/>
            </w:pPr>
            <w:r>
              <w:rPr>
                <w:sz w:val="16"/>
              </w:rPr>
              <w:t>12 records, 1999 to 2025 (12 zone-level)</w:t>
            </w:r>
          </w:p>
        </w:tc>
        <w:tc>
          <w:tcPr>
            <w:tcW w:type="dxa" w:w="2004"/>
          </w:tcPr>
          <w:p>
            <w:pPr>
              <w:spacing w:after="0"/>
              <w:jc w:val="left"/>
            </w:pPr>
            <w:r>
              <w:rPr>
                <w:sz w:val="16"/>
              </w:rPr>
              <w:t>1 day to 12 days (median 3 days); 12 with a recorded value</w:t>
            </w:r>
          </w:p>
        </w:tc>
        <w:tc>
          <w:tcPr>
            <w:tcW w:type="dxa" w:w="1472"/>
          </w:tcPr>
          <w:p>
            <w:pPr>
              <w:spacing w:after="0"/>
              <w:jc w:val="left"/>
            </w:pPr>
            <w:r>
              <w:rPr>
                <w:sz w:val="16"/>
              </w:rPr>
              <w:t>12 consecutive days, 1999-07-19 to 1999-07-30, 2 direct deaths, zone-level</w:t>
            </w:r>
          </w:p>
        </w:tc>
        <w:tc>
          <w:tcPr>
            <w:tcW w:type="dxa" w:w="1630"/>
          </w:tcPr>
          <w:p>
            <w:pPr>
              <w:spacing w:after="0"/>
              <w:jc w:val="left"/>
            </w:pPr>
          </w:p>
        </w:tc>
        <w:tc>
          <w:tcPr>
            <w:tcW w:type="dxa" w:w="1546"/>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804"/>
          </w:tcPr>
          <w:p>
            <w:pPr>
              <w:spacing w:after="0"/>
              <w:jc w:val="right"/>
            </w:pPr>
            <w:r>
              <w:rPr>
                <w:sz w:val="16"/>
              </w:rPr>
              <w:t>0</w:t>
            </w:r>
          </w:p>
        </w:tc>
        <w:tc>
          <w:tcPr>
            <w:tcW w:type="dxa" w:w="2004"/>
          </w:tcPr>
          <w:p>
            <w:pPr>
              <w:spacing w:after="0"/>
              <w:jc w:val="left"/>
            </w:pPr>
          </w:p>
        </w:tc>
        <w:tc>
          <w:tcPr>
            <w:tcW w:type="dxa" w:w="1472"/>
          </w:tcPr>
          <w:p>
            <w:pPr>
              <w:spacing w:after="0"/>
              <w:jc w:val="left"/>
            </w:pPr>
          </w:p>
        </w:tc>
        <w:tc>
          <w:tcPr>
            <w:tcW w:type="dxa" w:w="1630"/>
          </w:tcPr>
          <w:p>
            <w:pPr>
              <w:spacing w:after="0"/>
              <w:jc w:val="left"/>
            </w:pPr>
          </w:p>
        </w:tc>
        <w:tc>
          <w:tcPr>
            <w:tcW w:type="dxa" w:w="1546"/>
          </w:tcPr>
          <w:p>
            <w:pPr>
              <w:spacing w:after="0"/>
              <w:jc w:val="left"/>
            </w:pPr>
          </w:p>
        </w:tc>
        <w:tc>
          <w:tcPr>
            <w:tcW w:type="dxa" w:w="19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804"/>
          </w:tcPr>
          <w:p>
            <w:pPr>
              <w:spacing w:after="0"/>
              <w:jc w:val="right"/>
            </w:pPr>
            <w:r>
              <w:rPr>
                <w:sz w:val="16"/>
              </w:rPr>
              <w:t>1 record, 2007 (1 zone-level)</w:t>
            </w:r>
          </w:p>
        </w:tc>
        <w:tc>
          <w:tcPr>
            <w:tcW w:type="dxa" w:w="2004"/>
          </w:tcPr>
          <w:p>
            <w:pPr>
              <w:spacing w:after="0"/>
              <w:jc w:val="left"/>
            </w:pPr>
          </w:p>
        </w:tc>
        <w:tc>
          <w:tcPr>
            <w:tcW w:type="dxa" w:w="1472"/>
          </w:tcPr>
          <w:p>
            <w:pPr>
              <w:spacing w:after="0"/>
              <w:jc w:val="left"/>
            </w:pPr>
            <w:r>
              <w:rPr>
                <w:sz w:val="16"/>
              </w:rPr>
              <w:t>No damage reported in 1 record.</w:t>
            </w:r>
          </w:p>
        </w:tc>
        <w:tc>
          <w:tcPr>
            <w:tcW w:type="dxa" w:w="1630"/>
          </w:tcPr>
          <w:p>
            <w:pPr>
              <w:spacing w:after="0"/>
              <w:jc w:val="left"/>
            </w:pPr>
          </w:p>
        </w:tc>
        <w:tc>
          <w:tcPr>
            <w:tcW w:type="dxa" w:w="1546"/>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804"/>
          </w:tcPr>
          <w:p>
            <w:pPr>
              <w:spacing w:after="0"/>
              <w:jc w:val="right"/>
            </w:pPr>
            <w:r>
              <w:rPr>
                <w:sz w:val="16"/>
              </w:rPr>
              <w:t>15 records, 1999 to 2024</w:t>
            </w:r>
          </w:p>
        </w:tc>
        <w:tc>
          <w:tcPr>
            <w:tcW w:type="dxa" w:w="2004"/>
          </w:tcPr>
          <w:p>
            <w:pPr>
              <w:spacing w:after="0"/>
              <w:jc w:val="left"/>
            </w:pPr>
          </w:p>
        </w:tc>
        <w:tc>
          <w:tcPr>
            <w:tcW w:type="dxa" w:w="1472"/>
          </w:tcPr>
          <w:p>
            <w:pPr>
              <w:spacing w:after="0"/>
              <w:jc w:val="left"/>
            </w:pPr>
            <w:r>
              <w:rPr>
                <w:sz w:val="16"/>
              </w:rPr>
              <w:t>Flash Flood, 2024-04-16, $2,000,000 property; $0 crops (2024 dollars)</w:t>
            </w:r>
          </w:p>
        </w:tc>
        <w:tc>
          <w:tcPr>
            <w:tcW w:type="dxa" w:w="1630"/>
          </w:tcPr>
          <w:p>
            <w:pPr>
              <w:spacing w:after="0"/>
              <w:jc w:val="left"/>
            </w:pPr>
          </w:p>
        </w:tc>
        <w:tc>
          <w:tcPr>
            <w:tcW w:type="dxa" w:w="1546"/>
          </w:tcPr>
          <w:p>
            <w:pPr>
              <w:spacing w:after="0"/>
              <w:jc w:val="left"/>
            </w:pPr>
            <w:r>
              <w:rPr>
                <w:sz w:val="16"/>
              </w:rPr>
              <w:t>Event records naming jurisdictions in the plan: Wayne city (7 records), Hoskins village (3 records), Wakefield city (2 records), Carroll village (1 record), Winside village (1 record).</w:t>
            </w:r>
          </w:p>
        </w:tc>
        <w:tc>
          <w:tcPr>
            <w:tcW w:type="dxa" w:w="19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804"/>
          </w:tcPr>
          <w:p>
            <w:pPr>
              <w:spacing w:after="0"/>
              <w:jc w:val="right"/>
            </w:pPr>
            <w:r>
              <w:rPr>
                <w:sz w:val="16"/>
              </w:rPr>
              <w:t>0</w:t>
            </w:r>
          </w:p>
        </w:tc>
        <w:tc>
          <w:tcPr>
            <w:tcW w:type="dxa" w:w="2004"/>
          </w:tcPr>
          <w:p>
            <w:pPr>
              <w:spacing w:after="0"/>
              <w:jc w:val="left"/>
            </w:pPr>
          </w:p>
        </w:tc>
        <w:tc>
          <w:tcPr>
            <w:tcW w:type="dxa" w:w="1472"/>
          </w:tcPr>
          <w:p>
            <w:pPr>
              <w:spacing w:after="0"/>
              <w:jc w:val="left"/>
            </w:pPr>
          </w:p>
        </w:tc>
        <w:tc>
          <w:tcPr>
            <w:tcW w:type="dxa" w:w="1630"/>
          </w:tcPr>
          <w:p>
            <w:pPr>
              <w:spacing w:after="0"/>
              <w:jc w:val="left"/>
            </w:pPr>
          </w:p>
        </w:tc>
        <w:tc>
          <w:tcPr>
            <w:tcW w:type="dxa" w:w="1546"/>
          </w:tcPr>
          <w:p>
            <w:pPr>
              <w:spacing w:after="0"/>
              <w:jc w:val="left"/>
            </w:pPr>
          </w:p>
        </w:tc>
        <w:tc>
          <w:tcPr>
            <w:tcW w:type="dxa" w:w="1901"/>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804"/>
          </w:tcPr>
          <w:p>
            <w:pPr>
              <w:spacing w:after="0"/>
              <w:jc w:val="right"/>
            </w:pPr>
            <w:r>
              <w:rPr>
                <w:sz w:val="16"/>
              </w:rPr>
              <w:t>1 record, 1998</w:t>
            </w:r>
          </w:p>
        </w:tc>
        <w:tc>
          <w:tcPr>
            <w:tcW w:type="dxa" w:w="2004"/>
          </w:tcPr>
          <w:p>
            <w:pPr>
              <w:spacing w:after="0"/>
              <w:jc w:val="left"/>
            </w:pPr>
          </w:p>
        </w:tc>
        <w:tc>
          <w:tcPr>
            <w:tcW w:type="dxa" w:w="1472"/>
          </w:tcPr>
          <w:p>
            <w:pPr>
              <w:spacing w:after="0"/>
              <w:jc w:val="left"/>
            </w:pPr>
            <w:r>
              <w:rPr>
                <w:sz w:val="16"/>
              </w:rPr>
              <w:t>Lightning, 1998-10-04, $14,000 property; crops not reported (1998 dollars)</w:t>
            </w:r>
          </w:p>
        </w:tc>
        <w:tc>
          <w:tcPr>
            <w:tcW w:type="dxa" w:w="1630"/>
          </w:tcPr>
          <w:p>
            <w:pPr>
              <w:spacing w:after="0"/>
              <w:jc w:val="left"/>
            </w:pPr>
          </w:p>
        </w:tc>
        <w:tc>
          <w:tcPr>
            <w:tcW w:type="dxa" w:w="1546"/>
          </w:tcPr>
          <w:p>
            <w:pPr>
              <w:spacing w:after="0"/>
              <w:jc w:val="left"/>
            </w:pPr>
            <w:r>
              <w:rPr>
                <w:sz w:val="16"/>
              </w:rPr>
              <w:t>Event records naming jurisdictions in the plan: Wayne city (1 record).</w:t>
            </w:r>
          </w:p>
        </w:tc>
        <w:tc>
          <w:tcPr>
            <w:tcW w:type="dxa" w:w="1901"/>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804"/>
          </w:tcPr>
          <w:p>
            <w:pPr>
              <w:spacing w:after="0"/>
              <w:jc w:val="right"/>
            </w:pPr>
            <w:r>
              <w:rPr>
                <w:sz w:val="16"/>
              </w:rPr>
              <w:t>26 records, 1996 to 2026 (26 zone-level)</w:t>
            </w:r>
          </w:p>
        </w:tc>
        <w:tc>
          <w:tcPr>
            <w:tcW w:type="dxa" w:w="2004"/>
          </w:tcPr>
          <w:p>
            <w:pPr>
              <w:spacing w:after="0"/>
              <w:jc w:val="left"/>
            </w:pPr>
            <w:r>
              <w:rPr>
                <w:sz w:val="16"/>
              </w:rPr>
              <w:t>42 kt (48 mph) to 56 kt (64 mph) (median 50 kt (58 mph)); 26 with a recorded value</w:t>
            </w:r>
          </w:p>
        </w:tc>
        <w:tc>
          <w:tcPr>
            <w:tcW w:type="dxa" w:w="1472"/>
          </w:tcPr>
          <w:p>
            <w:pPr>
              <w:spacing w:after="0"/>
              <w:jc w:val="left"/>
            </w:pPr>
            <w:r>
              <w:rPr>
                <w:sz w:val="16"/>
              </w:rPr>
              <w:t>56 kt (64 mph) estimated gust, High Wind, 2024-12-19; NWS zone NEZ018</w:t>
            </w:r>
          </w:p>
        </w:tc>
        <w:tc>
          <w:tcPr>
            <w:tcW w:type="dxa" w:w="1630"/>
          </w:tcPr>
          <w:p>
            <w:pPr>
              <w:spacing w:after="0"/>
              <w:jc w:val="left"/>
            </w:pPr>
            <w:r>
              <w:rPr>
                <w:sz w:val="16"/>
              </w:rPr>
              <w:t>High Wind, 1997-11-02, $5,000 property; crops not reported (zone total, 1997 dollars)</w:t>
            </w:r>
          </w:p>
        </w:tc>
        <w:tc>
          <w:tcPr>
            <w:tcW w:type="dxa" w:w="1546"/>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804"/>
          </w:tcPr>
          <w:p>
            <w:pPr>
              <w:spacing w:after="0"/>
              <w:jc w:val="right"/>
            </w:pPr>
            <w:r>
              <w:rPr>
                <w:sz w:val="16"/>
              </w:rPr>
              <w:t>77 records, 1961 to 2026</w:t>
            </w:r>
          </w:p>
        </w:tc>
        <w:tc>
          <w:tcPr>
            <w:tcW w:type="dxa" w:w="2004"/>
          </w:tcPr>
          <w:p>
            <w:pPr>
              <w:spacing w:after="0"/>
              <w:jc w:val="left"/>
            </w:pPr>
            <w:r>
              <w:rPr>
                <w:sz w:val="16"/>
              </w:rPr>
              <w:t>50 kt (58 mph) to 78 kt (90 mph) (median 55 kt (63 mph)); 57 with a recorded value</w:t>
            </w:r>
          </w:p>
        </w:tc>
        <w:tc>
          <w:tcPr>
            <w:tcW w:type="dxa" w:w="1472"/>
          </w:tcPr>
          <w:p>
            <w:pPr>
              <w:spacing w:after="0"/>
              <w:jc w:val="left"/>
            </w:pPr>
            <w:r>
              <w:rPr>
                <w:sz w:val="16"/>
              </w:rPr>
              <w:t>78 kt (90 mph) estimated gust, Thunderstorm Wind, 2017-06-16</w:t>
            </w:r>
          </w:p>
        </w:tc>
        <w:tc>
          <w:tcPr>
            <w:tcW w:type="dxa" w:w="1630"/>
          </w:tcPr>
          <w:p>
            <w:pPr>
              <w:spacing w:after="0"/>
              <w:jc w:val="left"/>
            </w:pPr>
            <w:r>
              <w:rPr>
                <w:sz w:val="16"/>
              </w:rPr>
              <w:t>Thunderstorm Wind, 2003-06-23, $20,000 property; crops not reported (2003 dollars)</w:t>
            </w:r>
          </w:p>
        </w:tc>
        <w:tc>
          <w:tcPr>
            <w:tcW w:type="dxa" w:w="1546"/>
          </w:tcPr>
          <w:p>
            <w:pPr>
              <w:spacing w:after="0"/>
              <w:jc w:val="left"/>
            </w:pPr>
            <w:r>
              <w:rPr>
                <w:sz w:val="16"/>
              </w:rPr>
              <w:t>Event records naming jurisdictions in the plan: Wayne city (28 records), Carroll village (6 records), Hoskins village (5 records), Wakefield city (5 records), Winside village (3 records).</w:t>
            </w:r>
          </w:p>
        </w:tc>
        <w:tc>
          <w:tcPr>
            <w:tcW w:type="dxa" w:w="1901"/>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804"/>
          </w:tcPr>
          <w:p>
            <w:pPr>
              <w:spacing w:after="0"/>
              <w:jc w:val="right"/>
            </w:pPr>
            <w:r>
              <w:rPr>
                <w:sz w:val="16"/>
              </w:rPr>
              <w:t>20 records, 1953 to 2023</w:t>
            </w:r>
          </w:p>
        </w:tc>
        <w:tc>
          <w:tcPr>
            <w:tcW w:type="dxa" w:w="2004"/>
          </w:tcPr>
          <w:p>
            <w:pPr>
              <w:spacing w:after="0"/>
              <w:jc w:val="left"/>
            </w:pPr>
            <w:r>
              <w:rPr>
                <w:sz w:val="16"/>
              </w:rPr>
              <w:t>F/EF0 to F/EF4 (median F/EF1); 18 with a recorded value</w:t>
            </w:r>
          </w:p>
        </w:tc>
        <w:tc>
          <w:tcPr>
            <w:tcW w:type="dxa" w:w="1472"/>
          </w:tcPr>
          <w:p>
            <w:pPr>
              <w:spacing w:after="0"/>
              <w:jc w:val="left"/>
            </w:pPr>
            <w:r>
              <w:rPr>
                <w:sz w:val="16"/>
              </w:rPr>
              <w:t>EF4 tornado, 2013-10-04, 10.77 mi within this county, 2,428.8 yd wide, $0 property; $0 crops (2013 dollars), 15 direct injuries</w:t>
            </w:r>
          </w:p>
        </w:tc>
        <w:tc>
          <w:tcPr>
            <w:tcW w:type="dxa" w:w="1630"/>
          </w:tcPr>
          <w:p>
            <w:pPr>
              <w:spacing w:after="0"/>
              <w:jc w:val="left"/>
            </w:pPr>
            <w:r>
              <w:rPr>
                <w:sz w:val="16"/>
              </w:rPr>
              <w:t>Tornado, 2014-06-16, $3,000,000 property; $0 crops (2014 dollars)</w:t>
            </w:r>
          </w:p>
        </w:tc>
        <w:tc>
          <w:tcPr>
            <w:tcW w:type="dxa" w:w="1546"/>
          </w:tcPr>
          <w:p>
            <w:pPr>
              <w:spacing w:after="0"/>
              <w:jc w:val="left"/>
            </w:pPr>
            <w:r>
              <w:rPr>
                <w:sz w:val="16"/>
              </w:rPr>
              <w:t>Event records naming jurisdictions in the plan: Wayne city (6 records), Hoskins village (1 record), Wakefield city (1 record).</w:t>
            </w:r>
          </w:p>
        </w:tc>
        <w:tc>
          <w:tcPr>
            <w:tcW w:type="dxa" w:w="19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804"/>
          </w:tcPr>
          <w:p>
            <w:pPr>
              <w:spacing w:after="0"/>
              <w:jc w:val="right"/>
            </w:pPr>
            <w:r>
              <w:rPr>
                <w:sz w:val="16"/>
              </w:rPr>
              <w:t>0</w:t>
            </w:r>
          </w:p>
        </w:tc>
        <w:tc>
          <w:tcPr>
            <w:tcW w:type="dxa" w:w="2004"/>
          </w:tcPr>
          <w:p>
            <w:pPr>
              <w:spacing w:after="0"/>
              <w:jc w:val="left"/>
            </w:pPr>
          </w:p>
        </w:tc>
        <w:tc>
          <w:tcPr>
            <w:tcW w:type="dxa" w:w="1472"/>
          </w:tcPr>
          <w:p>
            <w:pPr>
              <w:spacing w:after="0"/>
              <w:jc w:val="left"/>
            </w:pPr>
          </w:p>
        </w:tc>
        <w:tc>
          <w:tcPr>
            <w:tcW w:type="dxa" w:w="1630"/>
          </w:tcPr>
          <w:p>
            <w:pPr>
              <w:spacing w:after="0"/>
              <w:jc w:val="left"/>
            </w:pPr>
          </w:p>
        </w:tc>
        <w:tc>
          <w:tcPr>
            <w:tcW w:type="dxa" w:w="1546"/>
          </w:tcPr>
          <w:p>
            <w:pPr>
              <w:spacing w:after="0"/>
              <w:jc w:val="left"/>
            </w:pPr>
          </w:p>
        </w:tc>
        <w:tc>
          <w:tcPr>
            <w:tcW w:type="dxa" w:w="1901"/>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804"/>
          </w:tcPr>
          <w:p>
            <w:pPr>
              <w:spacing w:after="0"/>
              <w:jc w:val="right"/>
            </w:pPr>
            <w:r>
              <w:rPr>
                <w:sz w:val="16"/>
              </w:rPr>
              <w:t>84 records, 1996 to 2026 (84 zone-level)</w:t>
            </w:r>
          </w:p>
        </w:tc>
        <w:tc>
          <w:tcPr>
            <w:tcW w:type="dxa" w:w="2004"/>
          </w:tcPr>
          <w:p>
            <w:pPr>
              <w:spacing w:after="0"/>
              <w:jc w:val="left"/>
            </w:pPr>
          </w:p>
        </w:tc>
        <w:tc>
          <w:tcPr>
            <w:tcW w:type="dxa" w:w="1472"/>
          </w:tcPr>
          <w:p>
            <w:pPr>
              <w:spacing w:after="0"/>
              <w:jc w:val="left"/>
            </w:pPr>
            <w:r>
              <w:rPr>
                <w:sz w:val="16"/>
              </w:rPr>
              <w:t>No damage reported in 84 records.</w:t>
            </w:r>
          </w:p>
        </w:tc>
        <w:tc>
          <w:tcPr>
            <w:tcW w:type="dxa" w:w="1630"/>
          </w:tcPr>
          <w:p>
            <w:pPr>
              <w:spacing w:after="0"/>
              <w:jc w:val="left"/>
            </w:pPr>
          </w:p>
        </w:tc>
        <w:tc>
          <w:tcPr>
            <w:tcW w:type="dxa" w:w="1546"/>
          </w:tcPr>
          <w:p>
            <w:pPr>
              <w:spacing w:after="0"/>
              <w:jc w:val="left"/>
            </w:pPr>
            <w:r>
              <w:rPr>
                <w:sz w:val="16"/>
              </w:rPr>
              <w:t>Countywide (zone-level records).</w:t>
            </w:r>
          </w:p>
        </w:tc>
        <w:tc>
          <w:tcPr>
            <w:tcW w:type="dxa" w:w="19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3338"/>
        <w:gridCol w:w="2628"/>
        <w:gridCol w:w="2208"/>
        <w:gridCol w:w="71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3338"/>
            <w:shd w:val="clear" w:color="auto" w:fill="E8E8E8"/>
          </w:tcPr>
          <w:p>
            <w:pPr>
              <w:spacing w:after="0"/>
              <w:jc w:val="left"/>
            </w:pPr>
            <w:r>
              <w:rPr>
                <w:b/>
                <w:sz w:val="16"/>
              </w:rPr>
              <w:t>Title</w:t>
            </w:r>
          </w:p>
        </w:tc>
        <w:tc>
          <w:tcPr>
            <w:tcW w:type="dxa" w:w="2628"/>
            <w:shd w:val="clear" w:color="auto" w:fill="E8E8E8"/>
          </w:tcPr>
          <w:p>
            <w:pPr>
              <w:spacing w:after="0"/>
              <w:jc w:val="left"/>
            </w:pPr>
            <w:r>
              <w:rPr>
                <w:b/>
                <w:sz w:val="16"/>
              </w:rPr>
              <w:t>Mapped hazard</w:t>
            </w:r>
          </w:p>
        </w:tc>
        <w:tc>
          <w:tcPr>
            <w:tcW w:type="dxa" w:w="22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30"/>
          </w:tcPr>
          <w:p>
            <w:pPr>
              <w:spacing w:after="0"/>
              <w:jc w:val="left"/>
            </w:pPr>
            <w:r>
              <w:rPr>
                <w:sz w:val="16"/>
              </w:rPr>
              <w:t>Major disaster</w:t>
            </w:r>
          </w:p>
        </w:tc>
        <w:tc>
          <w:tcPr>
            <w:tcW w:type="dxa" w:w="3338"/>
          </w:tcPr>
          <w:p>
            <w:pPr>
              <w:spacing w:after="0"/>
              <w:jc w:val="left"/>
            </w:pPr>
            <w:r>
              <w:rPr>
                <w:sz w:val="16"/>
              </w:rPr>
              <w:t>Severe Storms and Straight-Line Winds</w:t>
            </w:r>
          </w:p>
        </w:tc>
        <w:tc>
          <w:tcPr>
            <w:tcW w:type="dxa" w:w="2628"/>
          </w:tcPr>
          <w:p>
            <w:pPr>
              <w:spacing w:after="0"/>
              <w:jc w:val="left"/>
            </w:pPr>
            <w:r>
              <w:rPr>
                <w:sz w:val="16"/>
              </w:rPr>
              <w:t>Strong Wind</w:t>
            </w:r>
          </w:p>
        </w:tc>
        <w:tc>
          <w:tcPr>
            <w:tcW w:type="dxa" w:w="2208"/>
          </w:tcPr>
          <w:p>
            <w:pPr>
              <w:spacing w:after="0"/>
              <w:jc w:val="right"/>
            </w:pPr>
            <w:r>
              <w:rPr>
                <w:sz w:val="16"/>
              </w:rPr>
              <w:t>$168,076.71</w:t>
            </w:r>
          </w:p>
        </w:tc>
        <w:tc>
          <w:tcPr>
            <w:tcW w:type="dxa" w:w="716"/>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30"/>
          </w:tcPr>
          <w:p>
            <w:pPr>
              <w:spacing w:after="0"/>
              <w:jc w:val="left"/>
            </w:pPr>
            <w:r>
              <w:rPr>
                <w:sz w:val="16"/>
              </w:rPr>
              <w:t>Major disaster</w:t>
            </w:r>
          </w:p>
        </w:tc>
        <w:tc>
          <w:tcPr>
            <w:tcW w:type="dxa" w:w="3338"/>
          </w:tcPr>
          <w:p>
            <w:pPr>
              <w:spacing w:after="0"/>
              <w:jc w:val="left"/>
            </w:pPr>
            <w:r>
              <w:rPr>
                <w:sz w:val="16"/>
              </w:rPr>
              <w:t>COVID-19 Pandemic</w:t>
            </w:r>
          </w:p>
        </w:tc>
        <w:tc>
          <w:tcPr>
            <w:tcW w:type="dxa" w:w="2628"/>
          </w:tcPr>
          <w:p>
            <w:pPr>
              <w:spacing w:after="0"/>
              <w:jc w:val="left"/>
            </w:pPr>
            <w:r>
              <w:rPr>
                <w:sz w:val="16"/>
              </w:rPr>
              <w:t>Non-natural, not counted</w:t>
            </w:r>
          </w:p>
        </w:tc>
        <w:tc>
          <w:tcPr>
            <w:tcW w:type="dxa" w:w="2208"/>
          </w:tcPr>
          <w:p>
            <w:pPr>
              <w:spacing w:after="0"/>
              <w:jc w:val="right"/>
            </w:pPr>
            <w:r>
              <w:rPr>
                <w:sz w:val="16"/>
              </w:rPr>
              <w:t>$121,809.75</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30"/>
          </w:tcPr>
          <w:p>
            <w:pPr>
              <w:spacing w:after="0"/>
              <w:jc w:val="left"/>
            </w:pPr>
            <w:r>
              <w:rPr>
                <w:sz w:val="16"/>
              </w:rPr>
              <w:t>Emergency</w:t>
            </w:r>
          </w:p>
        </w:tc>
        <w:tc>
          <w:tcPr>
            <w:tcW w:type="dxa" w:w="3338"/>
          </w:tcPr>
          <w:p>
            <w:pPr>
              <w:spacing w:after="0"/>
              <w:jc w:val="left"/>
            </w:pPr>
            <w:r>
              <w:rPr>
                <w:sz w:val="16"/>
              </w:rPr>
              <w:t>COVID-19</w:t>
            </w:r>
          </w:p>
        </w:tc>
        <w:tc>
          <w:tcPr>
            <w:tcW w:type="dxa" w:w="2628"/>
          </w:tcPr>
          <w:p>
            <w:pPr>
              <w:spacing w:after="0"/>
              <w:jc w:val="left"/>
            </w:pPr>
            <w:r>
              <w:rPr>
                <w:sz w:val="16"/>
              </w:rPr>
              <w:t>Non-natural, not counted</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30"/>
          </w:tcPr>
          <w:p>
            <w:pPr>
              <w:spacing w:after="0"/>
              <w:jc w:val="left"/>
            </w:pPr>
            <w:r>
              <w:rPr>
                <w:sz w:val="16"/>
              </w:rPr>
              <w:t>Major disaster</w:t>
            </w:r>
          </w:p>
        </w:tc>
        <w:tc>
          <w:tcPr>
            <w:tcW w:type="dxa" w:w="3338"/>
          </w:tcPr>
          <w:p>
            <w:pPr>
              <w:spacing w:after="0"/>
              <w:jc w:val="left"/>
            </w:pPr>
            <w:r>
              <w:rPr>
                <w:sz w:val="16"/>
              </w:rPr>
              <w:t>Severe Winter Storm, Straight-Line Winds, and Flooding</w:t>
            </w:r>
          </w:p>
        </w:tc>
        <w:tc>
          <w:tcPr>
            <w:tcW w:type="dxa" w:w="2628"/>
          </w:tcPr>
          <w:p>
            <w:pPr>
              <w:spacing w:after="0"/>
              <w:jc w:val="left"/>
            </w:pPr>
            <w:r>
              <w:rPr>
                <w:sz w:val="16"/>
              </w:rPr>
              <w:t>Inland Flooding (primary); also designated: Strong Wind, Winter Weather</w:t>
            </w:r>
          </w:p>
        </w:tc>
        <w:tc>
          <w:tcPr>
            <w:tcW w:type="dxa" w:w="2208"/>
          </w:tcPr>
          <w:p>
            <w:pPr>
              <w:spacing w:after="0"/>
              <w:jc w:val="right"/>
            </w:pPr>
            <w:r>
              <w:rPr>
                <w:sz w:val="16"/>
              </w:rPr>
              <w:t>$1,729,324.25</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2018-08-27</w:t>
            </w:r>
          </w:p>
        </w:tc>
        <w:tc>
          <w:tcPr>
            <w:tcW w:type="dxa" w:w="1037"/>
          </w:tcPr>
          <w:p>
            <w:pPr>
              <w:spacing w:after="0"/>
              <w:jc w:val="left"/>
            </w:pPr>
            <w:r>
              <w:rPr>
                <w:sz w:val="16"/>
              </w:rPr>
              <w:t>2018-06-17</w:t>
            </w:r>
          </w:p>
        </w:tc>
        <w:tc>
          <w:tcPr>
            <w:tcW w:type="dxa" w:w="1037"/>
          </w:tcPr>
          <w:p>
            <w:pPr>
              <w:spacing w:after="0"/>
              <w:jc w:val="left"/>
            </w:pPr>
            <w:r>
              <w:rPr>
                <w:sz w:val="16"/>
              </w:rPr>
              <w:t>DR-4387-NE</w:t>
            </w:r>
          </w:p>
        </w:tc>
        <w:tc>
          <w:tcPr>
            <w:tcW w:type="dxa" w:w="1230"/>
          </w:tcPr>
          <w:p>
            <w:pPr>
              <w:spacing w:after="0"/>
              <w:jc w:val="left"/>
            </w:pPr>
            <w:r>
              <w:rPr>
                <w:sz w:val="16"/>
              </w:rPr>
              <w:t>Major disaster</w:t>
            </w:r>
          </w:p>
        </w:tc>
        <w:tc>
          <w:tcPr>
            <w:tcW w:type="dxa" w:w="3338"/>
          </w:tcPr>
          <w:p>
            <w:pPr>
              <w:spacing w:after="0"/>
              <w:jc w:val="left"/>
            </w:pPr>
            <w:r>
              <w:rPr>
                <w:sz w:val="16"/>
              </w:rPr>
              <w:t>Severe Storms, Tornadoes, Straight-Line Winds, and Flooding</w:t>
            </w:r>
          </w:p>
        </w:tc>
        <w:tc>
          <w:tcPr>
            <w:tcW w:type="dxa" w:w="2628"/>
          </w:tcPr>
          <w:p>
            <w:pPr>
              <w:spacing w:after="0"/>
              <w:jc w:val="left"/>
            </w:pPr>
            <w:r>
              <w:rPr>
                <w:sz w:val="16"/>
              </w:rPr>
              <w:t>Inland Flooding; Strong Wind; Tornado</w:t>
            </w:r>
          </w:p>
        </w:tc>
        <w:tc>
          <w:tcPr>
            <w:tcW w:type="dxa" w:w="2208"/>
          </w:tcPr>
          <w:p>
            <w:pPr>
              <w:spacing w:after="0"/>
              <w:jc w:val="right"/>
            </w:pPr>
            <w:r>
              <w:rPr>
                <w:sz w:val="16"/>
              </w:rPr>
              <w:t>$100,960.64</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30"/>
          </w:tcPr>
          <w:p>
            <w:pPr>
              <w:spacing w:after="0"/>
              <w:jc w:val="left"/>
            </w:pPr>
            <w:r>
              <w:rPr>
                <w:sz w:val="16"/>
              </w:rPr>
              <w:t>Major disaster</w:t>
            </w:r>
          </w:p>
        </w:tc>
        <w:tc>
          <w:tcPr>
            <w:tcW w:type="dxa" w:w="3338"/>
          </w:tcPr>
          <w:p>
            <w:pPr>
              <w:spacing w:after="0"/>
              <w:jc w:val="left"/>
            </w:pPr>
            <w:r>
              <w:rPr>
                <w:sz w:val="16"/>
              </w:rPr>
              <w:t>Severe Storms, Tornadoes, and Straight-Line Winds</w:t>
            </w:r>
          </w:p>
        </w:tc>
        <w:tc>
          <w:tcPr>
            <w:tcW w:type="dxa" w:w="2628"/>
          </w:tcPr>
          <w:p>
            <w:pPr>
              <w:spacing w:after="0"/>
              <w:jc w:val="left"/>
            </w:pPr>
            <w:r>
              <w:rPr>
                <w:sz w:val="16"/>
              </w:rPr>
              <w:t>Strong Wind; Tornado</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30"/>
          </w:tcPr>
          <w:p>
            <w:pPr>
              <w:spacing w:after="0"/>
              <w:jc w:val="left"/>
            </w:pPr>
            <w:r>
              <w:rPr>
                <w:sz w:val="16"/>
              </w:rPr>
              <w:t>Major disaster</w:t>
            </w:r>
          </w:p>
        </w:tc>
        <w:tc>
          <w:tcPr>
            <w:tcW w:type="dxa" w:w="3338"/>
          </w:tcPr>
          <w:p>
            <w:pPr>
              <w:spacing w:after="0"/>
              <w:jc w:val="left"/>
            </w:pPr>
            <w:r>
              <w:rPr>
                <w:sz w:val="16"/>
              </w:rPr>
              <w:t>Severe Storms, Tornadoes, Straight-Line Winds, and Flooding</w:t>
            </w:r>
          </w:p>
        </w:tc>
        <w:tc>
          <w:tcPr>
            <w:tcW w:type="dxa" w:w="2628"/>
          </w:tcPr>
          <w:p>
            <w:pPr>
              <w:spacing w:after="0"/>
              <w:jc w:val="left"/>
            </w:pPr>
            <w:r>
              <w:rPr>
                <w:sz w:val="16"/>
              </w:rPr>
              <w:t>Inland Flooding; Strong Wind; Tornado</w:t>
            </w:r>
          </w:p>
        </w:tc>
        <w:tc>
          <w:tcPr>
            <w:tcW w:type="dxa" w:w="2208"/>
          </w:tcPr>
          <w:p>
            <w:pPr>
              <w:spacing w:after="0"/>
              <w:jc w:val="right"/>
            </w:pPr>
            <w:r>
              <w:rPr>
                <w:sz w:val="16"/>
              </w:rPr>
              <w:t>$70,964.95</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30"/>
          </w:tcPr>
          <w:p>
            <w:pPr>
              <w:spacing w:after="0"/>
              <w:jc w:val="left"/>
            </w:pPr>
            <w:r>
              <w:rPr>
                <w:sz w:val="16"/>
              </w:rPr>
              <w:t>Major disaster</w:t>
            </w:r>
          </w:p>
        </w:tc>
        <w:tc>
          <w:tcPr>
            <w:tcW w:type="dxa" w:w="3338"/>
          </w:tcPr>
          <w:p>
            <w:pPr>
              <w:spacing w:after="0"/>
              <w:jc w:val="left"/>
            </w:pPr>
            <w:r>
              <w:rPr>
                <w:sz w:val="16"/>
              </w:rPr>
              <w:t>Severe Storms, Tornadoes, Straight-Line Winds, and Flooding</w:t>
            </w:r>
          </w:p>
        </w:tc>
        <w:tc>
          <w:tcPr>
            <w:tcW w:type="dxa" w:w="2628"/>
          </w:tcPr>
          <w:p>
            <w:pPr>
              <w:spacing w:after="0"/>
              <w:jc w:val="left"/>
            </w:pPr>
            <w:r>
              <w:rPr>
                <w:sz w:val="16"/>
              </w:rPr>
              <w:t>Inland Flooding; Strong Wind; Tornado</w:t>
            </w:r>
          </w:p>
        </w:tc>
        <w:tc>
          <w:tcPr>
            <w:tcW w:type="dxa" w:w="2208"/>
          </w:tcPr>
          <w:p>
            <w:pPr>
              <w:spacing w:after="0"/>
              <w:jc w:val="right"/>
            </w:pPr>
            <w:r>
              <w:rPr>
                <w:sz w:val="16"/>
              </w:rPr>
              <w:t>$88,369.91</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30"/>
          </w:tcPr>
          <w:p>
            <w:pPr>
              <w:spacing w:after="0"/>
              <w:jc w:val="left"/>
            </w:pPr>
            <w:r>
              <w:rPr>
                <w:sz w:val="16"/>
              </w:rPr>
              <w:t>Major disaster</w:t>
            </w:r>
          </w:p>
        </w:tc>
        <w:tc>
          <w:tcPr>
            <w:tcW w:type="dxa" w:w="3338"/>
          </w:tcPr>
          <w:p>
            <w:pPr>
              <w:spacing w:after="0"/>
              <w:jc w:val="left"/>
            </w:pPr>
            <w:r>
              <w:rPr>
                <w:sz w:val="16"/>
              </w:rPr>
              <w:t>Severe Storms, Winter Storms, Tornadoes and Flooding</w:t>
            </w:r>
          </w:p>
        </w:tc>
        <w:tc>
          <w:tcPr>
            <w:tcW w:type="dxa" w:w="2628"/>
          </w:tcPr>
          <w:p>
            <w:pPr>
              <w:spacing w:after="0"/>
              <w:jc w:val="left"/>
            </w:pPr>
            <w:r>
              <w:rPr>
                <w:sz w:val="16"/>
              </w:rPr>
              <w:t>Inland Flooding; Tornado; Winter Weather</w:t>
            </w:r>
          </w:p>
        </w:tc>
        <w:tc>
          <w:tcPr>
            <w:tcW w:type="dxa" w:w="2208"/>
          </w:tcPr>
          <w:p>
            <w:pPr>
              <w:spacing w:after="0"/>
              <w:jc w:val="right"/>
            </w:pPr>
            <w:r>
              <w:rPr>
                <w:sz w:val="16"/>
              </w:rPr>
              <w:t>$934,714.28</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30"/>
          </w:tcPr>
          <w:p>
            <w:pPr>
              <w:spacing w:after="0"/>
              <w:jc w:val="left"/>
            </w:pPr>
            <w:r>
              <w:rPr>
                <w:sz w:val="16"/>
              </w:rPr>
              <w:t>Major disaster</w:t>
            </w:r>
          </w:p>
        </w:tc>
        <w:tc>
          <w:tcPr>
            <w:tcW w:type="dxa" w:w="3338"/>
          </w:tcPr>
          <w:p>
            <w:pPr>
              <w:spacing w:after="0"/>
              <w:jc w:val="left"/>
            </w:pPr>
            <w:r>
              <w:rPr>
                <w:sz w:val="16"/>
              </w:rPr>
              <w:t>Severe Storms and Flooding</w:t>
            </w:r>
          </w:p>
        </w:tc>
        <w:tc>
          <w:tcPr>
            <w:tcW w:type="dxa" w:w="2628"/>
          </w:tcPr>
          <w:p>
            <w:pPr>
              <w:spacing w:after="0"/>
              <w:jc w:val="left"/>
            </w:pPr>
            <w:r>
              <w:rPr>
                <w:sz w:val="16"/>
              </w:rPr>
              <w:t>Inland Flooding</w:t>
            </w:r>
          </w:p>
        </w:tc>
        <w:tc>
          <w:tcPr>
            <w:tcW w:type="dxa" w:w="2208"/>
          </w:tcPr>
          <w:p>
            <w:pPr>
              <w:spacing w:after="0"/>
              <w:jc w:val="right"/>
            </w:pPr>
            <w:r>
              <w:rPr>
                <w:sz w:val="16"/>
              </w:rPr>
              <w:t>$151,276.10</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30"/>
          </w:tcPr>
          <w:p>
            <w:pPr>
              <w:spacing w:after="0"/>
              <w:jc w:val="left"/>
            </w:pPr>
            <w:r>
              <w:rPr>
                <w:sz w:val="16"/>
              </w:rPr>
              <w:t>Major disaster</w:t>
            </w:r>
          </w:p>
        </w:tc>
        <w:tc>
          <w:tcPr>
            <w:tcW w:type="dxa" w:w="3338"/>
          </w:tcPr>
          <w:p>
            <w:pPr>
              <w:spacing w:after="0"/>
              <w:jc w:val="left"/>
            </w:pPr>
            <w:r>
              <w:rPr>
                <w:sz w:val="16"/>
              </w:rPr>
              <w:t>Severe Winter Storms and Snowstorm</w:t>
            </w:r>
          </w:p>
        </w:tc>
        <w:tc>
          <w:tcPr>
            <w:tcW w:type="dxa" w:w="2628"/>
          </w:tcPr>
          <w:p>
            <w:pPr>
              <w:spacing w:after="0"/>
              <w:jc w:val="left"/>
            </w:pPr>
            <w:r>
              <w:rPr>
                <w:sz w:val="16"/>
              </w:rPr>
              <w:t>Winter Weather</w:t>
            </w:r>
          </w:p>
        </w:tc>
        <w:tc>
          <w:tcPr>
            <w:tcW w:type="dxa" w:w="2208"/>
          </w:tcPr>
          <w:p>
            <w:pPr>
              <w:spacing w:after="0"/>
              <w:jc w:val="right"/>
            </w:pPr>
            <w:r>
              <w:rPr>
                <w:sz w:val="16"/>
              </w:rPr>
              <w:t>$16,099.59</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30"/>
          </w:tcPr>
          <w:p>
            <w:pPr>
              <w:spacing w:after="0"/>
              <w:jc w:val="left"/>
            </w:pPr>
            <w:r>
              <w:rPr>
                <w:sz w:val="16"/>
              </w:rPr>
              <w:t>Major disaster</w:t>
            </w:r>
          </w:p>
        </w:tc>
        <w:tc>
          <w:tcPr>
            <w:tcW w:type="dxa" w:w="3338"/>
          </w:tcPr>
          <w:p>
            <w:pPr>
              <w:spacing w:after="0"/>
              <w:jc w:val="left"/>
            </w:pPr>
            <w:r>
              <w:rPr>
                <w:sz w:val="16"/>
              </w:rPr>
              <w:t>Severe Winter Storms</w:t>
            </w:r>
          </w:p>
        </w:tc>
        <w:tc>
          <w:tcPr>
            <w:tcW w:type="dxa" w:w="2628"/>
          </w:tcPr>
          <w:p>
            <w:pPr>
              <w:spacing w:after="0"/>
              <w:jc w:val="left"/>
            </w:pPr>
            <w:r>
              <w:rPr>
                <w:sz w:val="16"/>
              </w:rPr>
              <w:t>Winter Weather</w:t>
            </w:r>
          </w:p>
        </w:tc>
        <w:tc>
          <w:tcPr>
            <w:tcW w:type="dxa" w:w="2208"/>
          </w:tcPr>
          <w:p>
            <w:pPr>
              <w:spacing w:after="0"/>
              <w:jc w:val="right"/>
            </w:pPr>
            <w:r>
              <w:rPr>
                <w:sz w:val="16"/>
              </w:rPr>
              <w:t>$93,444.38</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30"/>
          </w:tcPr>
          <w:p>
            <w:pPr>
              <w:spacing w:after="0"/>
              <w:jc w:val="left"/>
            </w:pPr>
            <w:r>
              <w:rPr>
                <w:sz w:val="16"/>
              </w:rPr>
              <w:t>Major disaster</w:t>
            </w:r>
          </w:p>
        </w:tc>
        <w:tc>
          <w:tcPr>
            <w:tcW w:type="dxa" w:w="3338"/>
          </w:tcPr>
          <w:p>
            <w:pPr>
              <w:spacing w:after="0"/>
              <w:jc w:val="left"/>
            </w:pPr>
            <w:r>
              <w:rPr>
                <w:sz w:val="16"/>
              </w:rPr>
              <w:t>Severe Winter Storm</w:t>
            </w:r>
          </w:p>
        </w:tc>
        <w:tc>
          <w:tcPr>
            <w:tcW w:type="dxa" w:w="2628"/>
          </w:tcPr>
          <w:p>
            <w:pPr>
              <w:spacing w:after="0"/>
              <w:jc w:val="left"/>
            </w:pPr>
            <w:r>
              <w:rPr>
                <w:sz w:val="16"/>
              </w:rPr>
              <w:t>Winter Weather</w:t>
            </w:r>
          </w:p>
        </w:tc>
        <w:tc>
          <w:tcPr>
            <w:tcW w:type="dxa" w:w="2208"/>
          </w:tcPr>
          <w:p>
            <w:pPr>
              <w:spacing w:after="0"/>
              <w:jc w:val="right"/>
            </w:pPr>
            <w:r>
              <w:rPr>
                <w:sz w:val="16"/>
              </w:rPr>
              <w:t>$192,355.45</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30"/>
          </w:tcPr>
          <w:p>
            <w:pPr>
              <w:spacing w:after="0"/>
              <w:jc w:val="left"/>
            </w:pPr>
            <w:r>
              <w:rPr>
                <w:sz w:val="16"/>
              </w:rPr>
              <w:t>Emergency</w:t>
            </w:r>
          </w:p>
        </w:tc>
        <w:tc>
          <w:tcPr>
            <w:tcW w:type="dxa" w:w="3338"/>
          </w:tcPr>
          <w:p>
            <w:pPr>
              <w:spacing w:after="0"/>
              <w:jc w:val="left"/>
            </w:pPr>
            <w:r>
              <w:rPr>
                <w:sz w:val="16"/>
              </w:rPr>
              <w:t>Hurricane Katrina Evacuees</w:t>
            </w:r>
          </w:p>
        </w:tc>
        <w:tc>
          <w:tcPr>
            <w:tcW w:type="dxa" w:w="2628"/>
          </w:tcPr>
          <w:p>
            <w:pPr>
              <w:spacing w:after="0"/>
              <w:jc w:val="left"/>
            </w:pPr>
            <w:r>
              <w:rPr>
                <w:sz w:val="16"/>
              </w:rPr>
              <w:t>Hurricane: evacuation support, not a local hazard event; not counted</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30"/>
          </w:tcPr>
          <w:p>
            <w:pPr>
              <w:spacing w:after="0"/>
              <w:jc w:val="left"/>
            </w:pPr>
            <w:r>
              <w:rPr>
                <w:sz w:val="16"/>
              </w:rPr>
              <w:t>Major disaster</w:t>
            </w:r>
          </w:p>
        </w:tc>
        <w:tc>
          <w:tcPr>
            <w:tcW w:type="dxa" w:w="3338"/>
          </w:tcPr>
          <w:p>
            <w:pPr>
              <w:spacing w:after="0"/>
              <w:jc w:val="left"/>
            </w:pPr>
            <w:r>
              <w:rPr>
                <w:sz w:val="16"/>
              </w:rPr>
              <w:t>Tornadoes &amp; Flooding</w:t>
            </w:r>
          </w:p>
        </w:tc>
        <w:tc>
          <w:tcPr>
            <w:tcW w:type="dxa" w:w="2628"/>
          </w:tcPr>
          <w:p>
            <w:pPr>
              <w:spacing w:after="0"/>
              <w:jc w:val="left"/>
            </w:pPr>
            <w:r>
              <w:rPr>
                <w:sz w:val="16"/>
              </w:rPr>
              <w:t>Tornado (primary); also designated: Inland Flooding</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1971-07-07</w:t>
            </w:r>
          </w:p>
        </w:tc>
        <w:tc>
          <w:tcPr>
            <w:tcW w:type="dxa" w:w="1037"/>
          </w:tcPr>
          <w:p>
            <w:pPr>
              <w:spacing w:after="0"/>
              <w:jc w:val="left"/>
            </w:pPr>
            <w:r>
              <w:rPr>
                <w:sz w:val="16"/>
              </w:rPr>
              <w:t>1971-07-07</w:t>
            </w:r>
          </w:p>
        </w:tc>
        <w:tc>
          <w:tcPr>
            <w:tcW w:type="dxa" w:w="1037"/>
          </w:tcPr>
          <w:p>
            <w:pPr>
              <w:spacing w:after="0"/>
              <w:jc w:val="left"/>
            </w:pPr>
            <w:r>
              <w:rPr>
                <w:sz w:val="16"/>
              </w:rPr>
              <w:t>DR-308-NE</w:t>
            </w:r>
          </w:p>
        </w:tc>
        <w:tc>
          <w:tcPr>
            <w:tcW w:type="dxa" w:w="1230"/>
          </w:tcPr>
          <w:p>
            <w:pPr>
              <w:spacing w:after="0"/>
              <w:jc w:val="left"/>
            </w:pPr>
            <w:r>
              <w:rPr>
                <w:sz w:val="16"/>
              </w:rPr>
              <w:t>Major disaster</w:t>
            </w:r>
          </w:p>
        </w:tc>
        <w:tc>
          <w:tcPr>
            <w:tcW w:type="dxa" w:w="3338"/>
          </w:tcPr>
          <w:p>
            <w:pPr>
              <w:spacing w:after="0"/>
              <w:jc w:val="left"/>
            </w:pPr>
            <w:r>
              <w:rPr>
                <w:sz w:val="16"/>
              </w:rPr>
              <w:t>Floods</w:t>
            </w:r>
          </w:p>
        </w:tc>
        <w:tc>
          <w:tcPr>
            <w:tcW w:type="dxa" w:w="2628"/>
          </w:tcPr>
          <w:p>
            <w:pPr>
              <w:spacing w:after="0"/>
              <w:jc w:val="left"/>
            </w:pPr>
            <w:r>
              <w:rPr>
                <w:sz w:val="16"/>
              </w:rPr>
              <w:t>Inland Flooding</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30"/>
          </w:tcPr>
          <w:p>
            <w:pPr>
              <w:spacing w:after="0"/>
              <w:jc w:val="left"/>
            </w:pPr>
            <w:r>
              <w:rPr>
                <w:sz w:val="16"/>
              </w:rPr>
              <w:t>Major disaster</w:t>
            </w:r>
          </w:p>
        </w:tc>
        <w:tc>
          <w:tcPr>
            <w:tcW w:type="dxa" w:w="3338"/>
          </w:tcPr>
          <w:p>
            <w:pPr>
              <w:spacing w:after="0"/>
              <w:jc w:val="left"/>
            </w:pPr>
            <w:r>
              <w:rPr>
                <w:sz w:val="16"/>
              </w:rPr>
              <w:t>Floods</w:t>
            </w:r>
          </w:p>
        </w:tc>
        <w:tc>
          <w:tcPr>
            <w:tcW w:type="dxa" w:w="2628"/>
          </w:tcPr>
          <w:p>
            <w:pPr>
              <w:spacing w:after="0"/>
              <w:jc w:val="left"/>
            </w:pPr>
            <w:r>
              <w:rPr>
                <w:sz w:val="16"/>
              </w:rPr>
              <w:t>Inland Flooding</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30"/>
          </w:tcPr>
          <w:p>
            <w:pPr>
              <w:spacing w:after="0"/>
              <w:jc w:val="left"/>
            </w:pPr>
            <w:r>
              <w:rPr>
                <w:sz w:val="16"/>
              </w:rPr>
              <w:t>Major disaster</w:t>
            </w:r>
          </w:p>
        </w:tc>
        <w:tc>
          <w:tcPr>
            <w:tcW w:type="dxa" w:w="3338"/>
          </w:tcPr>
          <w:p>
            <w:pPr>
              <w:spacing w:after="0"/>
              <w:jc w:val="left"/>
            </w:pPr>
            <w:r>
              <w:rPr>
                <w:sz w:val="16"/>
              </w:rPr>
              <w:t>Severe Storms &amp; Flooding</w:t>
            </w:r>
          </w:p>
        </w:tc>
        <w:tc>
          <w:tcPr>
            <w:tcW w:type="dxa" w:w="2628"/>
          </w:tcPr>
          <w:p>
            <w:pPr>
              <w:spacing w:after="0"/>
              <w:jc w:val="left"/>
            </w:pPr>
            <w:r>
              <w:rPr>
                <w:sz w:val="16"/>
              </w:rPr>
              <w:t>Inland Flooding</w:t>
            </w:r>
          </w:p>
        </w:tc>
        <w:tc>
          <w:tcPr>
            <w:tcW w:type="dxa" w:w="2208"/>
          </w:tcPr>
          <w:p>
            <w:pPr>
              <w:spacing w:after="0"/>
              <w:jc w:val="right"/>
            </w:pPr>
            <w:r>
              <w:rPr>
                <w:sz w:val="16"/>
              </w:rPr>
              <w:t>no Public Assistance recorded</w:t>
            </w:r>
          </w:p>
        </w:tc>
        <w:tc>
          <w:tcPr>
            <w:tcW w:type="dxa" w:w="71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$22,032.97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$547,249.87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547,249.87"/>
        <w:tblDescription w:val="Hazard Plain table b1d_pa_other"/>
      </w:tblPr>
      <w:tblGrid>
        <w:gridCol w:w="1780"/>
        <w:gridCol w:w="1780"/>
        <w:gridCol w:w="6072"/>
        <w:gridCol w:w="2546"/>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6072"/>
            <w:shd w:val="clear" w:color="auto" w:fill="E8E8E8"/>
          </w:tcPr>
          <w:p>
            <w:pPr>
              <w:spacing w:after="0"/>
              <w:jc w:val="left"/>
            </w:pPr>
            <w:r>
              <w:rPr>
                <w:b/>
                <w:sz w:val="16"/>
              </w:rPr>
              <w:t>Title</w:t>
            </w:r>
          </w:p>
        </w:tc>
        <w:tc>
          <w:tcPr>
            <w:tcW w:type="dxa" w:w="2546"/>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DR-4868-NE</w:t>
            </w:r>
          </w:p>
        </w:tc>
        <w:tc>
          <w:tcPr>
            <w:tcW w:type="dxa" w:w="1780"/>
          </w:tcPr>
          <w:p>
            <w:pPr>
              <w:spacing w:after="0"/>
              <w:jc w:val="left"/>
            </w:pPr>
            <w:r>
              <w:rPr>
                <w:sz w:val="16"/>
              </w:rPr>
              <w:t>2025-05-21</w:t>
            </w:r>
          </w:p>
        </w:tc>
        <w:tc>
          <w:tcPr>
            <w:tcW w:type="dxa" w:w="6072"/>
          </w:tcPr>
          <w:p>
            <w:pPr>
              <w:spacing w:after="0"/>
              <w:jc w:val="left"/>
            </w:pPr>
            <w:r>
              <w:rPr>
                <w:sz w:val="16"/>
              </w:rPr>
              <w:t>Severe Winter Storm and Straight-Line Winds</w:t>
            </w:r>
          </w:p>
        </w:tc>
        <w:tc>
          <w:tcPr>
            <w:tcW w:type="dxa" w:w="2546"/>
          </w:tcPr>
          <w:p>
            <w:pPr>
              <w:spacing w:after="0"/>
              <w:jc w:val="left"/>
            </w:pPr>
            <w:r>
              <w:rPr>
                <w:sz w:val="16"/>
              </w:rPr>
              <w:t>Northeast Power</w:t>
            </w:r>
          </w:p>
        </w:tc>
        <w:tc>
          <w:tcPr>
            <w:tcW w:type="dxa" w:w="1933"/>
          </w:tcPr>
          <w:p>
            <w:pPr>
              <w:spacing w:after="0"/>
              <w:jc w:val="right"/>
            </w:pPr>
            <w:r>
              <w:rPr>
                <w:sz w:val="16"/>
              </w:rPr>
              <w:t>$423,234.64</w:t>
            </w:r>
          </w:p>
        </w:tc>
      </w:tr>
      <w:tr>
        <w:trPr>
          <w:cantSplit/>
        </w:trPr>
        <w:tc>
          <w:tcPr>
            <w:tcW w:type="dxa" w:w="1780"/>
          </w:tcPr>
          <w:p>
            <w:pPr>
              <w:spacing w:after="0"/>
              <w:jc w:val="left"/>
            </w:pPr>
            <w:r>
              <w:rPr>
                <w:sz w:val="16"/>
              </w:rPr>
              <w:t>DR-4013-NE</w:t>
            </w:r>
          </w:p>
        </w:tc>
        <w:tc>
          <w:tcPr>
            <w:tcW w:type="dxa" w:w="1780"/>
          </w:tcPr>
          <w:p>
            <w:pPr>
              <w:spacing w:after="0"/>
              <w:jc w:val="left"/>
            </w:pPr>
            <w:r>
              <w:rPr>
                <w:sz w:val="16"/>
              </w:rPr>
              <w:t>2011-08-12</w:t>
            </w:r>
          </w:p>
        </w:tc>
        <w:tc>
          <w:tcPr>
            <w:tcW w:type="dxa" w:w="6072"/>
          </w:tcPr>
          <w:p>
            <w:pPr>
              <w:spacing w:after="0"/>
              <w:jc w:val="left"/>
            </w:pPr>
            <w:r>
              <w:rPr>
                <w:sz w:val="16"/>
              </w:rPr>
              <w:t>Flooding</w:t>
            </w:r>
          </w:p>
        </w:tc>
        <w:tc>
          <w:tcPr>
            <w:tcW w:type="dxa" w:w="2546"/>
          </w:tcPr>
          <w:p>
            <w:pPr>
              <w:spacing w:after="0"/>
              <w:jc w:val="left"/>
            </w:pPr>
            <w:r>
              <w:rPr>
                <w:sz w:val="16"/>
              </w:rPr>
              <w:t>Northeast Power</w:t>
            </w:r>
          </w:p>
        </w:tc>
        <w:tc>
          <w:tcPr>
            <w:tcW w:type="dxa" w:w="1933"/>
          </w:tcPr>
          <w:p>
            <w:pPr>
              <w:spacing w:after="0"/>
              <w:jc w:val="right"/>
            </w:pPr>
            <w:r>
              <w:rPr>
                <w:sz w:val="16"/>
              </w:rPr>
              <w:t>$13,237.01</w:t>
            </w:r>
          </w:p>
        </w:tc>
      </w:tr>
      <w:tr>
        <w:trPr>
          <w:cantSplit/>
        </w:trPr>
        <w:tc>
          <w:tcPr>
            <w:tcW w:type="dxa" w:w="1780"/>
          </w:tcPr>
          <w:p>
            <w:pPr>
              <w:spacing w:after="0"/>
              <w:jc w:val="left"/>
            </w:pPr>
            <w:r>
              <w:rPr>
                <w:sz w:val="16"/>
              </w:rPr>
              <w:t>DR-1853-NE</w:t>
            </w:r>
          </w:p>
        </w:tc>
        <w:tc>
          <w:tcPr>
            <w:tcW w:type="dxa" w:w="1780"/>
          </w:tcPr>
          <w:p>
            <w:pPr>
              <w:spacing w:after="0"/>
              <w:jc w:val="left"/>
            </w:pPr>
            <w:r>
              <w:rPr>
                <w:sz w:val="16"/>
              </w:rPr>
              <w:t>2009-07-31</w:t>
            </w:r>
          </w:p>
        </w:tc>
        <w:tc>
          <w:tcPr>
            <w:tcW w:type="dxa" w:w="6072"/>
          </w:tcPr>
          <w:p>
            <w:pPr>
              <w:spacing w:after="0"/>
              <w:jc w:val="left"/>
            </w:pPr>
            <w:r>
              <w:rPr>
                <w:sz w:val="16"/>
              </w:rPr>
              <w:t>Severe Storms, Flooding, and Tornadoes</w:t>
            </w:r>
          </w:p>
        </w:tc>
        <w:tc>
          <w:tcPr>
            <w:tcW w:type="dxa" w:w="2546"/>
          </w:tcPr>
          <w:p>
            <w:pPr>
              <w:spacing w:after="0"/>
              <w:jc w:val="left"/>
            </w:pPr>
            <w:r>
              <w:rPr>
                <w:sz w:val="16"/>
              </w:rPr>
              <w:t>Northeast Power</w:t>
            </w:r>
          </w:p>
        </w:tc>
        <w:tc>
          <w:tcPr>
            <w:tcW w:type="dxa" w:w="1933"/>
          </w:tcPr>
          <w:p>
            <w:pPr>
              <w:spacing w:after="0"/>
              <w:jc w:val="right"/>
            </w:pPr>
            <w:r>
              <w:rPr>
                <w:sz w:val="16"/>
              </w:rPr>
              <w:t>$11,384.66</w:t>
            </w:r>
          </w:p>
        </w:tc>
      </w:tr>
      <w:tr>
        <w:trPr>
          <w:cantSplit/>
        </w:trPr>
        <w:tc>
          <w:tcPr>
            <w:tcW w:type="dxa" w:w="1780"/>
          </w:tcPr>
          <w:p>
            <w:pPr>
              <w:spacing w:after="0"/>
              <w:jc w:val="left"/>
            </w:pPr>
            <w:r>
              <w:rPr>
                <w:sz w:val="16"/>
              </w:rPr>
              <w:t>DR-1480-NE</w:t>
            </w:r>
          </w:p>
        </w:tc>
        <w:tc>
          <w:tcPr>
            <w:tcW w:type="dxa" w:w="1780"/>
          </w:tcPr>
          <w:p>
            <w:pPr>
              <w:spacing w:after="0"/>
              <w:jc w:val="left"/>
            </w:pPr>
            <w:r>
              <w:rPr>
                <w:sz w:val="16"/>
              </w:rPr>
              <w:t>2003-07-21</w:t>
            </w:r>
          </w:p>
        </w:tc>
        <w:tc>
          <w:tcPr>
            <w:tcW w:type="dxa" w:w="6072"/>
          </w:tcPr>
          <w:p>
            <w:pPr>
              <w:spacing w:after="0"/>
              <w:jc w:val="left"/>
            </w:pPr>
            <w:r>
              <w:rPr>
                <w:sz w:val="16"/>
              </w:rPr>
              <w:t>Severe Storms and Tornadoes</w:t>
            </w:r>
          </w:p>
        </w:tc>
        <w:tc>
          <w:tcPr>
            <w:tcW w:type="dxa" w:w="2546"/>
          </w:tcPr>
          <w:p>
            <w:pPr>
              <w:spacing w:after="0"/>
              <w:jc w:val="left"/>
            </w:pPr>
            <w:r>
              <w:rPr>
                <w:sz w:val="16"/>
              </w:rPr>
              <w:t>Northeast Power</w:t>
            </w:r>
          </w:p>
        </w:tc>
        <w:tc>
          <w:tcPr>
            <w:tcW w:type="dxa" w:w="1933"/>
          </w:tcPr>
          <w:p>
            <w:pPr>
              <w:spacing w:after="0"/>
              <w:jc w:val="right"/>
            </w:pPr>
            <w:r>
              <w:rPr>
                <w:sz w:val="16"/>
              </w:rPr>
              <w:t>$69,638.25</w:t>
            </w:r>
          </w:p>
        </w:tc>
      </w:tr>
      <w:tr>
        <w:trPr>
          <w:cantSplit/>
        </w:trPr>
        <w:tc>
          <w:tcPr>
            <w:tcW w:type="dxa" w:w="1780"/>
          </w:tcPr>
          <w:p>
            <w:pPr>
              <w:spacing w:after="0"/>
              <w:jc w:val="left"/>
            </w:pPr>
            <w:r>
              <w:rPr>
                <w:sz w:val="16"/>
              </w:rPr>
              <w:t>DR-1394-NE</w:t>
            </w:r>
          </w:p>
        </w:tc>
        <w:tc>
          <w:tcPr>
            <w:tcW w:type="dxa" w:w="1780"/>
          </w:tcPr>
          <w:p>
            <w:pPr>
              <w:spacing w:after="0"/>
              <w:jc w:val="left"/>
            </w:pPr>
            <w:r>
              <w:rPr>
                <w:sz w:val="16"/>
              </w:rPr>
              <w:t>2001-10-12</w:t>
            </w:r>
          </w:p>
        </w:tc>
        <w:tc>
          <w:tcPr>
            <w:tcW w:type="dxa" w:w="6072"/>
          </w:tcPr>
          <w:p>
            <w:pPr>
              <w:spacing w:after="0"/>
              <w:jc w:val="left"/>
            </w:pPr>
            <w:r>
              <w:rPr>
                <w:sz w:val="16"/>
              </w:rPr>
              <w:t>Severe Storms and a Tornado</w:t>
            </w:r>
          </w:p>
        </w:tc>
        <w:tc>
          <w:tcPr>
            <w:tcW w:type="dxa" w:w="2546"/>
          </w:tcPr>
          <w:p>
            <w:pPr>
              <w:spacing w:after="0"/>
              <w:jc w:val="left"/>
            </w:pPr>
            <w:r>
              <w:rPr>
                <w:sz w:val="16"/>
              </w:rPr>
              <w:t>Northeast Power</w:t>
            </w:r>
          </w:p>
        </w:tc>
        <w:tc>
          <w:tcPr>
            <w:tcW w:type="dxa" w:w="1933"/>
          </w:tcPr>
          <w:p>
            <w:pPr>
              <w:spacing w:after="0"/>
              <w:jc w:val="right"/>
            </w:pPr>
            <w:r>
              <w:rPr>
                <w:sz w:val="16"/>
              </w:rPr>
              <w:t>$29,755.31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60</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19</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99</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103</w:t>
            </w:r>
          </w:p>
        </w:tc>
        <w:tc>
          <w:tcPr>
            <w:tcW w:type="dxa" w:w="1069"/>
          </w:tcPr>
          <w:p>
            <w:pPr>
              <w:spacing w:after="0"/>
              <w:jc w:val="right"/>
            </w:pPr>
            <w:r>
              <w:rPr>
                <w:sz w:val="16"/>
              </w:rPr>
              <w:t>6</w:t>
            </w:r>
          </w:p>
        </w:tc>
        <w:tc>
          <w:tcPr>
            <w:tcW w:type="dxa" w:w="1738"/>
          </w:tcPr>
          <w:p>
            <w:pPr>
              <w:spacing w:after="0"/>
              <w:jc w:val="right"/>
            </w:pPr>
            <w:r>
              <w:rPr>
                <w:sz w:val="16"/>
              </w:rPr>
              <w:t>3</w:t>
            </w:r>
          </w:p>
        </w:tc>
        <w:tc>
          <w:tcPr>
            <w:tcW w:type="dxa" w:w="762"/>
          </w:tcPr>
          <w:p>
            <w:pPr>
              <w:spacing w:after="0"/>
              <w:jc w:val="right"/>
            </w:pPr>
            <w:r>
              <w:rPr>
                <w:sz w:val="16"/>
              </w:rPr>
              <w:t>22</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25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84</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10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4"/>
        <w:gridCol w:w="2787"/>
        <w:gridCol w:w="928"/>
        <w:gridCol w:w="2130"/>
        <w:gridCol w:w="1442"/>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4"/>
            <w:shd w:val="clear" w:color="auto" w:fill="E8E8E8"/>
          </w:tcPr>
          <w:p>
            <w:pPr>
              <w:spacing w:after="0"/>
              <w:jc w:val="left"/>
            </w:pPr>
            <w:r>
              <w:rPr>
                <w:b/>
                <w:sz w:val="16"/>
              </w:rPr>
              <w:t>Magnitude or extent</w:t>
            </w:r>
          </w:p>
        </w:tc>
        <w:tc>
          <w:tcPr>
            <w:tcW w:type="dxa" w:w="27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0"/>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2024-12-19</w:t>
            </w:r>
          </w:p>
        </w:tc>
        <w:tc>
          <w:tcPr>
            <w:tcW w:type="dxa" w:w="1215"/>
          </w:tcPr>
          <w:p>
            <w:pPr>
              <w:spacing w:after="0"/>
              <w:jc w:val="left"/>
            </w:pPr>
            <w:r>
              <w:rPr>
                <w:sz w:val="16"/>
              </w:rPr>
              <w:t>High Wind</w:t>
            </w:r>
          </w:p>
        </w:tc>
        <w:tc>
          <w:tcPr>
            <w:tcW w:type="dxa" w:w="1914"/>
          </w:tcPr>
          <w:p>
            <w:pPr>
              <w:spacing w:after="0"/>
              <w:jc w:val="left"/>
            </w:pPr>
            <w:r>
              <w:rPr>
                <w:sz w:val="16"/>
              </w:rPr>
              <w:t>56 kt (64 mph) estimated gust</w:t>
            </w:r>
          </w:p>
        </w:tc>
        <w:tc>
          <w:tcPr>
            <w:tcW w:type="dxa" w:w="2787"/>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130"/>
          </w:tcPr>
          <w:p>
            <w:pPr>
              <w:spacing w:after="0"/>
              <w:jc w:val="left"/>
            </w:pPr>
            <w:r>
              <w:rPr>
                <w:sz w:val="16"/>
              </w:rPr>
              <w:t>NWS zone NEZ018 (WAYNE), zone-level</w:t>
            </w:r>
          </w:p>
        </w:tc>
        <w:tc>
          <w:tcPr>
            <w:tcW w:type="dxa" w:w="1442"/>
          </w:tcPr>
          <w:p>
            <w:pPr>
              <w:spacing w:after="0"/>
              <w:jc w:val="left"/>
            </w:pPr>
            <w:r>
              <w:rPr>
                <w:sz w:val="16"/>
              </w:rPr>
              <w:t>in the 12 months before plan approval; within last 5 years</w:t>
            </w:r>
          </w:p>
        </w:tc>
        <w:tc>
          <w:tcPr>
            <w:tcW w:type="dxa" w:w="2659"/>
          </w:tcPr>
          <w:p>
            <w:pPr>
              <w:spacing w:after="0"/>
              <w:jc w:val="left"/>
            </w:pPr>
            <w:r>
              <w:rPr>
                <w:sz w:val="16"/>
              </w:rPr>
              <w:t>B1-c worst recorded: High Wind and Strong Wind</w:t>
            </w:r>
          </w:p>
        </w:tc>
      </w:tr>
      <w:tr>
        <w:trPr>
          <w:cantSplit/>
        </w:trPr>
        <w:tc>
          <w:tcPr>
            <w:tcW w:type="dxa" w:w="1037"/>
          </w:tcPr>
          <w:p>
            <w:pPr>
              <w:spacing w:after="0"/>
              <w:jc w:val="left"/>
            </w:pPr>
            <w:r>
              <w:rPr>
                <w:sz w:val="16"/>
              </w:rPr>
              <w:t>2024-04-16</w:t>
            </w:r>
          </w:p>
        </w:tc>
        <w:tc>
          <w:tcPr>
            <w:tcW w:type="dxa" w:w="1215"/>
          </w:tcPr>
          <w:p>
            <w:pPr>
              <w:spacing w:after="0"/>
              <w:jc w:val="left"/>
            </w:pPr>
            <w:r>
              <w:rPr>
                <w:sz w:val="16"/>
              </w:rPr>
              <w:t>Flash Flood</w:t>
            </w:r>
          </w:p>
        </w:tc>
        <w:tc>
          <w:tcPr>
            <w:tcW w:type="dxa" w:w="1914"/>
          </w:tcPr>
          <w:p>
            <w:pPr>
              <w:spacing w:after="0"/>
              <w:jc w:val="left"/>
            </w:pPr>
          </w:p>
        </w:tc>
        <w:tc>
          <w:tcPr>
            <w:tcW w:type="dxa" w:w="2787"/>
          </w:tcPr>
          <w:p>
            <w:pPr>
              <w:spacing w:after="0"/>
              <w:jc w:val="left"/>
            </w:pPr>
            <w:r>
              <w:rPr>
                <w:sz w:val="16"/>
              </w:rPr>
              <w:t>$2,000,000 property; $0 crops (2024 dollars)</w:t>
            </w:r>
          </w:p>
        </w:tc>
        <w:tc>
          <w:tcPr>
            <w:tcW w:type="dxa" w:w="928"/>
          </w:tcPr>
          <w:p>
            <w:pPr>
              <w:spacing w:after="0"/>
              <w:jc w:val="right"/>
            </w:pPr>
            <w:r>
              <w:rPr>
                <w:sz w:val="16"/>
              </w:rPr>
              <w:t>0, 0</w:t>
            </w:r>
          </w:p>
        </w:tc>
        <w:tc>
          <w:tcPr>
            <w:tcW w:type="dxa" w:w="2130"/>
          </w:tcPr>
          <w:p>
            <w:pPr>
              <w:spacing w:after="0"/>
              <w:jc w:val="left"/>
            </w:pPr>
            <w:r>
              <w:rPr>
                <w:sz w:val="16"/>
              </w:rPr>
              <w:t>WINSIDE</w:t>
            </w:r>
          </w:p>
        </w:tc>
        <w:tc>
          <w:tcPr>
            <w:tcW w:type="dxa" w:w="1442"/>
          </w:tcPr>
          <w:p>
            <w:pPr>
              <w:spacing w:after="0"/>
              <w:jc w:val="left"/>
            </w:pPr>
            <w:r>
              <w:rPr>
                <w:sz w:val="16"/>
              </w:rPr>
              <w:t>within last 5 years</w:t>
            </w: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14"/>
          </w:tcPr>
          <w:p>
            <w:pPr>
              <w:spacing w:after="0"/>
              <w:jc w:val="left"/>
            </w:pPr>
          </w:p>
        </w:tc>
        <w:tc>
          <w:tcPr>
            <w:tcW w:type="dxa" w:w="2787"/>
          </w:tcPr>
          <w:p>
            <w:pPr>
              <w:spacing w:after="0"/>
              <w:jc w:val="left"/>
            </w:pPr>
            <w:r>
              <w:rPr>
                <w:sz w:val="16"/>
              </w:rPr>
              <w:t>damage not reported</w:t>
            </w:r>
          </w:p>
        </w:tc>
        <w:tc>
          <w:tcPr>
            <w:tcW w:type="dxa" w:w="928"/>
          </w:tcPr>
          <w:p>
            <w:pPr>
              <w:spacing w:after="0"/>
              <w:jc w:val="right"/>
            </w:pPr>
            <w:r>
              <w:rPr>
                <w:sz w:val="16"/>
              </w:rPr>
              <w:t>0, 0</w:t>
            </w:r>
          </w:p>
        </w:tc>
        <w:tc>
          <w:tcPr>
            <w:tcW w:type="dxa" w:w="2130"/>
          </w:tcPr>
          <w:p>
            <w:pPr>
              <w:spacing w:after="0"/>
              <w:jc w:val="left"/>
            </w:pPr>
            <w:r>
              <w:rPr>
                <w:sz w:val="16"/>
              </w:rPr>
              <w:t>NWS zone NEZ018 (WAYNE), zone-level</w:t>
            </w:r>
          </w:p>
        </w:tc>
        <w:tc>
          <w:tcPr>
            <w:tcW w:type="dxa" w:w="1442"/>
          </w:tcPr>
          <w:p>
            <w:pPr>
              <w:spacing w:after="0"/>
              <w:jc w:val="left"/>
            </w:pPr>
            <w:r>
              <w:rPr>
                <w:sz w:val="16"/>
              </w:rPr>
              <w:t>within last 5 years</w:t>
            </w:r>
          </w:p>
        </w:tc>
        <w:tc>
          <w:tcPr>
            <w:tcW w:type="dxa" w:w="2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1914"/>
          </w:tcPr>
          <w:p>
            <w:pPr>
              <w:spacing w:after="0"/>
              <w:jc w:val="left"/>
            </w:pPr>
            <w:r>
              <w:rPr>
                <w:sz w:val="16"/>
              </w:rPr>
              <w:t>78 kt (90 mph) estimated gust</w:t>
            </w:r>
          </w:p>
        </w:tc>
        <w:tc>
          <w:tcPr>
            <w:tcW w:type="dxa" w:w="2787"/>
          </w:tcPr>
          <w:p>
            <w:pPr>
              <w:spacing w:after="0"/>
              <w:jc w:val="left"/>
            </w:pPr>
            <w:r>
              <w:rPr>
                <w:sz w:val="16"/>
              </w:rPr>
              <w:t>damage not reported</w:t>
            </w:r>
          </w:p>
        </w:tc>
        <w:tc>
          <w:tcPr>
            <w:tcW w:type="dxa" w:w="928"/>
          </w:tcPr>
          <w:p>
            <w:pPr>
              <w:spacing w:after="0"/>
              <w:jc w:val="right"/>
            </w:pPr>
            <w:r>
              <w:rPr>
                <w:sz w:val="16"/>
              </w:rPr>
              <w:t>0, 0</w:t>
            </w:r>
          </w:p>
        </w:tc>
        <w:tc>
          <w:tcPr>
            <w:tcW w:type="dxa" w:w="2130"/>
          </w:tcPr>
          <w:p>
            <w:pPr>
              <w:spacing w:after="0"/>
              <w:jc w:val="left"/>
            </w:pPr>
            <w:r>
              <w:rPr>
                <w:sz w:val="16"/>
              </w:rPr>
              <w:t>HOSKINS</w:t>
            </w:r>
          </w:p>
        </w:tc>
        <w:tc>
          <w:tcPr>
            <w:tcW w:type="dxa" w:w="1442"/>
          </w:tcPr>
          <w:p>
            <w:pPr>
              <w:spacing w:after="0"/>
              <w:jc w:val="left"/>
            </w:pP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2014-06-16</w:t>
            </w:r>
          </w:p>
        </w:tc>
        <w:tc>
          <w:tcPr>
            <w:tcW w:type="dxa" w:w="1215"/>
          </w:tcPr>
          <w:p>
            <w:pPr>
              <w:spacing w:after="0"/>
              <w:jc w:val="left"/>
            </w:pPr>
            <w:r>
              <w:rPr>
                <w:sz w:val="16"/>
              </w:rPr>
              <w:t>Tornado</w:t>
            </w:r>
          </w:p>
        </w:tc>
        <w:tc>
          <w:tcPr>
            <w:tcW w:type="dxa" w:w="1914"/>
          </w:tcPr>
          <w:p>
            <w:pPr>
              <w:spacing w:after="0"/>
              <w:jc w:val="left"/>
            </w:pPr>
            <w:r>
              <w:rPr>
                <w:sz w:val="16"/>
              </w:rPr>
              <w:t>EF4, 9.79 mi within this county, 530 yd wide</w:t>
            </w:r>
          </w:p>
        </w:tc>
        <w:tc>
          <w:tcPr>
            <w:tcW w:type="dxa" w:w="2787"/>
          </w:tcPr>
          <w:p>
            <w:pPr>
              <w:spacing w:after="0"/>
              <w:jc w:val="left"/>
            </w:pPr>
            <w:r>
              <w:rPr>
                <w:sz w:val="16"/>
              </w:rPr>
              <w:t>$3,000,000 property; $0 crops (2014 dollars)</w:t>
            </w:r>
          </w:p>
        </w:tc>
        <w:tc>
          <w:tcPr>
            <w:tcW w:type="dxa" w:w="928"/>
          </w:tcPr>
          <w:p>
            <w:pPr>
              <w:spacing w:after="0"/>
              <w:jc w:val="right"/>
            </w:pPr>
            <w:r>
              <w:rPr>
                <w:sz w:val="16"/>
              </w:rPr>
              <w:t>0, 0</w:t>
            </w:r>
          </w:p>
        </w:tc>
        <w:tc>
          <w:tcPr>
            <w:tcW w:type="dxa" w:w="2130"/>
          </w:tcPr>
          <w:p>
            <w:pPr>
              <w:spacing w:after="0"/>
              <w:jc w:val="left"/>
            </w:pPr>
            <w:r>
              <w:rPr>
                <w:sz w:val="16"/>
              </w:rPr>
              <w:t>ALTONA to WAKEFIELD</w:t>
            </w:r>
          </w:p>
        </w:tc>
        <w:tc>
          <w:tcPr>
            <w:tcW w:type="dxa" w:w="1442"/>
          </w:tcPr>
          <w:p>
            <w:pPr>
              <w:spacing w:after="0"/>
              <w:jc w:val="left"/>
            </w:pPr>
          </w:p>
        </w:tc>
        <w:tc>
          <w:tcPr>
            <w:tcW w:type="dxa" w:w="2659"/>
          </w:tcPr>
          <w:p>
            <w:pPr>
              <w:spacing w:after="0"/>
              <w:jc w:val="left"/>
            </w:pPr>
            <w:r>
              <w:rPr>
                <w:sz w:val="16"/>
              </w:rPr>
              <w:t>B1-c most damaging: Tornado</w:t>
            </w:r>
          </w:p>
        </w:tc>
      </w:tr>
      <w:tr>
        <w:trPr>
          <w:cantSplit/>
        </w:trPr>
        <w:tc>
          <w:tcPr>
            <w:tcW w:type="dxa" w:w="1037"/>
          </w:tcPr>
          <w:p>
            <w:pPr>
              <w:spacing w:after="0"/>
              <w:jc w:val="left"/>
            </w:pPr>
            <w:r>
              <w:rPr>
                <w:sz w:val="16"/>
              </w:rPr>
              <w:t>2013-10-04</w:t>
            </w:r>
          </w:p>
        </w:tc>
        <w:tc>
          <w:tcPr>
            <w:tcW w:type="dxa" w:w="1215"/>
          </w:tcPr>
          <w:p>
            <w:pPr>
              <w:spacing w:after="0"/>
              <w:jc w:val="left"/>
            </w:pPr>
            <w:r>
              <w:rPr>
                <w:sz w:val="16"/>
              </w:rPr>
              <w:t>Tornado</w:t>
            </w:r>
          </w:p>
        </w:tc>
        <w:tc>
          <w:tcPr>
            <w:tcW w:type="dxa" w:w="1914"/>
          </w:tcPr>
          <w:p>
            <w:pPr>
              <w:spacing w:after="0"/>
              <w:jc w:val="left"/>
            </w:pPr>
            <w:r>
              <w:rPr>
                <w:sz w:val="16"/>
              </w:rPr>
              <w:t>EF4, 10.77 mi within this county, 2,428.8 yd wide</w:t>
            </w:r>
          </w:p>
        </w:tc>
        <w:tc>
          <w:tcPr>
            <w:tcW w:type="dxa" w:w="2787"/>
          </w:tcPr>
          <w:p>
            <w:pPr>
              <w:spacing w:after="0"/>
              <w:jc w:val="left"/>
            </w:pPr>
            <w:r>
              <w:rPr>
                <w:sz w:val="16"/>
              </w:rPr>
              <w:t>$0 property; $0 crops (2013 dollars)</w:t>
            </w:r>
          </w:p>
        </w:tc>
        <w:tc>
          <w:tcPr>
            <w:tcW w:type="dxa" w:w="928"/>
          </w:tcPr>
          <w:p>
            <w:pPr>
              <w:spacing w:after="0"/>
              <w:jc w:val="right"/>
            </w:pPr>
            <w:r>
              <w:rPr>
                <w:sz w:val="16"/>
              </w:rPr>
              <w:t>0, 15</w:t>
            </w:r>
          </w:p>
        </w:tc>
        <w:tc>
          <w:tcPr>
            <w:tcW w:type="dxa" w:w="2130"/>
          </w:tcPr>
          <w:p>
            <w:pPr>
              <w:spacing w:after="0"/>
              <w:jc w:val="left"/>
            </w:pPr>
            <w:r>
              <w:rPr>
                <w:sz w:val="16"/>
              </w:rPr>
              <w:t>ALTONA to WAYNE ARPT</w:t>
            </w:r>
          </w:p>
        </w:tc>
        <w:tc>
          <w:tcPr>
            <w:tcW w:type="dxa" w:w="1442"/>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914"/>
          </w:tcPr>
          <w:p>
            <w:pPr>
              <w:spacing w:after="0"/>
              <w:jc w:val="left"/>
            </w:pPr>
          </w:p>
        </w:tc>
        <w:tc>
          <w:tcPr>
            <w:tcW w:type="dxa" w:w="2787"/>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130"/>
          </w:tcPr>
          <w:p>
            <w:pPr>
              <w:spacing w:after="0"/>
              <w:jc w:val="left"/>
            </w:pPr>
            <w:r>
              <w:rPr>
                <w:sz w:val="16"/>
              </w:rPr>
              <w:t>NWS zone NEZ018 (WAYNE), zone-level</w:t>
            </w:r>
          </w:p>
        </w:tc>
        <w:tc>
          <w:tcPr>
            <w:tcW w:type="dxa" w:w="1442"/>
          </w:tcPr>
          <w:p>
            <w:pPr>
              <w:spacing w:after="0"/>
              <w:jc w:val="left"/>
            </w:pPr>
          </w:p>
        </w:tc>
        <w:tc>
          <w:tcPr>
            <w:tcW w:type="dxa" w:w="2659"/>
          </w:tcPr>
          <w:p>
            <w:pPr>
              <w:spacing w:after="0"/>
              <w:jc w:val="left"/>
            </w:pPr>
            <w:r>
              <w:rPr>
                <w:sz w:val="16"/>
              </w:rPr>
              <w:t>B1-c worst recorded: Drought</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14"/>
          </w:tcPr>
          <w:p>
            <w:pPr>
              <w:spacing w:after="0"/>
              <w:jc w:val="left"/>
            </w:pPr>
          </w:p>
        </w:tc>
        <w:tc>
          <w:tcPr>
            <w:tcW w:type="dxa" w:w="2787"/>
          </w:tcPr>
          <w:p>
            <w:pPr>
              <w:spacing w:after="0"/>
              <w:jc w:val="left"/>
            </w:pPr>
            <w:r>
              <w:rPr>
                <w:sz w:val="16"/>
              </w:rPr>
              <w:t>$3,300,000 property; crops not reported (zone total, 1999 dollars)</w:t>
            </w:r>
          </w:p>
        </w:tc>
        <w:tc>
          <w:tcPr>
            <w:tcW w:type="dxa" w:w="928"/>
          </w:tcPr>
          <w:p>
            <w:pPr>
              <w:spacing w:after="0"/>
              <w:jc w:val="right"/>
            </w:pPr>
            <w:r>
              <w:rPr>
                <w:sz w:val="16"/>
              </w:rPr>
              <w:t>2, 0</w:t>
            </w:r>
          </w:p>
        </w:tc>
        <w:tc>
          <w:tcPr>
            <w:tcW w:type="dxa" w:w="2130"/>
          </w:tcPr>
          <w:p>
            <w:pPr>
              <w:spacing w:after="0"/>
              <w:jc w:val="left"/>
            </w:pPr>
            <w:r>
              <w:rPr>
                <w:sz w:val="16"/>
              </w:rPr>
              <w:t>NWS zone NEZ018 (WAYNE), zone-level</w:t>
            </w:r>
          </w:p>
        </w:tc>
        <w:tc>
          <w:tcPr>
            <w:tcW w:type="dxa" w:w="1442"/>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1998-10-04</w:t>
            </w:r>
          </w:p>
        </w:tc>
        <w:tc>
          <w:tcPr>
            <w:tcW w:type="dxa" w:w="1215"/>
          </w:tcPr>
          <w:p>
            <w:pPr>
              <w:spacing w:after="0"/>
              <w:jc w:val="left"/>
            </w:pPr>
            <w:r>
              <w:rPr>
                <w:sz w:val="16"/>
              </w:rPr>
              <w:t>Lightning</w:t>
            </w:r>
          </w:p>
        </w:tc>
        <w:tc>
          <w:tcPr>
            <w:tcW w:type="dxa" w:w="1914"/>
          </w:tcPr>
          <w:p>
            <w:pPr>
              <w:spacing w:after="0"/>
              <w:jc w:val="left"/>
            </w:pPr>
          </w:p>
        </w:tc>
        <w:tc>
          <w:tcPr>
            <w:tcW w:type="dxa" w:w="2787"/>
          </w:tcPr>
          <w:p>
            <w:pPr>
              <w:spacing w:after="0"/>
              <w:jc w:val="left"/>
            </w:pPr>
            <w:r>
              <w:rPr>
                <w:sz w:val="16"/>
              </w:rPr>
              <w:t>$14,000 property; crops not reported (1998 dollars)</w:t>
            </w:r>
          </w:p>
        </w:tc>
        <w:tc>
          <w:tcPr>
            <w:tcW w:type="dxa" w:w="928"/>
          </w:tcPr>
          <w:p>
            <w:pPr>
              <w:spacing w:after="0"/>
              <w:jc w:val="right"/>
            </w:pPr>
            <w:r>
              <w:rPr>
                <w:sz w:val="16"/>
              </w:rPr>
              <w:t>0, 0</w:t>
            </w:r>
          </w:p>
        </w:tc>
        <w:tc>
          <w:tcPr>
            <w:tcW w:type="dxa" w:w="2130"/>
          </w:tcPr>
          <w:p>
            <w:pPr>
              <w:spacing w:after="0"/>
              <w:jc w:val="left"/>
            </w:pPr>
            <w:r>
              <w:rPr>
                <w:sz w:val="16"/>
              </w:rPr>
              <w:t>WAYNE</w:t>
            </w:r>
          </w:p>
        </w:tc>
        <w:tc>
          <w:tcPr>
            <w:tcW w:type="dxa" w:w="1442"/>
          </w:tcPr>
          <w:p>
            <w:pPr>
              <w:spacing w:after="0"/>
              <w:jc w:val="left"/>
            </w:pPr>
          </w:p>
        </w:tc>
        <w:tc>
          <w:tcPr>
            <w:tcW w:type="dxa" w:w="2659"/>
          </w:tcPr>
          <w:p>
            <w:pPr>
              <w:spacing w:after="0"/>
              <w:jc w:val="left"/>
            </w:pPr>
            <w:r>
              <w:rPr>
                <w:sz w:val="16"/>
              </w:rPr>
              <w:t>B1-c worst recorded: Lightning</w:t>
            </w:r>
          </w:p>
        </w:tc>
      </w:tr>
      <w:tr>
        <w:trPr>
          <w:cantSplit/>
        </w:trPr>
        <w:tc>
          <w:tcPr>
            <w:tcW w:type="dxa" w:w="1037"/>
          </w:tcPr>
          <w:p>
            <w:pPr>
              <w:spacing w:after="0"/>
              <w:jc w:val="left"/>
            </w:pPr>
            <w:r>
              <w:rPr>
                <w:sz w:val="16"/>
              </w:rPr>
              <w:t>1997-11-02</w:t>
            </w:r>
          </w:p>
        </w:tc>
        <w:tc>
          <w:tcPr>
            <w:tcW w:type="dxa" w:w="1215"/>
          </w:tcPr>
          <w:p>
            <w:pPr>
              <w:spacing w:after="0"/>
              <w:jc w:val="left"/>
            </w:pPr>
            <w:r>
              <w:rPr>
                <w:sz w:val="16"/>
              </w:rPr>
              <w:t>High Wind</w:t>
            </w:r>
          </w:p>
        </w:tc>
        <w:tc>
          <w:tcPr>
            <w:tcW w:type="dxa" w:w="1914"/>
          </w:tcPr>
          <w:p>
            <w:pPr>
              <w:spacing w:after="0"/>
              <w:jc w:val="left"/>
            </w:pPr>
            <w:r>
              <w:rPr>
                <w:sz w:val="16"/>
              </w:rPr>
              <w:t>56 kt (64 mph), measurement type not recorded</w:t>
            </w:r>
          </w:p>
        </w:tc>
        <w:tc>
          <w:tcPr>
            <w:tcW w:type="dxa" w:w="2787"/>
          </w:tcPr>
          <w:p>
            <w:pPr>
              <w:spacing w:after="0"/>
              <w:jc w:val="left"/>
            </w:pPr>
            <w:r>
              <w:rPr>
                <w:sz w:val="16"/>
              </w:rPr>
              <w:t>$5,000 property; crops not reported (zone total, 1997 dollars)</w:t>
            </w:r>
          </w:p>
        </w:tc>
        <w:tc>
          <w:tcPr>
            <w:tcW w:type="dxa" w:w="928"/>
          </w:tcPr>
          <w:p>
            <w:pPr>
              <w:spacing w:after="0"/>
              <w:jc w:val="right"/>
            </w:pPr>
            <w:r>
              <w:rPr>
                <w:sz w:val="16"/>
              </w:rPr>
              <w:t>0, 0</w:t>
            </w:r>
          </w:p>
        </w:tc>
        <w:tc>
          <w:tcPr>
            <w:tcW w:type="dxa" w:w="2130"/>
          </w:tcPr>
          <w:p>
            <w:pPr>
              <w:spacing w:after="0"/>
              <w:jc w:val="left"/>
            </w:pPr>
            <w:r>
              <w:rPr>
                <w:sz w:val="16"/>
              </w:rPr>
              <w:t>NWS zone NEZ018 (WAYNE), zone-level</w:t>
            </w:r>
          </w:p>
        </w:tc>
        <w:tc>
          <w:tcPr>
            <w:tcW w:type="dxa" w:w="1442"/>
          </w:tcPr>
          <w:p>
            <w:pPr>
              <w:spacing w:after="0"/>
              <w:jc w:val="left"/>
            </w:pPr>
          </w:p>
        </w:tc>
        <w:tc>
          <w:tcPr>
            <w:tcW w:type="dxa" w:w="2659"/>
          </w:tcPr>
          <w:p>
            <w:pPr>
              <w:spacing w:after="0"/>
              <w:jc w:val="left"/>
            </w:pPr>
            <w:r>
              <w:rPr>
                <w:sz w:val="16"/>
              </w:rPr>
              <w:t>B1-c most damaging: High Wind and Strong Wind</w:t>
            </w:r>
          </w:p>
        </w:tc>
      </w:tr>
      <w:tr>
        <w:trPr>
          <w:cantSplit/>
        </w:trPr>
        <w:tc>
          <w:tcPr>
            <w:tcW w:type="dxa" w:w="1037"/>
          </w:tcPr>
          <w:p>
            <w:pPr>
              <w:spacing w:after="0"/>
              <w:jc w:val="left"/>
            </w:pPr>
            <w:r>
              <w:rPr>
                <w:sz w:val="16"/>
              </w:rPr>
              <w:t>1964-05-05</w:t>
            </w:r>
          </w:p>
        </w:tc>
        <w:tc>
          <w:tcPr>
            <w:tcW w:type="dxa" w:w="1215"/>
          </w:tcPr>
          <w:p>
            <w:pPr>
              <w:spacing w:after="0"/>
              <w:jc w:val="left"/>
            </w:pPr>
            <w:r>
              <w:rPr>
                <w:sz w:val="16"/>
              </w:rPr>
              <w:t>Hail</w:t>
            </w:r>
          </w:p>
        </w:tc>
        <w:tc>
          <w:tcPr>
            <w:tcW w:type="dxa" w:w="1914"/>
          </w:tcPr>
          <w:p>
            <w:pPr>
              <w:spacing w:after="0"/>
              <w:jc w:val="left"/>
            </w:pPr>
            <w:r>
              <w:rPr>
                <w:sz w:val="16"/>
              </w:rPr>
              <w:t>3.5 in</w:t>
            </w:r>
          </w:p>
        </w:tc>
        <w:tc>
          <w:tcPr>
            <w:tcW w:type="dxa" w:w="2787"/>
          </w:tcPr>
          <w:p>
            <w:pPr>
              <w:spacing w:after="0"/>
              <w:jc w:val="left"/>
            </w:pPr>
            <w:r>
              <w:rPr>
                <w:sz w:val="16"/>
              </w:rPr>
              <w:t>damage not recorded (pre-1996 record)</w:t>
            </w:r>
          </w:p>
        </w:tc>
        <w:tc>
          <w:tcPr>
            <w:tcW w:type="dxa" w:w="928"/>
          </w:tcPr>
          <w:p>
            <w:pPr>
              <w:spacing w:after="0"/>
              <w:jc w:val="right"/>
            </w:pPr>
            <w:r>
              <w:rPr>
                <w:sz w:val="16"/>
              </w:rPr>
              <w:t>0, 0</w:t>
            </w:r>
          </w:p>
        </w:tc>
        <w:tc>
          <w:tcPr>
            <w:tcW w:type="dxa" w:w="2130"/>
          </w:tcPr>
          <w:p>
            <w:pPr>
              <w:spacing w:after="0"/>
              <w:jc w:val="left"/>
            </w:pPr>
            <w:r>
              <w:rPr>
                <w:sz w:val="16"/>
              </w:rPr>
              <w:t>location not recorded</w:t>
            </w:r>
          </w:p>
        </w:tc>
        <w:tc>
          <w:tcPr>
            <w:tcW w:type="dxa" w:w="1442"/>
          </w:tcPr>
          <w:p>
            <w:pPr>
              <w:spacing w:after="0"/>
              <w:jc w:val="left"/>
            </w:pP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1953-06-19</w:t>
            </w:r>
          </w:p>
        </w:tc>
        <w:tc>
          <w:tcPr>
            <w:tcW w:type="dxa" w:w="1215"/>
          </w:tcPr>
          <w:p>
            <w:pPr>
              <w:spacing w:after="0"/>
              <w:jc w:val="left"/>
            </w:pPr>
            <w:r>
              <w:rPr>
                <w:sz w:val="16"/>
              </w:rPr>
              <w:t>Tornado</w:t>
            </w:r>
          </w:p>
        </w:tc>
        <w:tc>
          <w:tcPr>
            <w:tcW w:type="dxa" w:w="1914"/>
          </w:tcPr>
          <w:p>
            <w:pPr>
              <w:spacing w:after="0"/>
              <w:jc w:val="left"/>
            </w:pPr>
            <w:r>
              <w:rPr>
                <w:sz w:val="16"/>
              </w:rPr>
              <w:t>F2, 33 yd wide</w:t>
            </w:r>
          </w:p>
        </w:tc>
        <w:tc>
          <w:tcPr>
            <w:tcW w:type="dxa" w:w="2787"/>
          </w:tcPr>
          <w:p>
            <w:pPr>
              <w:spacing w:after="0"/>
              <w:jc w:val="left"/>
            </w:pPr>
            <w:r>
              <w:rPr>
                <w:sz w:val="16"/>
              </w:rPr>
              <w:t>$2,500 property; crops not recorded (1953 dollars)</w:t>
            </w:r>
          </w:p>
        </w:tc>
        <w:tc>
          <w:tcPr>
            <w:tcW w:type="dxa" w:w="928"/>
          </w:tcPr>
          <w:p>
            <w:pPr>
              <w:spacing w:after="0"/>
              <w:jc w:val="right"/>
            </w:pPr>
            <w:r>
              <w:rPr>
                <w:sz w:val="16"/>
              </w:rPr>
              <w:t>0, 1</w:t>
            </w:r>
          </w:p>
        </w:tc>
        <w:tc>
          <w:tcPr>
            <w:tcW w:type="dxa" w:w="2130"/>
          </w:tcPr>
          <w:p>
            <w:pPr>
              <w:spacing w:after="0"/>
              <w:jc w:val="left"/>
            </w:pPr>
            <w:r>
              <w:rPr>
                <w:sz w:val="16"/>
              </w:rPr>
              <w:t>location not recorded</w:t>
            </w:r>
          </w:p>
        </w:tc>
        <w:tc>
          <w:tcPr>
            <w:tcW w:type="dxa" w:w="1442"/>
          </w:tcPr>
          <w:p>
            <w:pPr>
              <w:spacing w:after="0"/>
              <w:jc w:val="left"/>
            </w:pPr>
          </w:p>
        </w:tc>
        <w:tc>
          <w:tcPr>
            <w:tcW w:type="dxa" w:w="26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6.68</w:t>
            </w:r>
          </w:p>
        </w:tc>
        <w:tc>
          <w:tcPr>
            <w:tcW w:type="dxa" w:w="1387"/>
          </w:tcPr>
          <w:p>
            <w:pPr>
              <w:spacing w:after="0"/>
              <w:jc w:val="left"/>
            </w:pPr>
            <w:r>
              <w:rPr>
                <w:sz w:val="16"/>
              </w:rPr>
              <w:t>event-days per year</w:t>
            </w:r>
          </w:p>
        </w:tc>
        <w:tc>
          <w:tcPr>
            <w:tcW w:type="dxa" w:w="1850"/>
          </w:tcPr>
          <w:p>
            <w:pPr>
              <w:spacing w:after="0"/>
              <w:jc w:val="left"/>
            </w:pPr>
            <w:r>
              <w:rPr>
                <w:sz w:val="16"/>
              </w:rPr>
              <w:t>about 6.68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23 of 30 years, 1996 to 2025 (76.7%)</w:t>
            </w:r>
          </w:p>
        </w:tc>
        <w:tc>
          <w:tcPr>
            <w:tcW w:type="dxa" w:w="1615"/>
          </w:tcPr>
          <w:p>
            <w:pPr>
              <w:spacing w:after="0"/>
              <w:jc w:val="right"/>
            </w:pPr>
            <w:r>
              <w:rPr>
                <w:sz w:val="16"/>
              </w:rPr>
              <w:t>127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37.9</w:t>
            </w:r>
          </w:p>
        </w:tc>
        <w:tc>
          <w:tcPr>
            <w:tcW w:type="dxa" w:w="1387"/>
          </w:tcPr>
          <w:p>
            <w:pPr>
              <w:spacing w:after="0"/>
              <w:jc w:val="left"/>
            </w:pPr>
            <w:r>
              <w:rPr>
                <w:sz w:val="16"/>
              </w:rPr>
              <w:t>event-days per year</w:t>
            </w:r>
          </w:p>
        </w:tc>
        <w:tc>
          <w:tcPr>
            <w:tcW w:type="dxa" w:w="1850"/>
          </w:tcPr>
          <w:p>
            <w:pPr>
              <w:spacing w:after="0"/>
              <w:jc w:val="left"/>
            </w:pPr>
            <w:r>
              <w:rPr>
                <w:sz w:val="16"/>
              </w:rPr>
              <w:t>about 37.9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3 of 30 years, 1996 to 2025 (10%)</w:t>
            </w:r>
          </w:p>
        </w:tc>
        <w:tc>
          <w:tcPr>
            <w:tcW w:type="dxa" w:w="1615"/>
          </w:tcPr>
          <w:p>
            <w:pPr>
              <w:spacing w:after="0"/>
              <w:jc w:val="right"/>
            </w:pPr>
            <w:r>
              <w:rPr>
                <w:sz w:val="16"/>
              </w:rPr>
              <w:t>966</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0.000519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0.0519%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6.09</w:t>
            </w:r>
          </w:p>
        </w:tc>
        <w:tc>
          <w:tcPr>
            <w:tcW w:type="dxa" w:w="1387"/>
          </w:tcPr>
          <w:p>
            <w:pPr>
              <w:spacing w:after="0"/>
              <w:jc w:val="left"/>
            </w:pPr>
            <w:r>
              <w:rPr>
                <w:sz w:val="16"/>
              </w:rPr>
              <w:t>events per year</w:t>
            </w:r>
          </w:p>
        </w:tc>
        <w:tc>
          <w:tcPr>
            <w:tcW w:type="dxa" w:w="1850"/>
          </w:tcPr>
          <w:p>
            <w:pPr>
              <w:spacing w:after="0"/>
              <w:jc w:val="left"/>
            </w:pPr>
            <w:r>
              <w:rPr>
                <w:sz w:val="16"/>
              </w:rPr>
              <w:t>about 6.09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231.2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4.53</w:t>
            </w:r>
          </w:p>
        </w:tc>
        <w:tc>
          <w:tcPr>
            <w:tcW w:type="dxa" w:w="1387"/>
          </w:tcPr>
          <w:p>
            <w:pPr>
              <w:spacing w:after="0"/>
              <w:jc w:val="left"/>
            </w:pPr>
            <w:r>
              <w:rPr>
                <w:sz w:val="16"/>
              </w:rPr>
              <w:t>event-days per year</w:t>
            </w:r>
          </w:p>
        </w:tc>
        <w:tc>
          <w:tcPr>
            <w:tcW w:type="dxa" w:w="1850"/>
          </w:tcPr>
          <w:p>
            <w:pPr>
              <w:spacing w:after="0"/>
              <w:jc w:val="left"/>
            </w:pPr>
            <w:r>
              <w:rPr>
                <w:sz w:val="16"/>
              </w:rPr>
              <w:t>about 4.53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15"/>
          </w:tcPr>
          <w:p>
            <w:pPr>
              <w:spacing w:after="0"/>
              <w:jc w:val="right"/>
            </w:pPr>
            <w:r>
              <w:rPr>
                <w:sz w:val="16"/>
              </w:rPr>
              <w:t>77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0.993</w:t>
            </w:r>
          </w:p>
        </w:tc>
        <w:tc>
          <w:tcPr>
            <w:tcW w:type="dxa" w:w="1387"/>
          </w:tcPr>
          <w:p>
            <w:pPr>
              <w:spacing w:after="0"/>
              <w:jc w:val="left"/>
            </w:pPr>
            <w:r>
              <w:rPr>
                <w:sz w:val="16"/>
              </w:rPr>
              <w:t>event-days per year</w:t>
            </w:r>
          </w:p>
        </w:tc>
        <w:tc>
          <w:tcPr>
            <w:tcW w:type="dxa" w:w="1850"/>
          </w:tcPr>
          <w:p>
            <w:pPr>
              <w:spacing w:after="0"/>
              <w:jc w:val="left"/>
            </w:pPr>
            <w:r>
              <w:rPr>
                <w:sz w:val="16"/>
              </w:rPr>
              <w:t>about 0.993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67</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0.393</w:t>
            </w:r>
          </w:p>
        </w:tc>
        <w:tc>
          <w:tcPr>
            <w:tcW w:type="dxa" w:w="1387"/>
          </w:tcPr>
          <w:p>
            <w:pPr>
              <w:spacing w:after="0"/>
              <w:jc w:val="left"/>
            </w:pPr>
            <w:r>
              <w:rPr>
                <w:sz w:val="16"/>
              </w:rPr>
              <w:t>event-days per year</w:t>
            </w:r>
          </w:p>
        </w:tc>
        <w:tc>
          <w:tcPr>
            <w:tcW w:type="dxa" w:w="1850"/>
          </w:tcPr>
          <w:p>
            <w:pPr>
              <w:spacing w:after="0"/>
              <w:jc w:val="left"/>
            </w:pPr>
            <w:r>
              <w:rPr>
                <w:sz w:val="16"/>
              </w:rPr>
              <w:t>about 0.393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12 of 30 years, 1996 to 2025 (40%)</w:t>
            </w:r>
          </w:p>
        </w:tc>
        <w:tc>
          <w:tcPr>
            <w:tcW w:type="dxa" w:w="1615"/>
          </w:tcPr>
          <w:p>
            <w:pPr>
              <w:spacing w:after="0"/>
              <w:jc w:val="right"/>
            </w:pPr>
            <w:r>
              <w:rPr>
                <w:sz w:val="16"/>
              </w:rPr>
              <w:t>11</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0.102</w:t>
            </w:r>
          </w:p>
        </w:tc>
        <w:tc>
          <w:tcPr>
            <w:tcW w:type="dxa" w:w="1387"/>
          </w:tcPr>
          <w:p>
            <w:pPr>
              <w:spacing w:after="0"/>
              <w:jc w:val="left"/>
            </w:pPr>
            <w:r>
              <w:rPr>
                <w:sz w:val="16"/>
              </w:rPr>
              <w:t>events per year (modeled)</w:t>
            </w:r>
          </w:p>
        </w:tc>
        <w:tc>
          <w:tcPr>
            <w:tcW w:type="dxa" w:w="1850"/>
          </w:tcPr>
          <w:p>
            <w:pPr>
              <w:spacing w:after="0"/>
              <w:jc w:val="left"/>
            </w:pPr>
            <w:r>
              <w:rPr>
                <w:sz w:val="16"/>
              </w:rPr>
              <w:t>about 1 in 10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41.5</w:t>
            </w:r>
          </w:p>
        </w:tc>
        <w:tc>
          <w:tcPr>
            <w:tcW w:type="dxa" w:w="1387"/>
          </w:tcPr>
          <w:p>
            <w:pPr>
              <w:spacing w:after="0"/>
              <w:jc w:val="left"/>
            </w:pPr>
            <w:r>
              <w:rPr>
                <w:sz w:val="16"/>
              </w:rPr>
              <w:t>days per year with a strike</w:t>
            </w:r>
          </w:p>
        </w:tc>
        <w:tc>
          <w:tcPr>
            <w:tcW w:type="dxa" w:w="1850"/>
          </w:tcPr>
          <w:p>
            <w:pPr>
              <w:spacing w:after="0"/>
              <w:jc w:val="left"/>
            </w:pPr>
            <w:r>
              <w:rPr>
                <w:sz w:val="16"/>
              </w:rPr>
              <w:t>about 41.5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3.52</w:t>
            </w:r>
          </w:p>
        </w:tc>
        <w:tc>
          <w:tcPr>
            <w:tcW w:type="dxa" w:w="1387"/>
          </w:tcPr>
          <w:p>
            <w:pPr>
              <w:spacing w:after="0"/>
              <w:jc w:val="left"/>
            </w:pPr>
            <w:r>
              <w:rPr>
                <w:sz w:val="16"/>
              </w:rPr>
              <w:t>events per year</w:t>
            </w:r>
          </w:p>
        </w:tc>
        <w:tc>
          <w:tcPr>
            <w:tcW w:type="dxa" w:w="1850"/>
          </w:tcPr>
          <w:p>
            <w:pPr>
              <w:spacing w:after="0"/>
              <w:jc w:val="left"/>
            </w:pPr>
            <w:r>
              <w:rPr>
                <w:sz w:val="16"/>
              </w:rPr>
              <w:t>about 3.52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134</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0.32</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0.00132</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0.132%</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15.9</w:t>
            </w:r>
          </w:p>
        </w:tc>
        <w:tc>
          <w:tcPr>
            <w:tcW w:type="dxa" w:w="1387"/>
          </w:tcPr>
          <w:p>
            <w:pPr>
              <w:spacing w:after="0"/>
              <w:jc w:val="left"/>
            </w:pPr>
            <w:r>
              <w:rPr>
                <w:sz w:val="16"/>
              </w:rPr>
              <w:t>event-days per year</w:t>
            </w:r>
          </w:p>
        </w:tc>
        <w:tc>
          <w:tcPr>
            <w:tcW w:type="dxa" w:w="1850"/>
          </w:tcPr>
          <w:p>
            <w:pPr>
              <w:spacing w:after="0"/>
              <w:jc w:val="left"/>
            </w:pPr>
            <w:r>
              <w:rPr>
                <w:sz w:val="16"/>
              </w:rPr>
              <w:t>about 15.9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28 of 30 years, 1996 to 2025 (93.3%)</w:t>
            </w:r>
          </w:p>
        </w:tc>
        <w:tc>
          <w:tcPr>
            <w:tcW w:type="dxa" w:w="1615"/>
          </w:tcPr>
          <w:p>
            <w:pPr>
              <w:spacing w:after="0"/>
              <w:jc w:val="right"/>
            </w:pPr>
            <w:r>
              <w:rPr>
                <w:sz w:val="16"/>
              </w:rPr>
              <w:t>303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81.3</w:t>
            </w:r>
          </w:p>
        </w:tc>
        <w:tc>
          <w:tcPr>
            <w:tcW w:type="dxa" w:w="1472"/>
          </w:tcPr>
          <w:p>
            <w:pPr>
              <w:spacing w:after="0"/>
              <w:jc w:val="right"/>
            </w:pPr>
            <w:r>
              <w:rPr>
                <w:sz w:val="16"/>
              </w:rPr>
              <w:t>85.4</w:t>
            </w:r>
          </w:p>
        </w:tc>
        <w:tc>
          <w:tcPr>
            <w:tcW w:type="dxa" w:w="1404"/>
          </w:tcPr>
          <w:p>
            <w:pPr>
              <w:spacing w:after="0"/>
              <w:jc w:val="right"/>
            </w:pPr>
            <w:r>
              <w:rPr>
                <w:sz w:val="16"/>
              </w:rPr>
              <w:t>89.4</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91.6</w:t>
            </w:r>
          </w:p>
        </w:tc>
        <w:tc>
          <w:tcPr>
            <w:tcW w:type="dxa" w:w="1472"/>
          </w:tcPr>
          <w:p>
            <w:pPr>
              <w:spacing w:after="0"/>
              <w:jc w:val="right"/>
            </w:pPr>
            <w:r>
              <w:rPr>
                <w:sz w:val="16"/>
              </w:rPr>
              <w:t>95.4</w:t>
            </w:r>
          </w:p>
        </w:tc>
        <w:tc>
          <w:tcPr>
            <w:tcW w:type="dxa" w:w="1404"/>
          </w:tcPr>
          <w:p>
            <w:pPr>
              <w:spacing w:after="0"/>
              <w:jc w:val="right"/>
            </w:pPr>
            <w:r>
              <w:rPr>
                <w:sz w:val="16"/>
              </w:rPr>
              <w:t>99.2</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16.2</w:t>
            </w:r>
          </w:p>
        </w:tc>
        <w:tc>
          <w:tcPr>
            <w:tcW w:type="dxa" w:w="1472"/>
          </w:tcPr>
          <w:p>
            <w:pPr>
              <w:spacing w:after="0"/>
              <w:jc w:val="right"/>
            </w:pPr>
            <w:r>
              <w:rPr>
                <w:sz w:val="16"/>
              </w:rPr>
              <w:t>18.0</w:t>
            </w:r>
          </w:p>
        </w:tc>
        <w:tc>
          <w:tcPr>
            <w:tcW w:type="dxa" w:w="1404"/>
          </w:tcPr>
          <w:p>
            <w:pPr>
              <w:spacing w:after="0"/>
              <w:jc w:val="right"/>
            </w:pPr>
            <w:r>
              <w:rPr>
                <w:sz w:val="16"/>
              </w:rPr>
              <w:t>19.7</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94.6</w:t>
            </w:r>
          </w:p>
        </w:tc>
        <w:tc>
          <w:tcPr>
            <w:tcW w:type="dxa" w:w="1472"/>
          </w:tcPr>
          <w:p>
            <w:pPr>
              <w:spacing w:after="0"/>
              <w:jc w:val="right"/>
            </w:pPr>
            <w:r>
              <w:rPr>
                <w:sz w:val="16"/>
              </w:rPr>
              <w:t>97.1</w:t>
            </w:r>
          </w:p>
        </w:tc>
        <w:tc>
          <w:tcPr>
            <w:tcW w:type="dxa" w:w="1404"/>
          </w:tcPr>
          <w:p>
            <w:pPr>
              <w:spacing w:after="0"/>
              <w:jc w:val="right"/>
            </w:pPr>
            <w:r>
              <w:rPr>
                <w:sz w:val="16"/>
              </w:rPr>
              <w:t>99.7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94.4</w:t>
            </w:r>
          </w:p>
        </w:tc>
        <w:tc>
          <w:tcPr>
            <w:tcW w:type="dxa" w:w="1472"/>
          </w:tcPr>
          <w:p>
            <w:pPr>
              <w:spacing w:after="0"/>
              <w:jc w:val="right"/>
            </w:pPr>
            <w:r>
              <w:rPr>
                <w:sz w:val="16"/>
              </w:rPr>
              <w:t>95.7</w:t>
            </w:r>
          </w:p>
        </w:tc>
        <w:tc>
          <w:tcPr>
            <w:tcW w:type="dxa" w:w="1404"/>
          </w:tcPr>
          <w:p>
            <w:pPr>
              <w:spacing w:after="0"/>
              <w:jc w:val="right"/>
            </w:pPr>
            <w:r>
              <w:rPr>
                <w:sz w:val="16"/>
              </w:rPr>
              <w:t>97.0</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94.7</w:t>
            </w:r>
          </w:p>
        </w:tc>
        <w:tc>
          <w:tcPr>
            <w:tcW w:type="dxa" w:w="1472"/>
          </w:tcPr>
          <w:p>
            <w:pPr>
              <w:spacing w:after="0"/>
              <w:jc w:val="right"/>
            </w:pPr>
            <w:r>
              <w:rPr>
                <w:sz w:val="16"/>
              </w:rPr>
              <w:t>95.5</w:t>
            </w:r>
          </w:p>
        </w:tc>
        <w:tc>
          <w:tcPr>
            <w:tcW w:type="dxa" w:w="1404"/>
          </w:tcPr>
          <w:p>
            <w:pPr>
              <w:spacing w:after="0"/>
              <w:jc w:val="right"/>
            </w:pPr>
            <w:r>
              <w:rPr>
                <w:sz w:val="16"/>
              </w:rPr>
              <w:t>96.2</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83.3</w:t>
            </w:r>
          </w:p>
        </w:tc>
        <w:tc>
          <w:tcPr>
            <w:tcW w:type="dxa" w:w="1472"/>
          </w:tcPr>
          <w:p>
            <w:pPr>
              <w:spacing w:after="0"/>
              <w:jc w:val="right"/>
            </w:pPr>
            <w:r>
              <w:rPr>
                <w:sz w:val="16"/>
              </w:rPr>
              <w:t>86.4</w:t>
            </w:r>
          </w:p>
        </w:tc>
        <w:tc>
          <w:tcPr>
            <w:tcW w:type="dxa" w:w="1404"/>
          </w:tcPr>
          <w:p>
            <w:pPr>
              <w:spacing w:after="0"/>
              <w:jc w:val="right"/>
            </w:pPr>
            <w:r>
              <w:rPr>
                <w:sz w:val="16"/>
              </w:rPr>
              <w:t>89.5</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64.0</w:t>
            </w:r>
          </w:p>
        </w:tc>
        <w:tc>
          <w:tcPr>
            <w:tcW w:type="dxa" w:w="1472"/>
          </w:tcPr>
          <w:p>
            <w:pPr>
              <w:spacing w:after="0"/>
              <w:jc w:val="right"/>
            </w:pPr>
            <w:r>
              <w:rPr>
                <w:sz w:val="16"/>
              </w:rPr>
              <w:t>77.6</w:t>
            </w:r>
          </w:p>
        </w:tc>
        <w:tc>
          <w:tcPr>
            <w:tcW w:type="dxa" w:w="1404"/>
          </w:tcPr>
          <w:p>
            <w:pPr>
              <w:spacing w:after="0"/>
              <w:jc w:val="right"/>
            </w:pPr>
            <w:r>
              <w:rPr>
                <w:sz w:val="16"/>
              </w:rPr>
              <w:t>91.2</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63.1</w:t>
            </w:r>
          </w:p>
        </w:tc>
        <w:tc>
          <w:tcPr>
            <w:tcW w:type="dxa" w:w="1472"/>
          </w:tcPr>
          <w:p>
            <w:pPr>
              <w:spacing w:after="0"/>
              <w:jc w:val="right"/>
            </w:pPr>
            <w:r>
              <w:rPr>
                <w:sz w:val="16"/>
              </w:rPr>
              <w:t>71.9</w:t>
            </w:r>
          </w:p>
        </w:tc>
        <w:tc>
          <w:tcPr>
            <w:tcW w:type="dxa" w:w="1404"/>
          </w:tcPr>
          <w:p>
            <w:pPr>
              <w:spacing w:after="0"/>
              <w:jc w:val="right"/>
            </w:pPr>
            <w:r>
              <w:rPr>
                <w:sz w:val="16"/>
              </w:rPr>
              <w:t>80.6</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96.0</w:t>
            </w:r>
          </w:p>
        </w:tc>
        <w:tc>
          <w:tcPr>
            <w:tcW w:type="dxa" w:w="1472"/>
          </w:tcPr>
          <w:p>
            <w:pPr>
              <w:spacing w:after="0"/>
              <w:jc w:val="right"/>
            </w:pPr>
            <w:r>
              <w:rPr>
                <w:sz w:val="16"/>
              </w:rPr>
              <w:t>97.1</w:t>
            </w:r>
          </w:p>
        </w:tc>
        <w:tc>
          <w:tcPr>
            <w:tcW w:type="dxa" w:w="1404"/>
          </w:tcPr>
          <w:p>
            <w:pPr>
              <w:spacing w:after="0"/>
              <w:jc w:val="right"/>
            </w:pPr>
            <w:r>
              <w:rPr>
                <w:sz w:val="16"/>
              </w:rPr>
              <w:t>98.2</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96.6</w:t>
            </w:r>
          </w:p>
        </w:tc>
        <w:tc>
          <w:tcPr>
            <w:tcW w:type="dxa" w:w="1472"/>
          </w:tcPr>
          <w:p>
            <w:pPr>
              <w:spacing w:after="0"/>
              <w:jc w:val="right"/>
            </w:pPr>
            <w:r>
              <w:rPr>
                <w:sz w:val="16"/>
              </w:rPr>
              <w:t>97.7</w:t>
            </w:r>
          </w:p>
        </w:tc>
        <w:tc>
          <w:tcPr>
            <w:tcW w:type="dxa" w:w="1404"/>
          </w:tcPr>
          <w:p>
            <w:pPr>
              <w:spacing w:after="0"/>
              <w:jc w:val="right"/>
            </w:pPr>
            <w:r>
              <w:rPr>
                <w:sz w:val="16"/>
              </w:rPr>
              <w:t>98.7</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84.0</w:t>
            </w:r>
          </w:p>
        </w:tc>
        <w:tc>
          <w:tcPr>
            <w:tcW w:type="dxa" w:w="1472"/>
          </w:tcPr>
          <w:p>
            <w:pPr>
              <w:spacing w:after="0"/>
              <w:jc w:val="right"/>
            </w:pPr>
            <w:r>
              <w:rPr>
                <w:sz w:val="16"/>
              </w:rPr>
              <w:t>89.2</w:t>
            </w:r>
          </w:p>
        </w:tc>
        <w:tc>
          <w:tcPr>
            <w:tcW w:type="dxa" w:w="1404"/>
          </w:tcPr>
          <w:p>
            <w:pPr>
              <w:spacing w:after="0"/>
              <w:jc w:val="right"/>
            </w:pPr>
            <w:r>
              <w:rPr>
                <w:sz w:val="16"/>
              </w:rPr>
              <w:t>94.4</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93.5</w:t>
            </w:r>
          </w:p>
        </w:tc>
        <w:tc>
          <w:tcPr>
            <w:tcW w:type="dxa" w:w="1472"/>
          </w:tcPr>
          <w:p>
            <w:pPr>
              <w:spacing w:after="0"/>
              <w:jc w:val="right"/>
            </w:pPr>
            <w:r>
              <w:rPr>
                <w:sz w:val="16"/>
              </w:rPr>
              <w:t>93.9</w:t>
            </w:r>
          </w:p>
        </w:tc>
        <w:tc>
          <w:tcPr>
            <w:tcW w:type="dxa" w:w="1404"/>
          </w:tcPr>
          <w:p>
            <w:pPr>
              <w:spacing w:after="0"/>
              <w:jc w:val="right"/>
            </w:pPr>
            <w:r>
              <w:rPr>
                <w:sz w:val="16"/>
              </w:rPr>
              <w:t>94.3</w:t>
            </w:r>
          </w:p>
        </w:tc>
        <w:tc>
          <w:tcPr>
            <w:tcW w:type="dxa" w:w="6114"/>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4"/>
        <w:gridCol w:w="769"/>
        <w:gridCol w:w="2586"/>
        <w:gridCol w:w="2075"/>
        <w:gridCol w:w="2148"/>
        <w:gridCol w:w="2404"/>
        <w:gridCol w:w="2656"/>
      </w:tblGrid>
      <w:tr>
        <w:trPr>
          <w:cantSplit/>
          <w:tblHeader/>
        </w:trPr>
        <w:tc>
          <w:tcPr>
            <w:tcW w:type="dxa" w:w="14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86"/>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6"/>
            <w:shd w:val="clear" w:color="auto" w:fill="E8E8E8"/>
          </w:tcPr>
          <w:p>
            <w:pPr>
              <w:spacing w:after="0"/>
              <w:jc w:val="left"/>
            </w:pPr>
            <w:r>
              <w:rPr>
                <w:b/>
                <w:sz w:val="16"/>
              </w:rPr>
              <w:t>Notes</w:t>
            </w:r>
          </w:p>
        </w:tc>
      </w:tr>
      <w:tr>
        <w:trPr>
          <w:cantSplit/>
        </w:trPr>
        <w:tc>
          <w:tcPr>
            <w:tcW w:type="dxa" w:w="1474"/>
          </w:tcPr>
          <w:p>
            <w:pPr>
              <w:spacing w:after="0"/>
              <w:jc w:val="left"/>
            </w:pPr>
            <w:r>
              <w:rPr>
                <w:sz w:val="16"/>
              </w:rPr>
              <w:t>Wayne County</w:t>
            </w:r>
          </w:p>
        </w:tc>
        <w:tc>
          <w:tcPr>
            <w:tcW w:type="dxa" w:w="769"/>
          </w:tcPr>
          <w:p>
            <w:pPr>
              <w:spacing w:after="0"/>
              <w:jc w:val="left"/>
            </w:pPr>
            <w:r>
              <w:rPr>
                <w:sz w:val="16"/>
              </w:rPr>
              <w:t>County</w:t>
            </w:r>
          </w:p>
        </w:tc>
        <w:tc>
          <w:tcPr>
            <w:tcW w:type="dxa" w:w="2586"/>
          </w:tcPr>
          <w:p>
            <w:pPr>
              <w:spacing w:after="0"/>
              <w:jc w:val="left"/>
            </w:pPr>
            <w:r>
              <w:rPr>
                <w:sz w:val="16"/>
              </w:rPr>
              <w:t>Approved, expires 2030-08-11</w:t>
            </w:r>
          </w:p>
        </w:tc>
        <w:tc>
          <w:tcPr>
            <w:tcW w:type="dxa" w:w="2075"/>
          </w:tcPr>
          <w:p>
            <w:pPr>
              <w:spacing w:after="0"/>
              <w:jc w:val="right"/>
            </w:pPr>
            <w:r>
              <w:rPr>
                <w:sz w:val="16"/>
              </w:rPr>
              <w:t>FMA RL 0, SRL 0; any 0</w:t>
            </w:r>
          </w:p>
        </w:tc>
        <w:tc>
          <w:tcPr>
            <w:tcW w:type="dxa" w:w="2148"/>
          </w:tcPr>
          <w:p>
            <w:pPr>
              <w:spacing w:after="0"/>
              <w:jc w:val="right"/>
            </w:pPr>
            <w:r>
              <w:rPr>
                <w:sz w:val="16"/>
              </w:rPr>
              <w:t>$835,298.13</w:t>
            </w:r>
          </w:p>
        </w:tc>
        <w:tc>
          <w:tcPr>
            <w:tcW w:type="dxa" w:w="2404"/>
          </w:tcPr>
          <w:p>
            <w:pPr>
              <w:spacing w:after="0"/>
              <w:jc w:val="right"/>
            </w:pPr>
            <w:r>
              <w:rPr>
                <w:sz w:val="16"/>
              </w:rPr>
              <w:t>0 total; 0 since its plan</w:t>
            </w:r>
          </w:p>
        </w:tc>
        <w:tc>
          <w:tcPr>
            <w:tcW w:type="dxa" w:w="2656"/>
          </w:tcPr>
          <w:p>
            <w:pPr>
              <w:spacing w:after="0"/>
              <w:jc w:val="left"/>
            </w:pPr>
            <w:r>
              <w:rPr>
                <w:sz w:val="16"/>
              </w:rPr>
              <w:t>Includes $10,165.39 for declarations not counted as hazard incidents (DR-4521-NE).</w:t>
            </w:r>
          </w:p>
        </w:tc>
      </w:tr>
      <w:tr>
        <w:trPr>
          <w:cantSplit/>
        </w:trPr>
        <w:tc>
          <w:tcPr>
            <w:tcW w:type="dxa" w:w="1474"/>
          </w:tcPr>
          <w:p>
            <w:pPr>
              <w:spacing w:after="0"/>
              <w:jc w:val="left"/>
            </w:pPr>
            <w:r>
              <w:rPr>
                <w:sz w:val="16"/>
              </w:rPr>
              <w:t>Carroll village</w:t>
            </w:r>
          </w:p>
        </w:tc>
        <w:tc>
          <w:tcPr>
            <w:tcW w:type="dxa" w:w="769"/>
          </w:tcPr>
          <w:p>
            <w:pPr>
              <w:spacing w:after="0"/>
              <w:jc w:val="left"/>
            </w:pPr>
            <w:r>
              <w:rPr>
                <w:sz w:val="16"/>
              </w:rPr>
              <w:t>Village</w:t>
            </w:r>
          </w:p>
        </w:tc>
        <w:tc>
          <w:tcPr>
            <w:tcW w:type="dxa" w:w="2586"/>
          </w:tcPr>
          <w:p>
            <w:pPr>
              <w:spacing w:after="0"/>
              <w:jc w:val="left"/>
            </w:pPr>
            <w:r>
              <w:rPr>
                <w:sz w:val="16"/>
              </w:rPr>
              <w:t>Approved, expires 2030-08-11</w:t>
            </w:r>
          </w:p>
        </w:tc>
        <w:tc>
          <w:tcPr>
            <w:tcW w:type="dxa" w:w="2075"/>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04"/>
          </w:tcPr>
          <w:p>
            <w:pPr>
              <w:spacing w:after="0"/>
              <w:jc w:val="right"/>
            </w:pPr>
            <w:r>
              <w:rPr>
                <w:sz w:val="16"/>
              </w:rPr>
              <w:t>27 total; 1 since its plan</w:t>
            </w:r>
          </w:p>
        </w:tc>
        <w:tc>
          <w:tcPr>
            <w:tcW w:type="dxa" w:w="2656"/>
          </w:tcPr>
          <w:p>
            <w:pPr>
              <w:spacing w:after="0"/>
              <w:jc w:val="left"/>
            </w:pPr>
          </w:p>
        </w:tc>
      </w:tr>
      <w:tr>
        <w:trPr>
          <w:cantSplit/>
        </w:trPr>
        <w:tc>
          <w:tcPr>
            <w:tcW w:type="dxa" w:w="1474"/>
          </w:tcPr>
          <w:p>
            <w:pPr>
              <w:spacing w:after="0"/>
              <w:jc w:val="left"/>
            </w:pPr>
            <w:r>
              <w:rPr>
                <w:sz w:val="16"/>
              </w:rPr>
              <w:t>Hoskins village</w:t>
            </w:r>
          </w:p>
        </w:tc>
        <w:tc>
          <w:tcPr>
            <w:tcW w:type="dxa" w:w="769"/>
          </w:tcPr>
          <w:p>
            <w:pPr>
              <w:spacing w:after="0"/>
              <w:jc w:val="left"/>
            </w:pPr>
            <w:r>
              <w:rPr>
                <w:sz w:val="16"/>
              </w:rPr>
              <w:t>Village</w:t>
            </w:r>
          </w:p>
        </w:tc>
        <w:tc>
          <w:tcPr>
            <w:tcW w:type="dxa" w:w="2586"/>
          </w:tcPr>
          <w:p>
            <w:pPr>
              <w:spacing w:after="0"/>
              <w:jc w:val="left"/>
            </w:pPr>
            <w:r>
              <w:rPr>
                <w:sz w:val="16"/>
              </w:rPr>
              <w:t>Approved, expires 2030-08-11</w:t>
            </w:r>
          </w:p>
        </w:tc>
        <w:tc>
          <w:tcPr>
            <w:tcW w:type="dxa" w:w="2075"/>
          </w:tcPr>
          <w:p>
            <w:pPr>
              <w:spacing w:after="0"/>
              <w:jc w:val="right"/>
            </w:pPr>
            <w:r>
              <w:rPr>
                <w:sz w:val="16"/>
              </w:rPr>
              <w:t>FMA RL 0, SRL 0; any 0</w:t>
            </w:r>
          </w:p>
        </w:tc>
        <w:tc>
          <w:tcPr>
            <w:tcW w:type="dxa" w:w="2148"/>
          </w:tcPr>
          <w:p>
            <w:pPr>
              <w:spacing w:after="0"/>
              <w:jc w:val="right"/>
            </w:pPr>
            <w:r>
              <w:rPr>
                <w:sz w:val="16"/>
              </w:rPr>
              <w:t>$14,018.47</w:t>
            </w:r>
          </w:p>
        </w:tc>
        <w:tc>
          <w:tcPr>
            <w:tcW w:type="dxa" w:w="2404"/>
          </w:tcPr>
          <w:p>
            <w:pPr>
              <w:spacing w:after="0"/>
              <w:jc w:val="right"/>
            </w:pPr>
            <w:r>
              <w:rPr>
                <w:sz w:val="16"/>
              </w:rPr>
              <w:t>14 total; 3 since its plan</w:t>
            </w:r>
          </w:p>
        </w:tc>
        <w:tc>
          <w:tcPr>
            <w:tcW w:type="dxa" w:w="2656"/>
          </w:tcPr>
          <w:p>
            <w:pPr>
              <w:spacing w:after="0"/>
              <w:jc w:val="left"/>
            </w:pPr>
          </w:p>
        </w:tc>
      </w:tr>
      <w:tr>
        <w:trPr>
          <w:cantSplit/>
        </w:trPr>
        <w:tc>
          <w:tcPr>
            <w:tcW w:type="dxa" w:w="1474"/>
          </w:tcPr>
          <w:p>
            <w:pPr>
              <w:spacing w:after="0"/>
              <w:jc w:val="left"/>
            </w:pPr>
            <w:r>
              <w:rPr>
                <w:sz w:val="16"/>
              </w:rPr>
              <w:t>Wakefield city</w:t>
            </w:r>
          </w:p>
        </w:tc>
        <w:tc>
          <w:tcPr>
            <w:tcW w:type="dxa" w:w="769"/>
          </w:tcPr>
          <w:p>
            <w:pPr>
              <w:spacing w:after="0"/>
              <w:jc w:val="left"/>
            </w:pPr>
            <w:r>
              <w:rPr>
                <w:sz w:val="16"/>
              </w:rPr>
              <w:t>City</w:t>
            </w:r>
          </w:p>
        </w:tc>
        <w:tc>
          <w:tcPr>
            <w:tcW w:type="dxa" w:w="2586"/>
          </w:tcPr>
          <w:p>
            <w:pPr>
              <w:spacing w:after="0"/>
              <w:jc w:val="left"/>
            </w:pPr>
            <w:r>
              <w:rPr>
                <w:sz w:val="16"/>
              </w:rPr>
              <w:t>Approved, expires 2030-08-11</w:t>
            </w:r>
          </w:p>
        </w:tc>
        <w:tc>
          <w:tcPr>
            <w:tcW w:type="dxa" w:w="2075"/>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04"/>
          </w:tcPr>
          <w:p>
            <w:pPr>
              <w:spacing w:after="0"/>
              <w:jc w:val="right"/>
            </w:pPr>
            <w:r>
              <w:rPr>
                <w:sz w:val="16"/>
              </w:rPr>
              <w:t>10 total; 0 since its plan</w:t>
            </w:r>
          </w:p>
        </w:tc>
        <w:tc>
          <w:tcPr>
            <w:tcW w:type="dxa" w:w="2656"/>
          </w:tcPr>
          <w:p>
            <w:pPr>
              <w:spacing w:after="0"/>
              <w:jc w:val="left"/>
            </w:pPr>
          </w:p>
        </w:tc>
      </w:tr>
      <w:tr>
        <w:trPr>
          <w:cantSplit/>
        </w:trPr>
        <w:tc>
          <w:tcPr>
            <w:tcW w:type="dxa" w:w="1474"/>
          </w:tcPr>
          <w:p>
            <w:pPr>
              <w:spacing w:after="0"/>
              <w:jc w:val="left"/>
            </w:pPr>
            <w:r>
              <w:rPr>
                <w:sz w:val="16"/>
              </w:rPr>
              <w:t>Wayne city</w:t>
            </w:r>
          </w:p>
        </w:tc>
        <w:tc>
          <w:tcPr>
            <w:tcW w:type="dxa" w:w="769"/>
          </w:tcPr>
          <w:p>
            <w:pPr>
              <w:spacing w:after="0"/>
              <w:jc w:val="left"/>
            </w:pPr>
            <w:r>
              <w:rPr>
                <w:sz w:val="16"/>
              </w:rPr>
              <w:t>City</w:t>
            </w:r>
          </w:p>
        </w:tc>
        <w:tc>
          <w:tcPr>
            <w:tcW w:type="dxa" w:w="2586"/>
          </w:tcPr>
          <w:p>
            <w:pPr>
              <w:spacing w:after="0"/>
              <w:jc w:val="left"/>
            </w:pPr>
            <w:r>
              <w:rPr>
                <w:sz w:val="16"/>
              </w:rPr>
              <w:t>Approved, expires 2030-08-11</w:t>
            </w:r>
          </w:p>
        </w:tc>
        <w:tc>
          <w:tcPr>
            <w:tcW w:type="dxa" w:w="2075"/>
          </w:tcPr>
          <w:p>
            <w:pPr>
              <w:spacing w:after="0"/>
              <w:jc w:val="right"/>
            </w:pPr>
            <w:r>
              <w:rPr>
                <w:sz w:val="16"/>
              </w:rPr>
              <w:t>FMA RL 0, SRL 0; any 0</w:t>
            </w:r>
          </w:p>
        </w:tc>
        <w:tc>
          <w:tcPr>
            <w:tcW w:type="dxa" w:w="2148"/>
          </w:tcPr>
          <w:p>
            <w:pPr>
              <w:spacing w:after="0"/>
              <w:jc w:val="right"/>
            </w:pPr>
            <w:r>
              <w:rPr>
                <w:sz w:val="16"/>
              </w:rPr>
              <w:t>$1,601,637.58</w:t>
            </w:r>
          </w:p>
        </w:tc>
        <w:tc>
          <w:tcPr>
            <w:tcW w:type="dxa" w:w="2404"/>
          </w:tcPr>
          <w:p>
            <w:pPr>
              <w:spacing w:after="0"/>
              <w:jc w:val="right"/>
            </w:pPr>
            <w:r>
              <w:rPr>
                <w:sz w:val="16"/>
              </w:rPr>
              <w:t>77 total; 1 since its plan</w:t>
            </w:r>
          </w:p>
        </w:tc>
        <w:tc>
          <w:tcPr>
            <w:tcW w:type="dxa" w:w="2656"/>
          </w:tcPr>
          <w:p>
            <w:pPr>
              <w:spacing w:after="0"/>
              <w:jc w:val="left"/>
            </w:pPr>
          </w:p>
        </w:tc>
      </w:tr>
      <w:tr>
        <w:trPr>
          <w:cantSplit/>
        </w:trPr>
        <w:tc>
          <w:tcPr>
            <w:tcW w:type="dxa" w:w="1474"/>
          </w:tcPr>
          <w:p>
            <w:pPr>
              <w:spacing w:after="0"/>
              <w:jc w:val="left"/>
            </w:pPr>
            <w:r>
              <w:rPr>
                <w:sz w:val="16"/>
              </w:rPr>
              <w:t>Winside village</w:t>
            </w:r>
          </w:p>
        </w:tc>
        <w:tc>
          <w:tcPr>
            <w:tcW w:type="dxa" w:w="769"/>
          </w:tcPr>
          <w:p>
            <w:pPr>
              <w:spacing w:after="0"/>
              <w:jc w:val="left"/>
            </w:pPr>
            <w:r>
              <w:rPr>
                <w:sz w:val="16"/>
              </w:rPr>
              <w:t>Village</w:t>
            </w:r>
          </w:p>
        </w:tc>
        <w:tc>
          <w:tcPr>
            <w:tcW w:type="dxa" w:w="2586"/>
          </w:tcPr>
          <w:p>
            <w:pPr>
              <w:spacing w:after="0"/>
              <w:jc w:val="left"/>
            </w:pPr>
            <w:r>
              <w:rPr>
                <w:sz w:val="16"/>
              </w:rPr>
              <w:t>Approved, expires 2030-08-11</w:t>
            </w:r>
          </w:p>
        </w:tc>
        <w:tc>
          <w:tcPr>
            <w:tcW w:type="dxa" w:w="2075"/>
          </w:tcPr>
          <w:p>
            <w:pPr>
              <w:spacing w:after="0"/>
              <w:jc w:val="right"/>
            </w:pPr>
            <w:r>
              <w:rPr>
                <w:sz w:val="16"/>
              </w:rPr>
              <w:t>FMA RL 0, SRL 0; any 0</w:t>
            </w:r>
          </w:p>
        </w:tc>
        <w:tc>
          <w:tcPr>
            <w:tcW w:type="dxa" w:w="2148"/>
          </w:tcPr>
          <w:p>
            <w:pPr>
              <w:spacing w:after="0"/>
              <w:jc w:val="right"/>
            </w:pPr>
            <w:r>
              <w:rPr>
                <w:sz w:val="16"/>
              </w:rPr>
              <w:t>$4,832.66</w:t>
            </w:r>
          </w:p>
        </w:tc>
        <w:tc>
          <w:tcPr>
            <w:tcW w:type="dxa" w:w="2404"/>
          </w:tcPr>
          <w:p>
            <w:pPr>
              <w:spacing w:after="0"/>
              <w:jc w:val="right"/>
            </w:pPr>
            <w:r>
              <w:rPr>
                <w:sz w:val="16"/>
              </w:rPr>
              <w:t>15 total; 0 since its plan</w:t>
            </w:r>
          </w:p>
        </w:tc>
        <w:tc>
          <w:tcPr>
            <w:tcW w:type="dxa" w:w="26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$2,895,121,810</w:t>
            </w:r>
          </w:p>
        </w:tc>
        <w:tc>
          <w:tcPr>
            <w:tcW w:type="dxa" w:w="1215"/>
          </w:tcPr>
          <w:p>
            <w:pPr>
              <w:spacing w:after="0"/>
              <w:jc w:val="right"/>
            </w:pPr>
            <w:r>
              <w:rPr>
                <w:sz w:val="16"/>
              </w:rPr>
              <w:t>$288,202,186</w:t>
            </w:r>
          </w:p>
        </w:tc>
        <w:tc>
          <w:tcPr>
            <w:tcW w:type="dxa" w:w="1044"/>
          </w:tcPr>
          <w:p>
            <w:pPr>
              <w:spacing w:after="0"/>
              <w:jc w:val="right"/>
            </w:pPr>
            <w:r>
              <w:rPr>
                <w:sz w:val="16"/>
              </w:rPr>
              <w:t>9,697</w:t>
            </w:r>
          </w:p>
        </w:tc>
        <w:tc>
          <w:tcPr>
            <w:tcW w:type="dxa" w:w="1037"/>
          </w:tcPr>
          <w:p>
            <w:pPr>
              <w:spacing w:after="0"/>
              <w:jc w:val="right"/>
            </w:pPr>
            <w:r>
              <w:rPr>
                <w:sz w:val="16"/>
              </w:rPr>
              <w:t>$217</w:t>
            </w:r>
          </w:p>
        </w:tc>
        <w:tc>
          <w:tcPr>
            <w:tcW w:type="dxa" w:w="1126"/>
          </w:tcPr>
          <w:p>
            <w:pPr>
              <w:spacing w:after="0"/>
              <w:jc w:val="right"/>
            </w:pPr>
            <w:r>
              <w:rPr>
                <w:sz w:val="16"/>
              </w:rPr>
              <w:t>$31,484</w:t>
            </w:r>
          </w:p>
        </w:tc>
        <w:tc>
          <w:tcPr>
            <w:tcW w:type="dxa" w:w="983"/>
          </w:tcPr>
          <w:p>
            <w:pPr>
              <w:spacing w:after="0"/>
              <w:jc w:val="right"/>
            </w:pPr>
            <w:r>
              <w:rPr>
                <w:sz w:val="16"/>
              </w:rPr>
              <w:t>$520,927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$121,706,264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$987,624</w:t>
            </w:r>
          </w:p>
        </w:tc>
        <w:tc>
          <w:tcPr>
            <w:tcW w:type="dxa" w:w="983"/>
          </w:tcPr>
          <w:p>
            <w:pPr>
              <w:spacing w:after="0"/>
              <w:jc w:val="right"/>
            </w:pPr>
            <w:r>
              <w:rPr>
                <w:sz w:val="16"/>
              </w:rPr>
              <w:t>n/a</w:t>
            </w:r>
          </w:p>
        </w:tc>
        <w:tc>
          <w:tcPr>
            <w:tcW w:type="dxa" w:w="1305"/>
          </w:tcPr>
          <w:p>
            <w:pPr>
              <w:spacing w:after="0"/>
              <w:jc w:val="right"/>
            </w:pPr>
            <w:r>
              <w:rPr>
                <w:sz w:val="16"/>
              </w:rPr>
              <w:t>0.811%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$5,128,859,644</w:t>
            </w:r>
          </w:p>
        </w:tc>
        <w:tc>
          <w:tcPr>
            <w:tcW w:type="dxa" w:w="1215"/>
          </w:tcPr>
          <w:p>
            <w:pPr>
              <w:spacing w:after="0"/>
              <w:jc w:val="right"/>
            </w:pPr>
            <w:r>
              <w:rPr>
                <w:sz w:val="16"/>
              </w:rPr>
              <w:t>n/a</w:t>
            </w:r>
          </w:p>
        </w:tc>
        <w:tc>
          <w:tcPr>
            <w:tcW w:type="dxa" w:w="1044"/>
          </w:tcPr>
          <w:p>
            <w:pPr>
              <w:spacing w:after="0"/>
              <w:jc w:val="right"/>
            </w:pPr>
            <w:r>
              <w:rPr>
                <w:sz w:val="16"/>
              </w:rPr>
              <w:t>9,697</w:t>
            </w:r>
          </w:p>
        </w:tc>
        <w:tc>
          <w:tcPr>
            <w:tcW w:type="dxa" w:w="1037"/>
          </w:tcPr>
          <w:p>
            <w:pPr>
              <w:spacing w:after="0"/>
              <w:jc w:val="right"/>
            </w:pPr>
            <w:r>
              <w:rPr>
                <w:sz w:val="16"/>
              </w:rPr>
              <w:t>$10,507</w:t>
            </w:r>
          </w:p>
        </w:tc>
        <w:tc>
          <w:tcPr>
            <w:tcW w:type="dxa" w:w="1126"/>
          </w:tcPr>
          <w:p>
            <w:pPr>
              <w:spacing w:after="0"/>
              <w:jc w:val="right"/>
            </w:pPr>
            <w:r>
              <w:rPr>
                <w:sz w:val="16"/>
              </w:rPr>
              <w:t>n/a</w:t>
            </w:r>
          </w:p>
        </w:tc>
        <w:tc>
          <w:tcPr>
            <w:tcW w:type="dxa" w:w="983"/>
          </w:tcPr>
          <w:p>
            <w:pPr>
              <w:spacing w:after="0"/>
              <w:jc w:val="right"/>
            </w:pPr>
            <w:r>
              <w:rPr>
                <w:sz w:val="16"/>
              </w:rPr>
              <w:t>$986</w:t>
            </w:r>
          </w:p>
        </w:tc>
        <w:tc>
          <w:tcPr>
            <w:tcW w:type="dxa" w:w="1305"/>
          </w:tcPr>
          <w:p>
            <w:pPr>
              <w:spacing w:after="0"/>
              <w:jc w:val="right"/>
            </w:pPr>
            <w:r>
              <w:rPr>
                <w:sz w:val="16"/>
              </w:rPr>
              <w:t>0.000205%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$2,895,121,810</w:t>
            </w:r>
          </w:p>
        </w:tc>
        <w:tc>
          <w:tcPr>
            <w:tcW w:type="dxa" w:w="1215"/>
          </w:tcPr>
          <w:p>
            <w:pPr>
              <w:spacing w:after="0"/>
              <w:jc w:val="right"/>
            </w:pPr>
            <w:r>
              <w:rPr>
                <w:sz w:val="16"/>
              </w:rPr>
              <w:t>$288,202,186</w:t>
            </w:r>
          </w:p>
        </w:tc>
        <w:tc>
          <w:tcPr>
            <w:tcW w:type="dxa" w:w="1044"/>
          </w:tcPr>
          <w:p>
            <w:pPr>
              <w:spacing w:after="0"/>
              <w:jc w:val="right"/>
            </w:pPr>
            <w:r>
              <w:rPr>
                <w:sz w:val="16"/>
              </w:rPr>
              <w:t>9,697</w:t>
            </w:r>
          </w:p>
        </w:tc>
        <w:tc>
          <w:tcPr>
            <w:tcW w:type="dxa" w:w="1037"/>
          </w:tcPr>
          <w:p>
            <w:pPr>
              <w:spacing w:after="0"/>
              <w:jc w:val="right"/>
            </w:pPr>
            <w:r>
              <w:rPr>
                <w:sz w:val="16"/>
              </w:rPr>
              <w:t>$281,700</w:t>
            </w:r>
          </w:p>
        </w:tc>
        <w:tc>
          <w:tcPr>
            <w:tcW w:type="dxa" w:w="1126"/>
          </w:tcPr>
          <w:p>
            <w:pPr>
              <w:spacing w:after="0"/>
              <w:jc w:val="right"/>
            </w:pPr>
            <w:r>
              <w:rPr>
                <w:sz w:val="16"/>
              </w:rPr>
              <w:t>$837,903</w:t>
            </w:r>
          </w:p>
        </w:tc>
        <w:tc>
          <w:tcPr>
            <w:tcW w:type="dxa" w:w="983"/>
          </w:tcPr>
          <w:p>
            <w:pPr>
              <w:spacing w:after="0"/>
              <w:jc w:val="right"/>
            </w:pPr>
            <w:r>
              <w:rPr>
                <w:sz w:val="16"/>
              </w:rPr>
              <w:t>$25,870</w:t>
            </w:r>
          </w:p>
        </w:tc>
        <w:tc>
          <w:tcPr>
            <w:tcW w:type="dxa" w:w="1305"/>
          </w:tcPr>
          <w:p>
            <w:pPr>
              <w:spacing w:after="0"/>
              <w:jc w:val="right"/>
            </w:pPr>
            <w:r>
              <w:rPr>
                <w:sz w:val="16"/>
              </w:rPr>
              <w:t>0.00973%</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$2,895,121,810</w:t>
            </w:r>
          </w:p>
        </w:tc>
        <w:tc>
          <w:tcPr>
            <w:tcW w:type="dxa" w:w="1215"/>
          </w:tcPr>
          <w:p>
            <w:pPr>
              <w:spacing w:after="0"/>
              <w:jc w:val="right"/>
            </w:pPr>
            <w:r>
              <w:rPr>
                <w:sz w:val="16"/>
              </w:rPr>
              <w:t>$288,202,186</w:t>
            </w:r>
          </w:p>
        </w:tc>
        <w:tc>
          <w:tcPr>
            <w:tcW w:type="dxa" w:w="1044"/>
          </w:tcPr>
          <w:p>
            <w:pPr>
              <w:spacing w:after="0"/>
              <w:jc w:val="right"/>
            </w:pPr>
            <w:r>
              <w:rPr>
                <w:sz w:val="16"/>
              </w:rPr>
              <w:t>9,697</w:t>
            </w:r>
          </w:p>
        </w:tc>
        <w:tc>
          <w:tcPr>
            <w:tcW w:type="dxa" w:w="1037"/>
          </w:tcPr>
          <w:p>
            <w:pPr>
              <w:spacing w:after="0"/>
              <w:jc w:val="right"/>
            </w:pPr>
            <w:r>
              <w:rPr>
                <w:sz w:val="16"/>
              </w:rPr>
              <w:t>$7,838</w:t>
            </w:r>
          </w:p>
        </w:tc>
        <w:tc>
          <w:tcPr>
            <w:tcW w:type="dxa" w:w="1126"/>
          </w:tcPr>
          <w:p>
            <w:pPr>
              <w:spacing w:after="0"/>
              <w:jc w:val="right"/>
            </w:pPr>
            <w:r>
              <w:rPr>
                <w:sz w:val="16"/>
              </w:rPr>
              <w:t>$4</w:t>
            </w:r>
          </w:p>
        </w:tc>
        <w:tc>
          <w:tcPr>
            <w:tcW w:type="dxa" w:w="983"/>
          </w:tcPr>
          <w:p>
            <w:pPr>
              <w:spacing w:after="0"/>
              <w:jc w:val="right"/>
            </w:pPr>
            <w:r>
              <w:rPr>
                <w:sz w:val="16"/>
              </w:rPr>
              <w:t>$916,973</w:t>
            </w:r>
          </w:p>
        </w:tc>
        <w:tc>
          <w:tcPr>
            <w:tcW w:type="dxa" w:w="1305"/>
          </w:tcPr>
          <w:p>
            <w:pPr>
              <w:spacing w:after="0"/>
              <w:jc w:val="right"/>
            </w:pPr>
            <w:r>
              <w:rPr>
                <w:sz w:val="16"/>
              </w:rPr>
              <w:t>0.000271%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$2,895,121,810</w:t>
            </w:r>
          </w:p>
        </w:tc>
        <w:tc>
          <w:tcPr>
            <w:tcW w:type="dxa" w:w="1215"/>
          </w:tcPr>
          <w:p>
            <w:pPr>
              <w:spacing w:after="0"/>
              <w:jc w:val="right"/>
            </w:pPr>
            <w:r>
              <w:rPr>
                <w:sz w:val="16"/>
              </w:rPr>
              <w:t>n/a</w:t>
            </w:r>
          </w:p>
        </w:tc>
        <w:tc>
          <w:tcPr>
            <w:tcW w:type="dxa" w:w="1044"/>
          </w:tcPr>
          <w:p>
            <w:pPr>
              <w:spacing w:after="0"/>
              <w:jc w:val="right"/>
            </w:pPr>
            <w:r>
              <w:rPr>
                <w:sz w:val="16"/>
              </w:rPr>
              <w:t>9,697</w:t>
            </w:r>
          </w:p>
        </w:tc>
        <w:tc>
          <w:tcPr>
            <w:tcW w:type="dxa" w:w="1037"/>
          </w:tcPr>
          <w:p>
            <w:pPr>
              <w:spacing w:after="0"/>
              <w:jc w:val="right"/>
            </w:pPr>
            <w:r>
              <w:rPr>
                <w:sz w:val="16"/>
              </w:rPr>
              <w:t>$88,172</w:t>
            </w:r>
          </w:p>
        </w:tc>
        <w:tc>
          <w:tcPr>
            <w:tcW w:type="dxa" w:w="1126"/>
          </w:tcPr>
          <w:p>
            <w:pPr>
              <w:spacing w:after="0"/>
              <w:jc w:val="right"/>
            </w:pPr>
            <w:r>
              <w:rPr>
                <w:sz w:val="16"/>
              </w:rPr>
              <w:t>n/a</w:t>
            </w:r>
          </w:p>
        </w:tc>
        <w:tc>
          <w:tcPr>
            <w:tcW w:type="dxa" w:w="983"/>
          </w:tcPr>
          <w:p>
            <w:pPr>
              <w:spacing w:after="0"/>
              <w:jc w:val="right"/>
            </w:pPr>
            <w:r>
              <w:rPr>
                <w:sz w:val="16"/>
              </w:rPr>
              <w:t>$75,581</w:t>
            </w:r>
          </w:p>
        </w:tc>
        <w:tc>
          <w:tcPr>
            <w:tcW w:type="dxa" w:w="1305"/>
          </w:tcPr>
          <w:p>
            <w:pPr>
              <w:spacing w:after="0"/>
              <w:jc w:val="right"/>
            </w:pPr>
            <w:r>
              <w:rPr>
                <w:sz w:val="16"/>
              </w:rPr>
              <w:t>0.00305%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$2,893,249,962</w:t>
            </w:r>
          </w:p>
        </w:tc>
        <w:tc>
          <w:tcPr>
            <w:tcW w:type="dxa" w:w="1215"/>
          </w:tcPr>
          <w:p>
            <w:pPr>
              <w:spacing w:after="0"/>
              <w:jc w:val="right"/>
            </w:pPr>
            <w:r>
              <w:rPr>
                <w:sz w:val="16"/>
              </w:rPr>
              <w:t>$28,532,559</w:t>
            </w:r>
          </w:p>
        </w:tc>
        <w:tc>
          <w:tcPr>
            <w:tcW w:type="dxa" w:w="1044"/>
          </w:tcPr>
          <w:p>
            <w:pPr>
              <w:spacing w:after="0"/>
              <w:jc w:val="right"/>
            </w:pPr>
            <w:r>
              <w:rPr>
                <w:sz w:val="16"/>
              </w:rPr>
              <w:t>53</w:t>
            </w:r>
          </w:p>
        </w:tc>
        <w:tc>
          <w:tcPr>
            <w:tcW w:type="dxa" w:w="1037"/>
          </w:tcPr>
          <w:p>
            <w:pPr>
              <w:spacing w:after="0"/>
              <w:jc w:val="right"/>
            </w:pPr>
            <w:r>
              <w:rPr>
                <w:sz w:val="16"/>
              </w:rPr>
              <w:t>$3,033,987</w:t>
            </w:r>
          </w:p>
        </w:tc>
        <w:tc>
          <w:tcPr>
            <w:tcW w:type="dxa" w:w="1126"/>
          </w:tcPr>
          <w:p>
            <w:pPr>
              <w:spacing w:after="0"/>
              <w:jc w:val="right"/>
            </w:pPr>
            <w:r>
              <w:rPr>
                <w:sz w:val="16"/>
              </w:rPr>
              <w:t>$148,757</w:t>
            </w:r>
          </w:p>
        </w:tc>
        <w:tc>
          <w:tcPr>
            <w:tcW w:type="dxa" w:w="983"/>
          </w:tcPr>
          <w:p>
            <w:pPr>
              <w:spacing w:after="0"/>
              <w:jc w:val="right"/>
            </w:pPr>
            <w:r>
              <w:rPr>
                <w:sz w:val="16"/>
              </w:rPr>
              <w:t>$104</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$11,218,054</w:t>
            </w:r>
          </w:p>
        </w:tc>
        <w:tc>
          <w:tcPr>
            <w:tcW w:type="dxa" w:w="1215"/>
          </w:tcPr>
          <w:p>
            <w:pPr>
              <w:spacing w:after="0"/>
              <w:jc w:val="right"/>
            </w:pPr>
            <w:r>
              <w:rPr>
                <w:sz w:val="16"/>
              </w:rPr>
              <w:t>n/a</w:t>
            </w:r>
          </w:p>
        </w:tc>
        <w:tc>
          <w:tcPr>
            <w:tcW w:type="dxa" w:w="1044"/>
          </w:tcPr>
          <w:p>
            <w:pPr>
              <w:spacing w:after="0"/>
              <w:jc w:val="right"/>
            </w:pPr>
            <w:r>
              <w:rPr>
                <w:sz w:val="16"/>
              </w:rPr>
              <w:t>32</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983"/>
          </w:tcPr>
          <w:p>
            <w:pPr>
              <w:spacing w:after="0"/>
              <w:jc w:val="right"/>
            </w:pPr>
            <w:r>
              <w:rPr>
                <w:sz w:val="16"/>
              </w:rPr>
              <w:t>$865</w:t>
            </w:r>
          </w:p>
        </w:tc>
        <w:tc>
          <w:tcPr>
            <w:tcW w:type="dxa" w:w="1305"/>
          </w:tcPr>
          <w:p>
            <w:pPr>
              <w:spacing w:after="0"/>
              <w:jc w:val="right"/>
            </w:pPr>
            <w:r>
              <w:rPr>
                <w:sz w:val="16"/>
              </w:rPr>
              <w:t>0.000161%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$2,895,121,810</w:t>
            </w:r>
          </w:p>
        </w:tc>
        <w:tc>
          <w:tcPr>
            <w:tcW w:type="dxa" w:w="1215"/>
          </w:tcPr>
          <w:p>
            <w:pPr>
              <w:spacing w:after="0"/>
              <w:jc w:val="right"/>
            </w:pPr>
            <w:r>
              <w:rPr>
                <w:sz w:val="16"/>
              </w:rPr>
              <w:t>n/a</w:t>
            </w:r>
          </w:p>
        </w:tc>
        <w:tc>
          <w:tcPr>
            <w:tcW w:type="dxa" w:w="1044"/>
          </w:tcPr>
          <w:p>
            <w:pPr>
              <w:spacing w:after="0"/>
              <w:jc w:val="right"/>
            </w:pPr>
            <w:r>
              <w:rPr>
                <w:sz w:val="16"/>
              </w:rPr>
              <w:t>9,697</w:t>
            </w:r>
          </w:p>
        </w:tc>
        <w:tc>
          <w:tcPr>
            <w:tcW w:type="dxa" w:w="1037"/>
          </w:tcPr>
          <w:p>
            <w:pPr>
              <w:spacing w:after="0"/>
              <w:jc w:val="right"/>
            </w:pPr>
            <w:r>
              <w:rPr>
                <w:sz w:val="16"/>
              </w:rPr>
              <w:t>$6,152</w:t>
            </w:r>
          </w:p>
        </w:tc>
        <w:tc>
          <w:tcPr>
            <w:tcW w:type="dxa" w:w="1126"/>
          </w:tcPr>
          <w:p>
            <w:pPr>
              <w:spacing w:after="0"/>
              <w:jc w:val="right"/>
            </w:pPr>
            <w:r>
              <w:rPr>
                <w:sz w:val="16"/>
              </w:rPr>
              <w:t>n/a</w:t>
            </w:r>
          </w:p>
        </w:tc>
        <w:tc>
          <w:tcPr>
            <w:tcW w:type="dxa" w:w="983"/>
          </w:tcPr>
          <w:p>
            <w:pPr>
              <w:spacing w:after="0"/>
              <w:jc w:val="right"/>
            </w:pPr>
            <w:r>
              <w:rPr>
                <w:sz w:val="16"/>
              </w:rPr>
              <w:t>$48,642</w:t>
            </w:r>
          </w:p>
        </w:tc>
        <w:tc>
          <w:tcPr>
            <w:tcW w:type="dxa" w:w="1305"/>
          </w:tcPr>
          <w:p>
            <w:pPr>
              <w:spacing w:after="0"/>
              <w:jc w:val="right"/>
            </w:pPr>
            <w:r>
              <w:rPr>
                <w:sz w:val="16"/>
              </w:rPr>
              <w:t>0.000212%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$2,895,121,810</w:t>
            </w:r>
          </w:p>
        </w:tc>
        <w:tc>
          <w:tcPr>
            <w:tcW w:type="dxa" w:w="1215"/>
          </w:tcPr>
          <w:p>
            <w:pPr>
              <w:spacing w:after="0"/>
              <w:jc w:val="right"/>
            </w:pPr>
            <w:r>
              <w:rPr>
                <w:sz w:val="16"/>
              </w:rPr>
              <w:t>$288,202,186</w:t>
            </w:r>
          </w:p>
        </w:tc>
        <w:tc>
          <w:tcPr>
            <w:tcW w:type="dxa" w:w="1044"/>
          </w:tcPr>
          <w:p>
            <w:pPr>
              <w:spacing w:after="0"/>
              <w:jc w:val="right"/>
            </w:pPr>
            <w:r>
              <w:rPr>
                <w:sz w:val="16"/>
              </w:rPr>
              <w:t>9,697</w:t>
            </w:r>
          </w:p>
        </w:tc>
        <w:tc>
          <w:tcPr>
            <w:tcW w:type="dxa" w:w="1037"/>
          </w:tcPr>
          <w:p>
            <w:pPr>
              <w:spacing w:after="0"/>
              <w:jc w:val="right"/>
            </w:pPr>
            <w:r>
              <w:rPr>
                <w:sz w:val="16"/>
              </w:rPr>
              <w:t>$143,509</w:t>
            </w:r>
          </w:p>
        </w:tc>
        <w:tc>
          <w:tcPr>
            <w:tcW w:type="dxa" w:w="1126"/>
          </w:tcPr>
          <w:p>
            <w:pPr>
              <w:spacing w:after="0"/>
              <w:jc w:val="right"/>
            </w:pPr>
            <w:r>
              <w:rPr>
                <w:sz w:val="16"/>
              </w:rPr>
              <w:t>$164,239</w:t>
            </w:r>
          </w:p>
        </w:tc>
        <w:tc>
          <w:tcPr>
            <w:tcW w:type="dxa" w:w="983"/>
          </w:tcPr>
          <w:p>
            <w:pPr>
              <w:spacing w:after="0"/>
              <w:jc w:val="right"/>
            </w:pPr>
            <w:r>
              <w:rPr>
                <w:sz w:val="16"/>
              </w:rPr>
              <w:t>$167,868</w:t>
            </w:r>
          </w:p>
        </w:tc>
        <w:tc>
          <w:tcPr>
            <w:tcW w:type="dxa" w:w="1305"/>
          </w:tcPr>
          <w:p>
            <w:pPr>
              <w:spacing w:after="0"/>
              <w:jc w:val="right"/>
            </w:pPr>
            <w:r>
              <w:rPr>
                <w:sz w:val="16"/>
              </w:rPr>
              <w:t>0.00496%</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$2,895,121,810</w:t>
            </w:r>
          </w:p>
        </w:tc>
        <w:tc>
          <w:tcPr>
            <w:tcW w:type="dxa" w:w="1215"/>
          </w:tcPr>
          <w:p>
            <w:pPr>
              <w:spacing w:after="0"/>
              <w:jc w:val="right"/>
            </w:pPr>
            <w:r>
              <w:rPr>
                <w:sz w:val="16"/>
              </w:rPr>
              <w:t>$288,202,186</w:t>
            </w:r>
          </w:p>
        </w:tc>
        <w:tc>
          <w:tcPr>
            <w:tcW w:type="dxa" w:w="1044"/>
          </w:tcPr>
          <w:p>
            <w:pPr>
              <w:spacing w:after="0"/>
              <w:jc w:val="right"/>
            </w:pPr>
            <w:r>
              <w:rPr>
                <w:sz w:val="16"/>
              </w:rPr>
              <w:t>9,697</w:t>
            </w:r>
          </w:p>
        </w:tc>
        <w:tc>
          <w:tcPr>
            <w:tcW w:type="dxa" w:w="1037"/>
          </w:tcPr>
          <w:p>
            <w:pPr>
              <w:spacing w:after="0"/>
              <w:jc w:val="right"/>
            </w:pPr>
            <w:r>
              <w:rPr>
                <w:sz w:val="16"/>
              </w:rPr>
              <w:t>$831,053</w:t>
            </w:r>
          </w:p>
        </w:tc>
        <w:tc>
          <w:tcPr>
            <w:tcW w:type="dxa" w:w="1126"/>
          </w:tcPr>
          <w:p>
            <w:pPr>
              <w:spacing w:after="0"/>
              <w:jc w:val="right"/>
            </w:pPr>
            <w:r>
              <w:rPr>
                <w:sz w:val="16"/>
              </w:rPr>
              <w:t>$9,344</w:t>
            </w:r>
          </w:p>
        </w:tc>
        <w:tc>
          <w:tcPr>
            <w:tcW w:type="dxa" w:w="983"/>
          </w:tcPr>
          <w:p>
            <w:pPr>
              <w:spacing w:after="0"/>
              <w:jc w:val="right"/>
            </w:pPr>
            <w:r>
              <w:rPr>
                <w:sz w:val="16"/>
              </w:rPr>
              <w:t>$754,790</w:t>
            </w:r>
          </w:p>
        </w:tc>
        <w:tc>
          <w:tcPr>
            <w:tcW w:type="dxa" w:w="1305"/>
          </w:tcPr>
          <w:p>
            <w:pPr>
              <w:spacing w:after="0"/>
              <w:jc w:val="right"/>
            </w:pPr>
            <w:r>
              <w:rPr>
                <w:sz w:val="16"/>
              </w:rPr>
              <w:t>0.0287%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$315,897,430</w:t>
            </w:r>
          </w:p>
        </w:tc>
        <w:tc>
          <w:tcPr>
            <w:tcW w:type="dxa" w:w="1215"/>
          </w:tcPr>
          <w:p>
            <w:pPr>
              <w:spacing w:after="0"/>
              <w:jc w:val="right"/>
            </w:pPr>
            <w:r>
              <w:rPr>
                <w:sz w:val="16"/>
              </w:rPr>
              <w:t>$28,824,791</w:t>
            </w:r>
          </w:p>
        </w:tc>
        <w:tc>
          <w:tcPr>
            <w:tcW w:type="dxa" w:w="1044"/>
          </w:tcPr>
          <w:p>
            <w:pPr>
              <w:spacing w:after="0"/>
              <w:jc w:val="right"/>
            </w:pPr>
            <w:r>
              <w:rPr>
                <w:sz w:val="16"/>
              </w:rPr>
              <w:t>1,388</w:t>
            </w:r>
          </w:p>
        </w:tc>
        <w:tc>
          <w:tcPr>
            <w:tcW w:type="dxa" w:w="1037"/>
          </w:tcPr>
          <w:p>
            <w:pPr>
              <w:spacing w:after="0"/>
              <w:jc w:val="right"/>
            </w:pPr>
            <w:r>
              <w:rPr>
                <w:sz w:val="16"/>
              </w:rPr>
              <w:t>$115,779</w:t>
            </w:r>
          </w:p>
        </w:tc>
        <w:tc>
          <w:tcPr>
            <w:tcW w:type="dxa" w:w="1126"/>
          </w:tcPr>
          <w:p>
            <w:pPr>
              <w:spacing w:after="0"/>
              <w:jc w:val="right"/>
            </w:pPr>
            <w:r>
              <w:rPr>
                <w:sz w:val="16"/>
              </w:rPr>
              <w:t>$140</w:t>
            </w:r>
          </w:p>
        </w:tc>
        <w:tc>
          <w:tcPr>
            <w:tcW w:type="dxa" w:w="983"/>
          </w:tcPr>
          <w:p>
            <w:pPr>
              <w:spacing w:after="0"/>
              <w:jc w:val="right"/>
            </w:pPr>
            <w:r>
              <w:rPr>
                <w:sz w:val="16"/>
              </w:rPr>
              <w:t>$5,069</w:t>
            </w:r>
          </w:p>
        </w:tc>
        <w:tc>
          <w:tcPr>
            <w:tcW w:type="dxa" w:w="1305"/>
          </w:tcPr>
          <w:p>
            <w:pPr>
              <w:spacing w:after="0"/>
              <w:jc w:val="right"/>
            </w:pPr>
            <w:r>
              <w:rPr>
                <w:sz w:val="16"/>
              </w:rPr>
              <w:t>0.0367%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$2,895,121,810</w:t>
            </w:r>
          </w:p>
        </w:tc>
        <w:tc>
          <w:tcPr>
            <w:tcW w:type="dxa" w:w="1215"/>
          </w:tcPr>
          <w:p>
            <w:pPr>
              <w:spacing w:after="0"/>
              <w:jc w:val="right"/>
            </w:pPr>
            <w:r>
              <w:rPr>
                <w:sz w:val="16"/>
              </w:rPr>
              <w:t>$288,202,186</w:t>
            </w:r>
          </w:p>
        </w:tc>
        <w:tc>
          <w:tcPr>
            <w:tcW w:type="dxa" w:w="1044"/>
          </w:tcPr>
          <w:p>
            <w:pPr>
              <w:spacing w:after="0"/>
              <w:jc w:val="right"/>
            </w:pPr>
            <w:r>
              <w:rPr>
                <w:sz w:val="16"/>
              </w:rPr>
              <w:t>9,697</w:t>
            </w:r>
          </w:p>
        </w:tc>
        <w:tc>
          <w:tcPr>
            <w:tcW w:type="dxa" w:w="1037"/>
          </w:tcPr>
          <w:p>
            <w:pPr>
              <w:spacing w:after="0"/>
              <w:jc w:val="right"/>
            </w:pPr>
            <w:r>
              <w:rPr>
                <w:sz w:val="16"/>
              </w:rPr>
              <w:t>$47,342</w:t>
            </w:r>
          </w:p>
        </w:tc>
        <w:tc>
          <w:tcPr>
            <w:tcW w:type="dxa" w:w="1126"/>
          </w:tcPr>
          <w:p>
            <w:pPr>
              <w:spacing w:after="0"/>
              <w:jc w:val="right"/>
            </w:pPr>
            <w:r>
              <w:rPr>
                <w:sz w:val="16"/>
              </w:rPr>
              <w:t>$417</w:t>
            </w:r>
          </w:p>
        </w:tc>
        <w:tc>
          <w:tcPr>
            <w:tcW w:type="dxa" w:w="983"/>
          </w:tcPr>
          <w:p>
            <w:pPr>
              <w:spacing w:after="0"/>
              <w:jc w:val="right"/>
            </w:pPr>
            <w:r>
              <w:rPr>
                <w:sz w:val="16"/>
              </w:rPr>
              <w:t>$4,885</w:t>
            </w:r>
          </w:p>
        </w:tc>
        <w:tc>
          <w:tcPr>
            <w:tcW w:type="dxa" w:w="1305"/>
          </w:tcPr>
          <w:p>
            <w:pPr>
              <w:spacing w:after="0"/>
              <w:jc w:val="right"/>
            </w:pPr>
            <w:r>
              <w:rPr>
                <w:sz w:val="16"/>
              </w:rPr>
              <w:t>0.00164%</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6 county-coded records, 6 with a damage value recorded (including $0), $0;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$2,895,121,810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$288,202,186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$6,746,183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$2,522,561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 County</w:t>
            </w:r>
          </w:p>
        </w:tc>
        <w:tc>
          <w:tcPr>
            <w:tcW w:type="dxa" w:w="1604"/>
          </w:tcPr>
          <w:p>
            <w:pPr>
              <w:spacing w:after="0"/>
              <w:jc w:val="left"/>
            </w:pPr>
            <w:r>
              <w:rPr>
                <w:sz w:val="16"/>
              </w:rPr>
              <w:t>310484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Carroll village</w:t>
            </w:r>
          </w:p>
        </w:tc>
        <w:tc>
          <w:tcPr>
            <w:tcW w:type="dxa" w:w="1604"/>
          </w:tcPr>
          <w:p>
            <w:pPr>
              <w:spacing w:after="0"/>
              <w:jc w:val="left"/>
            </w:pPr>
            <w:r>
              <w:rPr>
                <w:sz w:val="16"/>
              </w:rPr>
              <w:t>310257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Hoskins village</w:t>
            </w:r>
          </w:p>
        </w:tc>
        <w:tc>
          <w:tcPr>
            <w:tcW w:type="dxa" w:w="1604"/>
          </w:tcPr>
          <w:p>
            <w:pPr>
              <w:spacing w:after="0"/>
              <w:jc w:val="left"/>
            </w:pPr>
            <w:r>
              <w:rPr>
                <w:sz w:val="16"/>
              </w:rPr>
              <w:t>310289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Wakefield city</w:t>
            </w:r>
          </w:p>
        </w:tc>
        <w:tc>
          <w:tcPr>
            <w:tcW w:type="dxa" w:w="1604"/>
          </w:tcPr>
          <w:p>
            <w:pPr>
              <w:spacing w:after="0"/>
              <w:jc w:val="left"/>
            </w:pPr>
            <w:r>
              <w:rPr>
                <w:sz w:val="16"/>
              </w:rPr>
              <w:t>310404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Wayne city</w:t>
            </w:r>
          </w:p>
        </w:tc>
        <w:tc>
          <w:tcPr>
            <w:tcW w:type="dxa" w:w="1604"/>
          </w:tcPr>
          <w:p>
            <w:pPr>
              <w:spacing w:after="0"/>
              <w:jc w:val="left"/>
            </w:pPr>
            <w:r>
              <w:rPr>
                <w:sz w:val="16"/>
              </w:rPr>
              <w:t>310231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Winside village</w:t>
            </w:r>
          </w:p>
        </w:tc>
        <w:tc>
          <w:tcPr>
            <w:tcW w:type="dxa" w:w="1604"/>
          </w:tcPr>
          <w:p>
            <w:pPr>
              <w:spacing w:after="0"/>
              <w:jc w:val="left"/>
            </w:pPr>
            <w:r>
              <w:rPr>
                <w:sz w:val="16"/>
              </w:rPr>
              <w:t>310336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NE: risk-assessment baseline packet, release 2026-10 (data as of 2026-09-30; County FIPS 31179). Automated baseline. </w:t>
      </w:r>
      <w:hyperlink r:id="rId15">
        <w:r>
          <w:rPr>
            <w:color w:val="1F4E99"/>
            <w:sz w:val="17"/>
            <w:u w:val="single"/>
          </w:rPr>
          <w:t>https://hazardplain.org/ne/31179/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NE: Risk-assessment baseline packet</dc:title>
  <dc:subject>Hazard Plain release 2026-10, as of 2026-09-30. Automated baseline</dc:subject>
  <dc:creator>Hazard Plain</dc:creator>
  <cp:keywords>Hazard Plain; hazard mitigation; risk assessment; 31179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