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Thomas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2030-01-07</w:t>
      </w:r>
    </w:p>
    <w:p>
      <w:pPr>
        <w:keepNext/>
        <w:spacing w:after="40" w:before="0"/>
      </w:pPr>
      <w:r>
        <w:rPr>
          <w:b/>
        </w:rPr>
        <w:t xml:space="preserve">Plan: </w:t>
      </w:r>
      <w:r>
        <w:rPr/>
        <w:t>Upper Loup Natural Resource District (NRD) (FEMA plan 110428)</w:t>
      </w:r>
    </w:p>
    <w:p>
      <w:pPr>
        <w:keepNext/>
        <w:spacing w:after="40" w:before="0"/>
      </w:pPr>
      <w:r>
        <w:rPr>
          <w:b/>
        </w:rPr>
        <w:t xml:space="preserve">Approved: </w:t>
      </w:r>
      <w:r>
        <w:rPr/>
        <w:t>2025-01-08</w:t>
      </w:r>
    </w:p>
    <w:p>
      <w:pPr>
        <w:keepNext/>
        <w:spacing w:after="40" w:before="0"/>
      </w:pPr>
      <w:r>
        <w:rPr>
          <w:b/>
        </w:rPr>
        <w:t xml:space="preserve">Expires: </w:t>
      </w:r>
      <w:r>
        <w:rPr/>
        <w:t>2030-01-07</w:t>
      </w:r>
    </w:p>
    <w:p>
      <w:pPr>
        <w:keepNext/>
        <w:spacing w:after="40" w:before="0"/>
      </w:pPr>
      <w:r>
        <w:rPr>
          <w:b/>
        </w:rPr>
        <w:t xml:space="preserve">As of: </w:t>
      </w:r>
      <w:r>
        <w:rPr/>
        <w:t>2026-09-28</w:t>
      </w:r>
    </w:p>
    <w:p>
      <w:pPr>
        <w:keepNext/>
        <w:spacing w:after="40" w:before="0"/>
      </w:pPr>
      <w:r>
        <w:rPr>
          <w:b/>
        </w:rPr>
        <w:t xml:space="preserve">Days: </w:t>
      </w:r>
      <w:r>
        <w:rPr/>
        <w:t>1,197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5"/>
        <w:gridCol w:w="1834"/>
        <w:gridCol w:w="2917"/>
        <w:gridCol w:w="2162"/>
        <w:gridCol w:w="1144"/>
        <w:gridCol w:w="1144"/>
        <w:gridCol w:w="986"/>
        <w:gridCol w:w="1046"/>
        <w:gridCol w:w="1144"/>
      </w:tblGrid>
      <w:tr>
        <w:trPr>
          <w:cantSplit/>
          <w:tblHeader/>
        </w:trPr>
        <w:tc>
          <w:tcPr>
            <w:tcW w:type="dxa" w:w="1735"/>
            <w:shd w:val="clear" w:color="auto" w:fill="E8E8E8"/>
          </w:tcPr>
          <w:p>
            <w:pPr>
              <w:spacing w:after="0"/>
              <w:jc w:val="left"/>
            </w:pPr>
            <w:r>
              <w:rPr>
                <w:b/>
                <w:sz w:val="16"/>
              </w:rPr>
              <w:t>Jurisdiction</w:t>
            </w:r>
          </w:p>
        </w:tc>
        <w:tc>
          <w:tcPr>
            <w:tcW w:type="dxa" w:w="1834"/>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Status</w:t>
            </w:r>
          </w:p>
        </w:tc>
        <w:tc>
          <w:tcPr>
            <w:tcW w:type="dxa" w:w="2162"/>
            <w:shd w:val="clear" w:color="auto" w:fill="E8E8E8"/>
          </w:tcPr>
          <w:p>
            <w:pPr>
              <w:spacing w:after="0"/>
              <w:jc w:val="left"/>
            </w:pPr>
            <w:r>
              <w:rPr>
                <w:b/>
                <w:sz w:val="16"/>
              </w:rPr>
              <w:t>Plan</w:t>
            </w:r>
          </w:p>
        </w:tc>
        <w:tc>
          <w:tcPr>
            <w:tcW w:type="dxa" w:w="1144"/>
            <w:shd w:val="clear" w:color="auto" w:fill="E8E8E8"/>
          </w:tcPr>
          <w:p>
            <w:pPr>
              <w:spacing w:after="0"/>
              <w:jc w:val="left"/>
            </w:pPr>
            <w:r>
              <w:rPr>
                <w:b/>
                <w:sz w:val="16"/>
              </w:rPr>
              <w:t>Approved</w:t>
            </w:r>
          </w:p>
        </w:tc>
        <w:tc>
          <w:tcPr>
            <w:tcW w:type="dxa" w:w="1144"/>
            <w:shd w:val="clear" w:color="auto" w:fill="E8E8E8"/>
          </w:tcPr>
          <w:p>
            <w:pPr>
              <w:spacing w:after="0"/>
              <w:jc w:val="left"/>
            </w:pPr>
            <w:r>
              <w:rPr>
                <w:b/>
                <w:sz w:val="16"/>
              </w:rPr>
              <w:t>Expires</w:t>
            </w:r>
          </w:p>
        </w:tc>
        <w:tc>
          <w:tcPr>
            <w:tcW w:type="dxa" w:w="9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46"/>
            <w:shd w:val="clear" w:color="auto" w:fill="E8E8E8"/>
          </w:tcPr>
          <w:p>
            <w:pPr>
              <w:spacing w:after="0"/>
              <w:jc w:val="left"/>
            </w:pPr>
            <w:r>
              <w:rPr>
                <w:b/>
                <w:sz w:val="16"/>
              </w:rPr>
              <w:t>Update underway</w:t>
            </w:r>
          </w:p>
        </w:tc>
        <w:tc>
          <w:tcPr>
            <w:tcW w:type="dxa" w:w="1144"/>
            <w:shd w:val="clear" w:color="auto" w:fill="E8E8E8"/>
          </w:tcPr>
          <w:p>
            <w:pPr>
              <w:spacing w:after="0"/>
              <w:jc w:val="left"/>
            </w:pPr>
            <w:r>
              <w:rPr>
                <w:b/>
                <w:sz w:val="16"/>
              </w:rPr>
              <w:t>Notes</w:t>
            </w:r>
          </w:p>
        </w:tc>
      </w:tr>
      <w:tr>
        <w:trPr>
          <w:cantSplit/>
        </w:trPr>
        <w:tc>
          <w:tcPr>
            <w:tcW w:type="dxa" w:w="1735"/>
          </w:tcPr>
          <w:p>
            <w:pPr>
              <w:spacing w:after="0"/>
              <w:jc w:val="left"/>
            </w:pPr>
            <w:r>
              <w:rPr>
                <w:sz w:val="16"/>
              </w:rPr>
              <w:t>Thomas County</w:t>
            </w:r>
          </w:p>
        </w:tc>
        <w:tc>
          <w:tcPr>
            <w:tcW w:type="dxa" w:w="1834"/>
          </w:tcPr>
          <w:p>
            <w:pPr>
              <w:spacing w:after="0"/>
              <w:jc w:val="left"/>
            </w:pPr>
            <w:r>
              <w:rPr>
                <w:sz w:val="16"/>
              </w:rPr>
              <w:t>County</w:t>
            </w:r>
          </w:p>
        </w:tc>
        <w:tc>
          <w:tcPr>
            <w:tcW w:type="dxa" w:w="2917"/>
          </w:tcPr>
          <w:p>
            <w:pPr>
              <w:spacing w:after="0"/>
              <w:jc w:val="left"/>
            </w:pPr>
            <w:r>
              <w:rPr>
                <w:sz w:val="16"/>
              </w:rPr>
              <w:t>Approved, expires 2030-01-07</w:t>
            </w:r>
          </w:p>
        </w:tc>
        <w:tc>
          <w:tcPr>
            <w:tcW w:type="dxa" w:w="2162"/>
          </w:tcPr>
          <w:p>
            <w:pPr>
              <w:spacing w:after="0"/>
              <w:jc w:val="left"/>
            </w:pPr>
            <w:r>
              <w:rPr>
                <w:sz w:val="16"/>
              </w:rPr>
              <w:t>Upper Loup Natural Resource District (NRD) (FEMA plan 110428)</w:t>
            </w:r>
          </w:p>
        </w:tc>
        <w:tc>
          <w:tcPr>
            <w:tcW w:type="dxa" w:w="1144"/>
          </w:tcPr>
          <w:p>
            <w:pPr>
              <w:spacing w:after="0"/>
              <w:jc w:val="left"/>
            </w:pPr>
            <w:r>
              <w:rPr>
                <w:sz w:val="16"/>
              </w:rPr>
              <w:t>2025-01-08</w:t>
            </w:r>
          </w:p>
        </w:tc>
        <w:tc>
          <w:tcPr>
            <w:tcW w:type="dxa" w:w="1144"/>
          </w:tcPr>
          <w:p>
            <w:pPr>
              <w:spacing w:after="0"/>
              <w:jc w:val="left"/>
            </w:pPr>
            <w:r>
              <w:rPr>
                <w:sz w:val="16"/>
              </w:rPr>
              <w:t>2030-01-07</w:t>
            </w:r>
          </w:p>
        </w:tc>
        <w:tc>
          <w:tcPr>
            <w:tcW w:type="dxa" w:w="986"/>
          </w:tcPr>
          <w:p>
            <w:pPr>
              <w:spacing w:after="0"/>
              <w:jc w:val="right"/>
            </w:pPr>
            <w:r>
              <w:rPr>
                <w:sz w:val="16"/>
              </w:rPr>
              <w:t>1,197</w:t>
            </w:r>
          </w:p>
        </w:tc>
        <w:tc>
          <w:tcPr>
            <w:tcW w:type="dxa" w:w="1046"/>
          </w:tcPr>
          <w:p>
            <w:pPr>
              <w:spacing w:after="0"/>
              <w:jc w:val="left"/>
            </w:pPr>
          </w:p>
        </w:tc>
        <w:tc>
          <w:tcPr>
            <w:tcW w:type="dxa" w:w="1144"/>
          </w:tcPr>
          <w:p>
            <w:pPr>
              <w:spacing w:after="0"/>
              <w:jc w:val="left"/>
            </w:pPr>
          </w:p>
        </w:tc>
      </w:tr>
      <w:tr>
        <w:trPr>
          <w:cantSplit/>
        </w:trPr>
        <w:tc>
          <w:tcPr>
            <w:tcW w:type="dxa" w:w="1735"/>
          </w:tcPr>
          <w:p>
            <w:pPr>
              <w:spacing w:after="0"/>
              <w:jc w:val="left"/>
            </w:pPr>
            <w:r>
              <w:rPr>
                <w:sz w:val="16"/>
              </w:rPr>
              <w:t>Halsey village</w:t>
            </w:r>
          </w:p>
        </w:tc>
        <w:tc>
          <w:tcPr>
            <w:tcW w:type="dxa" w:w="1834"/>
          </w:tcPr>
          <w:p>
            <w:pPr>
              <w:spacing w:after="0"/>
              <w:jc w:val="left"/>
            </w:pPr>
            <w:r>
              <w:rPr>
                <w:sz w:val="16"/>
              </w:rPr>
              <w:t>Village</w:t>
            </w:r>
          </w:p>
        </w:tc>
        <w:tc>
          <w:tcPr>
            <w:tcW w:type="dxa" w:w="2917"/>
          </w:tcPr>
          <w:p>
            <w:pPr>
              <w:spacing w:after="0"/>
              <w:jc w:val="left"/>
            </w:pPr>
            <w:r>
              <w:rPr>
                <w:sz w:val="16"/>
              </w:rPr>
              <w:t>Approved, expires 2030-01-07</w:t>
            </w:r>
          </w:p>
        </w:tc>
        <w:tc>
          <w:tcPr>
            <w:tcW w:type="dxa" w:w="2162"/>
          </w:tcPr>
          <w:p>
            <w:pPr>
              <w:spacing w:after="0"/>
              <w:jc w:val="left"/>
            </w:pPr>
            <w:r>
              <w:rPr>
                <w:sz w:val="16"/>
              </w:rPr>
              <w:t>Upper Loup Natural Resource District (NRD) (FEMA plan 110428)</w:t>
            </w:r>
          </w:p>
        </w:tc>
        <w:tc>
          <w:tcPr>
            <w:tcW w:type="dxa" w:w="1144"/>
          </w:tcPr>
          <w:p>
            <w:pPr>
              <w:spacing w:after="0"/>
              <w:jc w:val="left"/>
            </w:pPr>
            <w:r>
              <w:rPr>
                <w:sz w:val="16"/>
              </w:rPr>
              <w:t>2025-01-08</w:t>
            </w:r>
          </w:p>
        </w:tc>
        <w:tc>
          <w:tcPr>
            <w:tcW w:type="dxa" w:w="1144"/>
          </w:tcPr>
          <w:p>
            <w:pPr>
              <w:spacing w:after="0"/>
              <w:jc w:val="left"/>
            </w:pPr>
            <w:r>
              <w:rPr>
                <w:sz w:val="16"/>
              </w:rPr>
              <w:t>2030-01-07</w:t>
            </w:r>
          </w:p>
        </w:tc>
        <w:tc>
          <w:tcPr>
            <w:tcW w:type="dxa" w:w="986"/>
          </w:tcPr>
          <w:p>
            <w:pPr>
              <w:spacing w:after="0"/>
              <w:jc w:val="right"/>
            </w:pPr>
            <w:r>
              <w:rPr>
                <w:sz w:val="16"/>
              </w:rPr>
              <w:t>1,197</w:t>
            </w:r>
          </w:p>
        </w:tc>
        <w:tc>
          <w:tcPr>
            <w:tcW w:type="dxa" w:w="1046"/>
          </w:tcPr>
          <w:p>
            <w:pPr>
              <w:spacing w:after="0"/>
              <w:jc w:val="left"/>
            </w:pPr>
          </w:p>
        </w:tc>
        <w:tc>
          <w:tcPr>
            <w:tcW w:type="dxa" w:w="1144"/>
          </w:tcPr>
          <w:p>
            <w:pPr>
              <w:spacing w:after="0"/>
              <w:jc w:val="left"/>
            </w:pPr>
            <w:r>
              <w:rPr>
                <w:sz w:val="16"/>
              </w:rPr>
              <w:t>member approved 2025-03-03</w:t>
            </w:r>
          </w:p>
        </w:tc>
      </w:tr>
      <w:tr>
        <w:trPr>
          <w:cantSplit/>
        </w:trPr>
        <w:tc>
          <w:tcPr>
            <w:tcW w:type="dxa" w:w="1735"/>
          </w:tcPr>
          <w:p>
            <w:pPr>
              <w:spacing w:after="0"/>
              <w:jc w:val="left"/>
            </w:pPr>
            <w:r>
              <w:rPr>
                <w:sz w:val="16"/>
              </w:rPr>
              <w:t>Thedford village</w:t>
            </w:r>
          </w:p>
        </w:tc>
        <w:tc>
          <w:tcPr>
            <w:tcW w:type="dxa" w:w="1834"/>
          </w:tcPr>
          <w:p>
            <w:pPr>
              <w:spacing w:after="0"/>
              <w:jc w:val="left"/>
            </w:pPr>
            <w:r>
              <w:rPr>
                <w:sz w:val="16"/>
              </w:rPr>
              <w:t>Village</w:t>
            </w:r>
          </w:p>
        </w:tc>
        <w:tc>
          <w:tcPr>
            <w:tcW w:type="dxa" w:w="2917"/>
          </w:tcPr>
          <w:p>
            <w:pPr>
              <w:spacing w:after="0"/>
              <w:jc w:val="left"/>
            </w:pPr>
            <w:r>
              <w:rPr>
                <w:sz w:val="16"/>
              </w:rPr>
              <w:t>Approved, expires 2030-01-07</w:t>
            </w:r>
          </w:p>
        </w:tc>
        <w:tc>
          <w:tcPr>
            <w:tcW w:type="dxa" w:w="2162"/>
          </w:tcPr>
          <w:p>
            <w:pPr>
              <w:spacing w:after="0"/>
              <w:jc w:val="left"/>
            </w:pPr>
            <w:r>
              <w:rPr>
                <w:sz w:val="16"/>
              </w:rPr>
              <w:t>Upper Loup Natural Resource District (NRD) (FEMA plan 110428)</w:t>
            </w:r>
          </w:p>
        </w:tc>
        <w:tc>
          <w:tcPr>
            <w:tcW w:type="dxa" w:w="1144"/>
          </w:tcPr>
          <w:p>
            <w:pPr>
              <w:spacing w:after="0"/>
              <w:jc w:val="left"/>
            </w:pPr>
            <w:r>
              <w:rPr>
                <w:sz w:val="16"/>
              </w:rPr>
              <w:t>2025-01-08</w:t>
            </w:r>
          </w:p>
        </w:tc>
        <w:tc>
          <w:tcPr>
            <w:tcW w:type="dxa" w:w="1144"/>
          </w:tcPr>
          <w:p>
            <w:pPr>
              <w:spacing w:after="0"/>
              <w:jc w:val="left"/>
            </w:pPr>
            <w:r>
              <w:rPr>
                <w:sz w:val="16"/>
              </w:rPr>
              <w:t>2030-01-07</w:t>
            </w:r>
          </w:p>
        </w:tc>
        <w:tc>
          <w:tcPr>
            <w:tcW w:type="dxa" w:w="986"/>
          </w:tcPr>
          <w:p>
            <w:pPr>
              <w:spacing w:after="0"/>
              <w:jc w:val="right"/>
            </w:pPr>
            <w:r>
              <w:rPr>
                <w:sz w:val="16"/>
              </w:rPr>
              <w:t>1,197</w:t>
            </w:r>
          </w:p>
        </w:tc>
        <w:tc>
          <w:tcPr>
            <w:tcW w:type="dxa" w:w="1046"/>
          </w:tcPr>
          <w:p>
            <w:pPr>
              <w:spacing w:after="0"/>
              <w:jc w:val="left"/>
            </w:pPr>
          </w:p>
        </w:tc>
        <w:tc>
          <w:tcPr>
            <w:tcW w:type="dxa" w:w="1144"/>
          </w:tcPr>
          <w:p>
            <w:pPr>
              <w:spacing w:after="0"/>
              <w:jc w:val="left"/>
            </w:pPr>
          </w:p>
        </w:tc>
      </w:tr>
      <w:tr>
        <w:trPr>
          <w:cantSplit/>
        </w:trPr>
        <w:tc>
          <w:tcPr>
            <w:tcW w:type="dxa" w:w="1735"/>
          </w:tcPr>
          <w:p>
            <w:pPr>
              <w:spacing w:after="0"/>
              <w:jc w:val="left"/>
            </w:pPr>
            <w:r>
              <w:rPr>
                <w:sz w:val="16"/>
              </w:rPr>
              <w:t>Sandhills Public Schools</w:t>
            </w:r>
          </w:p>
        </w:tc>
        <w:tc>
          <w:tcPr>
            <w:tcW w:type="dxa" w:w="1834"/>
          </w:tcPr>
          <w:p>
            <w:pPr>
              <w:spacing w:after="0"/>
              <w:jc w:val="left"/>
            </w:pPr>
            <w:r>
              <w:rPr>
                <w:sz w:val="16"/>
              </w:rPr>
              <w:t>School/School District</w:t>
            </w:r>
          </w:p>
        </w:tc>
        <w:tc>
          <w:tcPr>
            <w:tcW w:type="dxa" w:w="2917"/>
          </w:tcPr>
          <w:p>
            <w:pPr>
              <w:spacing w:after="0"/>
              <w:jc w:val="left"/>
            </w:pPr>
            <w:r>
              <w:rPr>
                <w:sz w:val="16"/>
              </w:rPr>
              <w:t>Approved, expires 2030-01-07</w:t>
            </w:r>
          </w:p>
        </w:tc>
        <w:tc>
          <w:tcPr>
            <w:tcW w:type="dxa" w:w="2162"/>
          </w:tcPr>
          <w:p>
            <w:pPr>
              <w:spacing w:after="0"/>
              <w:jc w:val="left"/>
            </w:pPr>
            <w:r>
              <w:rPr>
                <w:sz w:val="16"/>
              </w:rPr>
              <w:t>Upper Loup Natural Resource District (NRD) (FEMA plan 110428)</w:t>
            </w:r>
          </w:p>
        </w:tc>
        <w:tc>
          <w:tcPr>
            <w:tcW w:type="dxa" w:w="1144"/>
          </w:tcPr>
          <w:p>
            <w:pPr>
              <w:spacing w:after="0"/>
              <w:jc w:val="left"/>
            </w:pPr>
            <w:r>
              <w:rPr>
                <w:sz w:val="16"/>
              </w:rPr>
              <w:t>2025-01-08</w:t>
            </w:r>
          </w:p>
        </w:tc>
        <w:tc>
          <w:tcPr>
            <w:tcW w:type="dxa" w:w="1144"/>
          </w:tcPr>
          <w:p>
            <w:pPr>
              <w:spacing w:after="0"/>
              <w:jc w:val="left"/>
            </w:pPr>
            <w:r>
              <w:rPr>
                <w:sz w:val="16"/>
              </w:rPr>
              <w:t>2030-01-07</w:t>
            </w:r>
          </w:p>
        </w:tc>
        <w:tc>
          <w:tcPr>
            <w:tcW w:type="dxa" w:w="986"/>
          </w:tcPr>
          <w:p>
            <w:pPr>
              <w:spacing w:after="0"/>
              <w:jc w:val="right"/>
            </w:pPr>
            <w:r>
              <w:rPr>
                <w:sz w:val="16"/>
              </w:rPr>
              <w:t>1,197</w:t>
            </w:r>
          </w:p>
        </w:tc>
        <w:tc>
          <w:tcPr>
            <w:tcW w:type="dxa" w:w="1046"/>
          </w:tcPr>
          <w:p>
            <w:pPr>
              <w:spacing w:after="0"/>
              <w:jc w:val="left"/>
            </w:pPr>
          </w:p>
        </w:tc>
        <w:tc>
          <w:tcPr>
            <w:tcW w:type="dxa" w:w="1144"/>
          </w:tcPr>
          <w:p>
            <w:pPr>
              <w:spacing w:after="0"/>
              <w:jc w:val="left"/>
            </w:pPr>
            <w:r>
              <w:rPr>
                <w:sz w:val="16"/>
              </w:rPr>
              <w:t>member approved 2025-09-18</w:t>
            </w:r>
          </w:p>
        </w:tc>
      </w:tr>
      <w:tr>
        <w:trPr>
          <w:cantSplit/>
        </w:trPr>
        <w:tc>
          <w:tcPr>
            <w:tcW w:type="dxa" w:w="1735"/>
          </w:tcPr>
          <w:p>
            <w:pPr>
              <w:spacing w:after="0"/>
              <w:jc w:val="left"/>
            </w:pPr>
            <w:r>
              <w:rPr>
                <w:sz w:val="16"/>
              </w:rPr>
              <w:t>Thedford Public Schools</w:t>
            </w:r>
          </w:p>
        </w:tc>
        <w:tc>
          <w:tcPr>
            <w:tcW w:type="dxa" w:w="1834"/>
          </w:tcPr>
          <w:p>
            <w:pPr>
              <w:spacing w:after="0"/>
              <w:jc w:val="left"/>
            </w:pPr>
            <w:r>
              <w:rPr>
                <w:sz w:val="16"/>
              </w:rPr>
              <w:t>School/School District</w:t>
            </w:r>
          </w:p>
        </w:tc>
        <w:tc>
          <w:tcPr>
            <w:tcW w:type="dxa" w:w="2917"/>
          </w:tcPr>
          <w:p>
            <w:pPr>
              <w:spacing w:after="0"/>
              <w:jc w:val="left"/>
            </w:pPr>
            <w:r>
              <w:rPr>
                <w:sz w:val="16"/>
              </w:rPr>
              <w:t>Approved, expires 2030-01-07</w:t>
            </w:r>
          </w:p>
        </w:tc>
        <w:tc>
          <w:tcPr>
            <w:tcW w:type="dxa" w:w="2162"/>
          </w:tcPr>
          <w:p>
            <w:pPr>
              <w:spacing w:after="0"/>
              <w:jc w:val="left"/>
            </w:pPr>
            <w:r>
              <w:rPr>
                <w:sz w:val="16"/>
              </w:rPr>
              <w:t>Upper Loup Natural Resource District (NRD) (FEMA plan 110428)</w:t>
            </w:r>
          </w:p>
        </w:tc>
        <w:tc>
          <w:tcPr>
            <w:tcW w:type="dxa" w:w="1144"/>
          </w:tcPr>
          <w:p>
            <w:pPr>
              <w:spacing w:after="0"/>
              <w:jc w:val="left"/>
            </w:pPr>
            <w:r>
              <w:rPr>
                <w:sz w:val="16"/>
              </w:rPr>
              <w:t>2025-01-08</w:t>
            </w:r>
          </w:p>
        </w:tc>
        <w:tc>
          <w:tcPr>
            <w:tcW w:type="dxa" w:w="1144"/>
          </w:tcPr>
          <w:p>
            <w:pPr>
              <w:spacing w:after="0"/>
              <w:jc w:val="left"/>
            </w:pPr>
            <w:r>
              <w:rPr>
                <w:sz w:val="16"/>
              </w:rPr>
              <w:t>2030-01-07</w:t>
            </w:r>
          </w:p>
        </w:tc>
        <w:tc>
          <w:tcPr>
            <w:tcW w:type="dxa" w:w="986"/>
          </w:tcPr>
          <w:p>
            <w:pPr>
              <w:spacing w:after="0"/>
              <w:jc w:val="right"/>
            </w:pPr>
            <w:r>
              <w:rPr>
                <w:sz w:val="16"/>
              </w:rPr>
              <w:t>1,197</w:t>
            </w:r>
          </w:p>
        </w:tc>
        <w:tc>
          <w:tcPr>
            <w:tcW w:type="dxa" w:w="1046"/>
          </w:tcPr>
          <w:p>
            <w:pPr>
              <w:spacing w:after="0"/>
              <w:jc w:val="left"/>
            </w:pPr>
          </w:p>
        </w:tc>
        <w:tc>
          <w:tcPr>
            <w:tcW w:type="dxa" w:w="1144"/>
          </w:tcPr>
          <w:p>
            <w:pPr>
              <w:spacing w:after="0"/>
              <w:jc w:val="left"/>
            </w:pPr>
          </w:p>
        </w:tc>
      </w:tr>
      <w:tr>
        <w:trPr>
          <w:cantSplit/>
        </w:trPr>
        <w:tc>
          <w:tcPr>
            <w:tcW w:type="dxa" w:w="1735"/>
          </w:tcPr>
          <w:p>
            <w:pPr>
              <w:spacing w:after="0"/>
              <w:jc w:val="left"/>
            </w:pPr>
            <w:r>
              <w:rPr>
                <w:sz w:val="16"/>
              </w:rPr>
              <w:t>Upper Loup NRD</w:t>
            </w:r>
          </w:p>
        </w:tc>
        <w:tc>
          <w:tcPr>
            <w:tcW w:type="dxa" w:w="1834"/>
          </w:tcPr>
          <w:p>
            <w:pPr>
              <w:spacing w:after="0"/>
              <w:jc w:val="left"/>
            </w:pPr>
            <w:r>
              <w:rPr>
                <w:sz w:val="16"/>
              </w:rPr>
              <w:t>Natural Resources</w:t>
            </w:r>
          </w:p>
        </w:tc>
        <w:tc>
          <w:tcPr>
            <w:tcW w:type="dxa" w:w="2917"/>
          </w:tcPr>
          <w:p>
            <w:pPr>
              <w:spacing w:after="0"/>
              <w:jc w:val="left"/>
            </w:pPr>
            <w:r>
              <w:rPr>
                <w:sz w:val="16"/>
              </w:rPr>
              <w:t>Approved, expires 2030-01-07</w:t>
            </w:r>
          </w:p>
        </w:tc>
        <w:tc>
          <w:tcPr>
            <w:tcW w:type="dxa" w:w="2162"/>
          </w:tcPr>
          <w:p>
            <w:pPr>
              <w:spacing w:after="0"/>
              <w:jc w:val="left"/>
            </w:pPr>
            <w:r>
              <w:rPr>
                <w:sz w:val="16"/>
              </w:rPr>
              <w:t>Upper Loup Natural Resource District (NRD) (FEMA plan 110428)</w:t>
            </w:r>
          </w:p>
        </w:tc>
        <w:tc>
          <w:tcPr>
            <w:tcW w:type="dxa" w:w="1144"/>
          </w:tcPr>
          <w:p>
            <w:pPr>
              <w:spacing w:after="0"/>
              <w:jc w:val="left"/>
            </w:pPr>
            <w:r>
              <w:rPr>
                <w:sz w:val="16"/>
              </w:rPr>
              <w:t>2025-01-08</w:t>
            </w:r>
          </w:p>
        </w:tc>
        <w:tc>
          <w:tcPr>
            <w:tcW w:type="dxa" w:w="1144"/>
          </w:tcPr>
          <w:p>
            <w:pPr>
              <w:spacing w:after="0"/>
              <w:jc w:val="left"/>
            </w:pPr>
            <w:r>
              <w:rPr>
                <w:sz w:val="16"/>
              </w:rPr>
              <w:t>2030-01-07</w:t>
            </w:r>
          </w:p>
        </w:tc>
        <w:tc>
          <w:tcPr>
            <w:tcW w:type="dxa" w:w="986"/>
          </w:tcPr>
          <w:p>
            <w:pPr>
              <w:spacing w:after="0"/>
              <w:jc w:val="right"/>
            </w:pPr>
            <w:r>
              <w:rPr>
                <w:sz w:val="16"/>
              </w:rPr>
              <w:t>1,197</w:t>
            </w:r>
          </w:p>
        </w:tc>
        <w:tc>
          <w:tcPr>
            <w:tcW w:type="dxa" w:w="1046"/>
          </w:tcPr>
          <w:p>
            <w:pPr>
              <w:spacing w:after="0"/>
              <w:jc w:val="left"/>
            </w:pPr>
          </w:p>
        </w:tc>
        <w:tc>
          <w:tcPr>
            <w:tcW w:type="dxa" w:w="1144"/>
          </w:tcPr>
          <w:p>
            <w:pPr>
              <w:spacing w:after="0"/>
              <w:jc w:val="left"/>
            </w:pPr>
          </w:p>
        </w:tc>
      </w:tr>
    </w:tbl>
    <w:p>
      <w:pPr>
        <w:spacing w:after="40" w:before="60"/>
      </w:pPr>
      <w:r>
        <w:rPr>
          <w:sz w:val="15"/>
        </w:rPr>
        <w:t>Plan 110428 also covers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$331,903</w:t>
            </w:r>
          </w:p>
        </w:tc>
        <w:tc>
          <w:tcPr>
            <w:tcW w:type="dxa" w:w="1126"/>
          </w:tcPr>
          <w:p>
            <w:pPr>
              <w:spacing w:after="0"/>
              <w:jc w:val="right"/>
            </w:pPr>
            <w:r>
              <w:rPr>
                <w:sz w:val="16"/>
              </w:rPr>
              <w:t>$0</w:t>
            </w:r>
          </w:p>
        </w:tc>
        <w:tc>
          <w:tcPr>
            <w:tcW w:type="dxa" w:w="1383"/>
          </w:tcPr>
          <w:p>
            <w:pPr>
              <w:spacing w:after="0"/>
              <w:jc w:val="right"/>
            </w:pPr>
            <w:r>
              <w:rPr>
                <w:sz w:val="16"/>
              </w:rPr>
              <w:t>$21</w:t>
            </w:r>
          </w:p>
        </w:tc>
        <w:tc>
          <w:tcPr>
            <w:tcW w:type="dxa" w:w="1081"/>
          </w:tcPr>
          <w:p>
            <w:pPr>
              <w:spacing w:after="0"/>
              <w:jc w:val="right"/>
            </w:pPr>
            <w:r>
              <w:rPr>
                <w:sz w:val="16"/>
              </w:rPr>
              <w:t>$331,924</w:t>
            </w:r>
          </w:p>
        </w:tc>
        <w:tc>
          <w:tcPr>
            <w:tcW w:type="dxa" w:w="1416"/>
          </w:tcPr>
          <w:p>
            <w:pPr>
              <w:spacing w:after="0"/>
              <w:jc w:val="right"/>
            </w:pPr>
            <w:r>
              <w:rPr>
                <w:sz w:val="16"/>
              </w:rPr>
              <w:t>4</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Hail</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$43,222</w:t>
            </w:r>
          </w:p>
        </w:tc>
        <w:tc>
          <w:tcPr>
            <w:tcW w:type="dxa" w:w="1126"/>
          </w:tcPr>
          <w:p>
            <w:pPr>
              <w:spacing w:after="0"/>
              <w:jc w:val="right"/>
            </w:pPr>
            <w:r>
              <w:rPr>
                <w:sz w:val="16"/>
              </w:rPr>
              <w:t>$60,951</w:t>
            </w:r>
          </w:p>
        </w:tc>
        <w:tc>
          <w:tcPr>
            <w:tcW w:type="dxa" w:w="1383"/>
          </w:tcPr>
          <w:p>
            <w:pPr>
              <w:spacing w:after="0"/>
              <w:jc w:val="right"/>
            </w:pPr>
            <w:r>
              <w:rPr>
                <w:sz w:val="16"/>
              </w:rPr>
              <w:t>$451</w:t>
            </w:r>
          </w:p>
        </w:tc>
        <w:tc>
          <w:tcPr>
            <w:tcW w:type="dxa" w:w="1081"/>
          </w:tcPr>
          <w:p>
            <w:pPr>
              <w:spacing w:after="0"/>
              <w:jc w:val="right"/>
            </w:pPr>
            <w:r>
              <w:rPr>
                <w:sz w:val="16"/>
              </w:rPr>
              <w:t>$104,625</w:t>
            </w:r>
          </w:p>
        </w:tc>
        <w:tc>
          <w:tcPr>
            <w:tcW w:type="dxa" w:w="1416"/>
          </w:tcPr>
          <w:p>
            <w:pPr>
              <w:spacing w:after="0"/>
              <w:jc w:val="right"/>
            </w:pPr>
            <w:r>
              <w:rPr>
                <w:sz w:val="16"/>
              </w:rPr>
              <w:t>161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$26,441</w:t>
            </w:r>
          </w:p>
        </w:tc>
        <w:tc>
          <w:tcPr>
            <w:tcW w:type="dxa" w:w="1126"/>
          </w:tcPr>
          <w:p>
            <w:pPr>
              <w:spacing w:after="0"/>
              <w:jc w:val="right"/>
            </w:pPr>
            <w:r>
              <w:rPr>
                <w:sz w:val="16"/>
              </w:rPr>
              <w:t>$18,558</w:t>
            </w:r>
          </w:p>
        </w:tc>
        <w:tc>
          <w:tcPr>
            <w:tcW w:type="dxa" w:w="1383"/>
          </w:tcPr>
          <w:p>
            <w:pPr>
              <w:spacing w:after="0"/>
              <w:jc w:val="right"/>
            </w:pPr>
            <w:r>
              <w:rPr>
                <w:sz w:val="16"/>
              </w:rPr>
              <w:t>$16,559</w:t>
            </w:r>
          </w:p>
        </w:tc>
        <w:tc>
          <w:tcPr>
            <w:tcW w:type="dxa" w:w="1081"/>
          </w:tcPr>
          <w:p>
            <w:pPr>
              <w:spacing w:after="0"/>
              <w:jc w:val="right"/>
            </w:pPr>
            <w:r>
              <w:rPr>
                <w:sz w:val="16"/>
              </w:rPr>
              <w:t>$61,558</w:t>
            </w:r>
          </w:p>
        </w:tc>
        <w:tc>
          <w:tcPr>
            <w:tcW w:type="dxa" w:w="1416"/>
          </w:tcPr>
          <w:p>
            <w:pPr>
              <w:spacing w:after="0"/>
              <w:jc w:val="right"/>
            </w:pPr>
            <w:r>
              <w:rPr>
                <w:sz w:val="16"/>
              </w:rPr>
              <w:t>5</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$57,512</w:t>
            </w:r>
          </w:p>
        </w:tc>
        <w:tc>
          <w:tcPr>
            <w:tcW w:type="dxa" w:w="1383"/>
          </w:tcPr>
          <w:p>
            <w:pPr>
              <w:spacing w:after="0"/>
              <w:jc w:val="right"/>
            </w:pPr>
          </w:p>
        </w:tc>
        <w:tc>
          <w:tcPr>
            <w:tcW w:type="dxa" w:w="1081"/>
          </w:tcPr>
          <w:p>
            <w:pPr>
              <w:spacing w:after="0"/>
              <w:jc w:val="right"/>
            </w:pPr>
            <w:r>
              <w:rPr>
                <w:sz w:val="16"/>
              </w:rPr>
              <w:t>$57,512</w:t>
            </w:r>
          </w:p>
        </w:tc>
        <w:tc>
          <w:tcPr>
            <w:tcW w:type="dxa" w:w="1416"/>
          </w:tcPr>
          <w:p>
            <w:pPr>
              <w:spacing w:after="0"/>
              <w:jc w:val="right"/>
            </w:pPr>
            <w:r>
              <w:rPr>
                <w:sz w:val="16"/>
              </w:rPr>
              <w:t>58</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Cold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$47</w:t>
            </w:r>
          </w:p>
        </w:tc>
        <w:tc>
          <w:tcPr>
            <w:tcW w:type="dxa" w:w="1126"/>
          </w:tcPr>
          <w:p>
            <w:pPr>
              <w:spacing w:after="0"/>
              <w:jc w:val="right"/>
            </w:pPr>
            <w:r>
              <w:rPr>
                <w:sz w:val="16"/>
              </w:rPr>
              <w:t>$187</w:t>
            </w:r>
          </w:p>
        </w:tc>
        <w:tc>
          <w:tcPr>
            <w:tcW w:type="dxa" w:w="1383"/>
          </w:tcPr>
          <w:p>
            <w:pPr>
              <w:spacing w:after="0"/>
              <w:jc w:val="right"/>
            </w:pPr>
            <w:r>
              <w:rPr>
                <w:sz w:val="16"/>
              </w:rPr>
              <w:t>$52,641</w:t>
            </w:r>
          </w:p>
        </w:tc>
        <w:tc>
          <w:tcPr>
            <w:tcW w:type="dxa" w:w="1081"/>
          </w:tcPr>
          <w:p>
            <w:pPr>
              <w:spacing w:after="0"/>
              <w:jc w:val="right"/>
            </w:pPr>
            <w:r>
              <w:rPr>
                <w:sz w:val="16"/>
              </w:rPr>
              <w:t>$52,874</w:t>
            </w:r>
          </w:p>
        </w:tc>
        <w:tc>
          <w:tcPr>
            <w:tcW w:type="dxa" w:w="1416"/>
          </w:tcPr>
          <w:p>
            <w:pPr>
              <w:spacing w:after="0"/>
              <w:jc w:val="right"/>
            </w:pPr>
            <w:r>
              <w:rPr>
                <w:sz w:val="16"/>
              </w:rPr>
              <w:t>16</w:t>
            </w:r>
          </w:p>
        </w:tc>
        <w:tc>
          <w:tcPr>
            <w:tcW w:type="dxa" w:w="1717"/>
          </w:tcPr>
          <w:p>
            <w:pPr>
              <w:spacing w:after="0"/>
              <w:jc w:val="left"/>
            </w:pPr>
          </w:p>
        </w:tc>
        <w:tc>
          <w:tcPr>
            <w:tcW w:type="dxa" w:w="2183"/>
          </w:tcPr>
          <w:p>
            <w:pPr>
              <w:spacing w:after="0"/>
              <w:jc w:val="left"/>
            </w:pPr>
            <w:r>
              <w:rPr>
                <w:sz w:val="16"/>
              </w:rPr>
              <w:t>Includes 1 Frost/Freeze record, event types the NRI definition of this hazard leaves out.</w:t>
            </w:r>
          </w:p>
        </w:tc>
      </w:tr>
      <w:tr>
        <w:trPr>
          <w:cantSplit/>
        </w:trPr>
        <w:tc>
          <w:tcPr>
            <w:tcW w:type="dxa" w:w="701"/>
          </w:tcPr>
          <w:p>
            <w:pPr>
              <w:spacing w:after="0"/>
              <w:jc w:val="right"/>
            </w:pPr>
            <w:r>
              <w:rPr>
                <w:sz w:val="16"/>
              </w:rPr>
              <w:t>6</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$42,890</w:t>
            </w:r>
          </w:p>
        </w:tc>
        <w:tc>
          <w:tcPr>
            <w:tcW w:type="dxa" w:w="1126"/>
          </w:tcPr>
          <w:p>
            <w:pPr>
              <w:spacing w:after="0"/>
              <w:jc w:val="right"/>
            </w:pPr>
            <w:r>
              <w:rPr>
                <w:sz w:val="16"/>
              </w:rPr>
              <w:t>$91</w:t>
            </w:r>
          </w:p>
        </w:tc>
        <w:tc>
          <w:tcPr>
            <w:tcW w:type="dxa" w:w="1383"/>
          </w:tcPr>
          <w:p>
            <w:pPr>
              <w:spacing w:after="0"/>
              <w:jc w:val="right"/>
            </w:pPr>
            <w:r>
              <w:rPr>
                <w:sz w:val="16"/>
              </w:rPr>
              <w:t>$1,899</w:t>
            </w:r>
          </w:p>
        </w:tc>
        <w:tc>
          <w:tcPr>
            <w:tcW w:type="dxa" w:w="1081"/>
          </w:tcPr>
          <w:p>
            <w:pPr>
              <w:spacing w:after="0"/>
              <w:jc w:val="right"/>
            </w:pPr>
            <w:r>
              <w:rPr>
                <w:sz w:val="16"/>
              </w:rPr>
              <w:t>$44,879</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$8,881</w:t>
            </w:r>
          </w:p>
        </w:tc>
        <w:tc>
          <w:tcPr>
            <w:tcW w:type="dxa" w:w="1126"/>
          </w:tcPr>
          <w:p>
            <w:pPr>
              <w:spacing w:after="0"/>
              <w:jc w:val="right"/>
            </w:pPr>
            <w:r>
              <w:rPr>
                <w:sz w:val="16"/>
              </w:rPr>
              <w:t>$5,063</w:t>
            </w:r>
          </w:p>
        </w:tc>
        <w:tc>
          <w:tcPr>
            <w:tcW w:type="dxa" w:w="1383"/>
          </w:tcPr>
          <w:p>
            <w:pPr>
              <w:spacing w:after="0"/>
              <w:jc w:val="right"/>
            </w:pPr>
            <w:r>
              <w:rPr>
                <w:sz w:val="16"/>
              </w:rPr>
              <w:t>$4,550</w:t>
            </w:r>
          </w:p>
        </w:tc>
        <w:tc>
          <w:tcPr>
            <w:tcW w:type="dxa" w:w="1081"/>
          </w:tcPr>
          <w:p>
            <w:pPr>
              <w:spacing w:after="0"/>
              <w:jc w:val="right"/>
            </w:pPr>
            <w:r>
              <w:rPr>
                <w:sz w:val="16"/>
              </w:rPr>
              <w:t>$18,493</w:t>
            </w:r>
          </w:p>
        </w:tc>
        <w:tc>
          <w:tcPr>
            <w:tcW w:type="dxa" w:w="1416"/>
          </w:tcPr>
          <w:p>
            <w:pPr>
              <w:spacing w:after="0"/>
              <w:jc w:val="right"/>
            </w:pPr>
            <w:r>
              <w:rPr>
                <w:sz w:val="16"/>
              </w:rPr>
              <w:t>76</w:t>
            </w:r>
          </w:p>
        </w:tc>
        <w:tc>
          <w:tcPr>
            <w:tcW w:type="dxa" w:w="1717"/>
          </w:tcPr>
          <w:p>
            <w:pPr>
              <w:spacing w:after="0"/>
              <w:jc w:val="left"/>
            </w:pPr>
          </w:p>
        </w:tc>
        <w:tc>
          <w:tcPr>
            <w:tcW w:type="dxa" w:w="2183"/>
          </w:tcPr>
          <w:p>
            <w:pPr>
              <w:spacing w:after="0"/>
              <w:jc w:val="left"/>
            </w:pPr>
            <w:r>
              <w:rPr>
                <w:sz w:val="16"/>
              </w:rPr>
              <w:t>Includes 26 High Wind records, event types the NRI definition of this hazard leaves out.</w:t>
            </w: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$6,662</w:t>
            </w:r>
          </w:p>
        </w:tc>
        <w:tc>
          <w:tcPr>
            <w:tcW w:type="dxa" w:w="1126"/>
          </w:tcPr>
          <w:p>
            <w:pPr>
              <w:spacing w:after="0"/>
              <w:jc w:val="right"/>
            </w:pPr>
            <w:r>
              <w:rPr>
                <w:sz w:val="16"/>
              </w:rPr>
              <w:t>$55</w:t>
            </w:r>
          </w:p>
        </w:tc>
        <w:tc>
          <w:tcPr>
            <w:tcW w:type="dxa" w:w="1383"/>
          </w:tcPr>
          <w:p>
            <w:pPr>
              <w:spacing w:after="0"/>
              <w:jc w:val="right"/>
            </w:pPr>
            <w:r>
              <w:rPr>
                <w:sz w:val="16"/>
              </w:rPr>
              <w:t>$10,169</w:t>
            </w:r>
          </w:p>
        </w:tc>
        <w:tc>
          <w:tcPr>
            <w:tcW w:type="dxa" w:w="1081"/>
          </w:tcPr>
          <w:p>
            <w:pPr>
              <w:spacing w:after="0"/>
              <w:jc w:val="right"/>
            </w:pPr>
            <w:r>
              <w:rPr>
                <w:sz w:val="16"/>
              </w:rPr>
              <w:t>$16,886</w:t>
            </w:r>
          </w:p>
        </w:tc>
        <w:tc>
          <w:tcPr>
            <w:tcW w:type="dxa" w:w="1416"/>
          </w:tcPr>
          <w:p>
            <w:pPr>
              <w:spacing w:after="0"/>
              <w:jc w:val="right"/>
            </w:pPr>
            <w:r>
              <w:rPr>
                <w:sz w:val="16"/>
              </w:rPr>
              <w:t>59</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$635</w:t>
            </w:r>
          </w:p>
        </w:tc>
        <w:tc>
          <w:tcPr>
            <w:tcW w:type="dxa" w:w="1126"/>
          </w:tcPr>
          <w:p>
            <w:pPr>
              <w:spacing w:after="0"/>
              <w:jc w:val="right"/>
            </w:pPr>
          </w:p>
        </w:tc>
        <w:tc>
          <w:tcPr>
            <w:tcW w:type="dxa" w:w="1383"/>
          </w:tcPr>
          <w:p>
            <w:pPr>
              <w:spacing w:after="0"/>
              <w:jc w:val="right"/>
            </w:pPr>
            <w:r>
              <w:rPr>
                <w:sz w:val="16"/>
              </w:rPr>
              <w:t>$6,341</w:t>
            </w:r>
          </w:p>
        </w:tc>
        <w:tc>
          <w:tcPr>
            <w:tcW w:type="dxa" w:w="1081"/>
          </w:tcPr>
          <w:p>
            <w:pPr>
              <w:spacing w:after="0"/>
              <w:jc w:val="right"/>
            </w:pPr>
            <w:r>
              <w:rPr>
                <w:sz w:val="16"/>
              </w:rPr>
              <w:t>$6,976</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$98</w:t>
            </w:r>
          </w:p>
        </w:tc>
        <w:tc>
          <w:tcPr>
            <w:tcW w:type="dxa" w:w="1126"/>
          </w:tcPr>
          <w:p>
            <w:pPr>
              <w:spacing w:after="0"/>
              <w:jc w:val="right"/>
            </w:pPr>
            <w:r>
              <w:rPr>
                <w:sz w:val="16"/>
              </w:rPr>
              <w:t>under $1</w:t>
            </w:r>
          </w:p>
        </w:tc>
        <w:tc>
          <w:tcPr>
            <w:tcW w:type="dxa" w:w="1383"/>
          </w:tcPr>
          <w:p>
            <w:pPr>
              <w:spacing w:after="0"/>
              <w:jc w:val="right"/>
            </w:pPr>
            <w:r>
              <w:rPr>
                <w:sz w:val="16"/>
              </w:rPr>
              <w:t>$5,809</w:t>
            </w:r>
          </w:p>
        </w:tc>
        <w:tc>
          <w:tcPr>
            <w:tcW w:type="dxa" w:w="1081"/>
          </w:tcPr>
          <w:p>
            <w:pPr>
              <w:spacing w:after="0"/>
              <w:jc w:val="right"/>
            </w:pPr>
            <w:r>
              <w:rPr>
                <w:sz w:val="16"/>
              </w:rPr>
              <w:t>$5,907</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$3,858</w:t>
            </w:r>
          </w:p>
        </w:tc>
        <w:tc>
          <w:tcPr>
            <w:tcW w:type="dxa" w:w="1126"/>
          </w:tcPr>
          <w:p>
            <w:pPr>
              <w:spacing w:after="0"/>
              <w:jc w:val="right"/>
            </w:pPr>
          </w:p>
        </w:tc>
        <w:tc>
          <w:tcPr>
            <w:tcW w:type="dxa" w:w="1383"/>
          </w:tcPr>
          <w:p>
            <w:pPr>
              <w:spacing w:after="0"/>
              <w:jc w:val="right"/>
            </w:pPr>
            <w:r>
              <w:rPr>
                <w:sz w:val="16"/>
              </w:rPr>
              <w:t>$393</w:t>
            </w:r>
          </w:p>
        </w:tc>
        <w:tc>
          <w:tcPr>
            <w:tcW w:type="dxa" w:w="1081"/>
          </w:tcPr>
          <w:p>
            <w:pPr>
              <w:spacing w:after="0"/>
              <w:jc w:val="right"/>
            </w:pPr>
            <w:r>
              <w:rPr>
                <w:sz w:val="16"/>
              </w:rPr>
              <w:t>$4,251</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$1,605</w:t>
            </w:r>
          </w:p>
        </w:tc>
        <w:tc>
          <w:tcPr>
            <w:tcW w:type="dxa" w:w="1126"/>
          </w:tcPr>
          <w:p>
            <w:pPr>
              <w:spacing w:after="0"/>
              <w:jc w:val="right"/>
            </w:pPr>
          </w:p>
        </w:tc>
        <w:tc>
          <w:tcPr>
            <w:tcW w:type="dxa" w:w="1383"/>
          </w:tcPr>
          <w:p>
            <w:pPr>
              <w:spacing w:after="0"/>
              <w:jc w:val="right"/>
            </w:pPr>
            <w:r>
              <w:rPr>
                <w:sz w:val="16"/>
              </w:rPr>
              <w:t>$530</w:t>
            </w:r>
          </w:p>
        </w:tc>
        <w:tc>
          <w:tcPr>
            <w:tcW w:type="dxa" w:w="1081"/>
          </w:tcPr>
          <w:p>
            <w:pPr>
              <w:spacing w:after="0"/>
              <w:jc w:val="right"/>
            </w:pPr>
            <w:r>
              <w:rPr>
                <w:sz w:val="16"/>
              </w:rPr>
              <w:t>$2,134</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$60</w:t>
            </w:r>
          </w:p>
        </w:tc>
        <w:tc>
          <w:tcPr>
            <w:tcW w:type="dxa" w:w="1126"/>
          </w:tcPr>
          <w:p>
            <w:pPr>
              <w:spacing w:after="0"/>
              <w:jc w:val="right"/>
            </w:pPr>
          </w:p>
        </w:tc>
        <w:tc>
          <w:tcPr>
            <w:tcW w:type="dxa" w:w="1383"/>
          </w:tcPr>
          <w:p>
            <w:pPr>
              <w:spacing w:after="0"/>
              <w:jc w:val="right"/>
            </w:pPr>
            <w:r>
              <w:rPr>
                <w:sz w:val="16"/>
              </w:rPr>
              <w:t>$69</w:t>
            </w:r>
          </w:p>
        </w:tc>
        <w:tc>
          <w:tcPr>
            <w:tcW w:type="dxa" w:w="1081"/>
          </w:tcPr>
          <w:p>
            <w:pPr>
              <w:spacing w:after="0"/>
              <w:jc w:val="right"/>
            </w:pPr>
            <w:r>
              <w:rPr>
                <w:sz w:val="16"/>
              </w:rPr>
              <w:t>$130</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4"/>
        <w:gridCol w:w="1745"/>
        <w:gridCol w:w="1571"/>
        <w:gridCol w:w="1935"/>
        <w:gridCol w:w="1543"/>
        <w:gridCol w:w="1663"/>
        <w:gridCol w:w="1641"/>
        <w:gridCol w:w="2260"/>
      </w:tblGrid>
      <w:tr>
        <w:trPr>
          <w:cantSplit/>
          <w:tblHeader/>
        </w:trPr>
        <w:tc>
          <w:tcPr>
            <w:tcW w:type="dxa" w:w="1754"/>
            <w:shd w:val="clear" w:color="auto" w:fill="E8E8E8"/>
          </w:tcPr>
          <w:p>
            <w:pPr>
              <w:spacing w:after="0"/>
              <w:jc w:val="left"/>
            </w:pPr>
            <w:r>
              <w:rPr>
                <w:b/>
                <w:sz w:val="16"/>
              </w:rPr>
              <w:t>Hazard</w:t>
            </w:r>
          </w:p>
        </w:tc>
        <w:tc>
          <w:tcPr>
            <w:tcW w:type="dxa" w:w="1745"/>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years</w:t>
            </w:r>
          </w:p>
        </w:tc>
        <w:tc>
          <w:tcPr>
            <w:tcW w:type="dxa" w:w="1935"/>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members</w:t>
            </w:r>
          </w:p>
        </w:tc>
        <w:tc>
          <w:tcPr>
            <w:tcW w:type="dxa" w:w="2260"/>
            <w:shd w:val="clear" w:color="auto" w:fill="E8E8E8"/>
          </w:tcPr>
          <w:p>
            <w:pPr>
              <w:spacing w:after="0"/>
              <w:jc w:val="left"/>
            </w:pPr>
            <w:r>
              <w:rPr>
                <w:b/>
                <w:sz w:val="16"/>
              </w:rPr>
              <w:t>Note</w:t>
            </w:r>
          </w:p>
        </w:tc>
      </w:tr>
      <w:tr>
        <w:trPr>
          <w:cantSplit/>
        </w:trPr>
        <w:tc>
          <w:tcPr>
            <w:tcW w:type="dxa" w:w="1754"/>
          </w:tcPr>
          <w:p>
            <w:pPr>
              <w:spacing w:after="0"/>
              <w:jc w:val="left"/>
            </w:pPr>
            <w:r>
              <w:rPr>
                <w:sz w:val="16"/>
              </w:rPr>
              <w:t>Avalanche</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Coastal Flood, Storm Surge/Tide</w:t>
            </w:r>
          </w:p>
        </w:tc>
        <w:tc>
          <w:tcPr>
            <w:tcW w:type="dxa" w:w="1745"/>
          </w:tcPr>
          <w:p>
            <w:pPr>
              <w:spacing w:after="0"/>
              <w:jc w:val="left"/>
            </w:pPr>
            <w:r>
              <w:rPr>
                <w:sz w:val="16"/>
              </w:rPr>
              <w:t>none in data (FIRM for depth)</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Flood depth: see the FEMA Flood Insurance Rate Map.</w:t>
            </w:r>
          </w:p>
        </w:tc>
      </w:tr>
      <w:tr>
        <w:trPr>
          <w:cantSplit/>
        </w:trPr>
        <w:tc>
          <w:tcPr>
            <w:tcW w:type="dxa" w:w="1754"/>
          </w:tcPr>
          <w:p>
            <w:pPr>
              <w:spacing w:after="0"/>
              <w:jc w:val="left"/>
            </w:pPr>
            <w:r>
              <w:rPr>
                <w:sz w:val="16"/>
              </w:rPr>
              <w:t>Cold/Wind Chill, Extreme Cold/Wind Chill</w:t>
            </w:r>
          </w:p>
        </w:tc>
        <w:tc>
          <w:tcPr>
            <w:tcW w:type="dxa" w:w="1745"/>
          </w:tcPr>
          <w:p>
            <w:pPr>
              <w:spacing w:after="0"/>
              <w:jc w:val="left"/>
            </w:pPr>
            <w:r>
              <w:rPr>
                <w:sz w:val="16"/>
              </w:rPr>
              <w:t>wind chill</w:t>
            </w:r>
          </w:p>
        </w:tc>
        <w:tc>
          <w:tcPr>
            <w:tcW w:type="dxa" w:w="1571"/>
          </w:tcPr>
          <w:p>
            <w:pPr>
              <w:spacing w:after="0"/>
              <w:jc w:val="right"/>
            </w:pPr>
            <w:r>
              <w:rPr>
                <w:sz w:val="16"/>
              </w:rPr>
              <w:t>15, 2008 to 2025 (15 zone-level)</w:t>
            </w:r>
          </w:p>
        </w:tc>
        <w:tc>
          <w:tcPr>
            <w:tcW w:type="dxa" w:w="1935"/>
          </w:tcPr>
          <w:p>
            <w:pPr>
              <w:spacing w:after="0"/>
              <w:jc w:val="left"/>
            </w:pPr>
            <w:r>
              <w:rPr>
                <w:sz w:val="16"/>
              </w:rPr>
              <w:t>1 day to 5 days (median 2 days); 14 with a recorded value</w:t>
            </w:r>
          </w:p>
        </w:tc>
        <w:tc>
          <w:tcPr>
            <w:tcW w:type="dxa" w:w="1543"/>
          </w:tcPr>
          <w:p>
            <w:pPr>
              <w:spacing w:after="0"/>
              <w:jc w:val="left"/>
            </w:pPr>
            <w:r>
              <w:rPr>
                <w:sz w:val="16"/>
              </w:rPr>
              <w:t>5 consecutive days, 2024-01-12 to 2024-01-16, zone-level</w:t>
            </w:r>
          </w:p>
        </w:tc>
        <w:tc>
          <w:tcPr>
            <w:tcW w:type="dxa" w:w="1663"/>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60"/>
          </w:tcPr>
          <w:p>
            <w:pPr>
              <w:spacing w:after="0"/>
              <w:jc w:val="left"/>
            </w:pPr>
            <w:r>
              <w:rPr>
                <w:sz w:val="16"/>
              </w:rPr>
              <w:t>Wind chill: in event narratives only; local data required.</w:t>
            </w:r>
          </w:p>
        </w:tc>
      </w:tr>
      <w:tr>
        <w:trPr>
          <w:cantSplit/>
        </w:trPr>
        <w:tc>
          <w:tcPr>
            <w:tcW w:type="dxa" w:w="1754"/>
          </w:tcPr>
          <w:p>
            <w:pPr>
              <w:spacing w:after="0"/>
              <w:jc w:val="left"/>
            </w:pPr>
            <w:r>
              <w:rPr>
                <w:sz w:val="16"/>
              </w:rPr>
              <w:t>Frost/Freeze (outside NRI Cold Wave definition)</w:t>
            </w:r>
          </w:p>
        </w:tc>
        <w:tc>
          <w:tcPr>
            <w:tcW w:type="dxa" w:w="1745"/>
          </w:tcPr>
          <w:p>
            <w:pPr>
              <w:spacing w:after="0"/>
              <w:jc w:val="left"/>
            </w:pPr>
            <w:r>
              <w:rPr>
                <w:sz w:val="16"/>
              </w:rPr>
              <w:t>crop damage</w:t>
            </w:r>
          </w:p>
        </w:tc>
        <w:tc>
          <w:tcPr>
            <w:tcW w:type="dxa" w:w="1571"/>
          </w:tcPr>
          <w:p>
            <w:pPr>
              <w:spacing w:after="0"/>
              <w:jc w:val="right"/>
            </w:pPr>
            <w:r>
              <w:rPr>
                <w:sz w:val="16"/>
              </w:rPr>
              <w:t>1, 2020 to 2020 (1 zone-level)</w:t>
            </w:r>
          </w:p>
        </w:tc>
        <w:tc>
          <w:tcPr>
            <w:tcW w:type="dxa" w:w="1935"/>
          </w:tcPr>
          <w:p>
            <w:pPr>
              <w:spacing w:after="0"/>
              <w:jc w:val="left"/>
            </w:pPr>
          </w:p>
        </w:tc>
        <w:tc>
          <w:tcPr>
            <w:tcW w:type="dxa" w:w="1543"/>
          </w:tcPr>
          <w:p>
            <w:pPr>
              <w:spacing w:after="0"/>
              <w:jc w:val="left"/>
            </w:pPr>
            <w:r>
              <w:rPr>
                <w:sz w:val="16"/>
              </w:rPr>
              <w:t>No crop damage reported in 1 records.</w:t>
            </w:r>
          </w:p>
        </w:tc>
        <w:tc>
          <w:tcPr>
            <w:tcW w:type="dxa" w:w="1663"/>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60"/>
          </w:tcPr>
          <w:p>
            <w:pPr>
              <w:spacing w:after="0"/>
              <w:jc w:val="left"/>
            </w:pPr>
            <w:r>
              <w:rPr>
                <w:sz w:val="16"/>
              </w:rPr>
              <w:t>Temperature: in event narratives only; local data required.</w:t>
            </w:r>
          </w:p>
        </w:tc>
      </w:tr>
      <w:tr>
        <w:trPr>
          <w:cantSplit/>
        </w:trPr>
        <w:tc>
          <w:tcPr>
            <w:tcW w:type="dxa" w:w="1754"/>
          </w:tcPr>
          <w:p>
            <w:pPr>
              <w:spacing w:after="0"/>
              <w:jc w:val="left"/>
            </w:pPr>
            <w:r>
              <w:rPr>
                <w:sz w:val="16"/>
              </w:rPr>
              <w:t>Drought</w:t>
            </w:r>
          </w:p>
        </w:tc>
        <w:tc>
          <w:tcPr>
            <w:tcW w:type="dxa" w:w="1745"/>
          </w:tcPr>
          <w:p>
            <w:pPr>
              <w:spacing w:after="0"/>
              <w:jc w:val="left"/>
            </w:pPr>
            <w:r>
              <w:rPr>
                <w:sz w:val="16"/>
              </w:rPr>
              <w:t>US Drought Monitor D-scale</w:t>
            </w:r>
          </w:p>
        </w:tc>
        <w:tc>
          <w:tcPr>
            <w:tcW w:type="dxa" w:w="1571"/>
          </w:tcPr>
          <w:p>
            <w:pPr>
              <w:spacing w:after="0"/>
              <w:jc w:val="right"/>
            </w:pPr>
            <w:r>
              <w:rPr>
                <w:sz w:val="16"/>
              </w:rPr>
              <w:t>58, 2012 to 2026 (58 zone-level)</w:t>
            </w:r>
          </w:p>
        </w:tc>
        <w:tc>
          <w:tcPr>
            <w:tcW w:type="dxa" w:w="1935"/>
          </w:tcPr>
          <w:p>
            <w:pPr>
              <w:spacing w:after="0"/>
              <w:jc w:val="left"/>
            </w:pPr>
            <w:r>
              <w:rPr>
                <w:sz w:val="16"/>
              </w:rPr>
              <w:t>122 days to 741 days (median 151 days); 5 with a recorded value</w:t>
            </w:r>
          </w:p>
        </w:tc>
        <w:tc>
          <w:tcPr>
            <w:tcW w:type="dxa" w:w="1543"/>
          </w:tcPr>
          <w:p>
            <w:pPr>
              <w:spacing w:after="0"/>
              <w:jc w:val="left"/>
            </w:pPr>
            <w:r>
              <w:rPr>
                <w:sz w:val="16"/>
              </w:rPr>
              <w:t>741 days (about 24.3 months), 2012-06-20 to 2014-06-30, a run of 25 consecutive Storm Events drought records, zone-level</w:t>
            </w:r>
          </w:p>
        </w:tc>
        <w:tc>
          <w:tcPr>
            <w:tcW w:type="dxa" w:w="1663"/>
          </w:tcPr>
          <w:p>
            <w:pPr>
              <w:spacing w:after="0"/>
              <w:jc w:val="left"/>
            </w:pPr>
            <w:r>
              <w:rPr>
                <w:sz w:val="16"/>
              </w:rPr>
              <w:t>Drought, 2012-07-01, $1,000,000 property; $0 crops, reported for the zone (2012 dollars)</w:t>
            </w:r>
          </w:p>
        </w:tc>
        <w:tc>
          <w:tcPr>
            <w:tcW w:type="dxa" w:w="1641"/>
          </w:tcPr>
          <w:p>
            <w:pPr>
              <w:spacing w:after="0"/>
              <w:jc w:val="left"/>
            </w:pPr>
            <w:r>
              <w:rPr>
                <w:sz w:val="16"/>
              </w:rPr>
              <w:t>Zone-level records: applies countywide; national data do not locate these events within the county.</w:t>
            </w:r>
          </w:p>
        </w:tc>
        <w:tc>
          <w:tcPr>
            <w:tcW w:type="dxa" w:w="22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4"/>
          </w:tcPr>
          <w:p>
            <w:pPr>
              <w:spacing w:after="0"/>
              <w:jc w:val="left"/>
            </w:pPr>
            <w:r>
              <w:rPr>
                <w:sz w:val="16"/>
              </w:rPr>
              <w:t>Earthquake</w:t>
            </w:r>
          </w:p>
        </w:tc>
        <w:tc>
          <w:tcPr>
            <w:tcW w:type="dxa" w:w="1745"/>
          </w:tcPr>
          <w:p>
            <w:pPr>
              <w:spacing w:after="0"/>
              <w:jc w:val="left"/>
            </w:pPr>
            <w:r>
              <w:rPr>
                <w:sz w:val="16"/>
              </w:rPr>
              <w:t>Modified Mercalli (local data)</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No Storm Events record; local data required (e.g., USGS).</w:t>
            </w:r>
          </w:p>
        </w:tc>
      </w:tr>
      <w:tr>
        <w:trPr>
          <w:cantSplit/>
        </w:trPr>
        <w:tc>
          <w:tcPr>
            <w:tcW w:type="dxa" w:w="1754"/>
          </w:tcPr>
          <w:p>
            <w:pPr>
              <w:spacing w:after="0"/>
              <w:jc w:val="left"/>
            </w:pPr>
            <w:r>
              <w:rPr>
                <w:sz w:val="16"/>
              </w:rPr>
              <w:t>Hail</w:t>
            </w:r>
          </w:p>
        </w:tc>
        <w:tc>
          <w:tcPr>
            <w:tcW w:type="dxa" w:w="1745"/>
          </w:tcPr>
          <w:p>
            <w:pPr>
              <w:spacing w:after="0"/>
              <w:jc w:val="left"/>
            </w:pPr>
            <w:r>
              <w:rPr>
                <w:sz w:val="16"/>
              </w:rPr>
              <w:t>hail size (inches)</w:t>
            </w:r>
          </w:p>
        </w:tc>
        <w:tc>
          <w:tcPr>
            <w:tcW w:type="dxa" w:w="1571"/>
          </w:tcPr>
          <w:p>
            <w:pPr>
              <w:spacing w:after="0"/>
              <w:jc w:val="right"/>
            </w:pPr>
            <w:r>
              <w:rPr>
                <w:sz w:val="16"/>
              </w:rPr>
              <w:t>184, 1972 to 2024</w:t>
            </w:r>
          </w:p>
        </w:tc>
        <w:tc>
          <w:tcPr>
            <w:tcW w:type="dxa" w:w="1935"/>
          </w:tcPr>
          <w:p>
            <w:pPr>
              <w:spacing w:after="0"/>
              <w:jc w:val="left"/>
            </w:pPr>
            <w:r>
              <w:rPr>
                <w:sz w:val="16"/>
              </w:rPr>
              <w:t>0.75 in to 3 in (median 1 in); 184 with a recorded value</w:t>
            </w:r>
          </w:p>
        </w:tc>
        <w:tc>
          <w:tcPr>
            <w:tcW w:type="dxa" w:w="1543"/>
          </w:tcPr>
          <w:p>
            <w:pPr>
              <w:spacing w:after="0"/>
              <w:jc w:val="left"/>
            </w:pPr>
            <w:r>
              <w:rPr>
                <w:sz w:val="16"/>
              </w:rPr>
              <w:t>3 in hail, 1986-06-30; same size also recorded on 1980-08-10, 1985-08-15</w:t>
            </w:r>
          </w:p>
        </w:tc>
        <w:tc>
          <w:tcPr>
            <w:tcW w:type="dxa" w:w="1663"/>
          </w:tcPr>
          <w:p>
            <w:pPr>
              <w:spacing w:after="0"/>
              <w:jc w:val="left"/>
            </w:pPr>
            <w:r>
              <w:rPr>
                <w:sz w:val="16"/>
              </w:rPr>
              <w:t>Hail, 1999-06-29, $5,000 property; $55,000 crops (1999 dollars)</w:t>
            </w:r>
          </w:p>
        </w:tc>
        <w:tc>
          <w:tcPr>
            <w:tcW w:type="dxa" w:w="1641"/>
          </w:tcPr>
          <w:p>
            <w:pPr>
              <w:spacing w:after="0"/>
              <w:jc w:val="left"/>
            </w:pPr>
            <w:r>
              <w:rPr>
                <w:sz w:val="16"/>
              </w:rPr>
              <w:t>Event records naming member places: Thedford village (90 records), Halsey village (23 records).</w:t>
            </w:r>
          </w:p>
        </w:tc>
        <w:tc>
          <w:tcPr>
            <w:tcW w:type="dxa" w:w="2260"/>
          </w:tcPr>
          <w:p>
            <w:pPr>
              <w:spacing w:after="0"/>
              <w:jc w:val="left"/>
            </w:pPr>
          </w:p>
        </w:tc>
      </w:tr>
      <w:tr>
        <w:trPr>
          <w:cantSplit/>
        </w:trPr>
        <w:tc>
          <w:tcPr>
            <w:tcW w:type="dxa" w:w="1754"/>
          </w:tcPr>
          <w:p>
            <w:pPr>
              <w:spacing w:after="0"/>
              <w:jc w:val="left"/>
            </w:pPr>
            <w:r>
              <w:rPr>
                <w:sz w:val="16"/>
              </w:rPr>
              <w:t>Excessive Heat, Heat</w:t>
            </w:r>
          </w:p>
        </w:tc>
        <w:tc>
          <w:tcPr>
            <w:tcW w:type="dxa" w:w="1745"/>
          </w:tcPr>
          <w:p>
            <w:pPr>
              <w:spacing w:after="0"/>
              <w:jc w:val="left"/>
            </w:pPr>
            <w:r>
              <w:rPr>
                <w:sz w:val="16"/>
              </w:rPr>
              <w:t>heat index (narratives)</w:t>
            </w:r>
          </w:p>
        </w:tc>
        <w:tc>
          <w:tcPr>
            <w:tcW w:type="dxa" w:w="1571"/>
          </w:tcPr>
          <w:p>
            <w:pPr>
              <w:spacing w:after="0"/>
              <w:jc w:val="right"/>
            </w:pPr>
            <w:r>
              <w:rPr>
                <w:sz w:val="16"/>
              </w:rPr>
              <w:t>1, 2011 to 2011 (1 zone-level)</w:t>
            </w:r>
          </w:p>
        </w:tc>
        <w:tc>
          <w:tcPr>
            <w:tcW w:type="dxa" w:w="1935"/>
          </w:tcPr>
          <w:p>
            <w:pPr>
              <w:spacing w:after="0"/>
              <w:jc w:val="left"/>
            </w:pPr>
            <w:r>
              <w:rPr>
                <w:sz w:val="16"/>
              </w:rPr>
              <w:t>5 days; 1 with a recorded value</w:t>
            </w:r>
          </w:p>
        </w:tc>
        <w:tc>
          <w:tcPr>
            <w:tcW w:type="dxa" w:w="1543"/>
          </w:tcPr>
          <w:p>
            <w:pPr>
              <w:spacing w:after="0"/>
              <w:jc w:val="left"/>
            </w:pPr>
            <w:r>
              <w:rPr>
                <w:sz w:val="16"/>
              </w:rPr>
              <w:t>5 consecutive days, 2011-07-16 to 2011-07-20, zone-level</w:t>
            </w:r>
          </w:p>
        </w:tc>
        <w:tc>
          <w:tcPr>
            <w:tcW w:type="dxa" w:w="1663"/>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60"/>
          </w:tcPr>
          <w:p>
            <w:pPr>
              <w:spacing w:after="0"/>
              <w:jc w:val="left"/>
            </w:pPr>
            <w:r>
              <w:rPr>
                <w:sz w:val="16"/>
              </w:rPr>
              <w:t>Heat index: in event narratives only; local data required.</w:t>
            </w:r>
          </w:p>
        </w:tc>
      </w:tr>
      <w:tr>
        <w:trPr>
          <w:cantSplit/>
        </w:trPr>
        <w:tc>
          <w:tcPr>
            <w:tcW w:type="dxa" w:w="1754"/>
          </w:tcPr>
          <w:p>
            <w:pPr>
              <w:spacing w:after="0"/>
              <w:jc w:val="left"/>
            </w:pPr>
            <w:r>
              <w:rPr>
                <w:sz w:val="16"/>
              </w:rPr>
              <w:t>Hurricane, Tropical Storm, Tropical Depression</w:t>
            </w:r>
          </w:p>
        </w:tc>
        <w:tc>
          <w:tcPr>
            <w:tcW w:type="dxa" w:w="1745"/>
          </w:tcPr>
          <w:p>
            <w:pPr>
              <w:spacing w:after="0"/>
              <w:jc w:val="left"/>
            </w:pPr>
            <w:r>
              <w:rPr>
                <w:sz w:val="16"/>
              </w:rPr>
              <w:t>Saffir-Simpson</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4"/>
          </w:tcPr>
          <w:p>
            <w:pPr>
              <w:spacing w:after="0"/>
              <w:jc w:val="left"/>
            </w:pPr>
            <w:r>
              <w:rPr>
                <w:sz w:val="16"/>
              </w:rPr>
              <w:t>Ice Storm</w:t>
            </w:r>
          </w:p>
        </w:tc>
        <w:tc>
          <w:tcPr>
            <w:tcW w:type="dxa" w:w="1745"/>
          </w:tcPr>
          <w:p>
            <w:pPr>
              <w:spacing w:after="0"/>
              <w:jc w:val="left"/>
            </w:pPr>
            <w:r>
              <w:rPr>
                <w:sz w:val="16"/>
              </w:rPr>
              <w:t>Sperry-Piltz (local data)</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Ice thickness: in event narratives only; local data required.</w:t>
            </w:r>
          </w:p>
        </w:tc>
      </w:tr>
      <w:tr>
        <w:trPr>
          <w:cantSplit/>
        </w:trPr>
        <w:tc>
          <w:tcPr>
            <w:tcW w:type="dxa" w:w="1754"/>
          </w:tcPr>
          <w:p>
            <w:pPr>
              <w:spacing w:after="0"/>
              <w:jc w:val="left"/>
            </w:pPr>
            <w:r>
              <w:rPr>
                <w:sz w:val="16"/>
              </w:rPr>
              <w:t>Flash Flood, Flood, Lakeshore Flood</w:t>
            </w:r>
          </w:p>
        </w:tc>
        <w:tc>
          <w:tcPr>
            <w:tcW w:type="dxa" w:w="1745"/>
          </w:tcPr>
          <w:p>
            <w:pPr>
              <w:spacing w:after="0"/>
              <w:jc w:val="left"/>
            </w:pPr>
            <w:r>
              <w:rPr>
                <w:sz w:val="16"/>
              </w:rPr>
              <w:t>damage and flood days (FIRM for depth)</w:t>
            </w:r>
          </w:p>
        </w:tc>
        <w:tc>
          <w:tcPr>
            <w:tcW w:type="dxa" w:w="1571"/>
          </w:tcPr>
          <w:p>
            <w:pPr>
              <w:spacing w:after="0"/>
              <w:jc w:val="right"/>
            </w:pPr>
            <w:r>
              <w:rPr>
                <w:sz w:val="16"/>
              </w:rPr>
              <w:t>4, 2004 to 2023</w:t>
            </w:r>
          </w:p>
        </w:tc>
        <w:tc>
          <w:tcPr>
            <w:tcW w:type="dxa" w:w="1935"/>
          </w:tcPr>
          <w:p>
            <w:pPr>
              <w:spacing w:after="0"/>
              <w:jc w:val="left"/>
            </w:pPr>
          </w:p>
        </w:tc>
        <w:tc>
          <w:tcPr>
            <w:tcW w:type="dxa" w:w="1543"/>
          </w:tcPr>
          <w:p>
            <w:pPr>
              <w:spacing w:after="0"/>
              <w:jc w:val="left"/>
            </w:pPr>
            <w:r>
              <w:rPr>
                <w:sz w:val="16"/>
              </w:rPr>
              <w:t>Flood, 2010-06-12, $50,000 property; $5,000 crops (2010 dollars)</w:t>
            </w:r>
          </w:p>
        </w:tc>
        <w:tc>
          <w:tcPr>
            <w:tcW w:type="dxa" w:w="1663"/>
          </w:tcPr>
          <w:p>
            <w:pPr>
              <w:spacing w:after="0"/>
              <w:jc w:val="left"/>
            </w:pPr>
          </w:p>
        </w:tc>
        <w:tc>
          <w:tcPr>
            <w:tcW w:type="dxa" w:w="1641"/>
          </w:tcPr>
          <w:p>
            <w:pPr>
              <w:spacing w:after="0"/>
              <w:jc w:val="left"/>
            </w:pPr>
            <w:r>
              <w:rPr>
                <w:sz w:val="16"/>
              </w:rPr>
              <w:t>Event records naming member places: Thedford village (3 records), Halsey village (1 record).</w:t>
            </w:r>
          </w:p>
        </w:tc>
        <w:tc>
          <w:tcPr>
            <w:tcW w:type="dxa" w:w="22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4"/>
          </w:tcPr>
          <w:p>
            <w:pPr>
              <w:spacing w:after="0"/>
              <w:jc w:val="left"/>
            </w:pPr>
            <w:r>
              <w:rPr>
                <w:sz w:val="16"/>
              </w:rPr>
              <w:t>Debris Flow</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Lightning</w:t>
            </w:r>
          </w:p>
        </w:tc>
        <w:tc>
          <w:tcPr>
            <w:tcW w:type="dxa" w:w="1745"/>
          </w:tcPr>
          <w:p>
            <w:pPr>
              <w:spacing w:after="0"/>
              <w:jc w:val="left"/>
            </w:pPr>
            <w:r>
              <w:rPr>
                <w:sz w:val="16"/>
              </w:rPr>
              <w:t>annualized frequency (the measure FEMA's Local Mitigation Planning Handbook names)</w:t>
            </w:r>
          </w:p>
        </w:tc>
        <w:tc>
          <w:tcPr>
            <w:tcW w:type="dxa" w:w="1571"/>
          </w:tcPr>
          <w:p>
            <w:pPr>
              <w:spacing w:after="0"/>
              <w:jc w:val="right"/>
            </w:pPr>
            <w:r>
              <w:rPr>
                <w:sz w:val="16"/>
              </w:rPr>
              <w:t>1, 2005 to 2005</w:t>
            </w:r>
          </w:p>
        </w:tc>
        <w:tc>
          <w:tcPr>
            <w:tcW w:type="dxa" w:w="1935"/>
          </w:tcPr>
          <w:p>
            <w:pPr>
              <w:spacing w:after="0"/>
              <w:jc w:val="left"/>
            </w:pPr>
          </w:p>
        </w:tc>
        <w:tc>
          <w:tcPr>
            <w:tcW w:type="dxa" w:w="1543"/>
          </w:tcPr>
          <w:p>
            <w:pPr>
              <w:spacing w:after="0"/>
              <w:jc w:val="left"/>
            </w:pPr>
            <w:r>
              <w:rPr>
                <w:sz w:val="16"/>
              </w:rPr>
              <w:t>No damage or casualties reported in 1 records.</w:t>
            </w:r>
          </w:p>
        </w:tc>
        <w:tc>
          <w:tcPr>
            <w:tcW w:type="dxa" w:w="1663"/>
          </w:tcPr>
          <w:p>
            <w:pPr>
              <w:spacing w:after="0"/>
              <w:jc w:val="left"/>
            </w:pPr>
          </w:p>
        </w:tc>
        <w:tc>
          <w:tcPr>
            <w:tcW w:type="dxa" w:w="1641"/>
          </w:tcPr>
          <w:p>
            <w:pPr>
              <w:spacing w:after="0"/>
              <w:jc w:val="left"/>
            </w:pPr>
            <w:r>
              <w:rPr>
                <w:sz w:val="16"/>
              </w:rPr>
              <w:t>Event records naming member places: Thedford village (1 record).</w:t>
            </w:r>
          </w:p>
        </w:tc>
        <w:tc>
          <w:tcPr>
            <w:tcW w:type="dxa" w:w="2260"/>
          </w:tcPr>
          <w:p>
            <w:pPr>
              <w:spacing w:after="0"/>
              <w:jc w:val="left"/>
            </w:pPr>
            <w:r>
              <w:rPr>
                <w:sz w:val="16"/>
              </w:rPr>
              <w:t>Storm Events lists lightning with damage or casualties; physical measure in event narratives only; local data required.</w:t>
            </w:r>
          </w:p>
        </w:tc>
      </w:tr>
      <w:tr>
        <w:trPr>
          <w:cantSplit/>
        </w:trPr>
        <w:tc>
          <w:tcPr>
            <w:tcW w:type="dxa" w:w="1754"/>
          </w:tcPr>
          <w:p>
            <w:pPr>
              <w:spacing w:after="0"/>
              <w:jc w:val="left"/>
            </w:pPr>
            <w:r>
              <w:rPr>
                <w:sz w:val="16"/>
              </w:rPr>
              <w:t>High Wind and Strong Wind (outside NRI Strong Wind definition)</w:t>
            </w:r>
          </w:p>
        </w:tc>
        <w:tc>
          <w:tcPr>
            <w:tcW w:type="dxa" w:w="1745"/>
          </w:tcPr>
          <w:p>
            <w:pPr>
              <w:spacing w:after="0"/>
              <w:jc w:val="left"/>
            </w:pPr>
            <w:r>
              <w:rPr>
                <w:sz w:val="16"/>
              </w:rPr>
              <w:t>wind speed (kt and mph)</w:t>
            </w:r>
          </w:p>
        </w:tc>
        <w:tc>
          <w:tcPr>
            <w:tcW w:type="dxa" w:w="1571"/>
          </w:tcPr>
          <w:p>
            <w:pPr>
              <w:spacing w:after="0"/>
              <w:jc w:val="right"/>
            </w:pPr>
            <w:r>
              <w:rPr>
                <w:sz w:val="16"/>
              </w:rPr>
              <w:t>26, 1996 to 2025 (26 zone-level)</w:t>
            </w:r>
          </w:p>
        </w:tc>
        <w:tc>
          <w:tcPr>
            <w:tcW w:type="dxa" w:w="1935"/>
          </w:tcPr>
          <w:p>
            <w:pPr>
              <w:spacing w:after="0"/>
              <w:jc w:val="left"/>
            </w:pPr>
            <w:r>
              <w:rPr>
                <w:sz w:val="16"/>
              </w:rPr>
              <w:t>35 kt (40 mph) to 57 kt (66 mph) (median 52 kt (60 mph)); 25 with a recorded value</w:t>
            </w:r>
          </w:p>
        </w:tc>
        <w:tc>
          <w:tcPr>
            <w:tcW w:type="dxa" w:w="1543"/>
          </w:tcPr>
          <w:p>
            <w:pPr>
              <w:spacing w:after="0"/>
              <w:jc w:val="left"/>
            </w:pPr>
            <w:r>
              <w:rPr>
                <w:sz w:val="16"/>
              </w:rPr>
              <w:t>57 kt (66 mph) measured gust, High Wind, 2025-12-17; same speed and measurement basis also recorded on 2008-10-26; NWS zone NEZ025 (THOMAS), zone-level: may include parts of neighboring counties</w:t>
            </w:r>
          </w:p>
        </w:tc>
        <w:tc>
          <w:tcPr>
            <w:tcW w:type="dxa" w:w="1663"/>
          </w:tcPr>
          <w:p>
            <w:pPr>
              <w:spacing w:after="0"/>
              <w:jc w:val="left"/>
            </w:pPr>
            <w:r>
              <w:rPr>
                <w:sz w:val="16"/>
              </w:rPr>
              <w:t>High Wind, 1997-11-01, property not reported; $20,000 crops, reported for the zone (1997 dollars)</w:t>
            </w:r>
          </w:p>
        </w:tc>
        <w:tc>
          <w:tcPr>
            <w:tcW w:type="dxa" w:w="1641"/>
          </w:tcPr>
          <w:p>
            <w:pPr>
              <w:spacing w:after="0"/>
              <w:jc w:val="left"/>
            </w:pPr>
            <w:r>
              <w:rPr>
                <w:sz w:val="16"/>
              </w:rPr>
              <w:t>Zone-level records: applies countywide; national data do not locate these events within the county.</w:t>
            </w:r>
          </w:p>
        </w:tc>
        <w:tc>
          <w:tcPr>
            <w:tcW w:type="dxa" w:w="2260"/>
          </w:tcPr>
          <w:p>
            <w:pPr>
              <w:spacing w:after="0"/>
              <w:jc w:val="left"/>
            </w:pPr>
          </w:p>
        </w:tc>
      </w:tr>
      <w:tr>
        <w:trPr>
          <w:cantSplit/>
        </w:trPr>
        <w:tc>
          <w:tcPr>
            <w:tcW w:type="dxa" w:w="1754"/>
          </w:tcPr>
          <w:p>
            <w:pPr>
              <w:spacing w:after="0"/>
              <w:jc w:val="left"/>
            </w:pPr>
            <w:r>
              <w:rPr>
                <w:sz w:val="16"/>
              </w:rPr>
              <w:t>Thunderstorm Wind</w:t>
            </w:r>
          </w:p>
        </w:tc>
        <w:tc>
          <w:tcPr>
            <w:tcW w:type="dxa" w:w="1745"/>
          </w:tcPr>
          <w:p>
            <w:pPr>
              <w:spacing w:after="0"/>
              <w:jc w:val="left"/>
            </w:pPr>
            <w:r>
              <w:rPr>
                <w:sz w:val="16"/>
              </w:rPr>
              <w:t>wind speed (kt and mph)</w:t>
            </w:r>
          </w:p>
        </w:tc>
        <w:tc>
          <w:tcPr>
            <w:tcW w:type="dxa" w:w="1571"/>
          </w:tcPr>
          <w:p>
            <w:pPr>
              <w:spacing w:after="0"/>
              <w:jc w:val="right"/>
            </w:pPr>
            <w:r>
              <w:rPr>
                <w:sz w:val="16"/>
              </w:rPr>
              <w:t>60, 1978 to 2026</w:t>
            </w:r>
          </w:p>
        </w:tc>
        <w:tc>
          <w:tcPr>
            <w:tcW w:type="dxa" w:w="1935"/>
          </w:tcPr>
          <w:p>
            <w:pPr>
              <w:spacing w:after="0"/>
              <w:jc w:val="left"/>
            </w:pPr>
            <w:r>
              <w:rPr>
                <w:sz w:val="16"/>
              </w:rPr>
              <w:t>50 kt (58 mph) to 87 kt (100 mph) (median 52 kt (60 mph)); 54 with a recorded value</w:t>
            </w:r>
          </w:p>
        </w:tc>
        <w:tc>
          <w:tcPr>
            <w:tcW w:type="dxa" w:w="1543"/>
          </w:tcPr>
          <w:p>
            <w:pPr>
              <w:spacing w:after="0"/>
              <w:jc w:val="left"/>
            </w:pPr>
            <w:r>
              <w:rPr>
                <w:sz w:val="16"/>
              </w:rPr>
              <w:t>87 kt (100 mph) estimated gust, Thunderstorm Wind, 2014-06-03</w:t>
            </w:r>
          </w:p>
        </w:tc>
        <w:tc>
          <w:tcPr>
            <w:tcW w:type="dxa" w:w="1663"/>
          </w:tcPr>
          <w:p>
            <w:pPr>
              <w:spacing w:after="0"/>
              <w:jc w:val="left"/>
            </w:pPr>
          </w:p>
        </w:tc>
        <w:tc>
          <w:tcPr>
            <w:tcW w:type="dxa" w:w="1641"/>
          </w:tcPr>
          <w:p>
            <w:pPr>
              <w:spacing w:after="0"/>
              <w:jc w:val="left"/>
            </w:pPr>
            <w:r>
              <w:rPr>
                <w:sz w:val="16"/>
              </w:rPr>
              <w:t>Event records naming member places: Thedford village (29 records), Halsey village (12 records).</w:t>
            </w:r>
          </w:p>
        </w:tc>
        <w:tc>
          <w:tcPr>
            <w:tcW w:type="dxa" w:w="2260"/>
          </w:tcPr>
          <w:p>
            <w:pPr>
              <w:spacing w:after="0"/>
              <w:jc w:val="left"/>
            </w:pPr>
          </w:p>
        </w:tc>
      </w:tr>
      <w:tr>
        <w:trPr>
          <w:cantSplit/>
        </w:trPr>
        <w:tc>
          <w:tcPr>
            <w:tcW w:type="dxa" w:w="1754"/>
          </w:tcPr>
          <w:p>
            <w:pPr>
              <w:spacing w:after="0"/>
              <w:jc w:val="left"/>
            </w:pPr>
            <w:r>
              <w:rPr>
                <w:sz w:val="16"/>
              </w:rPr>
              <w:t>Tornado</w:t>
            </w:r>
          </w:p>
        </w:tc>
        <w:tc>
          <w:tcPr>
            <w:tcW w:type="dxa" w:w="1745"/>
          </w:tcPr>
          <w:p>
            <w:pPr>
              <w:spacing w:after="0"/>
              <w:jc w:val="left"/>
            </w:pPr>
            <w:r>
              <w:rPr>
                <w:sz w:val="16"/>
              </w:rPr>
              <w:t>Enhanced Fujita (F before Feb 2007)</w:t>
            </w:r>
          </w:p>
        </w:tc>
        <w:tc>
          <w:tcPr>
            <w:tcW w:type="dxa" w:w="1571"/>
          </w:tcPr>
          <w:p>
            <w:pPr>
              <w:spacing w:after="0"/>
              <w:jc w:val="right"/>
            </w:pPr>
            <w:r>
              <w:rPr>
                <w:sz w:val="16"/>
              </w:rPr>
              <w:t>9, 1962 to 2020</w:t>
            </w:r>
          </w:p>
        </w:tc>
        <w:tc>
          <w:tcPr>
            <w:tcW w:type="dxa" w:w="1935"/>
          </w:tcPr>
          <w:p>
            <w:pPr>
              <w:spacing w:after="0"/>
              <w:jc w:val="left"/>
            </w:pPr>
            <w:r>
              <w:rPr>
                <w:sz w:val="16"/>
              </w:rPr>
              <w:t>F/EF0 to F/EF2 (median F/EF1); 8 with a recorded value</w:t>
            </w:r>
          </w:p>
        </w:tc>
        <w:tc>
          <w:tcPr>
            <w:tcW w:type="dxa" w:w="1543"/>
          </w:tcPr>
          <w:p>
            <w:pPr>
              <w:spacing w:after="0"/>
              <w:jc w:val="left"/>
            </w:pPr>
            <w:r>
              <w:rPr>
                <w:sz w:val="16"/>
              </w:rPr>
              <w:t>F2 tornado, 1986-08-06, 10 mi path length (records before 1996 may include the whole path; rating and listing come from the county where the tornado began), 70 yd wide, $2,500,000 property; crops not recorded (1986 dollars)</w:t>
            </w:r>
          </w:p>
        </w:tc>
        <w:tc>
          <w:tcPr>
            <w:tcW w:type="dxa" w:w="1663"/>
          </w:tcPr>
          <w:p>
            <w:pPr>
              <w:spacing w:after="0"/>
              <w:jc w:val="left"/>
            </w:pPr>
          </w:p>
        </w:tc>
        <w:tc>
          <w:tcPr>
            <w:tcW w:type="dxa" w:w="1641"/>
          </w:tcPr>
          <w:p>
            <w:pPr>
              <w:spacing w:after="0"/>
              <w:jc w:val="left"/>
            </w:pPr>
            <w:r>
              <w:rPr>
                <w:sz w:val="16"/>
              </w:rPr>
              <w:t>Event records naming member places: Thedford village (4 records), Halsey village (1 record).</w:t>
            </w:r>
          </w:p>
        </w:tc>
        <w:tc>
          <w:tcPr>
            <w:tcW w:type="dxa" w:w="22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4"/>
          </w:tcPr>
          <w:p>
            <w:pPr>
              <w:spacing w:after="0"/>
              <w:jc w:val="left"/>
            </w:pPr>
            <w:r>
              <w:rPr>
                <w:sz w:val="16"/>
              </w:rPr>
              <w:t>Tsunami</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Volcanic Ash, Volcanic Ashfall</w:t>
            </w:r>
          </w:p>
        </w:tc>
        <w:tc>
          <w:tcPr>
            <w:tcW w:type="dxa" w:w="1745"/>
          </w:tcPr>
          <w:p>
            <w:pPr>
              <w:spacing w:after="0"/>
              <w:jc w:val="left"/>
            </w:pPr>
            <w:r>
              <w:rPr>
                <w:sz w:val="16"/>
              </w:rPr>
              <w:t>Volcanic Explosivity Index (local data)</w:t>
            </w:r>
          </w:p>
        </w:tc>
        <w:tc>
          <w:tcPr>
            <w:tcW w:type="dxa" w:w="1571"/>
          </w:tcPr>
          <w:p>
            <w:pPr>
              <w:spacing w:after="0"/>
              <w:jc w:val="right"/>
            </w:pPr>
            <w:r>
              <w:rPr>
                <w:sz w:val="16"/>
              </w:rPr>
              <w:t>0</w:t>
            </w:r>
          </w:p>
        </w:tc>
        <w:tc>
          <w:tcPr>
            <w:tcW w:type="dxa" w:w="1935"/>
          </w:tcPr>
          <w:p>
            <w:pPr>
              <w:spacing w:after="0"/>
              <w:jc w:val="left"/>
            </w:pPr>
          </w:p>
        </w:tc>
        <w:tc>
          <w:tcPr>
            <w:tcW w:type="dxa" w:w="1543"/>
          </w:tcPr>
          <w:p>
            <w:pPr>
              <w:spacing w:after="0"/>
              <w:jc w:val="left"/>
            </w:pPr>
          </w:p>
        </w:tc>
        <w:tc>
          <w:tcPr>
            <w:tcW w:type="dxa" w:w="1663"/>
          </w:tcPr>
          <w:p>
            <w:pPr>
              <w:spacing w:after="0"/>
              <w:jc w:val="left"/>
            </w:pPr>
          </w:p>
        </w:tc>
        <w:tc>
          <w:tcPr>
            <w:tcW w:type="dxa" w:w="1641"/>
          </w:tcPr>
          <w:p>
            <w:pPr>
              <w:spacing w:after="0"/>
              <w:jc w:val="left"/>
            </w:pPr>
          </w:p>
        </w:tc>
        <w:tc>
          <w:tcPr>
            <w:tcW w:type="dxa" w:w="2260"/>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Wildfire</w:t>
            </w:r>
          </w:p>
        </w:tc>
        <w:tc>
          <w:tcPr>
            <w:tcW w:type="dxa" w:w="1745"/>
          </w:tcPr>
          <w:p>
            <w:pPr>
              <w:spacing w:after="0"/>
              <w:jc w:val="left"/>
            </w:pPr>
            <w:r>
              <w:rPr>
                <w:sz w:val="16"/>
              </w:rPr>
              <w:t>acres burned (local data)</w:t>
            </w:r>
          </w:p>
        </w:tc>
        <w:tc>
          <w:tcPr>
            <w:tcW w:type="dxa" w:w="1571"/>
          </w:tcPr>
          <w:p>
            <w:pPr>
              <w:spacing w:after="0"/>
              <w:jc w:val="right"/>
            </w:pPr>
            <w:r>
              <w:rPr>
                <w:sz w:val="16"/>
              </w:rPr>
              <w:t>3, 2019 to 2026 (3 zone-level)</w:t>
            </w:r>
          </w:p>
        </w:tc>
        <w:tc>
          <w:tcPr>
            <w:tcW w:type="dxa" w:w="1935"/>
          </w:tcPr>
          <w:p>
            <w:pPr>
              <w:spacing w:after="0"/>
              <w:jc w:val="left"/>
            </w:pPr>
          </w:p>
        </w:tc>
        <w:tc>
          <w:tcPr>
            <w:tcW w:type="dxa" w:w="1543"/>
          </w:tcPr>
          <w:p>
            <w:pPr>
              <w:spacing w:after="0"/>
              <w:jc w:val="left"/>
            </w:pPr>
            <w:r>
              <w:rPr>
                <w:sz w:val="16"/>
              </w:rPr>
              <w:t>Wildfire, 2022-10-02, $2,000,000 property; $1,000,000 crops, reported for the zone (2022 dollars); NWS zone NEZ025 (THOMAS), zone-level: may include parts of neighboring counties</w:t>
            </w:r>
          </w:p>
        </w:tc>
        <w:tc>
          <w:tcPr>
            <w:tcW w:type="dxa" w:w="1663"/>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60"/>
          </w:tcPr>
          <w:p>
            <w:pPr>
              <w:spacing w:after="0"/>
              <w:jc w:val="left"/>
            </w:pPr>
            <w:r>
              <w:rPr>
                <w:sz w:val="16"/>
              </w:rPr>
              <w:t>Acres burned: in event narratives only; local data required.</w:t>
            </w:r>
          </w:p>
        </w:tc>
      </w:tr>
      <w:tr>
        <w:trPr>
          <w:cantSplit/>
        </w:trPr>
        <w:tc>
          <w:tcPr>
            <w:tcW w:type="dxa" w:w="1754"/>
          </w:tcPr>
          <w:p>
            <w:pPr>
              <w:spacing w:after="0"/>
              <w:jc w:val="left"/>
            </w:pPr>
            <w:r>
              <w:rPr>
                <w:sz w:val="16"/>
              </w:rPr>
              <w:t>Winter Storm, Heavy Snow, Blizzard, Lake-Effect Snow, Winter Weather, Sleet</w:t>
            </w:r>
          </w:p>
        </w:tc>
        <w:tc>
          <w:tcPr>
            <w:tcW w:type="dxa" w:w="1745"/>
          </w:tcPr>
          <w:p>
            <w:pPr>
              <w:spacing w:after="0"/>
              <w:jc w:val="left"/>
            </w:pPr>
            <w:r>
              <w:rPr>
                <w:sz w:val="16"/>
              </w:rPr>
              <w:t>none in data (snowfall local)</w:t>
            </w:r>
          </w:p>
        </w:tc>
        <w:tc>
          <w:tcPr>
            <w:tcW w:type="dxa" w:w="1571"/>
          </w:tcPr>
          <w:p>
            <w:pPr>
              <w:spacing w:after="0"/>
              <w:jc w:val="right"/>
            </w:pPr>
            <w:r>
              <w:rPr>
                <w:sz w:val="16"/>
              </w:rPr>
              <w:t>59, 1996 to 2023 (59 zone-level)</w:t>
            </w:r>
          </w:p>
        </w:tc>
        <w:tc>
          <w:tcPr>
            <w:tcW w:type="dxa" w:w="1935"/>
          </w:tcPr>
          <w:p>
            <w:pPr>
              <w:spacing w:after="0"/>
              <w:jc w:val="left"/>
            </w:pPr>
          </w:p>
        </w:tc>
        <w:tc>
          <w:tcPr>
            <w:tcW w:type="dxa" w:w="1543"/>
          </w:tcPr>
          <w:p>
            <w:pPr>
              <w:spacing w:after="0"/>
              <w:jc w:val="left"/>
            </w:pPr>
            <w:r>
              <w:rPr>
                <w:sz w:val="16"/>
              </w:rPr>
              <w:t>Blizzard, 2019-12-01, $25,000 property; $0 crops, reported for the zone (2019 dollars); NWS zone NEZ025 (THOMAS), zone-level: may include parts of neighboring counties</w:t>
            </w:r>
          </w:p>
        </w:tc>
        <w:tc>
          <w:tcPr>
            <w:tcW w:type="dxa" w:w="1663"/>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2371"/>
        <w:gridCol w:w="2282"/>
        <w:gridCol w:w="2539"/>
        <w:gridCol w:w="1727"/>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Title</w:t>
            </w:r>
          </w:p>
        </w:tc>
        <w:tc>
          <w:tcPr>
            <w:tcW w:type="dxa" w:w="2282"/>
            <w:shd w:val="clear" w:color="auto" w:fill="E8E8E8"/>
          </w:tcPr>
          <w:p>
            <w:pPr>
              <w:spacing w:after="0"/>
              <w:jc w:val="left"/>
            </w:pPr>
            <w:r>
              <w:rPr>
                <w:b/>
                <w:sz w:val="16"/>
              </w:rPr>
              <w:t>Mapped hazard</w:t>
            </w:r>
          </w:p>
        </w:tc>
        <w:tc>
          <w:tcPr>
            <w:tcW w:type="dxa" w:w="25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7"/>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07"/>
          </w:tcPr>
          <w:p>
            <w:pPr>
              <w:spacing w:after="0"/>
              <w:jc w:val="left"/>
            </w:pPr>
            <w:r>
              <w:rPr>
                <w:sz w:val="16"/>
              </w:rPr>
              <w:t>Major disaster</w:t>
            </w:r>
          </w:p>
        </w:tc>
        <w:tc>
          <w:tcPr>
            <w:tcW w:type="dxa" w:w="2371"/>
          </w:tcPr>
          <w:p>
            <w:pPr>
              <w:spacing w:after="0"/>
              <w:jc w:val="left"/>
            </w:pPr>
            <w:r>
              <w:rPr>
                <w:sz w:val="16"/>
              </w:rPr>
              <w:t>SEVERE STORMS, STRAIGHT-LINE WINDS, TORNADOES, AND FLOODING</w:t>
            </w:r>
          </w:p>
        </w:tc>
        <w:tc>
          <w:tcPr>
            <w:tcW w:type="dxa" w:w="2282"/>
          </w:tcPr>
          <w:p>
            <w:pPr>
              <w:spacing w:after="0"/>
              <w:jc w:val="left"/>
            </w:pPr>
            <w:r>
              <w:rPr>
                <w:sz w:val="16"/>
              </w:rPr>
              <w:t>Inland Flooding; Strong Wind; Tornado</w:t>
            </w:r>
          </w:p>
        </w:tc>
        <w:tc>
          <w:tcPr>
            <w:tcW w:type="dxa" w:w="2539"/>
          </w:tcPr>
          <w:p>
            <w:pPr>
              <w:spacing w:after="0"/>
              <w:jc w:val="right"/>
            </w:pPr>
            <w:r>
              <w:rPr>
                <w:sz w:val="16"/>
              </w:rPr>
              <w:t>none found</w:t>
            </w:r>
          </w:p>
        </w:tc>
        <w:tc>
          <w:tcPr>
            <w:tcW w:type="dxa" w:w="1727"/>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07"/>
          </w:tcPr>
          <w:p>
            <w:pPr>
              <w:spacing w:after="0"/>
              <w:jc w:val="left"/>
            </w:pPr>
            <w:r>
              <w:rPr>
                <w:sz w:val="16"/>
              </w:rPr>
              <w:t>Major disaster</w:t>
            </w:r>
          </w:p>
        </w:tc>
        <w:tc>
          <w:tcPr>
            <w:tcW w:type="dxa" w:w="2371"/>
          </w:tcPr>
          <w:p>
            <w:pPr>
              <w:spacing w:after="0"/>
              <w:jc w:val="left"/>
            </w:pPr>
            <w:r>
              <w:rPr>
                <w:sz w:val="16"/>
              </w:rPr>
              <w:t>COVID-19 PANDEMIC</w:t>
            </w:r>
          </w:p>
        </w:tc>
        <w:tc>
          <w:tcPr>
            <w:tcW w:type="dxa" w:w="2282"/>
          </w:tcPr>
          <w:p>
            <w:pPr>
              <w:spacing w:after="0"/>
              <w:jc w:val="left"/>
            </w:pPr>
            <w:r>
              <w:rPr>
                <w:sz w:val="16"/>
              </w:rPr>
              <w:t>Non-natural, not counted</w:t>
            </w:r>
          </w:p>
        </w:tc>
        <w:tc>
          <w:tcPr>
            <w:tcW w:type="dxa" w:w="2539"/>
          </w:tcPr>
          <w:p>
            <w:pPr>
              <w:spacing w:after="0"/>
              <w:jc w:val="right"/>
            </w:pPr>
            <w:r>
              <w:rPr>
                <w:sz w:val="16"/>
              </w:rPr>
              <w:t>none found</w:t>
            </w:r>
          </w:p>
        </w:tc>
        <w:tc>
          <w:tcPr>
            <w:tcW w:type="dxa" w:w="172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07"/>
          </w:tcPr>
          <w:p>
            <w:pPr>
              <w:spacing w:after="0"/>
              <w:jc w:val="left"/>
            </w:pPr>
            <w:r>
              <w:rPr>
                <w:sz w:val="16"/>
              </w:rPr>
              <w:t>Emergency</w:t>
            </w:r>
          </w:p>
        </w:tc>
        <w:tc>
          <w:tcPr>
            <w:tcW w:type="dxa" w:w="2371"/>
          </w:tcPr>
          <w:p>
            <w:pPr>
              <w:spacing w:after="0"/>
              <w:jc w:val="left"/>
            </w:pPr>
            <w:r>
              <w:rPr>
                <w:sz w:val="16"/>
              </w:rPr>
              <w:t>COVID-19</w:t>
            </w:r>
          </w:p>
        </w:tc>
        <w:tc>
          <w:tcPr>
            <w:tcW w:type="dxa" w:w="2282"/>
          </w:tcPr>
          <w:p>
            <w:pPr>
              <w:spacing w:after="0"/>
              <w:jc w:val="left"/>
            </w:pPr>
            <w:r>
              <w:rPr>
                <w:sz w:val="16"/>
              </w:rPr>
              <w:t>Non-natural, not counted</w:t>
            </w:r>
          </w:p>
        </w:tc>
        <w:tc>
          <w:tcPr>
            <w:tcW w:type="dxa" w:w="2539"/>
          </w:tcPr>
          <w:p>
            <w:pPr>
              <w:spacing w:after="0"/>
              <w:jc w:val="right"/>
            </w:pPr>
            <w:r>
              <w:rPr>
                <w:sz w:val="16"/>
              </w:rPr>
              <w:t>none found</w:t>
            </w:r>
          </w:p>
        </w:tc>
        <w:tc>
          <w:tcPr>
            <w:tcW w:type="dxa" w:w="1727"/>
          </w:tcPr>
          <w:p>
            <w:pPr>
              <w:spacing w:after="0"/>
              <w:jc w:val="left"/>
            </w:pPr>
          </w:p>
        </w:tc>
        <w:tc>
          <w:tcPr>
            <w:tcW w:type="dxa" w:w="875"/>
          </w:tcPr>
          <w:p>
            <w:pPr>
              <w:spacing w:after="0"/>
              <w:jc w:val="left"/>
            </w:pPr>
            <w:r>
              <w:rPr>
                <w:sz w:val="16"/>
              </w:rPr>
              <w:t>same incident as DR-4521</w:t>
            </w: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07"/>
          </w:tcPr>
          <w:p>
            <w:pPr>
              <w:spacing w:after="0"/>
              <w:jc w:val="left"/>
            </w:pPr>
            <w:r>
              <w:rPr>
                <w:sz w:val="16"/>
              </w:rPr>
              <w:t>Major disaster</w:t>
            </w:r>
          </w:p>
        </w:tc>
        <w:tc>
          <w:tcPr>
            <w:tcW w:type="dxa" w:w="2371"/>
          </w:tcPr>
          <w:p>
            <w:pPr>
              <w:spacing w:after="0"/>
              <w:jc w:val="left"/>
            </w:pPr>
            <w:r>
              <w:rPr>
                <w:sz w:val="16"/>
              </w:rPr>
              <w:t>SEVERE STORMS, TORNADOES, STRAIGHT-LINE WINDS, AND FLOODING</w:t>
            </w:r>
          </w:p>
        </w:tc>
        <w:tc>
          <w:tcPr>
            <w:tcW w:type="dxa" w:w="2282"/>
          </w:tcPr>
          <w:p>
            <w:pPr>
              <w:spacing w:after="0"/>
              <w:jc w:val="left"/>
            </w:pPr>
            <w:r>
              <w:rPr>
                <w:sz w:val="16"/>
              </w:rPr>
              <w:t>Inland Flooding; Strong Wind; Tornado</w:t>
            </w:r>
          </w:p>
        </w:tc>
        <w:tc>
          <w:tcPr>
            <w:tcW w:type="dxa" w:w="2539"/>
          </w:tcPr>
          <w:p>
            <w:pPr>
              <w:spacing w:after="0"/>
              <w:jc w:val="right"/>
            </w:pPr>
            <w:r>
              <w:rPr>
                <w:sz w:val="16"/>
              </w:rPr>
              <w:t>$13,483.88</w:t>
            </w:r>
          </w:p>
        </w:tc>
        <w:tc>
          <w:tcPr>
            <w:tcW w:type="dxa" w:w="172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2011-04-22</w:t>
            </w:r>
          </w:p>
        </w:tc>
        <w:tc>
          <w:tcPr>
            <w:tcW w:type="dxa" w:w="1037"/>
          </w:tcPr>
          <w:p>
            <w:pPr>
              <w:spacing w:after="0"/>
              <w:jc w:val="left"/>
            </w:pPr>
            <w:r>
              <w:rPr>
                <w:sz w:val="16"/>
              </w:rPr>
              <w:t>2011-04-22</w:t>
            </w:r>
          </w:p>
        </w:tc>
        <w:tc>
          <w:tcPr>
            <w:tcW w:type="dxa" w:w="1037"/>
          </w:tcPr>
          <w:p>
            <w:pPr>
              <w:spacing w:after="0"/>
              <w:jc w:val="left"/>
            </w:pPr>
            <w:r>
              <w:rPr>
                <w:sz w:val="16"/>
              </w:rPr>
              <w:t>FM-2900-NE</w:t>
            </w:r>
          </w:p>
        </w:tc>
        <w:tc>
          <w:tcPr>
            <w:tcW w:type="dxa" w:w="1207"/>
          </w:tcPr>
          <w:p>
            <w:pPr>
              <w:spacing w:after="0"/>
              <w:jc w:val="left"/>
            </w:pPr>
            <w:r>
              <w:rPr>
                <w:sz w:val="16"/>
              </w:rPr>
              <w:t>Fire management</w:t>
            </w:r>
          </w:p>
        </w:tc>
        <w:tc>
          <w:tcPr>
            <w:tcW w:type="dxa" w:w="2371"/>
          </w:tcPr>
          <w:p>
            <w:pPr>
              <w:spacing w:after="0"/>
              <w:jc w:val="left"/>
            </w:pPr>
            <w:r>
              <w:rPr>
                <w:sz w:val="16"/>
              </w:rPr>
              <w:t>THEDFORD FIRE</w:t>
            </w:r>
          </w:p>
        </w:tc>
        <w:tc>
          <w:tcPr>
            <w:tcW w:type="dxa" w:w="2282"/>
          </w:tcPr>
          <w:p>
            <w:pPr>
              <w:spacing w:after="0"/>
              <w:jc w:val="left"/>
            </w:pPr>
            <w:r>
              <w:rPr>
                <w:sz w:val="16"/>
              </w:rPr>
              <w:t>Wildfire</w:t>
            </w:r>
          </w:p>
        </w:tc>
        <w:tc>
          <w:tcPr>
            <w:tcW w:type="dxa" w:w="2539"/>
          </w:tcPr>
          <w:p>
            <w:pPr>
              <w:spacing w:after="0"/>
              <w:jc w:val="right"/>
            </w:pPr>
            <w:r>
              <w:rPr>
                <w:sz w:val="16"/>
              </w:rPr>
              <w:t>none found</w:t>
            </w:r>
          </w:p>
        </w:tc>
        <w:tc>
          <w:tcPr>
            <w:tcW w:type="dxa" w:w="172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07"/>
          </w:tcPr>
          <w:p>
            <w:pPr>
              <w:spacing w:after="0"/>
              <w:jc w:val="left"/>
            </w:pPr>
            <w:r>
              <w:rPr>
                <w:sz w:val="16"/>
              </w:rPr>
              <w:t>Major disaster</w:t>
            </w:r>
          </w:p>
        </w:tc>
        <w:tc>
          <w:tcPr>
            <w:tcW w:type="dxa" w:w="2371"/>
          </w:tcPr>
          <w:p>
            <w:pPr>
              <w:spacing w:after="0"/>
              <w:jc w:val="left"/>
            </w:pPr>
            <w:r>
              <w:rPr>
                <w:sz w:val="16"/>
              </w:rPr>
              <w:t>SEVERE STORMS AND FLOODING</w:t>
            </w:r>
          </w:p>
        </w:tc>
        <w:tc>
          <w:tcPr>
            <w:tcW w:type="dxa" w:w="2282"/>
          </w:tcPr>
          <w:p>
            <w:pPr>
              <w:spacing w:after="0"/>
              <w:jc w:val="left"/>
            </w:pPr>
            <w:r>
              <w:rPr>
                <w:sz w:val="16"/>
              </w:rPr>
              <w:t>Inland Flooding</w:t>
            </w:r>
          </w:p>
        </w:tc>
        <w:tc>
          <w:tcPr>
            <w:tcW w:type="dxa" w:w="2539"/>
          </w:tcPr>
          <w:p>
            <w:pPr>
              <w:spacing w:after="0"/>
              <w:jc w:val="right"/>
            </w:pPr>
            <w:r>
              <w:rPr>
                <w:sz w:val="16"/>
              </w:rPr>
              <w:t>$33,277.70</w:t>
            </w:r>
          </w:p>
        </w:tc>
        <w:tc>
          <w:tcPr>
            <w:tcW w:type="dxa" w:w="172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07"/>
          </w:tcPr>
          <w:p>
            <w:pPr>
              <w:spacing w:after="0"/>
              <w:jc w:val="left"/>
            </w:pPr>
            <w:r>
              <w:rPr>
                <w:sz w:val="16"/>
              </w:rPr>
              <w:t>Major disaster</w:t>
            </w:r>
          </w:p>
        </w:tc>
        <w:tc>
          <w:tcPr>
            <w:tcW w:type="dxa" w:w="2371"/>
          </w:tcPr>
          <w:p>
            <w:pPr>
              <w:spacing w:after="0"/>
              <w:jc w:val="left"/>
            </w:pPr>
            <w:r>
              <w:rPr>
                <w:sz w:val="16"/>
              </w:rPr>
              <w:t>SEVERE STORMS, TORNADOES, AND FLOODING</w:t>
            </w:r>
          </w:p>
        </w:tc>
        <w:tc>
          <w:tcPr>
            <w:tcW w:type="dxa" w:w="2282"/>
          </w:tcPr>
          <w:p>
            <w:pPr>
              <w:spacing w:after="0"/>
              <w:jc w:val="left"/>
            </w:pPr>
            <w:r>
              <w:rPr>
                <w:sz w:val="16"/>
              </w:rPr>
              <w:t>Inland Flooding; Tornado</w:t>
            </w:r>
          </w:p>
        </w:tc>
        <w:tc>
          <w:tcPr>
            <w:tcW w:type="dxa" w:w="2539"/>
          </w:tcPr>
          <w:p>
            <w:pPr>
              <w:spacing w:after="0"/>
              <w:jc w:val="right"/>
            </w:pPr>
            <w:r>
              <w:rPr>
                <w:sz w:val="16"/>
              </w:rPr>
              <w:t>$22,188.38</w:t>
            </w:r>
          </w:p>
        </w:tc>
        <w:tc>
          <w:tcPr>
            <w:tcW w:type="dxa" w:w="172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07"/>
          </w:tcPr>
          <w:p>
            <w:pPr>
              <w:spacing w:after="0"/>
              <w:jc w:val="left"/>
            </w:pPr>
            <w:r>
              <w:rPr>
                <w:sz w:val="16"/>
              </w:rPr>
              <w:t>Major disaster</w:t>
            </w:r>
          </w:p>
        </w:tc>
        <w:tc>
          <w:tcPr>
            <w:tcW w:type="dxa" w:w="2371"/>
          </w:tcPr>
          <w:p>
            <w:pPr>
              <w:spacing w:after="0"/>
              <w:jc w:val="left"/>
            </w:pPr>
            <w:r>
              <w:rPr>
                <w:sz w:val="16"/>
              </w:rPr>
              <w:t>SEVERE STORMS, FLOODING, AND TORNADOES</w:t>
            </w:r>
          </w:p>
        </w:tc>
        <w:tc>
          <w:tcPr>
            <w:tcW w:type="dxa" w:w="2282"/>
          </w:tcPr>
          <w:p>
            <w:pPr>
              <w:spacing w:after="0"/>
              <w:jc w:val="left"/>
            </w:pPr>
            <w:r>
              <w:rPr>
                <w:sz w:val="16"/>
              </w:rPr>
              <w:t>Inland Flooding; Tornado</w:t>
            </w:r>
          </w:p>
        </w:tc>
        <w:tc>
          <w:tcPr>
            <w:tcW w:type="dxa" w:w="2539"/>
          </w:tcPr>
          <w:p>
            <w:pPr>
              <w:spacing w:after="0"/>
              <w:jc w:val="right"/>
            </w:pPr>
            <w:r>
              <w:rPr>
                <w:sz w:val="16"/>
              </w:rPr>
              <w:t>$48,250.58</w:t>
            </w:r>
          </w:p>
        </w:tc>
        <w:tc>
          <w:tcPr>
            <w:tcW w:type="dxa" w:w="172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07"/>
          </w:tcPr>
          <w:p>
            <w:pPr>
              <w:spacing w:after="0"/>
              <w:jc w:val="left"/>
            </w:pPr>
            <w:r>
              <w:rPr>
                <w:sz w:val="16"/>
              </w:rPr>
              <w:t>Emergency</w:t>
            </w:r>
          </w:p>
        </w:tc>
        <w:tc>
          <w:tcPr>
            <w:tcW w:type="dxa" w:w="2371"/>
          </w:tcPr>
          <w:p>
            <w:pPr>
              <w:spacing w:after="0"/>
              <w:jc w:val="left"/>
            </w:pPr>
            <w:r>
              <w:rPr>
                <w:sz w:val="16"/>
              </w:rPr>
              <w:t>HURRICANE KATRINA EVACUEES</w:t>
            </w:r>
          </w:p>
        </w:tc>
        <w:tc>
          <w:tcPr>
            <w:tcW w:type="dxa" w:w="2282"/>
          </w:tcPr>
          <w:p>
            <w:pPr>
              <w:spacing w:after="0"/>
              <w:jc w:val="left"/>
            </w:pPr>
            <w:r>
              <w:rPr>
                <w:sz w:val="16"/>
              </w:rPr>
              <w:t>Hurricane: evacuation support, not a local hazard event; not counted</w:t>
            </w:r>
          </w:p>
        </w:tc>
        <w:tc>
          <w:tcPr>
            <w:tcW w:type="dxa" w:w="2539"/>
          </w:tcPr>
          <w:p>
            <w:pPr>
              <w:spacing w:after="0"/>
              <w:jc w:val="right"/>
            </w:pPr>
            <w:r>
              <w:rPr>
                <w:sz w:val="16"/>
              </w:rPr>
              <w:t>none found</w:t>
            </w:r>
          </w:p>
        </w:tc>
        <w:tc>
          <w:tcPr>
            <w:tcW w:type="dxa" w:w="172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07"/>
          </w:tcPr>
          <w:p>
            <w:pPr>
              <w:spacing w:after="0"/>
              <w:jc w:val="left"/>
            </w:pPr>
            <w:r>
              <w:rPr>
                <w:sz w:val="16"/>
              </w:rPr>
              <w:t>Major disaster</w:t>
            </w:r>
          </w:p>
        </w:tc>
        <w:tc>
          <w:tcPr>
            <w:tcW w:type="dxa" w:w="2371"/>
          </w:tcPr>
          <w:p>
            <w:pPr>
              <w:spacing w:after="0"/>
              <w:jc w:val="left"/>
            </w:pPr>
            <w:r>
              <w:rPr>
                <w:sz w:val="16"/>
              </w:rPr>
              <w:t>SEVERE WINTER STORMS, FLOODING AND TORNADOES</w:t>
            </w:r>
          </w:p>
        </w:tc>
        <w:tc>
          <w:tcPr>
            <w:tcW w:type="dxa" w:w="2282"/>
          </w:tcPr>
          <w:p>
            <w:pPr>
              <w:spacing w:after="0"/>
              <w:jc w:val="left"/>
            </w:pPr>
            <w:r>
              <w:rPr>
                <w:sz w:val="16"/>
              </w:rPr>
              <w:t>Inland Flooding; Tornado; Winter Weather</w:t>
            </w:r>
          </w:p>
        </w:tc>
        <w:tc>
          <w:tcPr>
            <w:tcW w:type="dxa" w:w="2539"/>
          </w:tcPr>
          <w:p>
            <w:pPr>
              <w:spacing w:after="0"/>
              <w:jc w:val="right"/>
            </w:pPr>
            <w:r>
              <w:rPr>
                <w:sz w:val="16"/>
              </w:rPr>
              <w:t>none placed in this county by FEMA's record; $259,819.84 for this declaration is not placed in any county (see the list below)</w:t>
            </w:r>
          </w:p>
        </w:tc>
        <w:tc>
          <w:tcPr>
            <w:tcW w:type="dxa" w:w="1727"/>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58</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1"/>
        <w:gridCol w:w="1510"/>
        <w:gridCol w:w="1101"/>
        <w:gridCol w:w="1767"/>
        <w:gridCol w:w="1708"/>
        <w:gridCol w:w="30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1"/>
            <w:shd w:val="clear" w:color="auto" w:fill="E8E8E8"/>
          </w:tcPr>
          <w:p>
            <w:pPr>
              <w:spacing w:after="0"/>
              <w:jc w:val="left"/>
            </w:pPr>
            <w:r>
              <w:rPr>
                <w:b/>
                <w:sz w:val="16"/>
              </w:rPr>
              <w:t>Magnitude or extent</w:t>
            </w:r>
          </w:p>
        </w:tc>
        <w:tc>
          <w:tcPr>
            <w:tcW w:type="dxa" w:w="1510"/>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7"/>
            <w:shd w:val="clear" w:color="auto" w:fill="E8E8E8"/>
          </w:tcPr>
          <w:p>
            <w:pPr>
              <w:spacing w:after="0"/>
              <w:jc w:val="left"/>
            </w:pPr>
            <w:r>
              <w:rPr>
                <w:b/>
                <w:sz w:val="16"/>
              </w:rPr>
              <w:t>Location</w:t>
            </w:r>
          </w:p>
        </w:tc>
        <w:tc>
          <w:tcPr>
            <w:tcW w:type="dxa" w:w="1708"/>
            <w:shd w:val="clear" w:color="auto" w:fill="E8E8E8"/>
          </w:tcPr>
          <w:p>
            <w:pPr>
              <w:spacing w:after="0"/>
              <w:jc w:val="left"/>
            </w:pPr>
            <w:r>
              <w:rPr>
                <w:b/>
                <w:sz w:val="16"/>
              </w:rPr>
              <w:t>Flags</w:t>
            </w:r>
          </w:p>
        </w:tc>
        <w:tc>
          <w:tcPr>
            <w:tcW w:type="dxa" w:w="30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2721"/>
          </w:tcPr>
          <w:p>
            <w:pPr>
              <w:spacing w:after="0"/>
              <w:jc w:val="left"/>
            </w:pPr>
            <w:r>
              <w:rPr>
                <w:sz w:val="16"/>
              </w:rPr>
              <w:t>57 kt (66 mph) measured gust</w:t>
            </w:r>
          </w:p>
        </w:tc>
        <w:tc>
          <w:tcPr>
            <w:tcW w:type="dxa" w:w="1510"/>
          </w:tcPr>
          <w:p>
            <w:pPr>
              <w:spacing w:after="0"/>
              <w:jc w:val="left"/>
            </w:pPr>
            <w:r>
              <w:rPr>
                <w:sz w:val="16"/>
              </w:rPr>
              <w:t>$0 property; $0 crops, reported for the zone (2025 dollars)</w:t>
            </w:r>
          </w:p>
        </w:tc>
        <w:tc>
          <w:tcPr>
            <w:tcW w:type="dxa" w:w="1101"/>
          </w:tcPr>
          <w:p>
            <w:pPr>
              <w:spacing w:after="0"/>
              <w:jc w:val="right"/>
            </w:pPr>
            <w:r>
              <w:rPr>
                <w:sz w:val="16"/>
              </w:rPr>
              <w:t>0, 0</w:t>
            </w:r>
          </w:p>
        </w:tc>
        <w:tc>
          <w:tcPr>
            <w:tcW w:type="dxa" w:w="1767"/>
          </w:tcPr>
          <w:p>
            <w:pPr>
              <w:spacing w:after="0"/>
              <w:jc w:val="left"/>
            </w:pPr>
            <w:r>
              <w:rPr>
                <w:sz w:val="16"/>
              </w:rPr>
              <w:t>NWS zone NEZ025 (THOMAS), zone-level: may include parts of neighboring counties</w:t>
            </w:r>
          </w:p>
        </w:tc>
        <w:tc>
          <w:tcPr>
            <w:tcW w:type="dxa" w:w="1708"/>
          </w:tcPr>
          <w:p>
            <w:pPr>
              <w:spacing w:after="0"/>
              <w:jc w:val="left"/>
            </w:pPr>
            <w:r>
              <w:rPr>
                <w:sz w:val="16"/>
              </w:rPr>
              <w:t>new since last plan; within last 5 years</w:t>
            </w:r>
          </w:p>
        </w:tc>
        <w:tc>
          <w:tcPr>
            <w:tcW w:type="dxa" w:w="30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21"/>
          </w:tcPr>
          <w:p>
            <w:pPr>
              <w:spacing w:after="0"/>
              <w:jc w:val="left"/>
            </w:pPr>
          </w:p>
        </w:tc>
        <w:tc>
          <w:tcPr>
            <w:tcW w:type="dxa" w:w="1510"/>
          </w:tcPr>
          <w:p>
            <w:pPr>
              <w:spacing w:after="0"/>
              <w:jc w:val="left"/>
            </w:pPr>
            <w:r>
              <w:rPr>
                <w:sz w:val="16"/>
              </w:rPr>
              <w:t>$0 property; $0 crops, reported for the zone (2024 dollars)</w:t>
            </w:r>
          </w:p>
        </w:tc>
        <w:tc>
          <w:tcPr>
            <w:tcW w:type="dxa" w:w="1101"/>
          </w:tcPr>
          <w:p>
            <w:pPr>
              <w:spacing w:after="0"/>
              <w:jc w:val="right"/>
            </w:pPr>
            <w:r>
              <w:rPr>
                <w:sz w:val="16"/>
              </w:rPr>
              <w:t>0, 0</w:t>
            </w:r>
          </w:p>
        </w:tc>
        <w:tc>
          <w:tcPr>
            <w:tcW w:type="dxa" w:w="1767"/>
          </w:tcPr>
          <w:p>
            <w:pPr>
              <w:spacing w:after="0"/>
              <w:jc w:val="left"/>
            </w:pPr>
            <w:r>
              <w:rPr>
                <w:sz w:val="16"/>
              </w:rPr>
              <w:t>NWS zone NEZ025 (THOMAS), zone-level: may include parts of neighboring counties</w:t>
            </w:r>
          </w:p>
        </w:tc>
        <w:tc>
          <w:tcPr>
            <w:tcW w:type="dxa" w:w="1708"/>
          </w:tcPr>
          <w:p>
            <w:pPr>
              <w:spacing w:after="0"/>
              <w:jc w:val="left"/>
            </w:pPr>
            <w:r>
              <w:rPr>
                <w:sz w:val="16"/>
              </w:rPr>
              <w:t>during plan review, check whether your last plan included it; within last 5 years</w:t>
            </w:r>
          </w:p>
        </w:tc>
        <w:tc>
          <w:tcPr>
            <w:tcW w:type="dxa" w:w="30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2022-10-02</w:t>
            </w:r>
          </w:p>
        </w:tc>
        <w:tc>
          <w:tcPr>
            <w:tcW w:type="dxa" w:w="1215"/>
          </w:tcPr>
          <w:p>
            <w:pPr>
              <w:spacing w:after="0"/>
              <w:jc w:val="left"/>
            </w:pPr>
            <w:r>
              <w:rPr>
                <w:sz w:val="16"/>
              </w:rPr>
              <w:t>Wildfire</w:t>
            </w:r>
          </w:p>
        </w:tc>
        <w:tc>
          <w:tcPr>
            <w:tcW w:type="dxa" w:w="2721"/>
          </w:tcPr>
          <w:p>
            <w:pPr>
              <w:spacing w:after="0"/>
              <w:jc w:val="left"/>
            </w:pPr>
          </w:p>
        </w:tc>
        <w:tc>
          <w:tcPr>
            <w:tcW w:type="dxa" w:w="1510"/>
          </w:tcPr>
          <w:p>
            <w:pPr>
              <w:spacing w:after="0"/>
              <w:jc w:val="left"/>
            </w:pPr>
            <w:r>
              <w:rPr>
                <w:sz w:val="16"/>
              </w:rPr>
              <w:t>$2,000,000 property; $1,000,000 crops, reported for the zone (2022 dollars)</w:t>
            </w:r>
          </w:p>
        </w:tc>
        <w:tc>
          <w:tcPr>
            <w:tcW w:type="dxa" w:w="1101"/>
          </w:tcPr>
          <w:p>
            <w:pPr>
              <w:spacing w:after="0"/>
              <w:jc w:val="right"/>
            </w:pPr>
            <w:r>
              <w:rPr>
                <w:sz w:val="16"/>
              </w:rPr>
              <w:t>0, 0</w:t>
            </w:r>
          </w:p>
        </w:tc>
        <w:tc>
          <w:tcPr>
            <w:tcW w:type="dxa" w:w="1767"/>
          </w:tcPr>
          <w:p>
            <w:pPr>
              <w:spacing w:after="0"/>
              <w:jc w:val="left"/>
            </w:pPr>
            <w:r>
              <w:rPr>
                <w:sz w:val="16"/>
              </w:rPr>
              <w:t>NWS zone NEZ025 (THOMAS), zone-level: may include parts of neighboring counties</w:t>
            </w:r>
          </w:p>
        </w:tc>
        <w:tc>
          <w:tcPr>
            <w:tcW w:type="dxa" w:w="1708"/>
          </w:tcPr>
          <w:p>
            <w:pPr>
              <w:spacing w:after="0"/>
              <w:jc w:val="left"/>
            </w:pPr>
            <w:r>
              <w:rPr>
                <w:sz w:val="16"/>
              </w:rPr>
              <w:t>within last 5 years</w:t>
            </w:r>
          </w:p>
        </w:tc>
        <w:tc>
          <w:tcPr>
            <w:tcW w:type="dxa" w:w="3053"/>
          </w:tcPr>
          <w:p>
            <w:pPr>
              <w:spacing w:after="0"/>
              <w:jc w:val="left"/>
            </w:pPr>
            <w:r>
              <w:rPr>
                <w:sz w:val="16"/>
              </w:rPr>
              <w:t>B1-c worst recorded: Wildfire</w:t>
            </w:r>
          </w:p>
        </w:tc>
      </w:tr>
      <w:tr>
        <w:trPr>
          <w:cantSplit/>
        </w:trPr>
        <w:tc>
          <w:tcPr>
            <w:tcW w:type="dxa" w:w="1037"/>
          </w:tcPr>
          <w:p>
            <w:pPr>
              <w:spacing w:after="0"/>
              <w:jc w:val="left"/>
            </w:pPr>
            <w:r>
              <w:rPr>
                <w:sz w:val="16"/>
              </w:rPr>
              <w:t>2019-12-01</w:t>
            </w:r>
          </w:p>
        </w:tc>
        <w:tc>
          <w:tcPr>
            <w:tcW w:type="dxa" w:w="1215"/>
          </w:tcPr>
          <w:p>
            <w:pPr>
              <w:spacing w:after="0"/>
              <w:jc w:val="left"/>
            </w:pPr>
            <w:r>
              <w:rPr>
                <w:sz w:val="16"/>
              </w:rPr>
              <w:t>Blizzard</w:t>
            </w:r>
          </w:p>
        </w:tc>
        <w:tc>
          <w:tcPr>
            <w:tcW w:type="dxa" w:w="2721"/>
          </w:tcPr>
          <w:p>
            <w:pPr>
              <w:spacing w:after="0"/>
              <w:jc w:val="left"/>
            </w:pPr>
          </w:p>
        </w:tc>
        <w:tc>
          <w:tcPr>
            <w:tcW w:type="dxa" w:w="1510"/>
          </w:tcPr>
          <w:p>
            <w:pPr>
              <w:spacing w:after="0"/>
              <w:jc w:val="left"/>
            </w:pPr>
            <w:r>
              <w:rPr>
                <w:sz w:val="16"/>
              </w:rPr>
              <w:t>$25,000 property; $0 crops, reported for the zone (2019 dollars)</w:t>
            </w:r>
          </w:p>
        </w:tc>
        <w:tc>
          <w:tcPr>
            <w:tcW w:type="dxa" w:w="1101"/>
          </w:tcPr>
          <w:p>
            <w:pPr>
              <w:spacing w:after="0"/>
              <w:jc w:val="right"/>
            </w:pPr>
            <w:r>
              <w:rPr>
                <w:sz w:val="16"/>
              </w:rPr>
              <w:t>0, 0</w:t>
            </w:r>
          </w:p>
        </w:tc>
        <w:tc>
          <w:tcPr>
            <w:tcW w:type="dxa" w:w="1767"/>
          </w:tcPr>
          <w:p>
            <w:pPr>
              <w:spacing w:after="0"/>
              <w:jc w:val="left"/>
            </w:pPr>
            <w:r>
              <w:rPr>
                <w:sz w:val="16"/>
              </w:rPr>
              <w:t>NWS zone NEZ025 (THOMAS), zone-level: may include parts of neighboring counties</w:t>
            </w:r>
          </w:p>
        </w:tc>
        <w:tc>
          <w:tcPr>
            <w:tcW w:type="dxa" w:w="1708"/>
          </w:tcPr>
          <w:p>
            <w:pPr>
              <w:spacing w:after="0"/>
              <w:jc w:val="left"/>
            </w:pPr>
          </w:p>
        </w:tc>
        <w:tc>
          <w:tcPr>
            <w:tcW w:type="dxa" w:w="30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2014-06-03</w:t>
            </w:r>
          </w:p>
        </w:tc>
        <w:tc>
          <w:tcPr>
            <w:tcW w:type="dxa" w:w="1215"/>
          </w:tcPr>
          <w:p>
            <w:pPr>
              <w:spacing w:after="0"/>
              <w:jc w:val="left"/>
            </w:pPr>
            <w:r>
              <w:rPr>
                <w:sz w:val="16"/>
              </w:rPr>
              <w:t>Thunderstorm Wind</w:t>
            </w:r>
          </w:p>
        </w:tc>
        <w:tc>
          <w:tcPr>
            <w:tcW w:type="dxa" w:w="2721"/>
          </w:tcPr>
          <w:p>
            <w:pPr>
              <w:spacing w:after="0"/>
              <w:jc w:val="left"/>
            </w:pPr>
            <w:r>
              <w:rPr>
                <w:sz w:val="16"/>
              </w:rPr>
              <w:t>87 kt (100 mph) estimated gust</w:t>
            </w:r>
          </w:p>
        </w:tc>
        <w:tc>
          <w:tcPr>
            <w:tcW w:type="dxa" w:w="1510"/>
          </w:tcPr>
          <w:p>
            <w:pPr>
              <w:spacing w:after="0"/>
              <w:jc w:val="left"/>
            </w:pPr>
            <w:r>
              <w:rPr>
                <w:sz w:val="16"/>
              </w:rPr>
              <w:t>$50,000 property; $0 crops (2014 dollars)</w:t>
            </w:r>
          </w:p>
        </w:tc>
        <w:tc>
          <w:tcPr>
            <w:tcW w:type="dxa" w:w="1101"/>
          </w:tcPr>
          <w:p>
            <w:pPr>
              <w:spacing w:after="0"/>
              <w:jc w:val="right"/>
            </w:pPr>
            <w:r>
              <w:rPr>
                <w:sz w:val="16"/>
              </w:rPr>
              <w:t>0, 0</w:t>
            </w:r>
          </w:p>
        </w:tc>
        <w:tc>
          <w:tcPr>
            <w:tcW w:type="dxa" w:w="1767"/>
          </w:tcPr>
          <w:p>
            <w:pPr>
              <w:spacing w:after="0"/>
              <w:jc w:val="left"/>
            </w:pPr>
            <w:r>
              <w:rPr>
                <w:sz w:val="16"/>
              </w:rPr>
              <w:t>HALSEY</w:t>
            </w:r>
          </w:p>
        </w:tc>
        <w:tc>
          <w:tcPr>
            <w:tcW w:type="dxa" w:w="1708"/>
          </w:tcPr>
          <w:p>
            <w:pPr>
              <w:spacing w:after="0"/>
              <w:jc w:val="left"/>
            </w:pPr>
          </w:p>
        </w:tc>
        <w:tc>
          <w:tcPr>
            <w:tcW w:type="dxa" w:w="3053"/>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21"/>
          </w:tcPr>
          <w:p>
            <w:pPr>
              <w:spacing w:after="0"/>
              <w:jc w:val="left"/>
            </w:pPr>
          </w:p>
        </w:tc>
        <w:tc>
          <w:tcPr>
            <w:tcW w:type="dxa" w:w="1510"/>
          </w:tcPr>
          <w:p>
            <w:pPr>
              <w:spacing w:after="0"/>
              <w:jc w:val="left"/>
            </w:pPr>
            <w:r>
              <w:rPr>
                <w:sz w:val="16"/>
              </w:rPr>
              <w:t>$1,000,000 property; $0 crops, reported for the zone (2012 dollars)</w:t>
            </w:r>
          </w:p>
        </w:tc>
        <w:tc>
          <w:tcPr>
            <w:tcW w:type="dxa" w:w="1101"/>
          </w:tcPr>
          <w:p>
            <w:pPr>
              <w:spacing w:after="0"/>
              <w:jc w:val="right"/>
            </w:pPr>
            <w:r>
              <w:rPr>
                <w:sz w:val="16"/>
              </w:rPr>
              <w:t>0, 0</w:t>
            </w:r>
          </w:p>
        </w:tc>
        <w:tc>
          <w:tcPr>
            <w:tcW w:type="dxa" w:w="1767"/>
          </w:tcPr>
          <w:p>
            <w:pPr>
              <w:spacing w:after="0"/>
              <w:jc w:val="left"/>
            </w:pPr>
            <w:r>
              <w:rPr>
                <w:sz w:val="16"/>
              </w:rPr>
              <w:t>NWS zone NEZ025 (THOMAS), zone-level: may include parts of neighboring counties</w:t>
            </w:r>
          </w:p>
        </w:tc>
        <w:tc>
          <w:tcPr>
            <w:tcW w:type="dxa" w:w="1708"/>
          </w:tcPr>
          <w:p>
            <w:pPr>
              <w:spacing w:after="0"/>
              <w:jc w:val="left"/>
            </w:pPr>
          </w:p>
        </w:tc>
        <w:tc>
          <w:tcPr>
            <w:tcW w:type="dxa" w:w="3053"/>
          </w:tcPr>
          <w:p>
            <w:pPr>
              <w:spacing w:after="0"/>
              <w:jc w:val="left"/>
            </w:pPr>
            <w:r>
              <w:rPr>
                <w:sz w:val="16"/>
              </w:rPr>
              <w:t>B1-c most damaging: Drought</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2721"/>
          </w:tcPr>
          <w:p>
            <w:pPr>
              <w:spacing w:after="0"/>
              <w:jc w:val="left"/>
            </w:pPr>
          </w:p>
        </w:tc>
        <w:tc>
          <w:tcPr>
            <w:tcW w:type="dxa" w:w="1510"/>
          </w:tcPr>
          <w:p>
            <w:pPr>
              <w:spacing w:after="0"/>
              <w:jc w:val="left"/>
            </w:pPr>
            <w:r>
              <w:rPr>
                <w:sz w:val="16"/>
              </w:rPr>
              <w:t>$0 property; $500,000 crops, reported for the zone (2012 dollars)</w:t>
            </w:r>
          </w:p>
        </w:tc>
        <w:tc>
          <w:tcPr>
            <w:tcW w:type="dxa" w:w="1101"/>
          </w:tcPr>
          <w:p>
            <w:pPr>
              <w:spacing w:after="0"/>
              <w:jc w:val="right"/>
            </w:pPr>
            <w:r>
              <w:rPr>
                <w:sz w:val="16"/>
              </w:rPr>
              <w:t>0, 0</w:t>
            </w:r>
          </w:p>
        </w:tc>
        <w:tc>
          <w:tcPr>
            <w:tcW w:type="dxa" w:w="1767"/>
          </w:tcPr>
          <w:p>
            <w:pPr>
              <w:spacing w:after="0"/>
              <w:jc w:val="left"/>
            </w:pPr>
            <w:r>
              <w:rPr>
                <w:sz w:val="16"/>
              </w:rPr>
              <w:t>NWS zone NEZ025 (THOMAS), zone-level: may include parts of neighboring counties</w:t>
            </w:r>
          </w:p>
        </w:tc>
        <w:tc>
          <w:tcPr>
            <w:tcW w:type="dxa" w:w="1708"/>
          </w:tcPr>
          <w:p>
            <w:pPr>
              <w:spacing w:after="0"/>
              <w:jc w:val="left"/>
            </w:pPr>
          </w:p>
        </w:tc>
        <w:tc>
          <w:tcPr>
            <w:tcW w:type="dxa" w:w="3053"/>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721"/>
          </w:tcPr>
          <w:p>
            <w:pPr>
              <w:spacing w:after="0"/>
              <w:jc w:val="left"/>
            </w:pPr>
          </w:p>
        </w:tc>
        <w:tc>
          <w:tcPr>
            <w:tcW w:type="dxa" w:w="1510"/>
          </w:tcPr>
          <w:p>
            <w:pPr>
              <w:spacing w:after="0"/>
              <w:jc w:val="left"/>
            </w:pPr>
            <w:r>
              <w:rPr>
                <w:sz w:val="16"/>
              </w:rPr>
              <w:t>$0 property; $0 crops, reported for the zone (2011 dollars)</w:t>
            </w:r>
          </w:p>
        </w:tc>
        <w:tc>
          <w:tcPr>
            <w:tcW w:type="dxa" w:w="1101"/>
          </w:tcPr>
          <w:p>
            <w:pPr>
              <w:spacing w:after="0"/>
              <w:jc w:val="right"/>
            </w:pPr>
            <w:r>
              <w:rPr>
                <w:sz w:val="16"/>
              </w:rPr>
              <w:t>0, 0</w:t>
            </w:r>
          </w:p>
        </w:tc>
        <w:tc>
          <w:tcPr>
            <w:tcW w:type="dxa" w:w="1767"/>
          </w:tcPr>
          <w:p>
            <w:pPr>
              <w:spacing w:after="0"/>
              <w:jc w:val="left"/>
            </w:pPr>
            <w:r>
              <w:rPr>
                <w:sz w:val="16"/>
              </w:rPr>
              <w:t>NWS zone NEZ025 (THOMAS), zone-level: may include parts of neighboring counties</w:t>
            </w:r>
          </w:p>
        </w:tc>
        <w:tc>
          <w:tcPr>
            <w:tcW w:type="dxa" w:w="1708"/>
          </w:tcPr>
          <w:p>
            <w:pPr>
              <w:spacing w:after="0"/>
              <w:jc w:val="left"/>
            </w:pPr>
          </w:p>
        </w:tc>
        <w:tc>
          <w:tcPr>
            <w:tcW w:type="dxa" w:w="3053"/>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721"/>
          </w:tcPr>
          <w:p>
            <w:pPr>
              <w:spacing w:after="0"/>
              <w:jc w:val="left"/>
            </w:pPr>
          </w:p>
        </w:tc>
        <w:tc>
          <w:tcPr>
            <w:tcW w:type="dxa" w:w="1510"/>
          </w:tcPr>
          <w:p>
            <w:pPr>
              <w:spacing w:after="0"/>
              <w:jc w:val="left"/>
            </w:pPr>
            <w:r>
              <w:rPr>
                <w:sz w:val="16"/>
              </w:rPr>
              <w:t>$50,000 property; $5,000 crops (2010 dollars)</w:t>
            </w:r>
          </w:p>
        </w:tc>
        <w:tc>
          <w:tcPr>
            <w:tcW w:type="dxa" w:w="1101"/>
          </w:tcPr>
          <w:p>
            <w:pPr>
              <w:spacing w:after="0"/>
              <w:jc w:val="right"/>
            </w:pPr>
            <w:r>
              <w:rPr>
                <w:sz w:val="16"/>
              </w:rPr>
              <w:t>0, 0</w:t>
            </w:r>
          </w:p>
        </w:tc>
        <w:tc>
          <w:tcPr>
            <w:tcW w:type="dxa" w:w="1767"/>
          </w:tcPr>
          <w:p>
            <w:pPr>
              <w:spacing w:after="0"/>
              <w:jc w:val="left"/>
            </w:pPr>
            <w:r>
              <w:rPr>
                <w:sz w:val="16"/>
              </w:rPr>
              <w:t>HALSEY to THEDFORD</w:t>
            </w:r>
          </w:p>
        </w:tc>
        <w:tc>
          <w:tcPr>
            <w:tcW w:type="dxa" w:w="1708"/>
          </w:tcPr>
          <w:p>
            <w:pPr>
              <w:spacing w:after="0"/>
              <w:jc w:val="left"/>
            </w:pPr>
          </w:p>
        </w:tc>
        <w:tc>
          <w:tcPr>
            <w:tcW w:type="dxa" w:w="30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1999-06-29</w:t>
            </w:r>
          </w:p>
        </w:tc>
        <w:tc>
          <w:tcPr>
            <w:tcW w:type="dxa" w:w="1215"/>
          </w:tcPr>
          <w:p>
            <w:pPr>
              <w:spacing w:after="0"/>
              <w:jc w:val="left"/>
            </w:pPr>
            <w:r>
              <w:rPr>
                <w:sz w:val="16"/>
              </w:rPr>
              <w:t>Hail</w:t>
            </w:r>
          </w:p>
        </w:tc>
        <w:tc>
          <w:tcPr>
            <w:tcW w:type="dxa" w:w="2721"/>
          </w:tcPr>
          <w:p>
            <w:pPr>
              <w:spacing w:after="0"/>
              <w:jc w:val="left"/>
            </w:pPr>
            <w:r>
              <w:rPr>
                <w:sz w:val="16"/>
              </w:rPr>
              <w:t>1.75 in</w:t>
            </w:r>
          </w:p>
        </w:tc>
        <w:tc>
          <w:tcPr>
            <w:tcW w:type="dxa" w:w="1510"/>
          </w:tcPr>
          <w:p>
            <w:pPr>
              <w:spacing w:after="0"/>
              <w:jc w:val="left"/>
            </w:pPr>
            <w:r>
              <w:rPr>
                <w:sz w:val="16"/>
              </w:rPr>
              <w:t>$5,000 property; $55,000 crops (1999 dollars)</w:t>
            </w:r>
          </w:p>
        </w:tc>
        <w:tc>
          <w:tcPr>
            <w:tcW w:type="dxa" w:w="1101"/>
          </w:tcPr>
          <w:p>
            <w:pPr>
              <w:spacing w:after="0"/>
              <w:jc w:val="right"/>
            </w:pPr>
            <w:r>
              <w:rPr>
                <w:sz w:val="16"/>
              </w:rPr>
              <w:t>0, 0</w:t>
            </w:r>
          </w:p>
        </w:tc>
        <w:tc>
          <w:tcPr>
            <w:tcW w:type="dxa" w:w="1767"/>
          </w:tcPr>
          <w:p>
            <w:pPr>
              <w:spacing w:after="0"/>
              <w:jc w:val="left"/>
            </w:pPr>
            <w:r>
              <w:rPr>
                <w:sz w:val="16"/>
              </w:rPr>
              <w:t>HALSEY</w:t>
            </w:r>
          </w:p>
        </w:tc>
        <w:tc>
          <w:tcPr>
            <w:tcW w:type="dxa" w:w="1708"/>
          </w:tcPr>
          <w:p>
            <w:pPr>
              <w:spacing w:after="0"/>
              <w:jc w:val="left"/>
            </w:pPr>
          </w:p>
        </w:tc>
        <w:tc>
          <w:tcPr>
            <w:tcW w:type="dxa" w:w="3053"/>
          </w:tcPr>
          <w:p>
            <w:pPr>
              <w:spacing w:after="0"/>
              <w:jc w:val="left"/>
            </w:pPr>
            <w:r>
              <w:rPr>
                <w:sz w:val="16"/>
              </w:rPr>
              <w:t>B1-c most damaging: Hail</w:t>
            </w:r>
          </w:p>
        </w:tc>
      </w:tr>
      <w:tr>
        <w:trPr>
          <w:cantSplit/>
        </w:trPr>
        <w:tc>
          <w:tcPr>
            <w:tcW w:type="dxa" w:w="1037"/>
          </w:tcPr>
          <w:p>
            <w:pPr>
              <w:spacing w:after="0"/>
              <w:jc w:val="left"/>
            </w:pPr>
            <w:r>
              <w:rPr>
                <w:sz w:val="16"/>
              </w:rPr>
              <w:t>1986-08-06</w:t>
            </w:r>
          </w:p>
        </w:tc>
        <w:tc>
          <w:tcPr>
            <w:tcW w:type="dxa" w:w="1215"/>
          </w:tcPr>
          <w:p>
            <w:pPr>
              <w:spacing w:after="0"/>
              <w:jc w:val="left"/>
            </w:pPr>
            <w:r>
              <w:rPr>
                <w:sz w:val="16"/>
              </w:rPr>
              <w:t>Tornado</w:t>
            </w:r>
          </w:p>
        </w:tc>
        <w:tc>
          <w:tcPr>
            <w:tcW w:type="dxa" w:w="2721"/>
          </w:tcPr>
          <w:p>
            <w:pPr>
              <w:spacing w:after="0"/>
              <w:jc w:val="left"/>
            </w:pPr>
            <w:r>
              <w:rPr>
                <w:sz w:val="16"/>
              </w:rPr>
              <w:t>F2, 10 mi path length (records before 1996 may include the whole path; rating and listing come from the county where the tornado began), 70 yd wide</w:t>
            </w:r>
          </w:p>
        </w:tc>
        <w:tc>
          <w:tcPr>
            <w:tcW w:type="dxa" w:w="1510"/>
          </w:tcPr>
          <w:p>
            <w:pPr>
              <w:spacing w:after="0"/>
              <w:jc w:val="left"/>
            </w:pPr>
            <w:r>
              <w:rPr>
                <w:sz w:val="16"/>
              </w:rPr>
              <w:t>$2,500,000 property; crops not recorded (1986 dollars)</w:t>
            </w:r>
          </w:p>
        </w:tc>
        <w:tc>
          <w:tcPr>
            <w:tcW w:type="dxa" w:w="1101"/>
          </w:tcPr>
          <w:p>
            <w:pPr>
              <w:spacing w:after="0"/>
              <w:jc w:val="right"/>
            </w:pPr>
            <w:r>
              <w:rPr>
                <w:sz w:val="16"/>
              </w:rPr>
              <w:t>0, 0</w:t>
            </w:r>
          </w:p>
        </w:tc>
        <w:tc>
          <w:tcPr>
            <w:tcW w:type="dxa" w:w="1767"/>
          </w:tcPr>
          <w:p>
            <w:pPr>
              <w:spacing w:after="0"/>
              <w:jc w:val="left"/>
            </w:pPr>
            <w:r>
              <w:rPr>
                <w:sz w:val="16"/>
              </w:rPr>
              <w:t>location not recorded</w:t>
            </w:r>
          </w:p>
        </w:tc>
        <w:tc>
          <w:tcPr>
            <w:tcW w:type="dxa" w:w="1708"/>
          </w:tcPr>
          <w:p>
            <w:pPr>
              <w:spacing w:after="0"/>
              <w:jc w:val="left"/>
            </w:pPr>
          </w:p>
        </w:tc>
        <w:tc>
          <w:tcPr>
            <w:tcW w:type="dxa" w:w="3053"/>
          </w:tcPr>
          <w:p>
            <w:pPr>
              <w:spacing w:after="0"/>
              <w:jc w:val="left"/>
            </w:pPr>
            <w:r>
              <w:rPr>
                <w:sz w:val="16"/>
              </w:rPr>
              <w:t>B1-c worst recorded: Tornado</w:t>
            </w:r>
          </w:p>
        </w:tc>
      </w:tr>
      <w:tr>
        <w:trPr>
          <w:cantSplit/>
        </w:trPr>
        <w:tc>
          <w:tcPr>
            <w:tcW w:type="dxa" w:w="1037"/>
          </w:tcPr>
          <w:p>
            <w:pPr>
              <w:spacing w:after="0"/>
              <w:jc w:val="left"/>
            </w:pPr>
            <w:r>
              <w:rPr>
                <w:sz w:val="16"/>
              </w:rPr>
              <w:t>1986-06-30</w:t>
            </w:r>
          </w:p>
        </w:tc>
        <w:tc>
          <w:tcPr>
            <w:tcW w:type="dxa" w:w="1215"/>
          </w:tcPr>
          <w:p>
            <w:pPr>
              <w:spacing w:after="0"/>
              <w:jc w:val="left"/>
            </w:pPr>
            <w:r>
              <w:rPr>
                <w:sz w:val="16"/>
              </w:rPr>
              <w:t>Hail</w:t>
            </w:r>
          </w:p>
        </w:tc>
        <w:tc>
          <w:tcPr>
            <w:tcW w:type="dxa" w:w="2721"/>
          </w:tcPr>
          <w:p>
            <w:pPr>
              <w:spacing w:after="0"/>
              <w:jc w:val="left"/>
            </w:pPr>
            <w:r>
              <w:rPr>
                <w:sz w:val="16"/>
              </w:rPr>
              <w:t>3 in</w:t>
            </w:r>
          </w:p>
        </w:tc>
        <w:tc>
          <w:tcPr>
            <w:tcW w:type="dxa" w:w="1510"/>
          </w:tcPr>
          <w:p>
            <w:pPr>
              <w:spacing w:after="0"/>
              <w:jc w:val="left"/>
            </w:pPr>
            <w:r>
              <w:rPr>
                <w:sz w:val="16"/>
              </w:rPr>
              <w:t>damage not recorded (pre-1996 record)</w:t>
            </w:r>
          </w:p>
        </w:tc>
        <w:tc>
          <w:tcPr>
            <w:tcW w:type="dxa" w:w="1101"/>
          </w:tcPr>
          <w:p>
            <w:pPr>
              <w:spacing w:after="0"/>
              <w:jc w:val="right"/>
            </w:pPr>
            <w:r>
              <w:rPr>
                <w:sz w:val="16"/>
              </w:rPr>
              <w:t>0, 0</w:t>
            </w:r>
          </w:p>
        </w:tc>
        <w:tc>
          <w:tcPr>
            <w:tcW w:type="dxa" w:w="1767"/>
          </w:tcPr>
          <w:p>
            <w:pPr>
              <w:spacing w:after="0"/>
              <w:jc w:val="left"/>
            </w:pPr>
            <w:r>
              <w:rPr>
                <w:sz w:val="16"/>
              </w:rPr>
              <w:t>location not recorded</w:t>
            </w:r>
          </w:p>
        </w:tc>
        <w:tc>
          <w:tcPr>
            <w:tcW w:type="dxa" w:w="1708"/>
          </w:tcPr>
          <w:p>
            <w:pPr>
              <w:spacing w:after="0"/>
              <w:jc w:val="left"/>
            </w:pPr>
          </w:p>
        </w:tc>
        <w:tc>
          <w:tcPr>
            <w:tcW w:type="dxa" w:w="305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5.9</w:t>
            </w:r>
          </w:p>
        </w:tc>
        <w:tc>
          <w:tcPr>
            <w:tcW w:type="dxa" w:w="1450"/>
          </w:tcPr>
          <w:p>
            <w:pPr>
              <w:spacing w:after="0"/>
              <w:jc w:val="left"/>
            </w:pPr>
            <w:r>
              <w:rPr>
                <w:sz w:val="16"/>
              </w:rPr>
              <w:t>event-days per year</w:t>
            </w:r>
          </w:p>
        </w:tc>
        <w:tc>
          <w:tcPr>
            <w:tcW w:type="dxa" w:w="1579"/>
          </w:tcPr>
          <w:p>
            <w:pPr>
              <w:spacing w:after="0"/>
              <w:jc w:val="left"/>
            </w:pPr>
            <w:r>
              <w:rPr>
                <w:sz w:val="16"/>
              </w:rPr>
              <w:t>about 5.9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112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56.5</w:t>
            </w:r>
          </w:p>
        </w:tc>
        <w:tc>
          <w:tcPr>
            <w:tcW w:type="dxa" w:w="1450"/>
          </w:tcPr>
          <w:p>
            <w:pPr>
              <w:spacing w:after="0"/>
              <w:jc w:val="left"/>
            </w:pPr>
            <w:r>
              <w:rPr>
                <w:sz w:val="16"/>
              </w:rPr>
              <w:t>event-days per year</w:t>
            </w:r>
          </w:p>
        </w:tc>
        <w:tc>
          <w:tcPr>
            <w:tcW w:type="dxa" w:w="1579"/>
          </w:tcPr>
          <w:p>
            <w:pPr>
              <w:spacing w:after="0"/>
              <w:jc w:val="left"/>
            </w:pPr>
            <w:r>
              <w:rPr>
                <w:sz w:val="16"/>
              </w:rPr>
              <w:t>about 56.5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1,428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56.5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0.000454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0.0454%</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5.49</w:t>
            </w:r>
          </w:p>
        </w:tc>
        <w:tc>
          <w:tcPr>
            <w:tcW w:type="dxa" w:w="1450"/>
          </w:tcPr>
          <w:p>
            <w:pPr>
              <w:spacing w:after="0"/>
              <w:jc w:val="left"/>
            </w:pPr>
            <w:r>
              <w:rPr>
                <w:sz w:val="16"/>
              </w:rPr>
              <w:t>events per year</w:t>
            </w:r>
          </w:p>
        </w:tc>
        <w:tc>
          <w:tcPr>
            <w:tcW w:type="dxa" w:w="1579"/>
          </w:tcPr>
          <w:p>
            <w:pPr>
              <w:spacing w:after="0"/>
              <w:jc w:val="left"/>
            </w:pPr>
            <w:r>
              <w:rPr>
                <w:sz w:val="16"/>
              </w:rPr>
              <w:t>about 5.49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208.7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w:t>
            </w:r>
          </w:p>
        </w:tc>
        <w:tc>
          <w:tcPr>
            <w:tcW w:type="dxa" w:w="1450"/>
          </w:tcPr>
          <w:p>
            <w:pPr>
              <w:spacing w:after="0"/>
              <w:jc w:val="left"/>
            </w:pPr>
            <w:r>
              <w:rPr>
                <w:sz w:val="16"/>
              </w:rPr>
              <w:t>event-days per year</w:t>
            </w:r>
          </w:p>
        </w:tc>
        <w:tc>
          <w:tcPr>
            <w:tcW w:type="dxa" w:w="1579"/>
          </w:tcPr>
          <w:p>
            <w:pPr>
              <w:spacing w:after="0"/>
              <w:jc w:val="left"/>
            </w:pPr>
            <w:r>
              <w:rPr>
                <w:sz w:val="16"/>
              </w:rPr>
              <w:t>about 3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51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0.0458</w:t>
            </w:r>
          </w:p>
        </w:tc>
        <w:tc>
          <w:tcPr>
            <w:tcW w:type="dxa" w:w="1450"/>
          </w:tcPr>
          <w:p>
            <w:pPr>
              <w:spacing w:after="0"/>
              <w:jc w:val="left"/>
            </w:pPr>
            <w:r>
              <w:rPr>
                <w:sz w:val="16"/>
              </w:rPr>
              <w:t>event-days per year</w:t>
            </w:r>
          </w:p>
        </w:tc>
        <w:tc>
          <w:tcPr>
            <w:tcW w:type="dxa" w:w="1579"/>
          </w:tcPr>
          <w:p>
            <w:pPr>
              <w:spacing w:after="0"/>
              <w:jc w:val="left"/>
            </w:pPr>
            <w:r>
              <w:rPr>
                <w:sz w:val="16"/>
              </w:rPr>
              <w:t>about 0.0458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0.107</w:t>
            </w:r>
          </w:p>
        </w:tc>
        <w:tc>
          <w:tcPr>
            <w:tcW w:type="dxa" w:w="1450"/>
          </w:tcPr>
          <w:p>
            <w:pPr>
              <w:spacing w:after="0"/>
              <w:jc w:val="left"/>
            </w:pPr>
            <w:r>
              <w:rPr>
                <w:sz w:val="16"/>
              </w:rPr>
              <w:t>event-days per year</w:t>
            </w:r>
          </w:p>
        </w:tc>
        <w:tc>
          <w:tcPr>
            <w:tcW w:type="dxa" w:w="1579"/>
          </w:tcPr>
          <w:p>
            <w:pPr>
              <w:spacing w:after="0"/>
              <w:jc w:val="left"/>
            </w:pPr>
            <w:r>
              <w:rPr>
                <w:sz w:val="16"/>
              </w:rPr>
              <w:t>about 0.107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1.19</w:t>
            </w:r>
          </w:p>
        </w:tc>
        <w:tc>
          <w:tcPr>
            <w:tcW w:type="dxa" w:w="1450"/>
          </w:tcPr>
          <w:p>
            <w:pPr>
              <w:spacing w:after="0"/>
              <w:jc w:val="left"/>
            </w:pPr>
            <w:r>
              <w:rPr>
                <w:sz w:val="16"/>
              </w:rPr>
              <w:t>events per year (modeled)</w:t>
            </w:r>
          </w:p>
        </w:tc>
        <w:tc>
          <w:tcPr>
            <w:tcW w:type="dxa" w:w="1579"/>
          </w:tcPr>
          <w:p>
            <w:pPr>
              <w:spacing w:after="0"/>
              <w:jc w:val="left"/>
            </w:pPr>
            <w:r>
              <w:rPr>
                <w:sz w:val="16"/>
              </w:rPr>
              <w:t>about 1.19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41.7</w:t>
            </w:r>
          </w:p>
        </w:tc>
        <w:tc>
          <w:tcPr>
            <w:tcW w:type="dxa" w:w="1450"/>
          </w:tcPr>
          <w:p>
            <w:pPr>
              <w:spacing w:after="0"/>
              <w:jc w:val="left"/>
            </w:pPr>
            <w:r>
              <w:rPr>
                <w:sz w:val="16"/>
              </w:rPr>
              <w:t>days per year with a strike</w:t>
            </w:r>
          </w:p>
        </w:tc>
        <w:tc>
          <w:tcPr>
            <w:tcW w:type="dxa" w:w="1579"/>
          </w:tcPr>
          <w:p>
            <w:pPr>
              <w:spacing w:after="0"/>
              <w:jc w:val="left"/>
            </w:pPr>
            <w:r>
              <w:rPr>
                <w:sz w:val="16"/>
              </w:rPr>
              <w:t>about 41.7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1.66</w:t>
            </w:r>
          </w:p>
        </w:tc>
        <w:tc>
          <w:tcPr>
            <w:tcW w:type="dxa" w:w="1450"/>
          </w:tcPr>
          <w:p>
            <w:pPr>
              <w:spacing w:after="0"/>
              <w:jc w:val="left"/>
            </w:pPr>
            <w:r>
              <w:rPr>
                <w:sz w:val="16"/>
              </w:rPr>
              <w:t>events per year</w:t>
            </w:r>
          </w:p>
        </w:tc>
        <w:tc>
          <w:tcPr>
            <w:tcW w:type="dxa" w:w="1579"/>
          </w:tcPr>
          <w:p>
            <w:pPr>
              <w:spacing w:after="0"/>
              <w:jc w:val="left"/>
            </w:pPr>
            <w:r>
              <w:rPr>
                <w:sz w:val="16"/>
              </w:rPr>
              <w:t>about 1.66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63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0.27</w:t>
            </w:r>
          </w:p>
        </w:tc>
        <w:tc>
          <w:tcPr>
            <w:tcW w:type="dxa" w:w="1450"/>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0.00186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0.186%</w:t>
            </w:r>
          </w:p>
        </w:tc>
        <w:tc>
          <w:tcPr>
            <w:tcW w:type="dxa" w:w="1037"/>
          </w:tcPr>
          <w:p>
            <w:pPr>
              <w:spacing w:after="0"/>
              <w:jc w:val="left"/>
            </w:pPr>
            <w:r>
              <w:rPr>
                <w:sz w:val="16"/>
              </w:rPr>
              <w:t>Possible</w:t>
            </w:r>
          </w:p>
        </w:tc>
        <w:tc>
          <w:tcPr>
            <w:tcW w:type="dxa" w:w="1728"/>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16.3</w:t>
            </w:r>
          </w:p>
        </w:tc>
        <w:tc>
          <w:tcPr>
            <w:tcW w:type="dxa" w:w="1450"/>
          </w:tcPr>
          <w:p>
            <w:pPr>
              <w:spacing w:after="0"/>
              <w:jc w:val="left"/>
            </w:pPr>
            <w:r>
              <w:rPr>
                <w:sz w:val="16"/>
              </w:rPr>
              <w:t>event-days per year</w:t>
            </w:r>
          </w:p>
        </w:tc>
        <w:tc>
          <w:tcPr>
            <w:tcW w:type="dxa" w:w="1579"/>
          </w:tcPr>
          <w:p>
            <w:pPr>
              <w:spacing w:after="0"/>
              <w:jc w:val="left"/>
            </w:pPr>
            <w:r>
              <w:rPr>
                <w:sz w:val="16"/>
              </w:rPr>
              <w:t>about 16.3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310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48.1</w:t>
            </w:r>
          </w:p>
        </w:tc>
        <w:tc>
          <w:tcPr>
            <w:tcW w:type="dxa" w:w="771"/>
          </w:tcPr>
          <w:p>
            <w:pPr>
              <w:spacing w:after="0"/>
              <w:jc w:val="right"/>
            </w:pPr>
            <w:r>
              <w:rPr>
                <w:sz w:val="16"/>
              </w:rPr>
              <w:t>48.1</w:t>
            </w:r>
          </w:p>
        </w:tc>
        <w:tc>
          <w:tcPr>
            <w:tcW w:type="dxa" w:w="735"/>
          </w:tcPr>
          <w:p>
            <w:pPr>
              <w:spacing w:after="0"/>
              <w:jc w:val="right"/>
            </w:pPr>
            <w:r>
              <w:rPr>
                <w:sz w:val="16"/>
              </w:rPr>
              <w:t>48.1</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93.8</w:t>
            </w:r>
          </w:p>
        </w:tc>
        <w:tc>
          <w:tcPr>
            <w:tcW w:type="dxa" w:w="771"/>
          </w:tcPr>
          <w:p>
            <w:pPr>
              <w:spacing w:after="0"/>
              <w:jc w:val="right"/>
            </w:pPr>
            <w:r>
              <w:rPr>
                <w:sz w:val="16"/>
              </w:rPr>
              <w:t>93.8</w:t>
            </w:r>
          </w:p>
        </w:tc>
        <w:tc>
          <w:tcPr>
            <w:tcW w:type="dxa" w:w="735"/>
          </w:tcPr>
          <w:p>
            <w:pPr>
              <w:spacing w:after="0"/>
              <w:jc w:val="right"/>
            </w:pPr>
            <w:r>
              <w:rPr>
                <w:sz w:val="16"/>
              </w:rPr>
              <w:t>93.8</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15.1</w:t>
            </w:r>
          </w:p>
        </w:tc>
        <w:tc>
          <w:tcPr>
            <w:tcW w:type="dxa" w:w="771"/>
          </w:tcPr>
          <w:p>
            <w:pPr>
              <w:spacing w:after="0"/>
              <w:jc w:val="right"/>
            </w:pPr>
            <w:r>
              <w:rPr>
                <w:sz w:val="16"/>
              </w:rPr>
              <w:t>15.1</w:t>
            </w:r>
          </w:p>
        </w:tc>
        <w:tc>
          <w:tcPr>
            <w:tcW w:type="dxa" w:w="735"/>
          </w:tcPr>
          <w:p>
            <w:pPr>
              <w:spacing w:after="0"/>
              <w:jc w:val="right"/>
            </w:pPr>
            <w:r>
              <w:rPr>
                <w:sz w:val="16"/>
              </w:rPr>
              <w:t>15.1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90.1</w:t>
            </w:r>
          </w:p>
        </w:tc>
        <w:tc>
          <w:tcPr>
            <w:tcW w:type="dxa" w:w="771"/>
          </w:tcPr>
          <w:p>
            <w:pPr>
              <w:spacing w:after="0"/>
              <w:jc w:val="right"/>
            </w:pPr>
            <w:r>
              <w:rPr>
                <w:sz w:val="16"/>
              </w:rPr>
              <w:t>90.1</w:t>
            </w:r>
          </w:p>
        </w:tc>
        <w:tc>
          <w:tcPr>
            <w:tcW w:type="dxa" w:w="735"/>
          </w:tcPr>
          <w:p>
            <w:pPr>
              <w:spacing w:after="0"/>
              <w:jc w:val="right"/>
            </w:pPr>
            <w:r>
              <w:rPr>
                <w:sz w:val="16"/>
              </w:rPr>
              <w:t>90.1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58%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6.4</w:t>
            </w:r>
          </w:p>
        </w:tc>
        <w:tc>
          <w:tcPr>
            <w:tcW w:type="dxa" w:w="771"/>
          </w:tcPr>
          <w:p>
            <w:pPr>
              <w:spacing w:after="0"/>
              <w:jc w:val="right"/>
            </w:pPr>
            <w:r>
              <w:rPr>
                <w:sz w:val="16"/>
              </w:rPr>
              <w:t>6.4</w:t>
            </w:r>
          </w:p>
        </w:tc>
        <w:tc>
          <w:tcPr>
            <w:tcW w:type="dxa" w:w="735"/>
          </w:tcPr>
          <w:p>
            <w:pPr>
              <w:spacing w:after="0"/>
              <w:jc w:val="right"/>
            </w:pPr>
            <w:r>
              <w:rPr>
                <w:sz w:val="16"/>
              </w:rPr>
              <w:t>6.4</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25.9</w:t>
            </w:r>
          </w:p>
        </w:tc>
        <w:tc>
          <w:tcPr>
            <w:tcW w:type="dxa" w:w="771"/>
          </w:tcPr>
          <w:p>
            <w:pPr>
              <w:spacing w:after="0"/>
              <w:jc w:val="right"/>
            </w:pPr>
            <w:r>
              <w:rPr>
                <w:sz w:val="16"/>
              </w:rPr>
              <w:t>25.9</w:t>
            </w:r>
          </w:p>
        </w:tc>
        <w:tc>
          <w:tcPr>
            <w:tcW w:type="dxa" w:w="735"/>
          </w:tcPr>
          <w:p>
            <w:pPr>
              <w:spacing w:after="0"/>
              <w:jc w:val="right"/>
            </w:pPr>
            <w:r>
              <w:rPr>
                <w:sz w:val="16"/>
              </w:rPr>
              <w:t>25.9</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18.7</w:t>
            </w:r>
          </w:p>
        </w:tc>
        <w:tc>
          <w:tcPr>
            <w:tcW w:type="dxa" w:w="771"/>
          </w:tcPr>
          <w:p>
            <w:pPr>
              <w:spacing w:after="0"/>
              <w:jc w:val="right"/>
            </w:pPr>
            <w:r>
              <w:rPr>
                <w:sz w:val="16"/>
              </w:rPr>
              <w:t>18.7</w:t>
            </w:r>
          </w:p>
        </w:tc>
        <w:tc>
          <w:tcPr>
            <w:tcW w:type="dxa" w:w="735"/>
          </w:tcPr>
          <w:p>
            <w:pPr>
              <w:spacing w:after="0"/>
              <w:jc w:val="right"/>
            </w:pPr>
            <w:r>
              <w:rPr>
                <w:sz w:val="16"/>
              </w:rPr>
              <w:t>18.7</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82.0</w:t>
            </w:r>
          </w:p>
        </w:tc>
        <w:tc>
          <w:tcPr>
            <w:tcW w:type="dxa" w:w="771"/>
          </w:tcPr>
          <w:p>
            <w:pPr>
              <w:spacing w:after="0"/>
              <w:jc w:val="right"/>
            </w:pPr>
            <w:r>
              <w:rPr>
                <w:sz w:val="16"/>
              </w:rPr>
              <w:t>82.0</w:t>
            </w:r>
          </w:p>
        </w:tc>
        <w:tc>
          <w:tcPr>
            <w:tcW w:type="dxa" w:w="735"/>
          </w:tcPr>
          <w:p>
            <w:pPr>
              <w:spacing w:after="0"/>
              <w:jc w:val="right"/>
            </w:pPr>
            <w:r>
              <w:rPr>
                <w:sz w:val="16"/>
              </w:rPr>
              <w:t>82.0</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33.3</w:t>
            </w:r>
          </w:p>
        </w:tc>
        <w:tc>
          <w:tcPr>
            <w:tcW w:type="dxa" w:w="771"/>
          </w:tcPr>
          <w:p>
            <w:pPr>
              <w:spacing w:after="0"/>
              <w:jc w:val="right"/>
            </w:pPr>
            <w:r>
              <w:rPr>
                <w:sz w:val="16"/>
              </w:rPr>
              <w:t>33.3</w:t>
            </w:r>
          </w:p>
        </w:tc>
        <w:tc>
          <w:tcPr>
            <w:tcW w:type="dxa" w:w="735"/>
          </w:tcPr>
          <w:p>
            <w:pPr>
              <w:spacing w:after="0"/>
              <w:jc w:val="right"/>
            </w:pPr>
            <w:r>
              <w:rPr>
                <w:sz w:val="16"/>
              </w:rPr>
              <w:t>33.3</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49.6</w:t>
            </w:r>
          </w:p>
        </w:tc>
        <w:tc>
          <w:tcPr>
            <w:tcW w:type="dxa" w:w="771"/>
          </w:tcPr>
          <w:p>
            <w:pPr>
              <w:spacing w:after="0"/>
              <w:jc w:val="right"/>
            </w:pPr>
            <w:r>
              <w:rPr>
                <w:sz w:val="16"/>
              </w:rPr>
              <w:t>49.6</w:t>
            </w:r>
          </w:p>
        </w:tc>
        <w:tc>
          <w:tcPr>
            <w:tcW w:type="dxa" w:w="735"/>
          </w:tcPr>
          <w:p>
            <w:pPr>
              <w:spacing w:after="0"/>
              <w:jc w:val="right"/>
            </w:pPr>
            <w:r>
              <w:rPr>
                <w:sz w:val="16"/>
              </w:rPr>
              <w:t>49.6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47.4</w:t>
            </w:r>
          </w:p>
        </w:tc>
        <w:tc>
          <w:tcPr>
            <w:tcW w:type="dxa" w:w="771"/>
          </w:tcPr>
          <w:p>
            <w:pPr>
              <w:spacing w:after="0"/>
              <w:jc w:val="right"/>
            </w:pPr>
            <w:r>
              <w:rPr>
                <w:sz w:val="16"/>
              </w:rPr>
              <w:t>47.4</w:t>
            </w:r>
          </w:p>
        </w:tc>
        <w:tc>
          <w:tcPr>
            <w:tcW w:type="dxa" w:w="735"/>
          </w:tcPr>
          <w:p>
            <w:pPr>
              <w:spacing w:after="0"/>
              <w:jc w:val="right"/>
            </w:pPr>
            <w:r>
              <w:rPr>
                <w:sz w:val="16"/>
              </w:rPr>
              <w:t>47.4</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91.3</w:t>
            </w:r>
          </w:p>
        </w:tc>
        <w:tc>
          <w:tcPr>
            <w:tcW w:type="dxa" w:w="771"/>
          </w:tcPr>
          <w:p>
            <w:pPr>
              <w:spacing w:after="0"/>
              <w:jc w:val="right"/>
            </w:pPr>
            <w:r>
              <w:rPr>
                <w:sz w:val="16"/>
              </w:rPr>
              <w:t>91.3</w:t>
            </w:r>
          </w:p>
        </w:tc>
        <w:tc>
          <w:tcPr>
            <w:tcW w:type="dxa" w:w="735"/>
          </w:tcPr>
          <w:p>
            <w:pPr>
              <w:spacing w:after="0"/>
              <w:jc w:val="right"/>
            </w:pPr>
            <w:r>
              <w:rPr>
                <w:sz w:val="16"/>
              </w:rPr>
              <w:t>91.3</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89.0</w:t>
            </w:r>
          </w:p>
        </w:tc>
        <w:tc>
          <w:tcPr>
            <w:tcW w:type="dxa" w:w="771"/>
          </w:tcPr>
          <w:p>
            <w:pPr>
              <w:spacing w:after="0"/>
              <w:jc w:val="right"/>
            </w:pPr>
            <w:r>
              <w:rPr>
                <w:sz w:val="16"/>
              </w:rPr>
              <w:t>89.0</w:t>
            </w:r>
          </w:p>
        </w:tc>
        <w:tc>
          <w:tcPr>
            <w:tcW w:type="dxa" w:w="735"/>
          </w:tcPr>
          <w:p>
            <w:pPr>
              <w:spacing w:after="0"/>
              <w:jc w:val="right"/>
            </w:pPr>
            <w:r>
              <w:rPr>
                <w:sz w:val="16"/>
              </w:rPr>
              <w:t>89.0</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65"/>
        <w:gridCol w:w="918"/>
        <w:gridCol w:w="3158"/>
        <w:gridCol w:w="2518"/>
        <w:gridCol w:w="1772"/>
        <w:gridCol w:w="2155"/>
        <w:gridCol w:w="1926"/>
      </w:tblGrid>
      <w:tr>
        <w:trPr>
          <w:cantSplit/>
          <w:tblHeader/>
        </w:trPr>
        <w:tc>
          <w:tcPr>
            <w:tcW w:type="dxa" w:w="1665"/>
            <w:shd w:val="clear" w:color="auto" w:fill="E8E8E8"/>
          </w:tcPr>
          <w:p>
            <w:pPr>
              <w:spacing w:after="0"/>
              <w:jc w:val="left"/>
            </w:pPr>
            <w:r>
              <w:rPr>
                <w:b/>
                <w:sz w:val="16"/>
              </w:rPr>
              <w:t>Member</w:t>
            </w:r>
          </w:p>
        </w:tc>
        <w:tc>
          <w:tcPr>
            <w:tcW w:type="dxa" w:w="918"/>
            <w:shd w:val="clear" w:color="auto" w:fill="E8E8E8"/>
          </w:tcPr>
          <w:p>
            <w:pPr>
              <w:spacing w:after="0"/>
              <w:jc w:val="left"/>
            </w:pPr>
            <w:r>
              <w:rPr>
                <w:b/>
                <w:sz w:val="16"/>
              </w:rPr>
              <w:t>Type</w:t>
            </w:r>
          </w:p>
        </w:tc>
        <w:tc>
          <w:tcPr>
            <w:tcW w:type="dxa" w:w="3158"/>
            <w:shd w:val="clear" w:color="auto" w:fill="E8E8E8"/>
          </w:tcPr>
          <w:p>
            <w:pPr>
              <w:spacing w:after="0"/>
              <w:jc w:val="left"/>
            </w:pPr>
            <w:r>
              <w:rPr>
                <w:b/>
                <w:sz w:val="16"/>
              </w:rPr>
              <w:t>Plan status</w:t>
            </w:r>
          </w:p>
        </w:tc>
        <w:tc>
          <w:tcPr>
            <w:tcW w:type="dxa" w:w="25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26"/>
            <w:shd w:val="clear" w:color="auto" w:fill="E8E8E8"/>
          </w:tcPr>
          <w:p>
            <w:pPr>
              <w:spacing w:after="0"/>
              <w:jc w:val="left"/>
            </w:pPr>
            <w:r>
              <w:rPr>
                <w:b/>
                <w:sz w:val="16"/>
              </w:rPr>
              <w:t>Notes</w:t>
            </w:r>
          </w:p>
        </w:tc>
      </w:tr>
      <w:tr>
        <w:trPr>
          <w:cantSplit/>
        </w:trPr>
        <w:tc>
          <w:tcPr>
            <w:tcW w:type="dxa" w:w="1665"/>
          </w:tcPr>
          <w:p>
            <w:pPr>
              <w:spacing w:after="0"/>
              <w:jc w:val="left"/>
            </w:pPr>
            <w:r>
              <w:rPr>
                <w:sz w:val="16"/>
              </w:rPr>
              <w:t>Thomas County</w:t>
            </w:r>
          </w:p>
        </w:tc>
        <w:tc>
          <w:tcPr>
            <w:tcW w:type="dxa" w:w="918"/>
          </w:tcPr>
          <w:p>
            <w:pPr>
              <w:spacing w:after="0"/>
              <w:jc w:val="left"/>
            </w:pPr>
            <w:r>
              <w:rPr>
                <w:sz w:val="16"/>
              </w:rPr>
              <w:t>County</w:t>
            </w:r>
          </w:p>
        </w:tc>
        <w:tc>
          <w:tcPr>
            <w:tcW w:type="dxa" w:w="3158"/>
          </w:tcPr>
          <w:p>
            <w:pPr>
              <w:spacing w:after="0"/>
              <w:jc w:val="left"/>
            </w:pPr>
            <w:r>
              <w:rPr>
                <w:sz w:val="16"/>
              </w:rPr>
              <w:t>Approved, expires 2030-01-07</w:t>
            </w:r>
          </w:p>
        </w:tc>
        <w:tc>
          <w:tcPr>
            <w:tcW w:type="dxa" w:w="2518"/>
          </w:tcPr>
          <w:p>
            <w:pPr>
              <w:spacing w:after="0"/>
              <w:jc w:val="right"/>
            </w:pPr>
            <w:r>
              <w:rPr>
                <w:sz w:val="16"/>
              </w:rPr>
              <w:t>FMA RL 0, SRL 0; any 0</w:t>
            </w:r>
          </w:p>
        </w:tc>
        <w:tc>
          <w:tcPr>
            <w:tcW w:type="dxa" w:w="1772"/>
          </w:tcPr>
          <w:p>
            <w:pPr>
              <w:spacing w:after="0"/>
              <w:jc w:val="right"/>
            </w:pPr>
            <w:r>
              <w:rPr>
                <w:sz w:val="16"/>
              </w:rPr>
              <w:t>$117,200.54</w:t>
            </w:r>
          </w:p>
        </w:tc>
        <w:tc>
          <w:tcPr>
            <w:tcW w:type="dxa" w:w="2155"/>
          </w:tcPr>
          <w:p>
            <w:pPr>
              <w:spacing w:after="0"/>
              <w:jc w:val="right"/>
            </w:pPr>
            <w:r>
              <w:rPr>
                <w:sz w:val="16"/>
              </w:rPr>
              <w:t>0; 0</w:t>
            </w:r>
          </w:p>
        </w:tc>
        <w:tc>
          <w:tcPr>
            <w:tcW w:type="dxa" w:w="1926"/>
          </w:tcPr>
          <w:p>
            <w:pPr>
              <w:spacing w:after="0"/>
              <w:jc w:val="left"/>
            </w:pPr>
          </w:p>
        </w:tc>
      </w:tr>
      <w:tr>
        <w:trPr>
          <w:cantSplit/>
        </w:trPr>
        <w:tc>
          <w:tcPr>
            <w:tcW w:type="dxa" w:w="1665"/>
          </w:tcPr>
          <w:p>
            <w:pPr>
              <w:spacing w:after="0"/>
              <w:jc w:val="left"/>
            </w:pPr>
            <w:r>
              <w:rPr>
                <w:sz w:val="16"/>
              </w:rPr>
              <w:t>Halsey village</w:t>
            </w:r>
          </w:p>
        </w:tc>
        <w:tc>
          <w:tcPr>
            <w:tcW w:type="dxa" w:w="918"/>
          </w:tcPr>
          <w:p>
            <w:pPr>
              <w:spacing w:after="0"/>
              <w:jc w:val="left"/>
            </w:pPr>
            <w:r>
              <w:rPr>
                <w:sz w:val="16"/>
              </w:rPr>
              <w:t>Village</w:t>
            </w:r>
          </w:p>
        </w:tc>
        <w:tc>
          <w:tcPr>
            <w:tcW w:type="dxa" w:w="3158"/>
          </w:tcPr>
          <w:p>
            <w:pPr>
              <w:spacing w:after="0"/>
              <w:jc w:val="left"/>
            </w:pPr>
            <w:r>
              <w:rPr>
                <w:sz w:val="16"/>
              </w:rPr>
              <w:t>Approved, expires 2030-01-07</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37; 1</w:t>
            </w:r>
          </w:p>
        </w:tc>
        <w:tc>
          <w:tcPr>
            <w:tcW w:type="dxa" w:w="1926"/>
          </w:tcPr>
          <w:p>
            <w:pPr>
              <w:spacing w:after="0"/>
              <w:jc w:val="left"/>
            </w:pPr>
            <w:r>
              <w:rPr>
                <w:sz w:val="16"/>
              </w:rPr>
              <w:t>No NFIP community ID on this member's plan row.</w:t>
            </w:r>
          </w:p>
        </w:tc>
      </w:tr>
      <w:tr>
        <w:trPr>
          <w:cantSplit/>
        </w:trPr>
        <w:tc>
          <w:tcPr>
            <w:tcW w:type="dxa" w:w="1665"/>
          </w:tcPr>
          <w:p>
            <w:pPr>
              <w:spacing w:after="0"/>
              <w:jc w:val="left"/>
            </w:pPr>
            <w:r>
              <w:rPr>
                <w:sz w:val="16"/>
              </w:rPr>
              <w:t>Thedford village</w:t>
            </w:r>
          </w:p>
        </w:tc>
        <w:tc>
          <w:tcPr>
            <w:tcW w:type="dxa" w:w="918"/>
          </w:tcPr>
          <w:p>
            <w:pPr>
              <w:spacing w:after="0"/>
              <w:jc w:val="left"/>
            </w:pPr>
            <w:r>
              <w:rPr>
                <w:sz w:val="16"/>
              </w:rPr>
              <w:t>Village</w:t>
            </w:r>
          </w:p>
        </w:tc>
        <w:tc>
          <w:tcPr>
            <w:tcW w:type="dxa" w:w="3158"/>
          </w:tcPr>
          <w:p>
            <w:pPr>
              <w:spacing w:after="0"/>
              <w:jc w:val="left"/>
            </w:pPr>
            <w:r>
              <w:rPr>
                <w:sz w:val="16"/>
              </w:rPr>
              <w:t>Approved, expires 2030-01-07</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127; 1</w:t>
            </w:r>
          </w:p>
        </w:tc>
        <w:tc>
          <w:tcPr>
            <w:tcW w:type="dxa" w:w="19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2025-01-08</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$299,899,951</w:t>
            </w:r>
          </w:p>
        </w:tc>
        <w:tc>
          <w:tcPr>
            <w:tcW w:type="dxa" w:w="1147"/>
          </w:tcPr>
          <w:p>
            <w:pPr>
              <w:spacing w:after="0"/>
              <w:jc w:val="right"/>
            </w:pPr>
            <w:r>
              <w:rPr>
                <w:sz w:val="16"/>
              </w:rPr>
              <w:t>$31,411,644</w:t>
            </w:r>
          </w:p>
        </w:tc>
        <w:tc>
          <w:tcPr>
            <w:tcW w:type="dxa" w:w="1053"/>
          </w:tcPr>
          <w:p>
            <w:pPr>
              <w:spacing w:after="0"/>
              <w:jc w:val="right"/>
            </w:pPr>
            <w:r>
              <w:rPr>
                <w:sz w:val="16"/>
              </w:rPr>
              <w:t>669</w:t>
            </w:r>
          </w:p>
        </w:tc>
        <w:tc>
          <w:tcPr>
            <w:tcW w:type="dxa" w:w="948"/>
          </w:tcPr>
          <w:p>
            <w:pPr>
              <w:spacing w:after="0"/>
              <w:jc w:val="right"/>
            </w:pPr>
            <w:r>
              <w:rPr>
                <w:sz w:val="16"/>
              </w:rPr>
              <w:t>$47</w:t>
            </w:r>
          </w:p>
        </w:tc>
        <w:tc>
          <w:tcPr>
            <w:tcW w:type="dxa" w:w="1126"/>
          </w:tcPr>
          <w:p>
            <w:pPr>
              <w:spacing w:after="0"/>
              <w:jc w:val="right"/>
            </w:pPr>
            <w:r>
              <w:rPr>
                <w:sz w:val="16"/>
              </w:rPr>
              <w:t>$187</w:t>
            </w:r>
          </w:p>
        </w:tc>
        <w:tc>
          <w:tcPr>
            <w:tcW w:type="dxa" w:w="1221"/>
          </w:tcPr>
          <w:p>
            <w:pPr>
              <w:spacing w:after="0"/>
              <w:jc w:val="right"/>
            </w:pPr>
            <w:r>
              <w:rPr>
                <w:sz w:val="16"/>
              </w:rPr>
              <w:t>$52,641</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$1,811,333</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$57,512</w:t>
            </w:r>
          </w:p>
        </w:tc>
        <w:tc>
          <w:tcPr>
            <w:tcW w:type="dxa" w:w="1221"/>
          </w:tcPr>
          <w:p>
            <w:pPr>
              <w:spacing w:after="0"/>
              <w:jc w:val="right"/>
            </w:pPr>
          </w:p>
        </w:tc>
        <w:tc>
          <w:tcPr>
            <w:tcW w:type="dxa" w:w="1305"/>
          </w:tcPr>
          <w:p>
            <w:pPr>
              <w:spacing w:after="0"/>
              <w:jc w:val="right"/>
            </w:pPr>
            <w:r>
              <w:rPr>
                <w:sz w:val="16"/>
              </w:rPr>
              <w:t>3.18%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$505,950,463</w:t>
            </w:r>
          </w:p>
        </w:tc>
        <w:tc>
          <w:tcPr>
            <w:tcW w:type="dxa" w:w="1147"/>
          </w:tcPr>
          <w:p>
            <w:pPr>
              <w:spacing w:after="0"/>
              <w:jc w:val="right"/>
            </w:pPr>
          </w:p>
        </w:tc>
        <w:tc>
          <w:tcPr>
            <w:tcW w:type="dxa" w:w="1053"/>
          </w:tcPr>
          <w:p>
            <w:pPr>
              <w:spacing w:after="0"/>
              <w:jc w:val="right"/>
            </w:pPr>
            <w:r>
              <w:rPr>
                <w:sz w:val="16"/>
              </w:rPr>
              <w:t>669</w:t>
            </w:r>
          </w:p>
        </w:tc>
        <w:tc>
          <w:tcPr>
            <w:tcW w:type="dxa" w:w="948"/>
          </w:tcPr>
          <w:p>
            <w:pPr>
              <w:spacing w:after="0"/>
              <w:jc w:val="right"/>
            </w:pPr>
            <w:r>
              <w:rPr>
                <w:sz w:val="16"/>
              </w:rPr>
              <w:t>$3,858</w:t>
            </w:r>
          </w:p>
        </w:tc>
        <w:tc>
          <w:tcPr>
            <w:tcW w:type="dxa" w:w="1126"/>
          </w:tcPr>
          <w:p>
            <w:pPr>
              <w:spacing w:after="0"/>
              <w:jc w:val="right"/>
            </w:pPr>
          </w:p>
        </w:tc>
        <w:tc>
          <w:tcPr>
            <w:tcW w:type="dxa" w:w="1221"/>
          </w:tcPr>
          <w:p>
            <w:pPr>
              <w:spacing w:after="0"/>
              <w:jc w:val="right"/>
            </w:pPr>
            <w:r>
              <w:rPr>
                <w:sz w:val="16"/>
              </w:rPr>
              <w:t>$393</w:t>
            </w:r>
          </w:p>
        </w:tc>
        <w:tc>
          <w:tcPr>
            <w:tcW w:type="dxa" w:w="1305"/>
          </w:tcPr>
          <w:p>
            <w:pPr>
              <w:spacing w:after="0"/>
              <w:jc w:val="right"/>
            </w:pPr>
            <w:r>
              <w:rPr>
                <w:sz w:val="16"/>
              </w:rPr>
              <w:t>0.000763%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$299,899,951</w:t>
            </w:r>
          </w:p>
        </w:tc>
        <w:tc>
          <w:tcPr>
            <w:tcW w:type="dxa" w:w="1147"/>
          </w:tcPr>
          <w:p>
            <w:pPr>
              <w:spacing w:after="0"/>
              <w:jc w:val="right"/>
            </w:pPr>
            <w:r>
              <w:rPr>
                <w:sz w:val="16"/>
              </w:rPr>
              <w:t>$31,411,644</w:t>
            </w:r>
          </w:p>
        </w:tc>
        <w:tc>
          <w:tcPr>
            <w:tcW w:type="dxa" w:w="1053"/>
          </w:tcPr>
          <w:p>
            <w:pPr>
              <w:spacing w:after="0"/>
              <w:jc w:val="right"/>
            </w:pPr>
            <w:r>
              <w:rPr>
                <w:sz w:val="16"/>
              </w:rPr>
              <w:t>669</w:t>
            </w:r>
          </w:p>
        </w:tc>
        <w:tc>
          <w:tcPr>
            <w:tcW w:type="dxa" w:w="948"/>
          </w:tcPr>
          <w:p>
            <w:pPr>
              <w:spacing w:after="0"/>
              <w:jc w:val="right"/>
            </w:pPr>
            <w:r>
              <w:rPr>
                <w:sz w:val="16"/>
              </w:rPr>
              <w:t>$43,222</w:t>
            </w:r>
          </w:p>
        </w:tc>
        <w:tc>
          <w:tcPr>
            <w:tcW w:type="dxa" w:w="1126"/>
          </w:tcPr>
          <w:p>
            <w:pPr>
              <w:spacing w:after="0"/>
              <w:jc w:val="right"/>
            </w:pPr>
            <w:r>
              <w:rPr>
                <w:sz w:val="16"/>
              </w:rPr>
              <w:t>$60,951</w:t>
            </w:r>
          </w:p>
        </w:tc>
        <w:tc>
          <w:tcPr>
            <w:tcW w:type="dxa" w:w="1221"/>
          </w:tcPr>
          <w:p>
            <w:pPr>
              <w:spacing w:after="0"/>
              <w:jc w:val="right"/>
            </w:pPr>
            <w:r>
              <w:rPr>
                <w:sz w:val="16"/>
              </w:rPr>
              <w:t>$451</w:t>
            </w:r>
          </w:p>
        </w:tc>
        <w:tc>
          <w:tcPr>
            <w:tcW w:type="dxa" w:w="1305"/>
          </w:tcPr>
          <w:p>
            <w:pPr>
              <w:spacing w:after="0"/>
              <w:jc w:val="right"/>
            </w:pPr>
            <w:r>
              <w:rPr>
                <w:sz w:val="16"/>
              </w:rPr>
              <w:t>0.0144%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$299,899,951</w:t>
            </w:r>
          </w:p>
        </w:tc>
        <w:tc>
          <w:tcPr>
            <w:tcW w:type="dxa" w:w="1147"/>
          </w:tcPr>
          <w:p>
            <w:pPr>
              <w:spacing w:after="0"/>
              <w:jc w:val="right"/>
            </w:pPr>
            <w:r>
              <w:rPr>
                <w:sz w:val="16"/>
              </w:rPr>
              <w:t>$31,411,644</w:t>
            </w:r>
          </w:p>
        </w:tc>
        <w:tc>
          <w:tcPr>
            <w:tcW w:type="dxa" w:w="1053"/>
          </w:tcPr>
          <w:p>
            <w:pPr>
              <w:spacing w:after="0"/>
              <w:jc w:val="right"/>
            </w:pPr>
            <w:r>
              <w:rPr>
                <w:sz w:val="16"/>
              </w:rPr>
              <w:t>669</w:t>
            </w:r>
          </w:p>
        </w:tc>
        <w:tc>
          <w:tcPr>
            <w:tcW w:type="dxa" w:w="948"/>
          </w:tcPr>
          <w:p>
            <w:pPr>
              <w:spacing w:after="0"/>
              <w:jc w:val="right"/>
            </w:pPr>
            <w:r>
              <w:rPr>
                <w:sz w:val="16"/>
              </w:rPr>
              <w:t>$98</w:t>
            </w:r>
          </w:p>
        </w:tc>
        <w:tc>
          <w:tcPr>
            <w:tcW w:type="dxa" w:w="1126"/>
          </w:tcPr>
          <w:p>
            <w:pPr>
              <w:spacing w:after="0"/>
              <w:jc w:val="right"/>
            </w:pPr>
            <w:r>
              <w:rPr>
                <w:sz w:val="16"/>
              </w:rPr>
              <w:t>under $1</w:t>
            </w:r>
          </w:p>
        </w:tc>
        <w:tc>
          <w:tcPr>
            <w:tcW w:type="dxa" w:w="1221"/>
          </w:tcPr>
          <w:p>
            <w:pPr>
              <w:spacing w:after="0"/>
              <w:jc w:val="right"/>
            </w:pPr>
            <w:r>
              <w:rPr>
                <w:sz w:val="16"/>
              </w:rPr>
              <w:t>$5,809</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$299,899,951</w:t>
            </w:r>
          </w:p>
        </w:tc>
        <w:tc>
          <w:tcPr>
            <w:tcW w:type="dxa" w:w="1147"/>
          </w:tcPr>
          <w:p>
            <w:pPr>
              <w:spacing w:after="0"/>
              <w:jc w:val="right"/>
            </w:pPr>
          </w:p>
        </w:tc>
        <w:tc>
          <w:tcPr>
            <w:tcW w:type="dxa" w:w="1053"/>
          </w:tcPr>
          <w:p>
            <w:pPr>
              <w:spacing w:after="0"/>
              <w:jc w:val="right"/>
            </w:pPr>
            <w:r>
              <w:rPr>
                <w:sz w:val="16"/>
              </w:rPr>
              <w:t>669</w:t>
            </w:r>
          </w:p>
        </w:tc>
        <w:tc>
          <w:tcPr>
            <w:tcW w:type="dxa" w:w="948"/>
          </w:tcPr>
          <w:p>
            <w:pPr>
              <w:spacing w:after="0"/>
              <w:jc w:val="right"/>
            </w:pPr>
            <w:r>
              <w:rPr>
                <w:sz w:val="16"/>
              </w:rPr>
              <w:t>$1,605</w:t>
            </w:r>
          </w:p>
        </w:tc>
        <w:tc>
          <w:tcPr>
            <w:tcW w:type="dxa" w:w="1126"/>
          </w:tcPr>
          <w:p>
            <w:pPr>
              <w:spacing w:after="0"/>
              <w:jc w:val="right"/>
            </w:pPr>
          </w:p>
        </w:tc>
        <w:tc>
          <w:tcPr>
            <w:tcW w:type="dxa" w:w="1221"/>
          </w:tcPr>
          <w:p>
            <w:pPr>
              <w:spacing w:after="0"/>
              <w:jc w:val="right"/>
            </w:pPr>
            <w:r>
              <w:rPr>
                <w:sz w:val="16"/>
              </w:rPr>
              <w:t>$530</w:t>
            </w:r>
          </w:p>
        </w:tc>
        <w:tc>
          <w:tcPr>
            <w:tcW w:type="dxa" w:w="1305"/>
          </w:tcPr>
          <w:p>
            <w:pPr>
              <w:spacing w:after="0"/>
              <w:jc w:val="right"/>
            </w:pPr>
            <w:r>
              <w:rPr>
                <w:sz w:val="16"/>
              </w:rPr>
              <w:t>0.000535%</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$299,665,337</w:t>
            </w:r>
          </w:p>
        </w:tc>
        <w:tc>
          <w:tcPr>
            <w:tcW w:type="dxa" w:w="1147"/>
          </w:tcPr>
          <w:p>
            <w:pPr>
              <w:spacing w:after="0"/>
              <w:jc w:val="right"/>
            </w:pPr>
            <w:r>
              <w:rPr>
                <w:sz w:val="16"/>
              </w:rPr>
              <w:t>$0</w:t>
            </w:r>
          </w:p>
        </w:tc>
        <w:tc>
          <w:tcPr>
            <w:tcW w:type="dxa" w:w="1053"/>
          </w:tcPr>
          <w:p>
            <w:pPr>
              <w:spacing w:after="0"/>
              <w:jc w:val="right"/>
            </w:pPr>
            <w:r>
              <w:rPr>
                <w:sz w:val="16"/>
              </w:rPr>
              <w:t>3</w:t>
            </w:r>
          </w:p>
        </w:tc>
        <w:tc>
          <w:tcPr>
            <w:tcW w:type="dxa" w:w="948"/>
          </w:tcPr>
          <w:p>
            <w:pPr>
              <w:spacing w:after="0"/>
              <w:jc w:val="right"/>
            </w:pPr>
            <w:r>
              <w:rPr>
                <w:sz w:val="16"/>
              </w:rPr>
              <w:t>$331,903</w:t>
            </w:r>
          </w:p>
        </w:tc>
        <w:tc>
          <w:tcPr>
            <w:tcW w:type="dxa" w:w="1126"/>
          </w:tcPr>
          <w:p>
            <w:pPr>
              <w:spacing w:after="0"/>
              <w:jc w:val="right"/>
            </w:pPr>
            <w:r>
              <w:rPr>
                <w:sz w:val="16"/>
              </w:rPr>
              <w:t>$0</w:t>
            </w:r>
          </w:p>
        </w:tc>
        <w:tc>
          <w:tcPr>
            <w:tcW w:type="dxa" w:w="1221"/>
          </w:tcPr>
          <w:p>
            <w:pPr>
              <w:spacing w:after="0"/>
              <w:jc w:val="right"/>
            </w:pPr>
            <w:r>
              <w:rPr>
                <w:sz w:val="16"/>
              </w:rPr>
              <w:t>$21</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$5,372,208</w:t>
            </w:r>
          </w:p>
        </w:tc>
        <w:tc>
          <w:tcPr>
            <w:tcW w:type="dxa" w:w="1147"/>
          </w:tcPr>
          <w:p>
            <w:pPr>
              <w:spacing w:after="0"/>
              <w:jc w:val="right"/>
            </w:pPr>
          </w:p>
        </w:tc>
        <w:tc>
          <w:tcPr>
            <w:tcW w:type="dxa" w:w="1053"/>
          </w:tcPr>
          <w:p>
            <w:pPr>
              <w:spacing w:after="0"/>
              <w:jc w:val="right"/>
            </w:pPr>
            <w:r>
              <w:rPr>
                <w:sz w:val="16"/>
              </w:rPr>
              <w:t>14</w:t>
            </w:r>
          </w:p>
        </w:tc>
        <w:tc>
          <w:tcPr>
            <w:tcW w:type="dxa" w:w="948"/>
          </w:tcPr>
          <w:p>
            <w:pPr>
              <w:spacing w:after="0"/>
              <w:jc w:val="right"/>
            </w:pPr>
            <w:r>
              <w:rPr>
                <w:sz w:val="16"/>
              </w:rPr>
              <w:t>$60</w:t>
            </w:r>
          </w:p>
        </w:tc>
        <w:tc>
          <w:tcPr>
            <w:tcW w:type="dxa" w:w="1126"/>
          </w:tcPr>
          <w:p>
            <w:pPr>
              <w:spacing w:after="0"/>
              <w:jc w:val="right"/>
            </w:pPr>
          </w:p>
        </w:tc>
        <w:tc>
          <w:tcPr>
            <w:tcW w:type="dxa" w:w="1221"/>
          </w:tcPr>
          <w:p>
            <w:pPr>
              <w:spacing w:after="0"/>
              <w:jc w:val="right"/>
            </w:pPr>
            <w:r>
              <w:rPr>
                <w:sz w:val="16"/>
              </w:rPr>
              <w:t>$69</w:t>
            </w:r>
          </w:p>
        </w:tc>
        <w:tc>
          <w:tcPr>
            <w:tcW w:type="dxa" w:w="1305"/>
          </w:tcPr>
          <w:p>
            <w:pPr>
              <w:spacing w:after="0"/>
              <w:jc w:val="right"/>
            </w:pPr>
            <w:r>
              <w:rPr>
                <w:sz w:val="16"/>
              </w:rPr>
              <w:t>0.00112%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$299,899,951</w:t>
            </w:r>
          </w:p>
        </w:tc>
        <w:tc>
          <w:tcPr>
            <w:tcW w:type="dxa" w:w="1147"/>
          </w:tcPr>
          <w:p>
            <w:pPr>
              <w:spacing w:after="0"/>
              <w:jc w:val="right"/>
            </w:pPr>
          </w:p>
        </w:tc>
        <w:tc>
          <w:tcPr>
            <w:tcW w:type="dxa" w:w="1053"/>
          </w:tcPr>
          <w:p>
            <w:pPr>
              <w:spacing w:after="0"/>
              <w:jc w:val="right"/>
            </w:pPr>
            <w:r>
              <w:rPr>
                <w:sz w:val="16"/>
              </w:rPr>
              <w:t>669</w:t>
            </w:r>
          </w:p>
        </w:tc>
        <w:tc>
          <w:tcPr>
            <w:tcW w:type="dxa" w:w="948"/>
          </w:tcPr>
          <w:p>
            <w:pPr>
              <w:spacing w:after="0"/>
              <w:jc w:val="right"/>
            </w:pPr>
            <w:r>
              <w:rPr>
                <w:sz w:val="16"/>
              </w:rPr>
              <w:t>$635</w:t>
            </w:r>
          </w:p>
        </w:tc>
        <w:tc>
          <w:tcPr>
            <w:tcW w:type="dxa" w:w="1126"/>
          </w:tcPr>
          <w:p>
            <w:pPr>
              <w:spacing w:after="0"/>
              <w:jc w:val="right"/>
            </w:pPr>
          </w:p>
        </w:tc>
        <w:tc>
          <w:tcPr>
            <w:tcW w:type="dxa" w:w="1221"/>
          </w:tcPr>
          <w:p>
            <w:pPr>
              <w:spacing w:after="0"/>
              <w:jc w:val="right"/>
            </w:pPr>
            <w:r>
              <w:rPr>
                <w:sz w:val="16"/>
              </w:rPr>
              <w:t>$6,341</w:t>
            </w:r>
          </w:p>
        </w:tc>
        <w:tc>
          <w:tcPr>
            <w:tcW w:type="dxa" w:w="1305"/>
          </w:tcPr>
          <w:p>
            <w:pPr>
              <w:spacing w:after="0"/>
              <w:jc w:val="right"/>
            </w:pPr>
            <w:r>
              <w:rPr>
                <w:sz w:val="16"/>
              </w:rPr>
              <w:t>0.000212%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$299,899,951</w:t>
            </w:r>
          </w:p>
        </w:tc>
        <w:tc>
          <w:tcPr>
            <w:tcW w:type="dxa" w:w="1147"/>
          </w:tcPr>
          <w:p>
            <w:pPr>
              <w:spacing w:after="0"/>
              <w:jc w:val="right"/>
            </w:pPr>
            <w:r>
              <w:rPr>
                <w:sz w:val="16"/>
              </w:rPr>
              <w:t>$31,411,644</w:t>
            </w:r>
          </w:p>
        </w:tc>
        <w:tc>
          <w:tcPr>
            <w:tcW w:type="dxa" w:w="1053"/>
          </w:tcPr>
          <w:p>
            <w:pPr>
              <w:spacing w:after="0"/>
              <w:jc w:val="right"/>
            </w:pPr>
            <w:r>
              <w:rPr>
                <w:sz w:val="16"/>
              </w:rPr>
              <w:t>669</w:t>
            </w:r>
          </w:p>
        </w:tc>
        <w:tc>
          <w:tcPr>
            <w:tcW w:type="dxa" w:w="948"/>
          </w:tcPr>
          <w:p>
            <w:pPr>
              <w:spacing w:after="0"/>
              <w:jc w:val="right"/>
            </w:pPr>
            <w:r>
              <w:rPr>
                <w:sz w:val="16"/>
              </w:rPr>
              <w:t>$8,881</w:t>
            </w:r>
          </w:p>
        </w:tc>
        <w:tc>
          <w:tcPr>
            <w:tcW w:type="dxa" w:w="1126"/>
          </w:tcPr>
          <w:p>
            <w:pPr>
              <w:spacing w:after="0"/>
              <w:jc w:val="right"/>
            </w:pPr>
            <w:r>
              <w:rPr>
                <w:sz w:val="16"/>
              </w:rPr>
              <w:t>$5,063</w:t>
            </w:r>
          </w:p>
        </w:tc>
        <w:tc>
          <w:tcPr>
            <w:tcW w:type="dxa" w:w="1221"/>
          </w:tcPr>
          <w:p>
            <w:pPr>
              <w:spacing w:after="0"/>
              <w:jc w:val="right"/>
            </w:pPr>
            <w:r>
              <w:rPr>
                <w:sz w:val="16"/>
              </w:rPr>
              <w:t>$4,550</w:t>
            </w:r>
          </w:p>
        </w:tc>
        <w:tc>
          <w:tcPr>
            <w:tcW w:type="dxa" w:w="1305"/>
          </w:tcPr>
          <w:p>
            <w:pPr>
              <w:spacing w:after="0"/>
              <w:jc w:val="right"/>
            </w:pPr>
            <w:r>
              <w:rPr>
                <w:sz w:val="16"/>
              </w:rPr>
              <w:t>0.00296%</w:t>
            </w:r>
          </w:p>
        </w:tc>
        <w:tc>
          <w:tcPr>
            <w:tcW w:type="dxa" w:w="1332"/>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$299,899,951</w:t>
            </w:r>
          </w:p>
        </w:tc>
        <w:tc>
          <w:tcPr>
            <w:tcW w:type="dxa" w:w="1147"/>
          </w:tcPr>
          <w:p>
            <w:pPr>
              <w:spacing w:after="0"/>
              <w:jc w:val="right"/>
            </w:pPr>
            <w:r>
              <w:rPr>
                <w:sz w:val="16"/>
              </w:rPr>
              <w:t>$31,411,644</w:t>
            </w:r>
          </w:p>
        </w:tc>
        <w:tc>
          <w:tcPr>
            <w:tcW w:type="dxa" w:w="1053"/>
          </w:tcPr>
          <w:p>
            <w:pPr>
              <w:spacing w:after="0"/>
              <w:jc w:val="right"/>
            </w:pPr>
            <w:r>
              <w:rPr>
                <w:sz w:val="16"/>
              </w:rPr>
              <w:t>669</w:t>
            </w:r>
          </w:p>
        </w:tc>
        <w:tc>
          <w:tcPr>
            <w:tcW w:type="dxa" w:w="948"/>
          </w:tcPr>
          <w:p>
            <w:pPr>
              <w:spacing w:after="0"/>
              <w:jc w:val="right"/>
            </w:pPr>
            <w:r>
              <w:rPr>
                <w:sz w:val="16"/>
              </w:rPr>
              <w:t>$26,441</w:t>
            </w:r>
          </w:p>
        </w:tc>
        <w:tc>
          <w:tcPr>
            <w:tcW w:type="dxa" w:w="1126"/>
          </w:tcPr>
          <w:p>
            <w:pPr>
              <w:spacing w:after="0"/>
              <w:jc w:val="right"/>
            </w:pPr>
            <w:r>
              <w:rPr>
                <w:sz w:val="16"/>
              </w:rPr>
              <w:t>$18,558</w:t>
            </w:r>
          </w:p>
        </w:tc>
        <w:tc>
          <w:tcPr>
            <w:tcW w:type="dxa" w:w="1221"/>
          </w:tcPr>
          <w:p>
            <w:pPr>
              <w:spacing w:after="0"/>
              <w:jc w:val="right"/>
            </w:pPr>
            <w:r>
              <w:rPr>
                <w:sz w:val="16"/>
              </w:rPr>
              <w:t>$16,559</w:t>
            </w:r>
          </w:p>
        </w:tc>
        <w:tc>
          <w:tcPr>
            <w:tcW w:type="dxa" w:w="1305"/>
          </w:tcPr>
          <w:p>
            <w:pPr>
              <w:spacing w:after="0"/>
              <w:jc w:val="right"/>
            </w:pPr>
            <w:r>
              <w:rPr>
                <w:sz w:val="16"/>
              </w:rPr>
              <w:t>0.00882%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$84,085,590</w:t>
            </w:r>
          </w:p>
        </w:tc>
        <w:tc>
          <w:tcPr>
            <w:tcW w:type="dxa" w:w="1147"/>
          </w:tcPr>
          <w:p>
            <w:pPr>
              <w:spacing w:after="0"/>
              <w:jc w:val="right"/>
            </w:pPr>
            <w:r>
              <w:rPr>
                <w:sz w:val="16"/>
              </w:rPr>
              <w:t>$17,166,268</w:t>
            </w:r>
          </w:p>
        </w:tc>
        <w:tc>
          <w:tcPr>
            <w:tcW w:type="dxa" w:w="1053"/>
          </w:tcPr>
          <w:p>
            <w:pPr>
              <w:spacing w:after="0"/>
              <w:jc w:val="right"/>
            </w:pPr>
            <w:r>
              <w:rPr>
                <w:sz w:val="16"/>
              </w:rPr>
              <w:t>400</w:t>
            </w:r>
          </w:p>
        </w:tc>
        <w:tc>
          <w:tcPr>
            <w:tcW w:type="dxa" w:w="948"/>
          </w:tcPr>
          <w:p>
            <w:pPr>
              <w:spacing w:after="0"/>
              <w:jc w:val="right"/>
            </w:pPr>
            <w:r>
              <w:rPr>
                <w:sz w:val="16"/>
              </w:rPr>
              <w:t>$42,890</w:t>
            </w:r>
          </w:p>
        </w:tc>
        <w:tc>
          <w:tcPr>
            <w:tcW w:type="dxa" w:w="1126"/>
          </w:tcPr>
          <w:p>
            <w:pPr>
              <w:spacing w:after="0"/>
              <w:jc w:val="right"/>
            </w:pPr>
            <w:r>
              <w:rPr>
                <w:sz w:val="16"/>
              </w:rPr>
              <w:t>$91</w:t>
            </w:r>
          </w:p>
        </w:tc>
        <w:tc>
          <w:tcPr>
            <w:tcW w:type="dxa" w:w="1221"/>
          </w:tcPr>
          <w:p>
            <w:pPr>
              <w:spacing w:after="0"/>
              <w:jc w:val="right"/>
            </w:pPr>
            <w:r>
              <w:rPr>
                <w:sz w:val="16"/>
              </w:rPr>
              <w:t>$1,899</w:t>
            </w:r>
          </w:p>
        </w:tc>
        <w:tc>
          <w:tcPr>
            <w:tcW w:type="dxa" w:w="1305"/>
          </w:tcPr>
          <w:p>
            <w:pPr>
              <w:spacing w:after="0"/>
              <w:jc w:val="right"/>
            </w:pPr>
            <w:r>
              <w:rPr>
                <w:sz w:val="16"/>
              </w:rPr>
              <w:t>0.051%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$299,899,951</w:t>
            </w:r>
          </w:p>
        </w:tc>
        <w:tc>
          <w:tcPr>
            <w:tcW w:type="dxa" w:w="1147"/>
          </w:tcPr>
          <w:p>
            <w:pPr>
              <w:spacing w:after="0"/>
              <w:jc w:val="right"/>
            </w:pPr>
            <w:r>
              <w:rPr>
                <w:sz w:val="16"/>
              </w:rPr>
              <w:t>$31,411,644</w:t>
            </w:r>
          </w:p>
        </w:tc>
        <w:tc>
          <w:tcPr>
            <w:tcW w:type="dxa" w:w="1053"/>
          </w:tcPr>
          <w:p>
            <w:pPr>
              <w:spacing w:after="0"/>
              <w:jc w:val="right"/>
            </w:pPr>
            <w:r>
              <w:rPr>
                <w:sz w:val="16"/>
              </w:rPr>
              <w:t>669</w:t>
            </w:r>
          </w:p>
        </w:tc>
        <w:tc>
          <w:tcPr>
            <w:tcW w:type="dxa" w:w="948"/>
          </w:tcPr>
          <w:p>
            <w:pPr>
              <w:spacing w:after="0"/>
              <w:jc w:val="right"/>
            </w:pPr>
            <w:r>
              <w:rPr>
                <w:sz w:val="16"/>
              </w:rPr>
              <w:t>$6,662</w:t>
            </w:r>
          </w:p>
        </w:tc>
        <w:tc>
          <w:tcPr>
            <w:tcW w:type="dxa" w:w="1126"/>
          </w:tcPr>
          <w:p>
            <w:pPr>
              <w:spacing w:after="0"/>
              <w:jc w:val="right"/>
            </w:pPr>
            <w:r>
              <w:rPr>
                <w:sz w:val="16"/>
              </w:rPr>
              <w:t>$55</w:t>
            </w:r>
          </w:p>
        </w:tc>
        <w:tc>
          <w:tcPr>
            <w:tcW w:type="dxa" w:w="1221"/>
          </w:tcPr>
          <w:p>
            <w:pPr>
              <w:spacing w:after="0"/>
              <w:jc w:val="right"/>
            </w:pPr>
            <w:r>
              <w:rPr>
                <w:sz w:val="16"/>
              </w:rPr>
              <w:t>$10,169</w:t>
            </w:r>
          </w:p>
        </w:tc>
        <w:tc>
          <w:tcPr>
            <w:tcW w:type="dxa" w:w="1305"/>
          </w:tcPr>
          <w:p>
            <w:pPr>
              <w:spacing w:after="0"/>
              <w:jc w:val="right"/>
            </w:pPr>
            <w:r>
              <w:rPr>
                <w:sz w:val="16"/>
              </w:rPr>
              <w:t>0.00222%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bl>
    <w:p>
      <w:pPr>
        <w:spacing w:after="40" w:before="60"/>
      </w:pPr>
      <w:r>
        <w:rPr>
          <w:sz w:val="15"/>
        </w:rPr>
        <w:t>Totals since 2025-01-08 (Storm Events through 2026-06-30): 2 county-coded records, 1 with a damage value recorded (including $0), $0; 15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669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$299,899,951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$31,411,644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$608,718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$99,431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Thomas County</w:t>
            </w:r>
          </w:p>
        </w:tc>
        <w:tc>
          <w:tcPr>
            <w:tcW w:type="dxa" w:w="1527"/>
          </w:tcPr>
          <w:p>
            <w:pPr>
              <w:spacing w:after="0"/>
              <w:jc w:val="left"/>
            </w:pPr>
            <w:r>
              <w:rPr>
                <w:sz w:val="16"/>
              </w:rPr>
              <w:t>310480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Thedford village</w:t>
            </w:r>
          </w:p>
        </w:tc>
        <w:tc>
          <w:tcPr>
            <w:tcW w:type="dxa" w:w="1527"/>
          </w:tcPr>
          <w:p>
            <w:pPr>
              <w:spacing w:after="0"/>
              <w:jc w:val="left"/>
            </w:pPr>
            <w:r>
              <w:rPr>
                <w:sz w:val="16"/>
              </w:rPr>
              <w:t>310326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Thomas County, NE: risk-assessment baseline packet, release 2026-10 (data as of 2026-09-28; County area 31171).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Thomas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Thomas County, NE: Risk-assessment baseline packet</dc:title>
  <dc:subject>Hazard Plain release 2026-10, as of 2026-09-28. Preview: automated baseline</dc:subject>
  <dc:creator>Hazard Plain</dc:creator>
  <cp:keywords>Hazard Plain; hazard mitigation; risk assessment; 31171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