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Sheridan County, NE</w:t>
      </w:r>
    </w:p>
    <w:p>
      <w:pPr>
        <w:spacing w:after="120" w:before="0"/>
      </w:pPr>
      <w:r>
        <w:rPr>
          <w:color w:val="555555"/>
          <w:sz w:val="24"/>
        </w:rPr>
        <w:t>Risk-assessment baseline packet</w:t>
      </w:r>
    </w:p>
    <w:p>
      <w:pPr>
        <w:spacing w:after="120" w:before="0"/>
      </w:pPr>
      <w:r>
        <w:rPr>
          <w:b/>
          <w:sz w:val="18"/>
        </w:rPr>
        <w:t xml:space="preserve">County FIPS: </w:t>
      </w:r>
      <w:r>
        <w:rPr>
          <w:sz w:val="18"/>
        </w:rPr>
        <w:t>31161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2030-09-17. Plan: Region 23 (FEMA plan 110965), approved 2025-09-18.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2025-09-18: no new hazard declaration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($1,125,089 a year), Inland Flooding ($1,118,642) and Drought ($836,565).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2030-09-17</w:t>
      </w:r>
    </w:p>
    <w:p>
      <w:pPr>
        <w:keepNext/>
        <w:spacing w:after="40" w:before="0"/>
      </w:pPr>
      <w:r>
        <w:rPr>
          <w:b/>
        </w:rPr>
        <w:t xml:space="preserve">Plan: </w:t>
      </w:r>
      <w:r>
        <w:rPr/>
        <w:t>Region 23 (FEMA plan 110965)</w:t>
      </w:r>
    </w:p>
    <w:p>
      <w:pPr>
        <w:keepNext/>
        <w:spacing w:after="40" w:before="0"/>
      </w:pPr>
      <w:r>
        <w:rPr>
          <w:b/>
        </w:rPr>
        <w:t xml:space="preserve">Approved: </w:t>
      </w:r>
      <w:r>
        <w:rPr/>
        <w:t>2025-09-18</w:t>
      </w:r>
    </w:p>
    <w:p>
      <w:pPr>
        <w:keepNext/>
        <w:spacing w:after="40" w:before="0"/>
      </w:pPr>
      <w:r>
        <w:rPr>
          <w:b/>
        </w:rPr>
        <w:t xml:space="preserve">Days to expiry: </w:t>
      </w:r>
      <w:r>
        <w:rPr/>
        <w:t>1,448</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2"/>
        <w:gridCol w:w="1305"/>
        <w:gridCol w:w="1437"/>
        <w:gridCol w:w="1886"/>
        <w:gridCol w:w="1754"/>
        <w:gridCol w:w="1347"/>
        <w:gridCol w:w="815"/>
        <w:gridCol w:w="2064"/>
        <w:gridCol w:w="1932"/>
      </w:tblGrid>
      <w:tr>
        <w:trPr>
          <w:cantSplit/>
          <w:tblHeader/>
        </w:trPr>
        <w:tc>
          <w:tcPr>
            <w:tcW w:type="dxa" w:w="157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37"/>
            <w:shd w:val="clear" w:color="auto" w:fill="E8E8E8"/>
          </w:tcPr>
          <w:p>
            <w:pPr>
              <w:spacing w:after="0"/>
              <w:jc w:val="left"/>
            </w:pPr>
            <w:r>
              <w:rPr>
                <w:b/>
                <w:sz w:val="16"/>
              </w:rPr>
              <w:t>Status</w:t>
            </w:r>
          </w:p>
        </w:tc>
        <w:tc>
          <w:tcPr>
            <w:tcW w:type="dxa" w:w="1886"/>
            <w:shd w:val="clear" w:color="auto" w:fill="E8E8E8"/>
          </w:tcPr>
          <w:p>
            <w:pPr>
              <w:spacing w:after="0"/>
              <w:jc w:val="left"/>
            </w:pPr>
            <w:r>
              <w:rPr>
                <w:b/>
                <w:sz w:val="16"/>
              </w:rPr>
              <w:t>Plan</w:t>
            </w:r>
          </w:p>
        </w:tc>
        <w:tc>
          <w:tcPr>
            <w:tcW w:type="dxa" w:w="1754"/>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4"/>
            <w:shd w:val="clear" w:color="auto" w:fill="E8E8E8"/>
          </w:tcPr>
          <w:p>
            <w:pPr>
              <w:spacing w:after="0"/>
              <w:jc w:val="left"/>
            </w:pPr>
            <w:r>
              <w:rPr>
                <w:b/>
                <w:sz w:val="16"/>
              </w:rPr>
              <w:t>Update underway</w:t>
            </w:r>
          </w:p>
        </w:tc>
        <w:tc>
          <w:tcPr>
            <w:tcW w:type="dxa" w:w="1932"/>
            <w:shd w:val="clear" w:color="auto" w:fill="E8E8E8"/>
          </w:tcPr>
          <w:p>
            <w:pPr>
              <w:spacing w:after="0"/>
              <w:jc w:val="left"/>
            </w:pPr>
            <w:r>
              <w:rPr>
                <w:b/>
                <w:sz w:val="16"/>
              </w:rPr>
              <w:t>Notes</w:t>
            </w:r>
          </w:p>
        </w:tc>
      </w:tr>
      <w:tr>
        <w:trPr>
          <w:cantSplit/>
        </w:trPr>
        <w:tc>
          <w:tcPr>
            <w:tcW w:type="dxa" w:w="1572"/>
          </w:tcPr>
          <w:p>
            <w:pPr>
              <w:spacing w:after="0"/>
              <w:jc w:val="left"/>
            </w:pPr>
            <w:r>
              <w:rPr>
                <w:sz w:val="16"/>
              </w:rPr>
              <w:t>Sheridan County</w:t>
            </w:r>
          </w:p>
        </w:tc>
        <w:tc>
          <w:tcPr>
            <w:tcW w:type="dxa" w:w="1305"/>
          </w:tcPr>
          <w:p>
            <w:pPr>
              <w:spacing w:after="0"/>
              <w:jc w:val="left"/>
            </w:pPr>
            <w:r>
              <w:rPr>
                <w:sz w:val="16"/>
              </w:rPr>
              <w:t>County</w:t>
            </w:r>
          </w:p>
        </w:tc>
        <w:tc>
          <w:tcPr>
            <w:tcW w:type="dxa" w:w="1437"/>
          </w:tcPr>
          <w:p>
            <w:pPr>
              <w:spacing w:after="0"/>
              <w:jc w:val="left"/>
            </w:pPr>
            <w:r>
              <w:rPr>
                <w:sz w:val="16"/>
              </w:rPr>
              <w:t>Approved, expires 2030-09-17</w:t>
            </w:r>
          </w:p>
        </w:tc>
        <w:tc>
          <w:tcPr>
            <w:tcW w:type="dxa" w:w="1886"/>
          </w:tcPr>
          <w:p>
            <w:pPr>
              <w:spacing w:after="0"/>
              <w:jc w:val="left"/>
            </w:pPr>
            <w:r>
              <w:rPr>
                <w:sz w:val="16"/>
              </w:rPr>
              <w:t>Region 23 (FEMA plan 110965)</w:t>
            </w:r>
          </w:p>
        </w:tc>
        <w:tc>
          <w:tcPr>
            <w:tcW w:type="dxa" w:w="1754"/>
          </w:tcPr>
          <w:p>
            <w:pPr>
              <w:spacing w:after="0"/>
              <w:jc w:val="left"/>
            </w:pPr>
            <w:r>
              <w:rPr>
                <w:sz w:val="16"/>
              </w:rPr>
              <w:t>2025-09-18</w:t>
            </w:r>
          </w:p>
        </w:tc>
        <w:tc>
          <w:tcPr>
            <w:tcW w:type="dxa" w:w="1347"/>
          </w:tcPr>
          <w:p>
            <w:pPr>
              <w:spacing w:after="0"/>
              <w:jc w:val="left"/>
            </w:pPr>
            <w:r>
              <w:rPr>
                <w:sz w:val="16"/>
              </w:rPr>
              <w:t>2030-09-17</w:t>
            </w:r>
          </w:p>
        </w:tc>
        <w:tc>
          <w:tcPr>
            <w:tcW w:type="dxa" w:w="815"/>
          </w:tcPr>
          <w:p>
            <w:pPr>
              <w:spacing w:after="0"/>
              <w:jc w:val="right"/>
            </w:pPr>
            <w:r>
              <w:rPr>
                <w:sz w:val="16"/>
              </w:rPr>
              <w:t>1,448</w:t>
            </w:r>
          </w:p>
        </w:tc>
        <w:tc>
          <w:tcPr>
            <w:tcW w:type="dxa" w:w="2064"/>
          </w:tcPr>
          <w:p>
            <w:pPr>
              <w:spacing w:after="0"/>
              <w:jc w:val="left"/>
            </w:pPr>
          </w:p>
        </w:tc>
        <w:tc>
          <w:tcPr>
            <w:tcW w:type="dxa" w:w="1932"/>
          </w:tcPr>
          <w:p>
            <w:pPr>
              <w:spacing w:after="0"/>
              <w:jc w:val="left"/>
            </w:pPr>
          </w:p>
        </w:tc>
      </w:tr>
      <w:tr>
        <w:trPr>
          <w:cantSplit/>
        </w:trPr>
        <w:tc>
          <w:tcPr>
            <w:tcW w:type="dxa" w:w="1572"/>
          </w:tcPr>
          <w:p>
            <w:pPr>
              <w:spacing w:after="0"/>
              <w:jc w:val="left"/>
            </w:pPr>
            <w:r>
              <w:rPr>
                <w:sz w:val="16"/>
              </w:rPr>
              <w:t>Clinton village</w:t>
            </w:r>
          </w:p>
        </w:tc>
        <w:tc>
          <w:tcPr>
            <w:tcW w:type="dxa" w:w="1305"/>
          </w:tcPr>
          <w:p>
            <w:pPr>
              <w:spacing w:after="0"/>
              <w:jc w:val="left"/>
            </w:pPr>
            <w:r>
              <w:rPr>
                <w:sz w:val="16"/>
              </w:rPr>
              <w:t>Village</w:t>
            </w:r>
          </w:p>
        </w:tc>
        <w:tc>
          <w:tcPr>
            <w:tcW w:type="dxa" w:w="1437"/>
          </w:tcPr>
          <w:p>
            <w:pPr>
              <w:spacing w:after="0"/>
              <w:jc w:val="left"/>
            </w:pPr>
            <w:r>
              <w:rPr>
                <w:sz w:val="16"/>
              </w:rPr>
              <w:t>Approved, expires 2030-09-17</w:t>
            </w:r>
          </w:p>
        </w:tc>
        <w:tc>
          <w:tcPr>
            <w:tcW w:type="dxa" w:w="1886"/>
          </w:tcPr>
          <w:p>
            <w:pPr>
              <w:spacing w:after="0"/>
              <w:jc w:val="left"/>
            </w:pPr>
            <w:r>
              <w:rPr>
                <w:sz w:val="16"/>
              </w:rPr>
              <w:t>Region 23 (FEMA plan 110965)</w:t>
            </w:r>
          </w:p>
        </w:tc>
        <w:tc>
          <w:tcPr>
            <w:tcW w:type="dxa" w:w="1754"/>
          </w:tcPr>
          <w:p>
            <w:pPr>
              <w:spacing w:after="0"/>
              <w:jc w:val="left"/>
            </w:pPr>
            <w:r>
              <w:rPr>
                <w:sz w:val="16"/>
              </w:rPr>
              <w:t>2025-09-18</w:t>
            </w:r>
          </w:p>
        </w:tc>
        <w:tc>
          <w:tcPr>
            <w:tcW w:type="dxa" w:w="1347"/>
          </w:tcPr>
          <w:p>
            <w:pPr>
              <w:spacing w:after="0"/>
              <w:jc w:val="left"/>
            </w:pPr>
            <w:r>
              <w:rPr>
                <w:sz w:val="16"/>
              </w:rPr>
              <w:t>2030-09-17</w:t>
            </w:r>
          </w:p>
        </w:tc>
        <w:tc>
          <w:tcPr>
            <w:tcW w:type="dxa" w:w="815"/>
          </w:tcPr>
          <w:p>
            <w:pPr>
              <w:spacing w:after="0"/>
              <w:jc w:val="right"/>
            </w:pPr>
            <w:r>
              <w:rPr>
                <w:sz w:val="16"/>
              </w:rPr>
              <w:t>1,448</w:t>
            </w:r>
          </w:p>
        </w:tc>
        <w:tc>
          <w:tcPr>
            <w:tcW w:type="dxa" w:w="2064"/>
          </w:tcPr>
          <w:p>
            <w:pPr>
              <w:spacing w:after="0"/>
              <w:jc w:val="left"/>
            </w:pPr>
          </w:p>
        </w:tc>
        <w:tc>
          <w:tcPr>
            <w:tcW w:type="dxa" w:w="1932"/>
          </w:tcPr>
          <w:p>
            <w:pPr>
              <w:spacing w:after="0"/>
              <w:jc w:val="left"/>
            </w:pPr>
          </w:p>
        </w:tc>
      </w:tr>
      <w:tr>
        <w:trPr>
          <w:cantSplit/>
        </w:trPr>
        <w:tc>
          <w:tcPr>
            <w:tcW w:type="dxa" w:w="1572"/>
          </w:tcPr>
          <w:p>
            <w:pPr>
              <w:spacing w:after="0"/>
              <w:jc w:val="left"/>
            </w:pPr>
            <w:r>
              <w:rPr>
                <w:sz w:val="16"/>
              </w:rPr>
              <w:t>Gordon city</w:t>
            </w:r>
          </w:p>
        </w:tc>
        <w:tc>
          <w:tcPr>
            <w:tcW w:type="dxa" w:w="1305"/>
          </w:tcPr>
          <w:p>
            <w:pPr>
              <w:spacing w:after="0"/>
              <w:jc w:val="left"/>
            </w:pPr>
            <w:r>
              <w:rPr>
                <w:sz w:val="16"/>
              </w:rPr>
              <w:t>City</w:t>
            </w:r>
          </w:p>
        </w:tc>
        <w:tc>
          <w:tcPr>
            <w:tcW w:type="dxa" w:w="1437"/>
          </w:tcPr>
          <w:p>
            <w:pPr>
              <w:spacing w:after="0"/>
              <w:jc w:val="left"/>
            </w:pPr>
            <w:r>
              <w:rPr>
                <w:sz w:val="16"/>
              </w:rPr>
              <w:t>Plan 110965 approved 2025-09-18, pending adoption here; not yet eligible</w:t>
            </w:r>
          </w:p>
        </w:tc>
        <w:tc>
          <w:tcPr>
            <w:tcW w:type="dxa" w:w="1886"/>
          </w:tcPr>
          <w:p>
            <w:pPr>
              <w:spacing w:after="0"/>
              <w:jc w:val="left"/>
            </w:pPr>
            <w:r>
              <w:rPr>
                <w:sz w:val="16"/>
              </w:rPr>
              <w:t>Region 23 (FEMA plan 110965), pending adoption here</w:t>
            </w:r>
          </w:p>
        </w:tc>
        <w:tc>
          <w:tcPr>
            <w:tcW w:type="dxa" w:w="1754"/>
          </w:tcPr>
          <w:p>
            <w:pPr>
              <w:spacing w:after="0"/>
              <w:jc w:val="left"/>
            </w:pPr>
            <w:r>
              <w:rPr>
                <w:sz w:val="16"/>
              </w:rPr>
              <w:t>2025-09-18 by FEMA; not yet adopted here</w:t>
            </w:r>
          </w:p>
        </w:tc>
        <w:tc>
          <w:tcPr>
            <w:tcW w:type="dxa" w:w="1347"/>
          </w:tcPr>
          <w:p>
            <w:pPr>
              <w:spacing w:after="0"/>
              <w:jc w:val="left"/>
            </w:pPr>
            <w:r>
              <w:rPr>
                <w:sz w:val="16"/>
              </w:rPr>
              <w:t>2030-09-17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932"/>
          </w:tcPr>
          <w:p>
            <w:pPr>
              <w:spacing w:after="0"/>
              <w:jc w:val="left"/>
            </w:pPr>
            <w:r>
              <w:rPr>
                <w:sz w:val="16"/>
              </w:rPr>
              <w:t>Not yet eligible: adopt the approved plan.</w:t>
            </w:r>
          </w:p>
        </w:tc>
      </w:tr>
      <w:tr>
        <w:trPr>
          <w:cantSplit/>
        </w:trPr>
        <w:tc>
          <w:tcPr>
            <w:tcW w:type="dxa" w:w="1572"/>
          </w:tcPr>
          <w:p>
            <w:pPr>
              <w:spacing w:after="0"/>
              <w:jc w:val="left"/>
            </w:pPr>
            <w:r>
              <w:rPr>
                <w:sz w:val="16"/>
              </w:rPr>
              <w:t>Rushville city</w:t>
            </w:r>
          </w:p>
        </w:tc>
        <w:tc>
          <w:tcPr>
            <w:tcW w:type="dxa" w:w="1305"/>
          </w:tcPr>
          <w:p>
            <w:pPr>
              <w:spacing w:after="0"/>
              <w:jc w:val="left"/>
            </w:pPr>
            <w:r>
              <w:rPr>
                <w:sz w:val="16"/>
              </w:rPr>
              <w:t>City</w:t>
            </w:r>
          </w:p>
        </w:tc>
        <w:tc>
          <w:tcPr>
            <w:tcW w:type="dxa" w:w="1437"/>
          </w:tcPr>
          <w:p>
            <w:pPr>
              <w:spacing w:after="0"/>
              <w:jc w:val="left"/>
            </w:pPr>
            <w:r>
              <w:rPr>
                <w:sz w:val="16"/>
              </w:rPr>
              <w:t>Plan 110965 approved 2025-09-18, pending adoption here; not yet eligible</w:t>
            </w:r>
          </w:p>
        </w:tc>
        <w:tc>
          <w:tcPr>
            <w:tcW w:type="dxa" w:w="1886"/>
          </w:tcPr>
          <w:p>
            <w:pPr>
              <w:spacing w:after="0"/>
              <w:jc w:val="left"/>
            </w:pPr>
            <w:r>
              <w:rPr>
                <w:sz w:val="16"/>
              </w:rPr>
              <w:t>Region 23 (FEMA plan 110965), pending adoption here</w:t>
            </w:r>
          </w:p>
        </w:tc>
        <w:tc>
          <w:tcPr>
            <w:tcW w:type="dxa" w:w="1754"/>
          </w:tcPr>
          <w:p>
            <w:pPr>
              <w:spacing w:after="0"/>
              <w:jc w:val="left"/>
            </w:pPr>
            <w:r>
              <w:rPr>
                <w:sz w:val="16"/>
              </w:rPr>
              <w:t>2025-09-18 by FEMA; not yet adopted here</w:t>
            </w:r>
          </w:p>
        </w:tc>
        <w:tc>
          <w:tcPr>
            <w:tcW w:type="dxa" w:w="1347"/>
          </w:tcPr>
          <w:p>
            <w:pPr>
              <w:spacing w:after="0"/>
              <w:jc w:val="left"/>
            </w:pPr>
            <w:r>
              <w:rPr>
                <w:sz w:val="16"/>
              </w:rPr>
              <w:t>2030-09-17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932"/>
          </w:tcPr>
          <w:p>
            <w:pPr>
              <w:spacing w:after="0"/>
              <w:jc w:val="left"/>
            </w:pPr>
            <w:r>
              <w:rPr>
                <w:sz w:val="16"/>
              </w:rPr>
              <w:t>Not yet eligible: adopt the approved plan.</w:t>
            </w:r>
          </w:p>
        </w:tc>
      </w:tr>
      <w:tr>
        <w:trPr>
          <w:cantSplit/>
        </w:trPr>
        <w:tc>
          <w:tcPr>
            <w:tcW w:type="dxa" w:w="1572"/>
          </w:tcPr>
          <w:p>
            <w:pPr>
              <w:spacing w:after="0"/>
              <w:jc w:val="left"/>
            </w:pPr>
            <w:r>
              <w:rPr>
                <w:sz w:val="16"/>
              </w:rPr>
              <w:t>Gordon-Rushville Public Schools</w:t>
            </w:r>
          </w:p>
        </w:tc>
        <w:tc>
          <w:tcPr>
            <w:tcW w:type="dxa" w:w="1305"/>
          </w:tcPr>
          <w:p>
            <w:pPr>
              <w:spacing w:after="0"/>
              <w:jc w:val="left"/>
            </w:pPr>
            <w:r>
              <w:rPr>
                <w:sz w:val="16"/>
              </w:rPr>
              <w:t>School/School District</w:t>
            </w:r>
          </w:p>
        </w:tc>
        <w:tc>
          <w:tcPr>
            <w:tcW w:type="dxa" w:w="1437"/>
          </w:tcPr>
          <w:p>
            <w:pPr>
              <w:spacing w:after="0"/>
              <w:jc w:val="left"/>
            </w:pPr>
            <w:r>
              <w:rPr>
                <w:sz w:val="16"/>
              </w:rPr>
              <w:t>Approved, expires 2030-09-17</w:t>
            </w:r>
          </w:p>
        </w:tc>
        <w:tc>
          <w:tcPr>
            <w:tcW w:type="dxa" w:w="1886"/>
          </w:tcPr>
          <w:p>
            <w:pPr>
              <w:spacing w:after="0"/>
              <w:jc w:val="left"/>
            </w:pPr>
            <w:r>
              <w:rPr>
                <w:sz w:val="16"/>
              </w:rPr>
              <w:t>Region 23 (FEMA plan 110965)</w:t>
            </w:r>
          </w:p>
        </w:tc>
        <w:tc>
          <w:tcPr>
            <w:tcW w:type="dxa" w:w="1754"/>
          </w:tcPr>
          <w:p>
            <w:pPr>
              <w:spacing w:after="0"/>
              <w:jc w:val="left"/>
            </w:pPr>
            <w:r>
              <w:rPr>
                <w:sz w:val="16"/>
              </w:rPr>
              <w:t>2025-09-18</w:t>
            </w:r>
          </w:p>
        </w:tc>
        <w:tc>
          <w:tcPr>
            <w:tcW w:type="dxa" w:w="1347"/>
          </w:tcPr>
          <w:p>
            <w:pPr>
              <w:spacing w:after="0"/>
              <w:jc w:val="left"/>
            </w:pPr>
            <w:r>
              <w:rPr>
                <w:sz w:val="16"/>
              </w:rPr>
              <w:t>2030-09-17</w:t>
            </w:r>
          </w:p>
        </w:tc>
        <w:tc>
          <w:tcPr>
            <w:tcW w:type="dxa" w:w="815"/>
          </w:tcPr>
          <w:p>
            <w:pPr>
              <w:spacing w:after="0"/>
              <w:jc w:val="right"/>
            </w:pPr>
            <w:r>
              <w:rPr>
                <w:sz w:val="16"/>
              </w:rPr>
              <w:t>1,448</w:t>
            </w:r>
          </w:p>
        </w:tc>
        <w:tc>
          <w:tcPr>
            <w:tcW w:type="dxa" w:w="2064"/>
          </w:tcPr>
          <w:p>
            <w:pPr>
              <w:spacing w:after="0"/>
              <w:jc w:val="left"/>
            </w:pPr>
          </w:p>
        </w:tc>
        <w:tc>
          <w:tcPr>
            <w:tcW w:type="dxa" w:w="1932"/>
          </w:tcPr>
          <w:p>
            <w:pPr>
              <w:spacing w:after="0"/>
              <w:jc w:val="left"/>
            </w:pPr>
          </w:p>
        </w:tc>
      </w:tr>
      <w:tr>
        <w:trPr>
          <w:cantSplit/>
        </w:trPr>
        <w:tc>
          <w:tcPr>
            <w:tcW w:type="dxa" w:w="1572"/>
          </w:tcPr>
          <w:p>
            <w:pPr>
              <w:spacing w:after="0"/>
              <w:jc w:val="left"/>
            </w:pPr>
            <w:r>
              <w:rPr>
                <w:sz w:val="16"/>
              </w:rPr>
              <w:t>Hay Springs City</w:t>
            </w:r>
          </w:p>
        </w:tc>
        <w:tc>
          <w:tcPr>
            <w:tcW w:type="dxa" w:w="1305"/>
          </w:tcPr>
          <w:p>
            <w:pPr>
              <w:spacing w:after="0"/>
              <w:jc w:val="left"/>
            </w:pPr>
            <w:r>
              <w:rPr>
                <w:sz w:val="16"/>
              </w:rPr>
              <w:t>City</w:t>
            </w:r>
          </w:p>
        </w:tc>
        <w:tc>
          <w:tcPr>
            <w:tcW w:type="dxa" w:w="1437"/>
          </w:tcPr>
          <w:p>
            <w:pPr>
              <w:spacing w:after="0"/>
              <w:jc w:val="left"/>
            </w:pPr>
            <w:r>
              <w:rPr>
                <w:sz w:val="16"/>
              </w:rPr>
              <w:t>Approved, expires 2030-09-17</w:t>
            </w:r>
          </w:p>
        </w:tc>
        <w:tc>
          <w:tcPr>
            <w:tcW w:type="dxa" w:w="1886"/>
          </w:tcPr>
          <w:p>
            <w:pPr>
              <w:spacing w:after="0"/>
              <w:jc w:val="left"/>
            </w:pPr>
            <w:r>
              <w:rPr>
                <w:sz w:val="16"/>
              </w:rPr>
              <w:t>Region 23 (FEMA plan 110965)</w:t>
            </w:r>
          </w:p>
        </w:tc>
        <w:tc>
          <w:tcPr>
            <w:tcW w:type="dxa" w:w="1754"/>
          </w:tcPr>
          <w:p>
            <w:pPr>
              <w:spacing w:after="0"/>
              <w:jc w:val="left"/>
            </w:pPr>
            <w:r>
              <w:rPr>
                <w:sz w:val="16"/>
              </w:rPr>
              <w:t>2025-09-18</w:t>
            </w:r>
          </w:p>
        </w:tc>
        <w:tc>
          <w:tcPr>
            <w:tcW w:type="dxa" w:w="1347"/>
          </w:tcPr>
          <w:p>
            <w:pPr>
              <w:spacing w:after="0"/>
              <w:jc w:val="left"/>
            </w:pPr>
            <w:r>
              <w:rPr>
                <w:sz w:val="16"/>
              </w:rPr>
              <w:t>2030-09-17</w:t>
            </w:r>
          </w:p>
        </w:tc>
        <w:tc>
          <w:tcPr>
            <w:tcW w:type="dxa" w:w="815"/>
          </w:tcPr>
          <w:p>
            <w:pPr>
              <w:spacing w:after="0"/>
              <w:jc w:val="right"/>
            </w:pPr>
            <w:r>
              <w:rPr>
                <w:sz w:val="16"/>
              </w:rPr>
              <w:t>1,448</w:t>
            </w:r>
          </w:p>
        </w:tc>
        <w:tc>
          <w:tcPr>
            <w:tcW w:type="dxa" w:w="2064"/>
          </w:tcPr>
          <w:p>
            <w:pPr>
              <w:spacing w:after="0"/>
              <w:jc w:val="left"/>
            </w:pPr>
          </w:p>
        </w:tc>
        <w:tc>
          <w:tcPr>
            <w:tcW w:type="dxa" w:w="1932"/>
          </w:tcPr>
          <w:p>
            <w:pPr>
              <w:spacing w:after="0"/>
              <w:jc w:val="left"/>
            </w:pPr>
            <w:r>
              <w:rPr>
                <w:sz w:val="16"/>
              </w:rPr>
              <w:t>this jurisdiction approved 2025-12-01</w:t>
            </w:r>
          </w:p>
        </w:tc>
      </w:tr>
      <w:tr>
        <w:trPr>
          <w:cantSplit/>
        </w:trPr>
        <w:tc>
          <w:tcPr>
            <w:tcW w:type="dxa" w:w="1572"/>
          </w:tcPr>
          <w:p>
            <w:pPr>
              <w:spacing w:after="0"/>
              <w:jc w:val="left"/>
            </w:pPr>
            <w:r>
              <w:rPr>
                <w:sz w:val="16"/>
              </w:rPr>
              <w:t>Hay Springs Fire District</w:t>
            </w:r>
          </w:p>
        </w:tc>
        <w:tc>
          <w:tcPr>
            <w:tcW w:type="dxa" w:w="1305"/>
          </w:tcPr>
          <w:p>
            <w:pPr>
              <w:spacing w:after="0"/>
              <w:jc w:val="left"/>
            </w:pPr>
            <w:r>
              <w:rPr>
                <w:sz w:val="16"/>
              </w:rPr>
              <w:t>Fire/EMS District</w:t>
            </w:r>
          </w:p>
        </w:tc>
        <w:tc>
          <w:tcPr>
            <w:tcW w:type="dxa" w:w="1437"/>
          </w:tcPr>
          <w:p>
            <w:pPr>
              <w:spacing w:after="0"/>
              <w:jc w:val="left"/>
            </w:pPr>
            <w:r>
              <w:rPr>
                <w:sz w:val="16"/>
              </w:rPr>
              <w:t>Plan 110965 approved 2025-09-18, pending adoption here; not yet eligible</w:t>
            </w:r>
          </w:p>
        </w:tc>
        <w:tc>
          <w:tcPr>
            <w:tcW w:type="dxa" w:w="1886"/>
          </w:tcPr>
          <w:p>
            <w:pPr>
              <w:spacing w:after="0"/>
              <w:jc w:val="left"/>
            </w:pPr>
            <w:r>
              <w:rPr>
                <w:sz w:val="16"/>
              </w:rPr>
              <w:t>Region 23 (FEMA plan 110965), pending adoption here</w:t>
            </w:r>
          </w:p>
        </w:tc>
        <w:tc>
          <w:tcPr>
            <w:tcW w:type="dxa" w:w="1754"/>
          </w:tcPr>
          <w:p>
            <w:pPr>
              <w:spacing w:after="0"/>
              <w:jc w:val="left"/>
            </w:pPr>
            <w:r>
              <w:rPr>
                <w:sz w:val="16"/>
              </w:rPr>
              <w:t>2025-09-18 by FEMA; not yet adopted here</w:t>
            </w:r>
          </w:p>
        </w:tc>
        <w:tc>
          <w:tcPr>
            <w:tcW w:type="dxa" w:w="1347"/>
          </w:tcPr>
          <w:p>
            <w:pPr>
              <w:spacing w:after="0"/>
              <w:jc w:val="left"/>
            </w:pPr>
            <w:r>
              <w:rPr>
                <w:sz w:val="16"/>
              </w:rPr>
              <w:t>2030-09-17 once adopted</w:t>
            </w:r>
          </w:p>
        </w:tc>
        <w:tc>
          <w:tcPr>
            <w:tcW w:type="dxa" w:w="815"/>
          </w:tcPr>
          <w:p>
            <w:pPr>
              <w:spacing w:after="0"/>
              <w:jc w:val="right"/>
            </w:pPr>
          </w:p>
        </w:tc>
        <w:tc>
          <w:tcPr>
            <w:tcW w:type="dxa" w:w="2064"/>
          </w:tcPr>
          <w:p>
            <w:pPr>
              <w:spacing w:after="0"/>
              <w:jc w:val="left"/>
            </w:pPr>
            <w:r>
              <w:rPr>
                <w:sz w:val="16"/>
              </w:rPr>
              <w:t>FEMA tracker shows a plan approvable pending adoption</w:t>
            </w:r>
          </w:p>
        </w:tc>
        <w:tc>
          <w:tcPr>
            <w:tcW w:type="dxa" w:w="193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110965 lists 14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$1,093,873</w:t>
            </w:r>
          </w:p>
        </w:tc>
        <w:tc>
          <w:tcPr>
            <w:tcW w:type="dxa" w:w="1126"/>
          </w:tcPr>
          <w:p>
            <w:pPr>
              <w:spacing w:after="0"/>
              <w:jc w:val="right"/>
            </w:pPr>
            <w:r>
              <w:rPr>
                <w:sz w:val="16"/>
              </w:rPr>
              <w:t>$1,854</w:t>
            </w:r>
          </w:p>
        </w:tc>
        <w:tc>
          <w:tcPr>
            <w:tcW w:type="dxa" w:w="1468"/>
          </w:tcPr>
          <w:p>
            <w:pPr>
              <w:spacing w:after="0"/>
              <w:jc w:val="right"/>
            </w:pPr>
            <w:r>
              <w:rPr>
                <w:sz w:val="16"/>
              </w:rPr>
              <w:t>$29,363</w:t>
            </w:r>
          </w:p>
        </w:tc>
        <w:tc>
          <w:tcPr>
            <w:tcW w:type="dxa" w:w="1126"/>
          </w:tcPr>
          <w:p>
            <w:pPr>
              <w:spacing w:after="0"/>
              <w:jc w:val="right"/>
            </w:pPr>
            <w:r>
              <w:rPr>
                <w:sz w:val="16"/>
              </w:rPr>
              <w:t>$1,125,089</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$1,098,525</w:t>
            </w:r>
          </w:p>
        </w:tc>
        <w:tc>
          <w:tcPr>
            <w:tcW w:type="dxa" w:w="1126"/>
          </w:tcPr>
          <w:p>
            <w:pPr>
              <w:spacing w:after="0"/>
              <w:jc w:val="right"/>
            </w:pPr>
            <w:r>
              <w:rPr>
                <w:sz w:val="16"/>
              </w:rPr>
              <w:t>$17,329</w:t>
            </w:r>
          </w:p>
        </w:tc>
        <w:tc>
          <w:tcPr>
            <w:tcW w:type="dxa" w:w="1468"/>
          </w:tcPr>
          <w:p>
            <w:pPr>
              <w:spacing w:after="0"/>
              <w:jc w:val="right"/>
            </w:pPr>
            <w:r>
              <w:rPr>
                <w:sz w:val="16"/>
              </w:rPr>
              <w:t>$2,789</w:t>
            </w:r>
          </w:p>
        </w:tc>
        <w:tc>
          <w:tcPr>
            <w:tcW w:type="dxa" w:w="1126"/>
          </w:tcPr>
          <w:p>
            <w:pPr>
              <w:spacing w:after="0"/>
              <w:jc w:val="right"/>
            </w:pPr>
            <w:r>
              <w:rPr>
                <w:sz w:val="16"/>
              </w:rPr>
              <w:t>$1,118,642</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$836,565</w:t>
            </w:r>
          </w:p>
        </w:tc>
        <w:tc>
          <w:tcPr>
            <w:tcW w:type="dxa" w:w="1468"/>
          </w:tcPr>
          <w:p>
            <w:pPr>
              <w:spacing w:after="0"/>
              <w:jc w:val="right"/>
            </w:pPr>
            <w:r>
              <w:rPr>
                <w:sz w:val="16"/>
              </w:rPr>
              <w:t>n/a</w:t>
            </w:r>
          </w:p>
        </w:tc>
        <w:tc>
          <w:tcPr>
            <w:tcW w:type="dxa" w:w="1126"/>
          </w:tcPr>
          <w:p>
            <w:pPr>
              <w:spacing w:after="0"/>
              <w:jc w:val="right"/>
            </w:pPr>
            <w:r>
              <w:rPr>
                <w:sz w:val="16"/>
              </w:rPr>
              <w:t>$836,565</w:t>
            </w:r>
          </w:p>
        </w:tc>
        <w:tc>
          <w:tcPr>
            <w:tcW w:type="dxa" w:w="1664"/>
          </w:tcPr>
          <w:p>
            <w:pPr>
              <w:spacing w:after="0"/>
              <w:jc w:val="right"/>
            </w:pPr>
            <w:r>
              <w:rPr>
                <w:sz w:val="16"/>
              </w:rPr>
              <w:t>50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$316</w:t>
            </w:r>
          </w:p>
        </w:tc>
        <w:tc>
          <w:tcPr>
            <w:tcW w:type="dxa" w:w="1126"/>
          </w:tcPr>
          <w:p>
            <w:pPr>
              <w:spacing w:after="0"/>
              <w:jc w:val="right"/>
            </w:pPr>
            <w:r>
              <w:rPr>
                <w:sz w:val="16"/>
              </w:rPr>
              <w:t>$275,681</w:t>
            </w:r>
          </w:p>
        </w:tc>
        <w:tc>
          <w:tcPr>
            <w:tcW w:type="dxa" w:w="1468"/>
          </w:tcPr>
          <w:p>
            <w:pPr>
              <w:spacing w:after="0"/>
              <w:jc w:val="right"/>
            </w:pPr>
            <w:r>
              <w:rPr>
                <w:sz w:val="16"/>
              </w:rPr>
              <w:t>$419,139</w:t>
            </w:r>
          </w:p>
        </w:tc>
        <w:tc>
          <w:tcPr>
            <w:tcW w:type="dxa" w:w="1126"/>
          </w:tcPr>
          <w:p>
            <w:pPr>
              <w:spacing w:after="0"/>
              <w:jc w:val="right"/>
            </w:pPr>
            <w:r>
              <w:rPr>
                <w:sz w:val="16"/>
              </w:rPr>
              <w:t>$695,136</w:t>
            </w:r>
          </w:p>
        </w:tc>
        <w:tc>
          <w:tcPr>
            <w:tcW w:type="dxa" w:w="1664"/>
          </w:tcPr>
          <w:p>
            <w:pPr>
              <w:spacing w:after="0"/>
              <w:jc w:val="right"/>
            </w:pPr>
            <w:r>
              <w:rPr>
                <w:sz w:val="16"/>
              </w:rPr>
              <w:t>26</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$99,229</w:t>
            </w:r>
          </w:p>
        </w:tc>
        <w:tc>
          <w:tcPr>
            <w:tcW w:type="dxa" w:w="1126"/>
          </w:tcPr>
          <w:p>
            <w:pPr>
              <w:spacing w:after="0"/>
              <w:jc w:val="right"/>
            </w:pPr>
            <w:r>
              <w:rPr>
                <w:sz w:val="16"/>
              </w:rPr>
              <w:t>$19,943</w:t>
            </w:r>
          </w:p>
        </w:tc>
        <w:tc>
          <w:tcPr>
            <w:tcW w:type="dxa" w:w="1468"/>
          </w:tcPr>
          <w:p>
            <w:pPr>
              <w:spacing w:after="0"/>
              <w:jc w:val="right"/>
            </w:pPr>
            <w:r>
              <w:rPr>
                <w:sz w:val="16"/>
              </w:rPr>
              <w:t>$196,385</w:t>
            </w:r>
          </w:p>
        </w:tc>
        <w:tc>
          <w:tcPr>
            <w:tcW w:type="dxa" w:w="1126"/>
          </w:tcPr>
          <w:p>
            <w:pPr>
              <w:spacing w:after="0"/>
              <w:jc w:val="right"/>
            </w:pPr>
            <w:r>
              <w:rPr>
                <w:sz w:val="16"/>
              </w:rPr>
              <w:t>$315,557</w:t>
            </w:r>
          </w:p>
        </w:tc>
        <w:tc>
          <w:tcPr>
            <w:tcW w:type="dxa" w:w="1664"/>
          </w:tcPr>
          <w:p>
            <w:pPr>
              <w:spacing w:after="0"/>
              <w:jc w:val="right"/>
            </w:pPr>
            <w:r>
              <w:rPr>
                <w:sz w:val="16"/>
              </w:rPr>
              <w:t>506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$119,011</w:t>
            </w:r>
          </w:p>
        </w:tc>
        <w:tc>
          <w:tcPr>
            <w:tcW w:type="dxa" w:w="1126"/>
          </w:tcPr>
          <w:p>
            <w:pPr>
              <w:spacing w:after="0"/>
              <w:jc w:val="right"/>
            </w:pPr>
            <w:r>
              <w:rPr>
                <w:sz w:val="16"/>
              </w:rPr>
              <w:t>$10,570</w:t>
            </w:r>
          </w:p>
        </w:tc>
        <w:tc>
          <w:tcPr>
            <w:tcW w:type="dxa" w:w="1468"/>
          </w:tcPr>
          <w:p>
            <w:pPr>
              <w:spacing w:after="0"/>
              <w:jc w:val="right"/>
            </w:pPr>
            <w:r>
              <w:rPr>
                <w:sz w:val="16"/>
              </w:rPr>
              <w:t>$135,763</w:t>
            </w:r>
          </w:p>
        </w:tc>
        <w:tc>
          <w:tcPr>
            <w:tcW w:type="dxa" w:w="1126"/>
          </w:tcPr>
          <w:p>
            <w:pPr>
              <w:spacing w:after="0"/>
              <w:jc w:val="right"/>
            </w:pPr>
            <w:r>
              <w:rPr>
                <w:sz w:val="16"/>
              </w:rPr>
              <w:t>$265,344</w:t>
            </w:r>
          </w:p>
        </w:tc>
        <w:tc>
          <w:tcPr>
            <w:tcW w:type="dxa" w:w="1664"/>
          </w:tcPr>
          <w:p>
            <w:pPr>
              <w:spacing w:after="0"/>
              <w:jc w:val="right"/>
            </w:pPr>
            <w:r>
              <w:rPr>
                <w:sz w:val="16"/>
              </w:rPr>
              <w:t>32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$51,541</w:t>
            </w:r>
          </w:p>
        </w:tc>
        <w:tc>
          <w:tcPr>
            <w:tcW w:type="dxa" w:w="1126"/>
          </w:tcPr>
          <w:p>
            <w:pPr>
              <w:spacing w:after="0"/>
              <w:jc w:val="right"/>
            </w:pPr>
            <w:r>
              <w:rPr>
                <w:sz w:val="16"/>
              </w:rPr>
              <w:t>n/a</w:t>
            </w:r>
          </w:p>
        </w:tc>
        <w:tc>
          <w:tcPr>
            <w:tcW w:type="dxa" w:w="1468"/>
          </w:tcPr>
          <w:p>
            <w:pPr>
              <w:spacing w:after="0"/>
              <w:jc w:val="right"/>
            </w:pPr>
            <w:r>
              <w:rPr>
                <w:sz w:val="16"/>
              </w:rPr>
              <w:t>$146,786</w:t>
            </w:r>
          </w:p>
        </w:tc>
        <w:tc>
          <w:tcPr>
            <w:tcW w:type="dxa" w:w="1126"/>
          </w:tcPr>
          <w:p>
            <w:pPr>
              <w:spacing w:after="0"/>
              <w:jc w:val="right"/>
            </w:pPr>
            <w:r>
              <w:rPr>
                <w:sz w:val="16"/>
              </w:rPr>
              <w:t>$198,326</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$64,125</w:t>
            </w:r>
          </w:p>
        </w:tc>
        <w:tc>
          <w:tcPr>
            <w:tcW w:type="dxa" w:w="1126"/>
          </w:tcPr>
          <w:p>
            <w:pPr>
              <w:spacing w:after="0"/>
              <w:jc w:val="right"/>
            </w:pPr>
            <w:r>
              <w:rPr>
                <w:sz w:val="16"/>
              </w:rPr>
              <w:t>$121</w:t>
            </w:r>
          </w:p>
        </w:tc>
        <w:tc>
          <w:tcPr>
            <w:tcW w:type="dxa" w:w="1468"/>
          </w:tcPr>
          <w:p>
            <w:pPr>
              <w:spacing w:after="0"/>
              <w:jc w:val="right"/>
            </w:pPr>
            <w:r>
              <w:rPr>
                <w:sz w:val="16"/>
              </w:rPr>
              <w:t>$31,551</w:t>
            </w:r>
          </w:p>
        </w:tc>
        <w:tc>
          <w:tcPr>
            <w:tcW w:type="dxa" w:w="1126"/>
          </w:tcPr>
          <w:p>
            <w:pPr>
              <w:spacing w:after="0"/>
              <w:jc w:val="right"/>
            </w:pPr>
            <w:r>
              <w:rPr>
                <w:sz w:val="16"/>
              </w:rPr>
              <w:t>$95,797</w:t>
            </w:r>
          </w:p>
        </w:tc>
        <w:tc>
          <w:tcPr>
            <w:tcW w:type="dxa" w:w="1664"/>
          </w:tcPr>
          <w:p>
            <w:pPr>
              <w:spacing w:after="0"/>
              <w:jc w:val="right"/>
            </w:pPr>
            <w:r>
              <w:rPr>
                <w:sz w:val="16"/>
              </w:rPr>
              <w:t>70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$16,572</w:t>
            </w:r>
          </w:p>
        </w:tc>
        <w:tc>
          <w:tcPr>
            <w:tcW w:type="dxa" w:w="1126"/>
          </w:tcPr>
          <w:p>
            <w:pPr>
              <w:spacing w:after="0"/>
              <w:jc w:val="right"/>
            </w:pPr>
            <w:r>
              <w:rPr>
                <w:sz w:val="16"/>
              </w:rPr>
              <w:t>$6,514</w:t>
            </w:r>
          </w:p>
        </w:tc>
        <w:tc>
          <w:tcPr>
            <w:tcW w:type="dxa" w:w="1468"/>
          </w:tcPr>
          <w:p>
            <w:pPr>
              <w:spacing w:after="0"/>
              <w:jc w:val="right"/>
            </w:pPr>
            <w:r>
              <w:rPr>
                <w:sz w:val="16"/>
              </w:rPr>
              <w:t>$52,994</w:t>
            </w:r>
          </w:p>
        </w:tc>
        <w:tc>
          <w:tcPr>
            <w:tcW w:type="dxa" w:w="1126"/>
          </w:tcPr>
          <w:p>
            <w:pPr>
              <w:spacing w:after="0"/>
              <w:jc w:val="right"/>
            </w:pPr>
            <w:r>
              <w:rPr>
                <w:sz w:val="16"/>
              </w:rPr>
              <w:t>$76,080</w:t>
            </w:r>
          </w:p>
        </w:tc>
        <w:tc>
          <w:tcPr>
            <w:tcW w:type="dxa" w:w="1664"/>
          </w:tcPr>
          <w:p>
            <w:pPr>
              <w:spacing w:after="0"/>
              <w:jc w:val="right"/>
            </w:pPr>
            <w:r>
              <w:rPr>
                <w:sz w:val="16"/>
              </w:rPr>
              <w:t>196</w:t>
            </w:r>
          </w:p>
        </w:tc>
        <w:tc>
          <w:tcPr>
            <w:tcW w:type="dxa" w:w="1600"/>
          </w:tcPr>
          <w:p>
            <w:pPr>
              <w:spacing w:after="0"/>
              <w:jc w:val="left"/>
            </w:pPr>
          </w:p>
        </w:tc>
        <w:tc>
          <w:tcPr>
            <w:tcW w:type="dxa" w:w="1931"/>
          </w:tcPr>
          <w:p>
            <w:pPr>
              <w:spacing w:after="0"/>
              <w:jc w:val="left"/>
            </w:pPr>
            <w:r>
              <w:rPr>
                <w:sz w:val="16"/>
              </w:rPr>
              <w:t>Includes 28 High Wind records (a NOAA non-thunderstorm wind type,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$38,866</w:t>
            </w:r>
          </w:p>
        </w:tc>
        <w:tc>
          <w:tcPr>
            <w:tcW w:type="dxa" w:w="1126"/>
          </w:tcPr>
          <w:p>
            <w:pPr>
              <w:spacing w:after="0"/>
              <w:jc w:val="right"/>
            </w:pPr>
            <w:r>
              <w:rPr>
                <w:sz w:val="16"/>
              </w:rPr>
              <w:t>n/a</w:t>
            </w:r>
          </w:p>
        </w:tc>
        <w:tc>
          <w:tcPr>
            <w:tcW w:type="dxa" w:w="1468"/>
          </w:tcPr>
          <w:p>
            <w:pPr>
              <w:spacing w:after="0"/>
              <w:jc w:val="right"/>
            </w:pPr>
            <w:r>
              <w:rPr>
                <w:sz w:val="16"/>
              </w:rPr>
              <w:t>$3,862</w:t>
            </w:r>
          </w:p>
        </w:tc>
        <w:tc>
          <w:tcPr>
            <w:tcW w:type="dxa" w:w="1126"/>
          </w:tcPr>
          <w:p>
            <w:pPr>
              <w:spacing w:after="0"/>
              <w:jc w:val="right"/>
            </w:pPr>
            <w:r>
              <w:rPr>
                <w:sz w:val="16"/>
              </w:rPr>
              <w:t>$42,728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$92</w:t>
            </w:r>
          </w:p>
        </w:tc>
        <w:tc>
          <w:tcPr>
            <w:tcW w:type="dxa" w:w="1126"/>
          </w:tcPr>
          <w:p>
            <w:pPr>
              <w:spacing w:after="0"/>
              <w:jc w:val="right"/>
            </w:pPr>
            <w:r>
              <w:rPr>
                <w:sz w:val="16"/>
              </w:rPr>
              <w:t>under $1</w:t>
            </w:r>
          </w:p>
        </w:tc>
        <w:tc>
          <w:tcPr>
            <w:tcW w:type="dxa" w:w="1468"/>
          </w:tcPr>
          <w:p>
            <w:pPr>
              <w:spacing w:after="0"/>
              <w:jc w:val="right"/>
            </w:pPr>
            <w:r>
              <w:rPr>
                <w:sz w:val="16"/>
              </w:rPr>
              <w:t>$9,950</w:t>
            </w:r>
          </w:p>
        </w:tc>
        <w:tc>
          <w:tcPr>
            <w:tcW w:type="dxa" w:w="1126"/>
          </w:tcPr>
          <w:p>
            <w:pPr>
              <w:spacing w:after="0"/>
              <w:jc w:val="right"/>
            </w:pPr>
            <w:r>
              <w:rPr>
                <w:sz w:val="16"/>
              </w:rPr>
              <w:t>$10,043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$2,525</w:t>
            </w:r>
          </w:p>
        </w:tc>
        <w:tc>
          <w:tcPr>
            <w:tcW w:type="dxa" w:w="1126"/>
          </w:tcPr>
          <w:p>
            <w:pPr>
              <w:spacing w:after="0"/>
              <w:jc w:val="right"/>
            </w:pPr>
            <w:r>
              <w:rPr>
                <w:sz w:val="16"/>
              </w:rPr>
              <w:t>n/a</w:t>
            </w:r>
          </w:p>
        </w:tc>
        <w:tc>
          <w:tcPr>
            <w:tcW w:type="dxa" w:w="1468"/>
          </w:tcPr>
          <w:p>
            <w:pPr>
              <w:spacing w:after="0"/>
              <w:jc w:val="right"/>
            </w:pPr>
            <w:r>
              <w:rPr>
                <w:sz w:val="16"/>
              </w:rPr>
              <w:t>$2,713</w:t>
            </w:r>
          </w:p>
        </w:tc>
        <w:tc>
          <w:tcPr>
            <w:tcW w:type="dxa" w:w="1126"/>
          </w:tcPr>
          <w:p>
            <w:pPr>
              <w:spacing w:after="0"/>
              <w:jc w:val="right"/>
            </w:pPr>
            <w:r>
              <w:rPr>
                <w:sz w:val="16"/>
              </w:rPr>
              <w:t>$5,238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1468"/>
          </w:tcPr>
          <w:p>
            <w:pPr>
              <w:spacing w:after="0"/>
              <w:jc w:val="right"/>
            </w:pPr>
            <w:r>
              <w:rPr>
                <w:sz w:val="16"/>
              </w:rPr>
              <w:t>$163</w:t>
            </w:r>
          </w:p>
        </w:tc>
        <w:tc>
          <w:tcPr>
            <w:tcW w:type="dxa" w:w="1126"/>
          </w:tcPr>
          <w:p>
            <w:pPr>
              <w:spacing w:after="0"/>
              <w:jc w:val="right"/>
            </w:pPr>
            <w:r>
              <w:rPr>
                <w:sz w:val="16"/>
              </w:rPr>
              <w:t>$383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9517 (Relatively Low, 51.6); tract 9516 (Very Low, 41.1)</w:t>
            </w:r>
          </w:p>
        </w:tc>
      </w:tr>
      <w:tr>
        <w:trPr>
          <w:cantSplit/>
        </w:trPr>
        <w:tc>
          <w:tcPr>
            <w:tcW w:type="dxa" w:w="4483"/>
          </w:tcPr>
          <w:p>
            <w:pPr>
              <w:spacing w:after="0"/>
              <w:jc w:val="left"/>
            </w:pPr>
            <w:r>
              <w:rPr>
                <w:sz w:val="16"/>
              </w:rPr>
              <w:t>Hurricane</w:t>
            </w:r>
          </w:p>
        </w:tc>
        <w:tc>
          <w:tcPr>
            <w:tcW w:type="dxa" w:w="9629"/>
          </w:tcPr>
          <w:p>
            <w:pPr>
              <w:spacing w:after="0"/>
              <w:jc w:val="left"/>
            </w:pPr>
            <w:r>
              <w:rPr>
                <w:sz w:val="16"/>
              </w:rPr>
              <w:t>no tract has a National Risk Index rating for this hazard</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9517 (Relatively Low, 89.7); tract 9516 (Very Low, 54.0)</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9517 (Relatively High, 78.5); tract 9516 (Relatively Moderate, 58.6)</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9517 (Relatively High, 98.9); tract 9516 (Relatively High, 97.8)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9517 is Census Tract 9517).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869"/>
        <w:gridCol w:w="1556"/>
        <w:gridCol w:w="1968"/>
        <w:gridCol w:w="1547"/>
        <w:gridCol w:w="1625"/>
        <w:gridCol w:w="2120"/>
        <w:gridCol w:w="1578"/>
      </w:tblGrid>
      <w:tr>
        <w:trPr>
          <w:cantSplit/>
          <w:tblHeader/>
        </w:trPr>
        <w:tc>
          <w:tcPr>
            <w:tcW w:type="dxa" w:w="1849"/>
            <w:shd w:val="clear" w:color="auto" w:fill="E8E8E8"/>
          </w:tcPr>
          <w:p>
            <w:pPr>
              <w:spacing w:after="0"/>
              <w:jc w:val="left"/>
            </w:pPr>
            <w:r>
              <w:rPr>
                <w:b/>
                <w:sz w:val="16"/>
              </w:rPr>
              <w:t>Hazard</w:t>
            </w:r>
          </w:p>
        </w:tc>
        <w:tc>
          <w:tcPr>
            <w:tcW w:type="dxa" w:w="1869"/>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8"/>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2120"/>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49"/>
          </w:tcPr>
          <w:p>
            <w:pPr>
              <w:spacing w:after="0"/>
              <w:jc w:val="left"/>
            </w:pPr>
            <w:r>
              <w:rPr>
                <w:sz w:val="16"/>
              </w:rPr>
              <w:t>Cold/Wind Chill, Extreme Cold/Wind Chill</w:t>
            </w:r>
          </w:p>
        </w:tc>
        <w:tc>
          <w:tcPr>
            <w:tcW w:type="dxa" w:w="1869"/>
          </w:tcPr>
          <w:p>
            <w:pPr>
              <w:spacing w:after="0"/>
              <w:jc w:val="left"/>
            </w:pPr>
            <w:r>
              <w:rPr>
                <w:sz w:val="16"/>
              </w:rPr>
              <w:t>wind chill</w:t>
            </w:r>
          </w:p>
        </w:tc>
        <w:tc>
          <w:tcPr>
            <w:tcW w:type="dxa" w:w="1556"/>
          </w:tcPr>
          <w:p>
            <w:pPr>
              <w:spacing w:after="0"/>
              <w:jc w:val="right"/>
            </w:pPr>
            <w:r>
              <w:rPr>
                <w:sz w:val="16"/>
              </w:rPr>
              <w:t>25 records, 2008 to 2025 (25 zone-level)</w:t>
            </w:r>
          </w:p>
        </w:tc>
        <w:tc>
          <w:tcPr>
            <w:tcW w:type="dxa" w:w="1968"/>
          </w:tcPr>
          <w:p>
            <w:pPr>
              <w:spacing w:after="0"/>
              <w:jc w:val="left"/>
            </w:pPr>
            <w:r>
              <w:rPr>
                <w:sz w:val="16"/>
              </w:rPr>
              <w:t>1 day to 6 days (median 2 days); 20 with a recorded value</w:t>
            </w:r>
          </w:p>
        </w:tc>
        <w:tc>
          <w:tcPr>
            <w:tcW w:type="dxa" w:w="1547"/>
          </w:tcPr>
          <w:p>
            <w:pPr>
              <w:spacing w:after="0"/>
              <w:jc w:val="left"/>
            </w:pPr>
            <w:r>
              <w:rPr>
                <w:sz w:val="16"/>
              </w:rPr>
              <w:t>6 consecutive days, 2013-12-04 to 2013-12-09, zone-level</w:t>
            </w:r>
          </w:p>
        </w:tc>
        <w:tc>
          <w:tcPr>
            <w:tcW w:type="dxa" w:w="1625"/>
          </w:tcPr>
          <w:p>
            <w:pPr>
              <w:spacing w:after="0"/>
              <w:jc w:val="left"/>
            </w:pPr>
          </w:p>
        </w:tc>
        <w:tc>
          <w:tcPr>
            <w:tcW w:type="dxa" w:w="2120"/>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Frost/Freeze (outside NRI's Cold Wave definition)</w:t>
            </w:r>
          </w:p>
        </w:tc>
        <w:tc>
          <w:tcPr>
            <w:tcW w:type="dxa" w:w="1869"/>
          </w:tcPr>
          <w:p>
            <w:pPr>
              <w:spacing w:after="0"/>
              <w:jc w:val="left"/>
            </w:pPr>
            <w:r>
              <w:rPr>
                <w:sz w:val="16"/>
              </w:rPr>
              <w:t>crop damage</w:t>
            </w:r>
          </w:p>
        </w:tc>
        <w:tc>
          <w:tcPr>
            <w:tcW w:type="dxa" w:w="1556"/>
          </w:tcPr>
          <w:p>
            <w:pPr>
              <w:spacing w:after="0"/>
              <w:jc w:val="right"/>
            </w:pPr>
            <w:r>
              <w:rPr>
                <w:sz w:val="16"/>
              </w:rPr>
              <w:t>1 record, 2020 (1 zone-level)</w:t>
            </w:r>
          </w:p>
        </w:tc>
        <w:tc>
          <w:tcPr>
            <w:tcW w:type="dxa" w:w="1968"/>
          </w:tcPr>
          <w:p>
            <w:pPr>
              <w:spacing w:after="0"/>
              <w:jc w:val="left"/>
            </w:pPr>
          </w:p>
        </w:tc>
        <w:tc>
          <w:tcPr>
            <w:tcW w:type="dxa" w:w="1547"/>
          </w:tcPr>
          <w:p>
            <w:pPr>
              <w:spacing w:after="0"/>
              <w:jc w:val="left"/>
            </w:pPr>
            <w:r>
              <w:rPr>
                <w:sz w:val="16"/>
              </w:rPr>
              <w:t>No crop damage reported in 1 record.</w:t>
            </w:r>
          </w:p>
        </w:tc>
        <w:tc>
          <w:tcPr>
            <w:tcW w:type="dxa" w:w="1625"/>
          </w:tcPr>
          <w:p>
            <w:pPr>
              <w:spacing w:after="0"/>
              <w:jc w:val="left"/>
            </w:pPr>
          </w:p>
        </w:tc>
        <w:tc>
          <w:tcPr>
            <w:tcW w:type="dxa" w:w="2120"/>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Drought</w:t>
            </w:r>
          </w:p>
        </w:tc>
        <w:tc>
          <w:tcPr>
            <w:tcW w:type="dxa" w:w="1869"/>
          </w:tcPr>
          <w:p>
            <w:pPr>
              <w:spacing w:after="0"/>
              <w:jc w:val="left"/>
            </w:pPr>
            <w:r>
              <w:rPr>
                <w:sz w:val="16"/>
              </w:rPr>
              <w:t>U.S. Drought Monitor scale (D0 to D4)</w:t>
            </w:r>
          </w:p>
        </w:tc>
        <w:tc>
          <w:tcPr>
            <w:tcW w:type="dxa" w:w="1556"/>
          </w:tcPr>
          <w:p>
            <w:pPr>
              <w:spacing w:after="0"/>
              <w:jc w:val="right"/>
            </w:pPr>
            <w:r>
              <w:rPr>
                <w:sz w:val="16"/>
              </w:rPr>
              <w:t>50 records, 2012 to 2026 (50 zone-level)</w:t>
            </w:r>
          </w:p>
        </w:tc>
        <w:tc>
          <w:tcPr>
            <w:tcW w:type="dxa" w:w="1968"/>
          </w:tcPr>
          <w:p>
            <w:pPr>
              <w:spacing w:after="0"/>
              <w:jc w:val="left"/>
            </w:pPr>
            <w:r>
              <w:rPr>
                <w:sz w:val="16"/>
              </w:rPr>
              <w:t>1 day to 488 days (median 150 days); 9 with a recorded value</w:t>
            </w:r>
          </w:p>
        </w:tc>
        <w:tc>
          <w:tcPr>
            <w:tcW w:type="dxa" w:w="1547"/>
          </w:tcPr>
          <w:p>
            <w:pPr>
              <w:spacing w:after="0"/>
              <w:jc w:val="left"/>
            </w:pPr>
            <w:r>
              <w:rPr>
                <w:sz w:val="16"/>
              </w:rPr>
              <w:t>488 days (16 months), 2012-07-01 to 2013-10-31, a run of 16 consecutive Storm Events drought records, zone-level</w:t>
            </w:r>
          </w:p>
        </w:tc>
        <w:tc>
          <w:tcPr>
            <w:tcW w:type="dxa" w:w="1625"/>
          </w:tcPr>
          <w:p>
            <w:pPr>
              <w:spacing w:after="0"/>
              <w:jc w:val="left"/>
            </w:pPr>
          </w:p>
        </w:tc>
        <w:tc>
          <w:tcPr>
            <w:tcW w:type="dxa" w:w="2120"/>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869"/>
          </w:tcPr>
          <w:p>
            <w:pPr>
              <w:spacing w:after="0"/>
              <w:jc w:val="left"/>
            </w:pPr>
            <w:r>
              <w:rPr>
                <w:sz w:val="16"/>
              </w:rPr>
              <w:t>Modified Mercalli (local data)</w:t>
            </w:r>
          </w:p>
        </w:tc>
        <w:tc>
          <w:tcPr>
            <w:tcW w:type="dxa" w:w="1556"/>
          </w:tcPr>
          <w:p>
            <w:pPr>
              <w:spacing w:after="0"/>
              <w:jc w:val="right"/>
            </w:pPr>
            <w:r>
              <w:rPr>
                <w:sz w:val="16"/>
              </w:rPr>
              <w:t>0</w:t>
            </w:r>
          </w:p>
        </w:tc>
        <w:tc>
          <w:tcPr>
            <w:tcW w:type="dxa" w:w="1968"/>
          </w:tcPr>
          <w:p>
            <w:pPr>
              <w:spacing w:after="0"/>
              <w:jc w:val="left"/>
            </w:pPr>
          </w:p>
        </w:tc>
        <w:tc>
          <w:tcPr>
            <w:tcW w:type="dxa" w:w="1547"/>
          </w:tcPr>
          <w:p>
            <w:pPr>
              <w:spacing w:after="0"/>
              <w:jc w:val="left"/>
            </w:pPr>
          </w:p>
        </w:tc>
        <w:tc>
          <w:tcPr>
            <w:tcW w:type="dxa" w:w="1625"/>
          </w:tcPr>
          <w:p>
            <w:pPr>
              <w:spacing w:after="0"/>
              <w:jc w:val="left"/>
            </w:pPr>
          </w:p>
        </w:tc>
        <w:tc>
          <w:tcPr>
            <w:tcW w:type="dxa" w:w="2120"/>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49"/>
          </w:tcPr>
          <w:p>
            <w:pPr>
              <w:spacing w:after="0"/>
              <w:jc w:val="left"/>
            </w:pPr>
            <w:r>
              <w:rPr>
                <w:sz w:val="16"/>
              </w:rPr>
              <w:t>Hail</w:t>
            </w:r>
          </w:p>
        </w:tc>
        <w:tc>
          <w:tcPr>
            <w:tcW w:type="dxa" w:w="1869"/>
          </w:tcPr>
          <w:p>
            <w:pPr>
              <w:spacing w:after="0"/>
              <w:jc w:val="left"/>
            </w:pPr>
            <w:r>
              <w:rPr>
                <w:sz w:val="16"/>
              </w:rPr>
              <w:t>hail size (inches)</w:t>
            </w:r>
          </w:p>
        </w:tc>
        <w:tc>
          <w:tcPr>
            <w:tcW w:type="dxa" w:w="1556"/>
          </w:tcPr>
          <w:p>
            <w:pPr>
              <w:spacing w:after="0"/>
              <w:jc w:val="right"/>
            </w:pPr>
            <w:r>
              <w:rPr>
                <w:sz w:val="16"/>
              </w:rPr>
              <w:t>556 records, 1955 to 2026</w:t>
            </w:r>
          </w:p>
        </w:tc>
        <w:tc>
          <w:tcPr>
            <w:tcW w:type="dxa" w:w="1968"/>
          </w:tcPr>
          <w:p>
            <w:pPr>
              <w:spacing w:after="0"/>
              <w:jc w:val="left"/>
            </w:pPr>
            <w:r>
              <w:rPr>
                <w:sz w:val="16"/>
              </w:rPr>
              <w:t>0.75 in to 4.5 in (median 1 in); 556 with a recorded value</w:t>
            </w:r>
          </w:p>
        </w:tc>
        <w:tc>
          <w:tcPr>
            <w:tcW w:type="dxa" w:w="1547"/>
          </w:tcPr>
          <w:p>
            <w:pPr>
              <w:spacing w:after="0"/>
              <w:jc w:val="left"/>
            </w:pPr>
            <w:r>
              <w:rPr>
                <w:sz w:val="16"/>
              </w:rPr>
              <w:t>4.5 in hail, 1992-07-29</w:t>
            </w:r>
          </w:p>
        </w:tc>
        <w:tc>
          <w:tcPr>
            <w:tcW w:type="dxa" w:w="1625"/>
          </w:tcPr>
          <w:p>
            <w:pPr>
              <w:spacing w:after="0"/>
              <w:jc w:val="left"/>
            </w:pPr>
            <w:r>
              <w:rPr>
                <w:sz w:val="16"/>
              </w:rPr>
              <w:t>Hail, 1997-06-21, $750,000 property; crops not reported (1997 dollars)</w:t>
            </w:r>
          </w:p>
        </w:tc>
        <w:tc>
          <w:tcPr>
            <w:tcW w:type="dxa" w:w="2120"/>
          </w:tcPr>
          <w:p>
            <w:pPr>
              <w:spacing w:after="0"/>
              <w:jc w:val="left"/>
            </w:pPr>
            <w:r>
              <w:rPr>
                <w:sz w:val="16"/>
              </w:rPr>
              <w:t>Event records naming jurisdictions in the plan: Gordon city (97 records), Rushville city (82 records), Clinton village (30 records).</w:t>
            </w:r>
          </w:p>
        </w:tc>
        <w:tc>
          <w:tcPr>
            <w:tcW w:type="dxa" w:w="1578"/>
          </w:tcPr>
          <w:p>
            <w:pPr>
              <w:spacing w:after="0"/>
              <w:jc w:val="left"/>
            </w:pPr>
          </w:p>
        </w:tc>
      </w:tr>
      <w:tr>
        <w:trPr>
          <w:cantSplit/>
        </w:trPr>
        <w:tc>
          <w:tcPr>
            <w:tcW w:type="dxa" w:w="1849"/>
          </w:tcPr>
          <w:p>
            <w:pPr>
              <w:spacing w:after="0"/>
              <w:jc w:val="left"/>
            </w:pPr>
            <w:r>
              <w:rPr>
                <w:sz w:val="16"/>
              </w:rPr>
              <w:t>Excessive Heat, Heat</w:t>
            </w:r>
          </w:p>
        </w:tc>
        <w:tc>
          <w:tcPr>
            <w:tcW w:type="dxa" w:w="1869"/>
          </w:tcPr>
          <w:p>
            <w:pPr>
              <w:spacing w:after="0"/>
              <w:jc w:val="left"/>
            </w:pPr>
            <w:r>
              <w:rPr>
                <w:sz w:val="16"/>
              </w:rPr>
              <w:t>heat index (in event narratives)</w:t>
            </w:r>
          </w:p>
        </w:tc>
        <w:tc>
          <w:tcPr>
            <w:tcW w:type="dxa" w:w="1556"/>
          </w:tcPr>
          <w:p>
            <w:pPr>
              <w:spacing w:after="0"/>
              <w:jc w:val="right"/>
            </w:pPr>
            <w:r>
              <w:rPr>
                <w:sz w:val="16"/>
              </w:rPr>
              <w:t>0</w:t>
            </w:r>
          </w:p>
        </w:tc>
        <w:tc>
          <w:tcPr>
            <w:tcW w:type="dxa" w:w="1968"/>
          </w:tcPr>
          <w:p>
            <w:pPr>
              <w:spacing w:after="0"/>
              <w:jc w:val="left"/>
            </w:pPr>
          </w:p>
        </w:tc>
        <w:tc>
          <w:tcPr>
            <w:tcW w:type="dxa" w:w="1547"/>
          </w:tcPr>
          <w:p>
            <w:pPr>
              <w:spacing w:after="0"/>
              <w:jc w:val="left"/>
            </w:pPr>
          </w:p>
        </w:tc>
        <w:tc>
          <w:tcPr>
            <w:tcW w:type="dxa" w:w="1625"/>
          </w:tcPr>
          <w:p>
            <w:pPr>
              <w:spacing w:after="0"/>
              <w:jc w:val="left"/>
            </w:pPr>
          </w:p>
        </w:tc>
        <w:tc>
          <w:tcPr>
            <w:tcW w:type="dxa" w:w="2120"/>
          </w:tcPr>
          <w:p>
            <w:pPr>
              <w:spacing w:after="0"/>
              <w:jc w:val="left"/>
            </w:pPr>
          </w:p>
        </w:tc>
        <w:tc>
          <w:tcPr>
            <w:tcW w:type="dxa" w:w="1578"/>
          </w:tcPr>
          <w:p>
            <w:pPr>
              <w:spacing w:after="0"/>
              <w:jc w:val="left"/>
            </w:pPr>
          </w:p>
        </w:tc>
      </w:tr>
      <w:tr>
        <w:trPr>
          <w:cantSplit/>
        </w:trPr>
        <w:tc>
          <w:tcPr>
            <w:tcW w:type="dxa" w:w="1849"/>
          </w:tcPr>
          <w:p>
            <w:pPr>
              <w:spacing w:after="0"/>
              <w:jc w:val="left"/>
            </w:pPr>
            <w:r>
              <w:rPr>
                <w:sz w:val="16"/>
              </w:rPr>
              <w:t>Hurricane, Tropical Storm, Tropical Depression</w:t>
            </w:r>
          </w:p>
        </w:tc>
        <w:tc>
          <w:tcPr>
            <w:tcW w:type="dxa" w:w="1869"/>
          </w:tcPr>
          <w:p>
            <w:pPr>
              <w:spacing w:after="0"/>
              <w:jc w:val="left"/>
            </w:pPr>
            <w:r>
              <w:rPr>
                <w:sz w:val="16"/>
              </w:rPr>
              <w:t>Saffir-Simpson</w:t>
            </w:r>
          </w:p>
        </w:tc>
        <w:tc>
          <w:tcPr>
            <w:tcW w:type="dxa" w:w="1556"/>
          </w:tcPr>
          <w:p>
            <w:pPr>
              <w:spacing w:after="0"/>
              <w:jc w:val="right"/>
            </w:pPr>
            <w:r>
              <w:rPr>
                <w:sz w:val="16"/>
              </w:rPr>
              <w:t>0</w:t>
            </w:r>
          </w:p>
        </w:tc>
        <w:tc>
          <w:tcPr>
            <w:tcW w:type="dxa" w:w="1968"/>
          </w:tcPr>
          <w:p>
            <w:pPr>
              <w:spacing w:after="0"/>
              <w:jc w:val="left"/>
            </w:pPr>
          </w:p>
        </w:tc>
        <w:tc>
          <w:tcPr>
            <w:tcW w:type="dxa" w:w="1547"/>
          </w:tcPr>
          <w:p>
            <w:pPr>
              <w:spacing w:after="0"/>
              <w:jc w:val="left"/>
            </w:pPr>
          </w:p>
        </w:tc>
        <w:tc>
          <w:tcPr>
            <w:tcW w:type="dxa" w:w="1625"/>
          </w:tcPr>
          <w:p>
            <w:pPr>
              <w:spacing w:after="0"/>
              <w:jc w:val="left"/>
            </w:pPr>
          </w:p>
        </w:tc>
        <w:tc>
          <w:tcPr>
            <w:tcW w:type="dxa" w:w="2120"/>
          </w:tcPr>
          <w:p>
            <w:pPr>
              <w:spacing w:after="0"/>
              <w:jc w:val="left"/>
            </w:pP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9"/>
          </w:tcPr>
          <w:p>
            <w:pPr>
              <w:spacing w:after="0"/>
              <w:jc w:val="left"/>
            </w:pPr>
            <w:r>
              <w:rPr>
                <w:sz w:val="16"/>
              </w:rPr>
              <w:t>Ice Storm</w:t>
            </w:r>
          </w:p>
        </w:tc>
        <w:tc>
          <w:tcPr>
            <w:tcW w:type="dxa" w:w="1869"/>
          </w:tcPr>
          <w:p>
            <w:pPr>
              <w:spacing w:after="0"/>
              <w:jc w:val="left"/>
            </w:pPr>
            <w:r>
              <w:rPr>
                <w:sz w:val="16"/>
              </w:rPr>
              <w:t>Sperry-Piltz ice scale (local data)</w:t>
            </w:r>
          </w:p>
        </w:tc>
        <w:tc>
          <w:tcPr>
            <w:tcW w:type="dxa" w:w="1556"/>
          </w:tcPr>
          <w:p>
            <w:pPr>
              <w:spacing w:after="0"/>
              <w:jc w:val="right"/>
            </w:pPr>
            <w:r>
              <w:rPr>
                <w:sz w:val="16"/>
              </w:rPr>
              <w:t>0</w:t>
            </w:r>
          </w:p>
        </w:tc>
        <w:tc>
          <w:tcPr>
            <w:tcW w:type="dxa" w:w="1968"/>
          </w:tcPr>
          <w:p>
            <w:pPr>
              <w:spacing w:after="0"/>
              <w:jc w:val="left"/>
            </w:pPr>
          </w:p>
        </w:tc>
        <w:tc>
          <w:tcPr>
            <w:tcW w:type="dxa" w:w="1547"/>
          </w:tcPr>
          <w:p>
            <w:pPr>
              <w:spacing w:after="0"/>
              <w:jc w:val="left"/>
            </w:pPr>
          </w:p>
        </w:tc>
        <w:tc>
          <w:tcPr>
            <w:tcW w:type="dxa" w:w="1625"/>
          </w:tcPr>
          <w:p>
            <w:pPr>
              <w:spacing w:after="0"/>
              <w:jc w:val="left"/>
            </w:pPr>
          </w:p>
        </w:tc>
        <w:tc>
          <w:tcPr>
            <w:tcW w:type="dxa" w:w="2120"/>
          </w:tcPr>
          <w:p>
            <w:pPr>
              <w:spacing w:after="0"/>
              <w:jc w:val="left"/>
            </w:pPr>
          </w:p>
        </w:tc>
        <w:tc>
          <w:tcPr>
            <w:tcW w:type="dxa" w:w="1578"/>
          </w:tcPr>
          <w:p>
            <w:pPr>
              <w:spacing w:after="0"/>
              <w:jc w:val="left"/>
            </w:pPr>
          </w:p>
        </w:tc>
      </w:tr>
      <w:tr>
        <w:trPr>
          <w:cantSplit/>
        </w:trPr>
        <w:tc>
          <w:tcPr>
            <w:tcW w:type="dxa" w:w="1849"/>
          </w:tcPr>
          <w:p>
            <w:pPr>
              <w:spacing w:after="0"/>
              <w:jc w:val="left"/>
            </w:pPr>
            <w:r>
              <w:rPr>
                <w:sz w:val="16"/>
              </w:rPr>
              <w:t>Flash Flood, Flood, Lakeshore Flood</w:t>
            </w:r>
          </w:p>
        </w:tc>
        <w:tc>
          <w:tcPr>
            <w:tcW w:type="dxa" w:w="1869"/>
          </w:tcPr>
          <w:p>
            <w:pPr>
              <w:spacing w:after="0"/>
              <w:jc w:val="left"/>
            </w:pPr>
            <w:r>
              <w:rPr>
                <w:sz w:val="16"/>
              </w:rPr>
              <w:t>damage and flood days (flood depth: FIRM)</w:t>
            </w:r>
          </w:p>
        </w:tc>
        <w:tc>
          <w:tcPr>
            <w:tcW w:type="dxa" w:w="1556"/>
          </w:tcPr>
          <w:p>
            <w:pPr>
              <w:spacing w:after="0"/>
              <w:jc w:val="right"/>
            </w:pPr>
            <w:r>
              <w:rPr>
                <w:sz w:val="16"/>
              </w:rPr>
              <w:t>10 records, 1996 to 2023</w:t>
            </w:r>
          </w:p>
        </w:tc>
        <w:tc>
          <w:tcPr>
            <w:tcW w:type="dxa" w:w="1968"/>
          </w:tcPr>
          <w:p>
            <w:pPr>
              <w:spacing w:after="0"/>
              <w:jc w:val="left"/>
            </w:pPr>
          </w:p>
        </w:tc>
        <w:tc>
          <w:tcPr>
            <w:tcW w:type="dxa" w:w="1547"/>
          </w:tcPr>
          <w:p>
            <w:pPr>
              <w:spacing w:after="0"/>
              <w:jc w:val="left"/>
            </w:pPr>
            <w:r>
              <w:rPr>
                <w:sz w:val="16"/>
              </w:rPr>
              <w:t>Flash Flood, 1996-08-03, $500,000 property; crops not reported (1996 dollars)</w:t>
            </w:r>
          </w:p>
        </w:tc>
        <w:tc>
          <w:tcPr>
            <w:tcW w:type="dxa" w:w="1625"/>
          </w:tcPr>
          <w:p>
            <w:pPr>
              <w:spacing w:after="0"/>
              <w:jc w:val="left"/>
            </w:pPr>
          </w:p>
        </w:tc>
        <w:tc>
          <w:tcPr>
            <w:tcW w:type="dxa" w:w="2120"/>
          </w:tcPr>
          <w:p>
            <w:pPr>
              <w:spacing w:after="0"/>
              <w:jc w:val="left"/>
            </w:pPr>
            <w:r>
              <w:rPr>
                <w:sz w:val="16"/>
              </w:rPr>
              <w:t>Event records naming jurisdictions in the plan: Gordon city (4 records), Clinton village (2 records), Rushville city (2 records).</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9"/>
          </w:tcPr>
          <w:p>
            <w:pPr>
              <w:spacing w:after="0"/>
              <w:jc w:val="left"/>
            </w:pPr>
            <w:r>
              <w:rPr>
                <w:sz w:val="16"/>
              </w:rPr>
              <w:t>Debris Flow</w:t>
            </w:r>
          </w:p>
        </w:tc>
        <w:tc>
          <w:tcPr>
            <w:tcW w:type="dxa" w:w="1869"/>
          </w:tcPr>
          <w:p>
            <w:pPr>
              <w:spacing w:after="0"/>
              <w:jc w:val="left"/>
            </w:pPr>
            <w:r>
              <w:rPr>
                <w:sz w:val="16"/>
              </w:rPr>
              <w:t>none (count and damage only)</w:t>
            </w:r>
          </w:p>
        </w:tc>
        <w:tc>
          <w:tcPr>
            <w:tcW w:type="dxa" w:w="1556"/>
          </w:tcPr>
          <w:p>
            <w:pPr>
              <w:spacing w:after="0"/>
              <w:jc w:val="right"/>
            </w:pPr>
            <w:r>
              <w:rPr>
                <w:sz w:val="16"/>
              </w:rPr>
              <w:t>0</w:t>
            </w:r>
          </w:p>
        </w:tc>
        <w:tc>
          <w:tcPr>
            <w:tcW w:type="dxa" w:w="1968"/>
          </w:tcPr>
          <w:p>
            <w:pPr>
              <w:spacing w:after="0"/>
              <w:jc w:val="left"/>
            </w:pPr>
          </w:p>
        </w:tc>
        <w:tc>
          <w:tcPr>
            <w:tcW w:type="dxa" w:w="1547"/>
          </w:tcPr>
          <w:p>
            <w:pPr>
              <w:spacing w:after="0"/>
              <w:jc w:val="left"/>
            </w:pPr>
          </w:p>
        </w:tc>
        <w:tc>
          <w:tcPr>
            <w:tcW w:type="dxa" w:w="1625"/>
          </w:tcPr>
          <w:p>
            <w:pPr>
              <w:spacing w:after="0"/>
              <w:jc w:val="left"/>
            </w:pPr>
          </w:p>
        </w:tc>
        <w:tc>
          <w:tcPr>
            <w:tcW w:type="dxa" w:w="2120"/>
          </w:tcPr>
          <w:p>
            <w:pPr>
              <w:spacing w:after="0"/>
              <w:jc w:val="left"/>
            </w:pPr>
          </w:p>
        </w:tc>
        <w:tc>
          <w:tcPr>
            <w:tcW w:type="dxa" w:w="1578"/>
          </w:tcPr>
          <w:p>
            <w:pPr>
              <w:spacing w:after="0"/>
              <w:jc w:val="left"/>
            </w:pPr>
          </w:p>
        </w:tc>
      </w:tr>
      <w:tr>
        <w:trPr>
          <w:cantSplit/>
        </w:trPr>
        <w:tc>
          <w:tcPr>
            <w:tcW w:type="dxa" w:w="1849"/>
          </w:tcPr>
          <w:p>
            <w:pPr>
              <w:spacing w:after="0"/>
              <w:jc w:val="left"/>
            </w:pPr>
            <w:r>
              <w:rPr>
                <w:sz w:val="16"/>
              </w:rPr>
              <w:t>Lightning</w:t>
            </w:r>
          </w:p>
        </w:tc>
        <w:tc>
          <w:tcPr>
            <w:tcW w:type="dxa" w:w="1869"/>
          </w:tcPr>
          <w:p>
            <w:pPr>
              <w:spacing w:after="0"/>
              <w:jc w:val="left"/>
            </w:pPr>
            <w:r>
              <w:rPr>
                <w:sz w:val="16"/>
              </w:rPr>
              <w:t>annualized frequency (the measure FEMA's Local Mitigation Planning Handbook names)</w:t>
            </w:r>
          </w:p>
        </w:tc>
        <w:tc>
          <w:tcPr>
            <w:tcW w:type="dxa" w:w="1556"/>
          </w:tcPr>
          <w:p>
            <w:pPr>
              <w:spacing w:after="0"/>
              <w:jc w:val="right"/>
            </w:pPr>
            <w:r>
              <w:rPr>
                <w:sz w:val="16"/>
              </w:rPr>
              <w:t>1 record, 2012</w:t>
            </w:r>
          </w:p>
        </w:tc>
        <w:tc>
          <w:tcPr>
            <w:tcW w:type="dxa" w:w="1968"/>
          </w:tcPr>
          <w:p>
            <w:pPr>
              <w:spacing w:after="0"/>
              <w:jc w:val="left"/>
            </w:pPr>
          </w:p>
        </w:tc>
        <w:tc>
          <w:tcPr>
            <w:tcW w:type="dxa" w:w="1547"/>
          </w:tcPr>
          <w:p>
            <w:pPr>
              <w:spacing w:after="0"/>
              <w:jc w:val="left"/>
            </w:pPr>
            <w:r>
              <w:rPr>
                <w:sz w:val="16"/>
              </w:rPr>
              <w:t>Lightning, 2012-08-29, $1,000,000 property; $0 crops (2012 dollars), 3 direct injuries</w:t>
            </w:r>
          </w:p>
        </w:tc>
        <w:tc>
          <w:tcPr>
            <w:tcW w:type="dxa" w:w="1625"/>
          </w:tcPr>
          <w:p>
            <w:pPr>
              <w:spacing w:after="0"/>
              <w:jc w:val="left"/>
            </w:pPr>
          </w:p>
        </w:tc>
        <w:tc>
          <w:tcPr>
            <w:tcW w:type="dxa" w:w="2120"/>
          </w:tcPr>
          <w:p>
            <w:pPr>
              <w:spacing w:after="0"/>
              <w:jc w:val="left"/>
            </w:pPr>
            <w:r>
              <w:rPr>
                <w:sz w:val="16"/>
              </w:rPr>
              <w:t>No event record names a jurisdiction in the plan.</w:t>
            </w:r>
          </w:p>
        </w:tc>
        <w:tc>
          <w:tcPr>
            <w:tcW w:type="dxa" w:w="1578"/>
          </w:tcPr>
          <w:p>
            <w:pPr>
              <w:spacing w:after="0"/>
              <w:jc w:val="left"/>
            </w:pPr>
            <w:r>
              <w:rPr>
                <w:sz w:val="16"/>
              </w:rPr>
              <w:t>Storm Events lists lightning with damage or casualties.</w:t>
            </w:r>
          </w:p>
        </w:tc>
      </w:tr>
      <w:tr>
        <w:trPr>
          <w:cantSplit/>
        </w:trPr>
        <w:tc>
          <w:tcPr>
            <w:tcW w:type="dxa" w:w="1849"/>
          </w:tcPr>
          <w:p>
            <w:pPr>
              <w:spacing w:after="0"/>
              <w:jc w:val="left"/>
            </w:pPr>
            <w:r>
              <w:rPr>
                <w:sz w:val="16"/>
              </w:rPr>
              <w:t>High Wind and Strong Wind (outside NRI's Strong Wind definition)</w:t>
            </w:r>
          </w:p>
        </w:tc>
        <w:tc>
          <w:tcPr>
            <w:tcW w:type="dxa" w:w="1869"/>
          </w:tcPr>
          <w:p>
            <w:pPr>
              <w:spacing w:after="0"/>
              <w:jc w:val="left"/>
            </w:pPr>
            <w:r>
              <w:rPr>
                <w:sz w:val="16"/>
              </w:rPr>
              <w:t>wind speed (kt and mph)</w:t>
            </w:r>
          </w:p>
        </w:tc>
        <w:tc>
          <w:tcPr>
            <w:tcW w:type="dxa" w:w="1556"/>
          </w:tcPr>
          <w:p>
            <w:pPr>
              <w:spacing w:after="0"/>
              <w:jc w:val="right"/>
            </w:pPr>
            <w:r>
              <w:rPr>
                <w:sz w:val="16"/>
              </w:rPr>
              <w:t>28 records, 1996 to 2026 (28 zone-level)</w:t>
            </w:r>
          </w:p>
        </w:tc>
        <w:tc>
          <w:tcPr>
            <w:tcW w:type="dxa" w:w="1968"/>
          </w:tcPr>
          <w:p>
            <w:pPr>
              <w:spacing w:after="0"/>
              <w:jc w:val="left"/>
            </w:pPr>
            <w:r>
              <w:rPr>
                <w:sz w:val="16"/>
              </w:rPr>
              <w:t>35 kt (40 mph) to 73 kt (84 mph) (median 54 kt (62 mph)); 27 with a recorded value</w:t>
            </w:r>
          </w:p>
        </w:tc>
        <w:tc>
          <w:tcPr>
            <w:tcW w:type="dxa" w:w="1547"/>
          </w:tcPr>
          <w:p>
            <w:pPr>
              <w:spacing w:after="0"/>
              <w:jc w:val="left"/>
            </w:pPr>
            <w:r>
              <w:rPr>
                <w:sz w:val="16"/>
              </w:rPr>
              <w:t>73 kt (84 mph) measured gust, High Wind, 2006-04-19; NWS zone NEZ004</w:t>
            </w:r>
          </w:p>
        </w:tc>
        <w:tc>
          <w:tcPr>
            <w:tcW w:type="dxa" w:w="1625"/>
          </w:tcPr>
          <w:p>
            <w:pPr>
              <w:spacing w:after="0"/>
              <w:jc w:val="left"/>
            </w:pPr>
            <w:r>
              <w:rPr>
                <w:sz w:val="16"/>
              </w:rPr>
              <w:t>High Wind, 1997-11-01, property not reported; $20,000 crops (zone total, 1997 dollars)</w:t>
            </w:r>
          </w:p>
        </w:tc>
        <w:tc>
          <w:tcPr>
            <w:tcW w:type="dxa" w:w="2120"/>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Thunderstorm Wind</w:t>
            </w:r>
          </w:p>
        </w:tc>
        <w:tc>
          <w:tcPr>
            <w:tcW w:type="dxa" w:w="1869"/>
          </w:tcPr>
          <w:p>
            <w:pPr>
              <w:spacing w:after="0"/>
              <w:jc w:val="left"/>
            </w:pPr>
            <w:r>
              <w:rPr>
                <w:sz w:val="16"/>
              </w:rPr>
              <w:t>wind speed (kt and mph)</w:t>
            </w:r>
          </w:p>
        </w:tc>
        <w:tc>
          <w:tcPr>
            <w:tcW w:type="dxa" w:w="1556"/>
          </w:tcPr>
          <w:p>
            <w:pPr>
              <w:spacing w:after="0"/>
              <w:jc w:val="right"/>
            </w:pPr>
            <w:r>
              <w:rPr>
                <w:sz w:val="16"/>
              </w:rPr>
              <w:t>194 records, 1960 to 2026</w:t>
            </w:r>
          </w:p>
        </w:tc>
        <w:tc>
          <w:tcPr>
            <w:tcW w:type="dxa" w:w="1968"/>
          </w:tcPr>
          <w:p>
            <w:pPr>
              <w:spacing w:after="0"/>
              <w:jc w:val="left"/>
            </w:pPr>
            <w:r>
              <w:rPr>
                <w:sz w:val="16"/>
              </w:rPr>
              <w:t>50 kt (58 mph) to 87 kt (100 mph) (median 52 kt (60 mph)); 174 with a recorded value</w:t>
            </w:r>
          </w:p>
        </w:tc>
        <w:tc>
          <w:tcPr>
            <w:tcW w:type="dxa" w:w="1547"/>
          </w:tcPr>
          <w:p>
            <w:pPr>
              <w:spacing w:after="0"/>
              <w:jc w:val="left"/>
            </w:pPr>
            <w:r>
              <w:rPr>
                <w:sz w:val="16"/>
              </w:rPr>
              <w:t>87 kt (100 mph), measurement type not recorded, Thunderstorm Wind, 1960-06-19</w:t>
            </w:r>
          </w:p>
        </w:tc>
        <w:tc>
          <w:tcPr>
            <w:tcW w:type="dxa" w:w="1625"/>
          </w:tcPr>
          <w:p>
            <w:pPr>
              <w:spacing w:after="0"/>
              <w:jc w:val="left"/>
            </w:pPr>
            <w:r>
              <w:rPr>
                <w:sz w:val="16"/>
              </w:rPr>
              <w:t>Thunderstorm Wind, 2006-06-20, $150,000 property; crops not reported (2006 dollars)</w:t>
            </w:r>
          </w:p>
        </w:tc>
        <w:tc>
          <w:tcPr>
            <w:tcW w:type="dxa" w:w="2120"/>
          </w:tcPr>
          <w:p>
            <w:pPr>
              <w:spacing w:after="0"/>
              <w:jc w:val="left"/>
            </w:pPr>
            <w:r>
              <w:rPr>
                <w:sz w:val="16"/>
              </w:rPr>
              <w:t>Event records naming jurisdictions in the plan: Gordon city (36 records), Rushville city (25 records), Clinton village (5 records).</w:t>
            </w:r>
          </w:p>
        </w:tc>
        <w:tc>
          <w:tcPr>
            <w:tcW w:type="dxa" w:w="1578"/>
          </w:tcPr>
          <w:p>
            <w:pPr>
              <w:spacing w:after="0"/>
              <w:jc w:val="left"/>
            </w:pPr>
          </w:p>
        </w:tc>
      </w:tr>
      <w:tr>
        <w:trPr>
          <w:cantSplit/>
        </w:trPr>
        <w:tc>
          <w:tcPr>
            <w:tcW w:type="dxa" w:w="1849"/>
          </w:tcPr>
          <w:p>
            <w:pPr>
              <w:spacing w:after="0"/>
              <w:jc w:val="left"/>
            </w:pPr>
            <w:r>
              <w:rPr>
                <w:sz w:val="16"/>
              </w:rPr>
              <w:t>Tornado</w:t>
            </w:r>
          </w:p>
        </w:tc>
        <w:tc>
          <w:tcPr>
            <w:tcW w:type="dxa" w:w="1869"/>
          </w:tcPr>
          <w:p>
            <w:pPr>
              <w:spacing w:after="0"/>
              <w:jc w:val="left"/>
            </w:pPr>
            <w:r>
              <w:rPr>
                <w:sz w:val="16"/>
              </w:rPr>
              <w:t>Enhanced Fujita (Fujita before Feb 2007)</w:t>
            </w:r>
          </w:p>
        </w:tc>
        <w:tc>
          <w:tcPr>
            <w:tcW w:type="dxa" w:w="1556"/>
          </w:tcPr>
          <w:p>
            <w:pPr>
              <w:spacing w:after="0"/>
              <w:jc w:val="right"/>
            </w:pPr>
            <w:r>
              <w:rPr>
                <w:sz w:val="16"/>
              </w:rPr>
              <w:t>62 records, 1953 to 2023</w:t>
            </w:r>
          </w:p>
        </w:tc>
        <w:tc>
          <w:tcPr>
            <w:tcW w:type="dxa" w:w="1968"/>
          </w:tcPr>
          <w:p>
            <w:pPr>
              <w:spacing w:after="0"/>
              <w:jc w:val="left"/>
            </w:pPr>
            <w:r>
              <w:rPr>
                <w:sz w:val="16"/>
              </w:rPr>
              <w:t>F/EF0 to F/EF3 (median F/EF0); 58 with a recorded value</w:t>
            </w:r>
          </w:p>
        </w:tc>
        <w:tc>
          <w:tcPr>
            <w:tcW w:type="dxa" w:w="1547"/>
          </w:tcPr>
          <w:p>
            <w:pPr>
              <w:spacing w:after="0"/>
              <w:jc w:val="left"/>
            </w:pPr>
            <w:r>
              <w:rPr>
                <w:sz w:val="16"/>
              </w:rPr>
              <w:t>F3 tornado, 1993-05-05, 13 mi path length (whole path, pre-1996), 250 yd wide, $5,000,000 property; crops not recorded (1993 dollars)</w:t>
            </w:r>
          </w:p>
        </w:tc>
        <w:tc>
          <w:tcPr>
            <w:tcW w:type="dxa" w:w="1625"/>
          </w:tcPr>
          <w:p>
            <w:pPr>
              <w:spacing w:after="0"/>
              <w:jc w:val="left"/>
            </w:pPr>
          </w:p>
        </w:tc>
        <w:tc>
          <w:tcPr>
            <w:tcW w:type="dxa" w:w="2120"/>
          </w:tcPr>
          <w:p>
            <w:pPr>
              <w:spacing w:after="0"/>
              <w:jc w:val="left"/>
            </w:pPr>
            <w:r>
              <w:rPr>
                <w:sz w:val="16"/>
              </w:rPr>
              <w:t>Event records naming jurisdictions in the plan: Gordon city (11 records), Rushville city (10 records), Clinton village (2 records).</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9"/>
          </w:tcPr>
          <w:p>
            <w:pPr>
              <w:spacing w:after="0"/>
              <w:jc w:val="left"/>
            </w:pPr>
            <w:r>
              <w:rPr>
                <w:sz w:val="16"/>
              </w:rPr>
              <w:t>Wildfire</w:t>
            </w:r>
          </w:p>
        </w:tc>
        <w:tc>
          <w:tcPr>
            <w:tcW w:type="dxa" w:w="1869"/>
          </w:tcPr>
          <w:p>
            <w:pPr>
              <w:spacing w:after="0"/>
              <w:jc w:val="left"/>
            </w:pPr>
            <w:r>
              <w:rPr>
                <w:sz w:val="16"/>
              </w:rPr>
              <w:t>acres burned (local data)</w:t>
            </w:r>
          </w:p>
        </w:tc>
        <w:tc>
          <w:tcPr>
            <w:tcW w:type="dxa" w:w="1556"/>
          </w:tcPr>
          <w:p>
            <w:pPr>
              <w:spacing w:after="0"/>
              <w:jc w:val="right"/>
            </w:pPr>
            <w:r>
              <w:rPr>
                <w:sz w:val="16"/>
              </w:rPr>
              <w:t>2 records, 2012 (2 zone-level)</w:t>
            </w:r>
          </w:p>
        </w:tc>
        <w:tc>
          <w:tcPr>
            <w:tcW w:type="dxa" w:w="1968"/>
          </w:tcPr>
          <w:p>
            <w:pPr>
              <w:spacing w:after="0"/>
              <w:jc w:val="left"/>
            </w:pPr>
          </w:p>
        </w:tc>
        <w:tc>
          <w:tcPr>
            <w:tcW w:type="dxa" w:w="1547"/>
          </w:tcPr>
          <w:p>
            <w:pPr>
              <w:spacing w:after="0"/>
              <w:jc w:val="left"/>
            </w:pPr>
            <w:r>
              <w:rPr>
                <w:sz w:val="16"/>
              </w:rPr>
              <w:t>Wildfire, 2012-09-01, $6,000,000 property; $0 crops (2012 dollars), 3 direct injuries (reported for the zone); NWS zone NEZ004</w:t>
            </w:r>
          </w:p>
        </w:tc>
        <w:tc>
          <w:tcPr>
            <w:tcW w:type="dxa" w:w="1625"/>
          </w:tcPr>
          <w:p>
            <w:pPr>
              <w:spacing w:after="0"/>
              <w:jc w:val="left"/>
            </w:pPr>
          </w:p>
        </w:tc>
        <w:tc>
          <w:tcPr>
            <w:tcW w:type="dxa" w:w="2120"/>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Winter Storm, Heavy Snow, Blizzard, Lake-Effect Snow, Winter Weather, Sleet</w:t>
            </w:r>
          </w:p>
        </w:tc>
        <w:tc>
          <w:tcPr>
            <w:tcW w:type="dxa" w:w="1869"/>
          </w:tcPr>
          <w:p>
            <w:pPr>
              <w:spacing w:after="0"/>
              <w:jc w:val="left"/>
            </w:pPr>
            <w:r>
              <w:rPr>
                <w:sz w:val="16"/>
              </w:rPr>
              <w:t>none in data (snowfall: local data)</w:t>
            </w:r>
          </w:p>
        </w:tc>
        <w:tc>
          <w:tcPr>
            <w:tcW w:type="dxa" w:w="1556"/>
          </w:tcPr>
          <w:p>
            <w:pPr>
              <w:spacing w:after="0"/>
              <w:jc w:val="right"/>
            </w:pPr>
            <w:r>
              <w:rPr>
                <w:sz w:val="16"/>
              </w:rPr>
              <w:t>70 records, 1996 to 2023 (70 zone-level)</w:t>
            </w:r>
          </w:p>
        </w:tc>
        <w:tc>
          <w:tcPr>
            <w:tcW w:type="dxa" w:w="1968"/>
          </w:tcPr>
          <w:p>
            <w:pPr>
              <w:spacing w:after="0"/>
              <w:jc w:val="left"/>
            </w:pPr>
          </w:p>
        </w:tc>
        <w:tc>
          <w:tcPr>
            <w:tcW w:type="dxa" w:w="1547"/>
          </w:tcPr>
          <w:p>
            <w:pPr>
              <w:spacing w:after="0"/>
              <w:jc w:val="left"/>
            </w:pPr>
            <w:r>
              <w:rPr>
                <w:sz w:val="16"/>
              </w:rPr>
              <w:t>Blizzard, 2009-04-04, $70,000 property; $0 crops (2009 dollars); NWS zone NEZ004</w:t>
            </w:r>
          </w:p>
        </w:tc>
        <w:tc>
          <w:tcPr>
            <w:tcW w:type="dxa" w:w="1625"/>
          </w:tcPr>
          <w:p>
            <w:pPr>
              <w:spacing w:after="0"/>
              <w:jc w:val="left"/>
            </w:pPr>
          </w:p>
        </w:tc>
        <w:tc>
          <w:tcPr>
            <w:tcW w:type="dxa" w:w="2120"/>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3580"/>
        <w:gridCol w:w="2985"/>
        <w:gridCol w:w="226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3580"/>
            <w:shd w:val="clear" w:color="auto" w:fill="E8E8E8"/>
          </w:tcPr>
          <w:p>
            <w:pPr>
              <w:spacing w:after="0"/>
              <w:jc w:val="left"/>
            </w:pPr>
            <w:r>
              <w:rPr>
                <w:b/>
                <w:sz w:val="16"/>
              </w:rPr>
              <w:t>Title</w:t>
            </w:r>
          </w:p>
        </w:tc>
        <w:tc>
          <w:tcPr>
            <w:tcW w:type="dxa" w:w="2985"/>
            <w:shd w:val="clear" w:color="auto" w:fill="E8E8E8"/>
          </w:tcPr>
          <w:p>
            <w:pPr>
              <w:spacing w:after="0"/>
              <w:jc w:val="left"/>
            </w:pPr>
            <w:r>
              <w:rPr>
                <w:b/>
                <w:sz w:val="16"/>
              </w:rPr>
              <w:t>Mapped hazard</w:t>
            </w:r>
          </w:p>
        </w:tc>
        <w:tc>
          <w:tcPr>
            <w:tcW w:type="dxa" w:w="22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290"/>
          </w:tcPr>
          <w:p>
            <w:pPr>
              <w:spacing w:after="0"/>
              <w:jc w:val="left"/>
            </w:pPr>
            <w:r>
              <w:rPr>
                <w:sz w:val="16"/>
              </w:rPr>
              <w:t>Major disaster</w:t>
            </w:r>
          </w:p>
        </w:tc>
        <w:tc>
          <w:tcPr>
            <w:tcW w:type="dxa" w:w="3580"/>
          </w:tcPr>
          <w:p>
            <w:pPr>
              <w:spacing w:after="0"/>
              <w:jc w:val="left"/>
            </w:pPr>
            <w:r>
              <w:rPr>
                <w:sz w:val="16"/>
              </w:rPr>
              <w:t>Severe Storms and Straight-Line Winds</w:t>
            </w:r>
          </w:p>
        </w:tc>
        <w:tc>
          <w:tcPr>
            <w:tcW w:type="dxa" w:w="2985"/>
          </w:tcPr>
          <w:p>
            <w:pPr>
              <w:spacing w:after="0"/>
              <w:jc w:val="left"/>
            </w:pPr>
            <w:r>
              <w:rPr>
                <w:sz w:val="16"/>
              </w:rPr>
              <w:t>Strong Wind</w:t>
            </w:r>
          </w:p>
        </w:tc>
        <w:tc>
          <w:tcPr>
            <w:tcW w:type="dxa" w:w="2264"/>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0"/>
          </w:tcPr>
          <w:p>
            <w:pPr>
              <w:spacing w:after="0"/>
              <w:jc w:val="left"/>
            </w:pPr>
            <w:r>
              <w:rPr>
                <w:sz w:val="16"/>
              </w:rPr>
              <w:t>Major disaster</w:t>
            </w:r>
          </w:p>
        </w:tc>
        <w:tc>
          <w:tcPr>
            <w:tcW w:type="dxa" w:w="3580"/>
          </w:tcPr>
          <w:p>
            <w:pPr>
              <w:spacing w:after="0"/>
              <w:jc w:val="left"/>
            </w:pPr>
            <w:r>
              <w:rPr>
                <w:sz w:val="16"/>
              </w:rPr>
              <w:t>COVID-19 Pandemic</w:t>
            </w:r>
          </w:p>
        </w:tc>
        <w:tc>
          <w:tcPr>
            <w:tcW w:type="dxa" w:w="2985"/>
          </w:tcPr>
          <w:p>
            <w:pPr>
              <w:spacing w:after="0"/>
              <w:jc w:val="left"/>
            </w:pPr>
            <w:r>
              <w:rPr>
                <w:sz w:val="16"/>
              </w:rPr>
              <w:t>Non-natural, not counted</w:t>
            </w:r>
          </w:p>
        </w:tc>
        <w:tc>
          <w:tcPr>
            <w:tcW w:type="dxa" w:w="2264"/>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0"/>
          </w:tcPr>
          <w:p>
            <w:pPr>
              <w:spacing w:after="0"/>
              <w:jc w:val="left"/>
            </w:pPr>
            <w:r>
              <w:rPr>
                <w:sz w:val="16"/>
              </w:rPr>
              <w:t>Emergency</w:t>
            </w:r>
          </w:p>
        </w:tc>
        <w:tc>
          <w:tcPr>
            <w:tcW w:type="dxa" w:w="3580"/>
          </w:tcPr>
          <w:p>
            <w:pPr>
              <w:spacing w:after="0"/>
              <w:jc w:val="left"/>
            </w:pPr>
            <w:r>
              <w:rPr>
                <w:sz w:val="16"/>
              </w:rPr>
              <w:t>COVID-19</w:t>
            </w:r>
          </w:p>
        </w:tc>
        <w:tc>
          <w:tcPr>
            <w:tcW w:type="dxa" w:w="2985"/>
          </w:tcPr>
          <w:p>
            <w:pPr>
              <w:spacing w:after="0"/>
              <w:jc w:val="left"/>
            </w:pPr>
            <w:r>
              <w:rPr>
                <w:sz w:val="16"/>
              </w:rPr>
              <w:t>Non-natural, not counted</w:t>
            </w:r>
          </w:p>
        </w:tc>
        <w:tc>
          <w:tcPr>
            <w:tcW w:type="dxa" w:w="2264"/>
          </w:tcPr>
          <w:p>
            <w:pPr>
              <w:spacing w:after="0"/>
              <w:jc w:val="right"/>
            </w:pPr>
            <w:r>
              <w:rPr>
                <w:sz w:val="16"/>
              </w:rPr>
              <w:t>no Public Assistance recorded</w:t>
            </w:r>
          </w:p>
        </w:tc>
        <w:tc>
          <w:tcPr>
            <w:tcW w:type="dxa" w:w="884"/>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0"/>
          </w:tcPr>
          <w:p>
            <w:pPr>
              <w:spacing w:after="0"/>
              <w:jc w:val="left"/>
            </w:pPr>
            <w:r>
              <w:rPr>
                <w:sz w:val="16"/>
              </w:rPr>
              <w:t>Major disaster</w:t>
            </w:r>
          </w:p>
        </w:tc>
        <w:tc>
          <w:tcPr>
            <w:tcW w:type="dxa" w:w="3580"/>
          </w:tcPr>
          <w:p>
            <w:pPr>
              <w:spacing w:after="0"/>
              <w:jc w:val="left"/>
            </w:pPr>
            <w:r>
              <w:rPr>
                <w:sz w:val="16"/>
              </w:rPr>
              <w:t>Severe Winter Storm, Straight-Line Winds, and Flooding</w:t>
            </w:r>
          </w:p>
        </w:tc>
        <w:tc>
          <w:tcPr>
            <w:tcW w:type="dxa" w:w="2985"/>
          </w:tcPr>
          <w:p>
            <w:pPr>
              <w:spacing w:after="0"/>
              <w:jc w:val="left"/>
            </w:pPr>
            <w:r>
              <w:rPr>
                <w:sz w:val="16"/>
              </w:rPr>
              <w:t>Inland Flooding (primary); also designated: Strong Wind, Winter Weather</w:t>
            </w:r>
          </w:p>
        </w:tc>
        <w:tc>
          <w:tcPr>
            <w:tcW w:type="dxa" w:w="2264"/>
          </w:tcPr>
          <w:p>
            <w:pPr>
              <w:spacing w:after="0"/>
              <w:jc w:val="right"/>
            </w:pPr>
            <w:r>
              <w:rPr>
                <w:sz w:val="16"/>
              </w:rPr>
              <w:t>$491,536.44</w:t>
            </w:r>
          </w:p>
        </w:tc>
        <w:tc>
          <w:tcPr>
            <w:tcW w:type="dxa" w:w="884"/>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90"/>
          </w:tcPr>
          <w:p>
            <w:pPr>
              <w:spacing w:after="0"/>
              <w:jc w:val="left"/>
            </w:pPr>
            <w:r>
              <w:rPr>
                <w:sz w:val="16"/>
              </w:rPr>
              <w:t>Major disaster</w:t>
            </w:r>
          </w:p>
        </w:tc>
        <w:tc>
          <w:tcPr>
            <w:tcW w:type="dxa" w:w="3580"/>
          </w:tcPr>
          <w:p>
            <w:pPr>
              <w:spacing w:after="0"/>
              <w:jc w:val="left"/>
            </w:pPr>
            <w:r>
              <w:rPr>
                <w:sz w:val="16"/>
              </w:rPr>
              <w:t>Severe Storms, Tornadoes, and Straight-Line Winds</w:t>
            </w:r>
          </w:p>
        </w:tc>
        <w:tc>
          <w:tcPr>
            <w:tcW w:type="dxa" w:w="2985"/>
          </w:tcPr>
          <w:p>
            <w:pPr>
              <w:spacing w:after="0"/>
              <w:jc w:val="left"/>
            </w:pPr>
            <w:r>
              <w:rPr>
                <w:sz w:val="16"/>
              </w:rPr>
              <w:t>Strong Wind; Tornado</w:t>
            </w:r>
          </w:p>
        </w:tc>
        <w:tc>
          <w:tcPr>
            <w:tcW w:type="dxa" w:w="2264"/>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90"/>
          </w:tcPr>
          <w:p>
            <w:pPr>
              <w:spacing w:after="0"/>
              <w:jc w:val="left"/>
            </w:pPr>
            <w:r>
              <w:rPr>
                <w:sz w:val="16"/>
              </w:rPr>
              <w:t>Major disaster</w:t>
            </w:r>
          </w:p>
        </w:tc>
        <w:tc>
          <w:tcPr>
            <w:tcW w:type="dxa" w:w="3580"/>
          </w:tcPr>
          <w:p>
            <w:pPr>
              <w:spacing w:after="0"/>
              <w:jc w:val="left"/>
            </w:pPr>
            <w:r>
              <w:rPr>
                <w:sz w:val="16"/>
              </w:rPr>
              <w:t>Severe Storms, Winter Storms, Tornadoes and Flooding</w:t>
            </w:r>
          </w:p>
        </w:tc>
        <w:tc>
          <w:tcPr>
            <w:tcW w:type="dxa" w:w="2985"/>
          </w:tcPr>
          <w:p>
            <w:pPr>
              <w:spacing w:after="0"/>
              <w:jc w:val="left"/>
            </w:pPr>
            <w:r>
              <w:rPr>
                <w:sz w:val="16"/>
              </w:rPr>
              <w:t>Inland Flooding; Tornado; Winter Weather</w:t>
            </w:r>
          </w:p>
        </w:tc>
        <w:tc>
          <w:tcPr>
            <w:tcW w:type="dxa" w:w="2264"/>
          </w:tcPr>
          <w:p>
            <w:pPr>
              <w:spacing w:after="0"/>
              <w:jc w:val="right"/>
            </w:pPr>
            <w:r>
              <w:rPr>
                <w:sz w:val="16"/>
              </w:rPr>
              <w:t>$91,047.22</w:t>
            </w:r>
          </w:p>
        </w:tc>
        <w:tc>
          <w:tcPr>
            <w:tcW w:type="dxa" w:w="884"/>
          </w:tcPr>
          <w:p>
            <w:pPr>
              <w:spacing w:after="0"/>
              <w:jc w:val="left"/>
            </w:pPr>
          </w:p>
        </w:tc>
      </w:tr>
      <w:tr>
        <w:trPr>
          <w:cantSplit/>
        </w:trPr>
        <w:tc>
          <w:tcPr>
            <w:tcW w:type="dxa" w:w="1037"/>
          </w:tcPr>
          <w:p>
            <w:pPr>
              <w:spacing w:after="0"/>
              <w:jc w:val="left"/>
            </w:pPr>
            <w:r>
              <w:rPr>
                <w:sz w:val="16"/>
              </w:rPr>
              <w:t>2012-08-30</w:t>
            </w:r>
          </w:p>
        </w:tc>
        <w:tc>
          <w:tcPr>
            <w:tcW w:type="dxa" w:w="1037"/>
          </w:tcPr>
          <w:p>
            <w:pPr>
              <w:spacing w:after="0"/>
              <w:jc w:val="left"/>
            </w:pPr>
            <w:r>
              <w:rPr>
                <w:sz w:val="16"/>
              </w:rPr>
              <w:t>2012-08-30</w:t>
            </w:r>
          </w:p>
        </w:tc>
        <w:tc>
          <w:tcPr>
            <w:tcW w:type="dxa" w:w="1037"/>
          </w:tcPr>
          <w:p>
            <w:pPr>
              <w:spacing w:after="0"/>
              <w:jc w:val="left"/>
            </w:pPr>
            <w:r>
              <w:rPr>
                <w:sz w:val="16"/>
              </w:rPr>
              <w:t>FM-5009-NE</w:t>
            </w:r>
          </w:p>
        </w:tc>
        <w:tc>
          <w:tcPr>
            <w:tcW w:type="dxa" w:w="1290"/>
          </w:tcPr>
          <w:p>
            <w:pPr>
              <w:spacing w:after="0"/>
              <w:jc w:val="left"/>
            </w:pPr>
            <w:r>
              <w:rPr>
                <w:sz w:val="16"/>
              </w:rPr>
              <w:t>Fire management</w:t>
            </w:r>
          </w:p>
        </w:tc>
        <w:tc>
          <w:tcPr>
            <w:tcW w:type="dxa" w:w="3580"/>
          </w:tcPr>
          <w:p>
            <w:pPr>
              <w:spacing w:after="0"/>
              <w:jc w:val="left"/>
            </w:pPr>
            <w:r>
              <w:rPr>
                <w:sz w:val="16"/>
              </w:rPr>
              <w:t>Region 23 Fire Complex</w:t>
            </w:r>
          </w:p>
        </w:tc>
        <w:tc>
          <w:tcPr>
            <w:tcW w:type="dxa" w:w="2985"/>
          </w:tcPr>
          <w:p>
            <w:pPr>
              <w:spacing w:after="0"/>
              <w:jc w:val="left"/>
            </w:pPr>
            <w:r>
              <w:rPr>
                <w:sz w:val="16"/>
              </w:rPr>
              <w:t>Wildfire</w:t>
            </w:r>
          </w:p>
        </w:tc>
        <w:tc>
          <w:tcPr>
            <w:tcW w:type="dxa" w:w="2264"/>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90"/>
          </w:tcPr>
          <w:p>
            <w:pPr>
              <w:spacing w:after="0"/>
              <w:jc w:val="left"/>
            </w:pPr>
            <w:r>
              <w:rPr>
                <w:sz w:val="16"/>
              </w:rPr>
              <w:t>Major disaster</w:t>
            </w:r>
          </w:p>
        </w:tc>
        <w:tc>
          <w:tcPr>
            <w:tcW w:type="dxa" w:w="3580"/>
          </w:tcPr>
          <w:p>
            <w:pPr>
              <w:spacing w:after="0"/>
              <w:jc w:val="left"/>
            </w:pPr>
            <w:r>
              <w:rPr>
                <w:sz w:val="16"/>
              </w:rPr>
              <w:t>Severe Storms and Flooding</w:t>
            </w:r>
          </w:p>
        </w:tc>
        <w:tc>
          <w:tcPr>
            <w:tcW w:type="dxa" w:w="2985"/>
          </w:tcPr>
          <w:p>
            <w:pPr>
              <w:spacing w:after="0"/>
              <w:jc w:val="left"/>
            </w:pPr>
            <w:r>
              <w:rPr>
                <w:sz w:val="16"/>
              </w:rPr>
              <w:t>Inland Flooding</w:t>
            </w:r>
          </w:p>
        </w:tc>
        <w:tc>
          <w:tcPr>
            <w:tcW w:type="dxa" w:w="2264"/>
          </w:tcPr>
          <w:p>
            <w:pPr>
              <w:spacing w:after="0"/>
              <w:jc w:val="right"/>
            </w:pPr>
            <w:r>
              <w:rPr>
                <w:sz w:val="16"/>
              </w:rPr>
              <w:t>$148,348.97</w:t>
            </w: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0"/>
          </w:tcPr>
          <w:p>
            <w:pPr>
              <w:spacing w:after="0"/>
              <w:jc w:val="left"/>
            </w:pPr>
            <w:r>
              <w:rPr>
                <w:sz w:val="16"/>
              </w:rPr>
              <w:t>Emergency</w:t>
            </w:r>
          </w:p>
        </w:tc>
        <w:tc>
          <w:tcPr>
            <w:tcW w:type="dxa" w:w="3580"/>
          </w:tcPr>
          <w:p>
            <w:pPr>
              <w:spacing w:after="0"/>
              <w:jc w:val="left"/>
            </w:pPr>
            <w:r>
              <w:rPr>
                <w:sz w:val="16"/>
              </w:rPr>
              <w:t>Hurricane Katrina Evacuees</w:t>
            </w:r>
          </w:p>
        </w:tc>
        <w:tc>
          <w:tcPr>
            <w:tcW w:type="dxa" w:w="2985"/>
          </w:tcPr>
          <w:p>
            <w:pPr>
              <w:spacing w:after="0"/>
              <w:jc w:val="left"/>
            </w:pPr>
            <w:r>
              <w:rPr>
                <w:sz w:val="16"/>
              </w:rPr>
              <w:t>Hurricane: evacuation support, not a local hazard event; not counted</w:t>
            </w:r>
          </w:p>
        </w:tc>
        <w:tc>
          <w:tcPr>
            <w:tcW w:type="dxa" w:w="2264"/>
          </w:tcPr>
          <w:p>
            <w:pPr>
              <w:spacing w:after="0"/>
              <w:jc w:val="right"/>
            </w:pPr>
            <w:r>
              <w:rPr>
                <w:sz w:val="16"/>
              </w:rPr>
              <w:t>no Public Assistance recorded</w:t>
            </w: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$1,475.86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50</w:t>
            </w:r>
          </w:p>
        </w:tc>
        <w:tc>
          <w:tcPr>
            <w:tcW w:type="dxa" w:w="1159"/>
          </w:tcPr>
          <w:p>
            <w:pPr>
              <w:spacing w:after="0"/>
              <w:jc w:val="right"/>
            </w:pPr>
            <w:r>
              <w:rPr>
                <w:sz w:val="16"/>
              </w:rPr>
              <w:t>5</w:t>
            </w:r>
          </w:p>
        </w:tc>
        <w:tc>
          <w:tcPr>
            <w:tcW w:type="dxa" w:w="2116"/>
          </w:tcPr>
          <w:p>
            <w:pPr>
              <w:spacing w:after="0"/>
              <w:jc w:val="right"/>
            </w:pPr>
            <w:r>
              <w:rPr>
                <w:sz w:val="16"/>
              </w:rPr>
              <w:t>8</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556</w:t>
            </w:r>
          </w:p>
        </w:tc>
        <w:tc>
          <w:tcPr>
            <w:tcW w:type="dxa" w:w="1159"/>
          </w:tcPr>
          <w:p>
            <w:pPr>
              <w:spacing w:after="0"/>
              <w:jc w:val="right"/>
            </w:pPr>
            <w:r>
              <w:rPr>
                <w:sz w:val="16"/>
              </w:rPr>
              <w:t>10</w:t>
            </w:r>
          </w:p>
        </w:tc>
        <w:tc>
          <w:tcPr>
            <w:tcW w:type="dxa" w:w="2116"/>
          </w:tcPr>
          <w:p>
            <w:pPr>
              <w:spacing w:after="0"/>
              <w:jc w:val="right"/>
            </w:pPr>
            <w:r>
              <w:rPr>
                <w:sz w:val="16"/>
              </w:rPr>
              <w:t>12</w:t>
            </w:r>
          </w:p>
        </w:tc>
        <w:tc>
          <w:tcPr>
            <w:tcW w:type="dxa" w:w="786"/>
          </w:tcPr>
          <w:p>
            <w:pPr>
              <w:spacing w:after="0"/>
              <w:jc w:val="right"/>
            </w:pPr>
            <w:r>
              <w:rPr>
                <w:sz w:val="16"/>
              </w:rPr>
              <w:t>74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222</w:t>
            </w:r>
          </w:p>
        </w:tc>
        <w:tc>
          <w:tcPr>
            <w:tcW w:type="dxa" w:w="1159"/>
          </w:tcPr>
          <w:p>
            <w:pPr>
              <w:spacing w:after="0"/>
              <w:jc w:val="right"/>
            </w:pPr>
            <w:r>
              <w:rPr>
                <w:sz w:val="16"/>
              </w:rPr>
              <w:t>4</w:t>
            </w:r>
          </w:p>
        </w:tc>
        <w:tc>
          <w:tcPr>
            <w:tcW w:type="dxa" w:w="2116"/>
          </w:tcPr>
          <w:p>
            <w:pPr>
              <w:spacing w:after="0"/>
              <w:jc w:val="right"/>
            </w:pPr>
            <w:r>
              <w:rPr>
                <w:sz w:val="16"/>
              </w:rPr>
              <w:t>5</w:t>
            </w:r>
          </w:p>
        </w:tc>
        <w:tc>
          <w:tcPr>
            <w:tcW w:type="dxa" w:w="786"/>
          </w:tcPr>
          <w:p>
            <w:pPr>
              <w:spacing w:after="0"/>
              <w:jc w:val="right"/>
            </w:pPr>
            <w:r>
              <w:rPr>
                <w:sz w:val="16"/>
              </w:rPr>
              <w:t>35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15"/>
        <w:gridCol w:w="3374"/>
        <w:gridCol w:w="942"/>
        <w:gridCol w:w="2537"/>
        <w:gridCol w:w="29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15"/>
            <w:shd w:val="clear" w:color="auto" w:fill="E8E8E8"/>
          </w:tcPr>
          <w:p>
            <w:pPr>
              <w:spacing w:after="0"/>
              <w:jc w:val="left"/>
            </w:pPr>
            <w:r>
              <w:rPr>
                <w:b/>
                <w:sz w:val="16"/>
              </w:rPr>
              <w:t>Magnitude or extent</w:t>
            </w:r>
          </w:p>
        </w:tc>
        <w:tc>
          <w:tcPr>
            <w:tcW w:type="dxa" w:w="3374"/>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29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2014-08-17</w:t>
            </w:r>
          </w:p>
        </w:tc>
        <w:tc>
          <w:tcPr>
            <w:tcW w:type="dxa" w:w="1215"/>
          </w:tcPr>
          <w:p>
            <w:pPr>
              <w:spacing w:after="0"/>
              <w:jc w:val="left"/>
            </w:pPr>
            <w:r>
              <w:rPr>
                <w:sz w:val="16"/>
              </w:rPr>
              <w:t>Hail</w:t>
            </w:r>
          </w:p>
        </w:tc>
        <w:tc>
          <w:tcPr>
            <w:tcW w:type="dxa" w:w="2015"/>
          </w:tcPr>
          <w:p>
            <w:pPr>
              <w:spacing w:after="0"/>
              <w:jc w:val="left"/>
            </w:pPr>
            <w:r>
              <w:rPr>
                <w:sz w:val="16"/>
              </w:rPr>
              <w:t>2.75 in</w:t>
            </w:r>
          </w:p>
        </w:tc>
        <w:tc>
          <w:tcPr>
            <w:tcW w:type="dxa" w:w="3374"/>
          </w:tcPr>
          <w:p>
            <w:pPr>
              <w:spacing w:after="0"/>
              <w:jc w:val="left"/>
            </w:pPr>
            <w:r>
              <w:rPr>
                <w:sz w:val="16"/>
              </w:rPr>
              <w:t>$0 property; $0 crops (2014 dollars)</w:t>
            </w:r>
          </w:p>
        </w:tc>
        <w:tc>
          <w:tcPr>
            <w:tcW w:type="dxa" w:w="942"/>
          </w:tcPr>
          <w:p>
            <w:pPr>
              <w:spacing w:after="0"/>
              <w:jc w:val="right"/>
            </w:pPr>
            <w:r>
              <w:rPr>
                <w:sz w:val="16"/>
              </w:rPr>
              <w:t>0, 4</w:t>
            </w:r>
          </w:p>
        </w:tc>
        <w:tc>
          <w:tcPr>
            <w:tcW w:type="dxa" w:w="2537"/>
          </w:tcPr>
          <w:p>
            <w:pPr>
              <w:spacing w:after="0"/>
              <w:jc w:val="left"/>
            </w:pPr>
            <w:r>
              <w:rPr>
                <w:sz w:val="16"/>
              </w:rPr>
              <w:t>WHITE CLAY</w:t>
            </w:r>
          </w:p>
        </w:tc>
        <w:tc>
          <w:tcPr>
            <w:tcW w:type="dxa" w:w="2992"/>
          </w:tcPr>
          <w:p>
            <w:pPr>
              <w:spacing w:after="0"/>
              <w:jc w:val="left"/>
            </w:pPr>
            <w:r>
              <w:rPr>
                <w:sz w:val="16"/>
              </w:rPr>
              <w:t>deaths or injuries recorded</w:t>
            </w:r>
          </w:p>
        </w:tc>
      </w:tr>
      <w:tr>
        <w:trPr>
          <w:cantSplit/>
        </w:trPr>
        <w:tc>
          <w:tcPr>
            <w:tcW w:type="dxa" w:w="1037"/>
          </w:tcPr>
          <w:p>
            <w:pPr>
              <w:spacing w:after="0"/>
              <w:jc w:val="left"/>
            </w:pPr>
            <w:r>
              <w:rPr>
                <w:sz w:val="16"/>
              </w:rPr>
              <w:t>2013-12-04</w:t>
            </w:r>
          </w:p>
        </w:tc>
        <w:tc>
          <w:tcPr>
            <w:tcW w:type="dxa" w:w="1215"/>
          </w:tcPr>
          <w:p>
            <w:pPr>
              <w:spacing w:after="0"/>
              <w:jc w:val="left"/>
            </w:pPr>
            <w:r>
              <w:rPr>
                <w:sz w:val="16"/>
              </w:rPr>
              <w:t>Extreme Cold/Wind Chill</w:t>
            </w:r>
          </w:p>
        </w:tc>
        <w:tc>
          <w:tcPr>
            <w:tcW w:type="dxa" w:w="2015"/>
          </w:tcPr>
          <w:p>
            <w:pPr>
              <w:spacing w:after="0"/>
              <w:jc w:val="left"/>
            </w:pPr>
          </w:p>
        </w:tc>
        <w:tc>
          <w:tcPr>
            <w:tcW w:type="dxa" w:w="3374"/>
          </w:tcPr>
          <w:p>
            <w:pPr>
              <w:spacing w:after="0"/>
              <w:jc w:val="left"/>
            </w:pPr>
            <w:r>
              <w:rPr>
                <w:sz w:val="16"/>
              </w:rPr>
              <w:t>$0 property; $0 crops (zone total, 2013 dollars)</w:t>
            </w:r>
          </w:p>
        </w:tc>
        <w:tc>
          <w:tcPr>
            <w:tcW w:type="dxa" w:w="942"/>
          </w:tcPr>
          <w:p>
            <w:pPr>
              <w:spacing w:after="0"/>
              <w:jc w:val="right"/>
            </w:pPr>
            <w:r>
              <w:rPr>
                <w:sz w:val="16"/>
              </w:rPr>
              <w:t>0, 0</w:t>
            </w:r>
          </w:p>
        </w:tc>
        <w:tc>
          <w:tcPr>
            <w:tcW w:type="dxa" w:w="2537"/>
          </w:tcPr>
          <w:p>
            <w:pPr>
              <w:spacing w:after="0"/>
              <w:jc w:val="left"/>
            </w:pPr>
            <w:r>
              <w:rPr>
                <w:sz w:val="16"/>
              </w:rPr>
              <w:t>NWS zone NEZ004 (SHERIDAN), zone-level</w:t>
            </w:r>
          </w:p>
        </w:tc>
        <w:tc>
          <w:tcPr>
            <w:tcW w:type="dxa" w:w="29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2012-09-01</w:t>
            </w:r>
          </w:p>
        </w:tc>
        <w:tc>
          <w:tcPr>
            <w:tcW w:type="dxa" w:w="1215"/>
          </w:tcPr>
          <w:p>
            <w:pPr>
              <w:spacing w:after="0"/>
              <w:jc w:val="left"/>
            </w:pPr>
            <w:r>
              <w:rPr>
                <w:sz w:val="16"/>
              </w:rPr>
              <w:t>Wildfire</w:t>
            </w:r>
          </w:p>
        </w:tc>
        <w:tc>
          <w:tcPr>
            <w:tcW w:type="dxa" w:w="2015"/>
          </w:tcPr>
          <w:p>
            <w:pPr>
              <w:spacing w:after="0"/>
              <w:jc w:val="left"/>
            </w:pPr>
          </w:p>
        </w:tc>
        <w:tc>
          <w:tcPr>
            <w:tcW w:type="dxa" w:w="3374"/>
          </w:tcPr>
          <w:p>
            <w:pPr>
              <w:spacing w:after="0"/>
              <w:jc w:val="left"/>
            </w:pPr>
            <w:r>
              <w:rPr>
                <w:sz w:val="16"/>
              </w:rPr>
              <w:t>$6,000,000 property; $0 crops (zone total, 2012 dollars)</w:t>
            </w:r>
          </w:p>
        </w:tc>
        <w:tc>
          <w:tcPr>
            <w:tcW w:type="dxa" w:w="942"/>
          </w:tcPr>
          <w:p>
            <w:pPr>
              <w:spacing w:after="0"/>
              <w:jc w:val="right"/>
            </w:pPr>
            <w:r>
              <w:rPr>
                <w:sz w:val="16"/>
              </w:rPr>
              <w:t>0, 3</w:t>
            </w:r>
          </w:p>
        </w:tc>
        <w:tc>
          <w:tcPr>
            <w:tcW w:type="dxa" w:w="2537"/>
          </w:tcPr>
          <w:p>
            <w:pPr>
              <w:spacing w:after="0"/>
              <w:jc w:val="left"/>
            </w:pPr>
            <w:r>
              <w:rPr>
                <w:sz w:val="16"/>
              </w:rPr>
              <w:t>NWS zone NEZ004 (SHERIDAN), zone-level</w:t>
            </w:r>
          </w:p>
        </w:tc>
        <w:tc>
          <w:tcPr>
            <w:tcW w:type="dxa" w:w="2992"/>
          </w:tcPr>
          <w:p>
            <w:pPr>
              <w:spacing w:after="0"/>
              <w:jc w:val="left"/>
            </w:pPr>
            <w:r>
              <w:rPr>
                <w:sz w:val="16"/>
              </w:rPr>
              <w:t>deaths or injuries recorded</w:t>
            </w:r>
          </w:p>
        </w:tc>
      </w:tr>
      <w:tr>
        <w:trPr>
          <w:cantSplit/>
        </w:trPr>
        <w:tc>
          <w:tcPr>
            <w:tcW w:type="dxa" w:w="1037"/>
          </w:tcPr>
          <w:p>
            <w:pPr>
              <w:spacing w:after="0"/>
              <w:jc w:val="left"/>
            </w:pPr>
            <w:r>
              <w:rPr>
                <w:sz w:val="16"/>
              </w:rPr>
              <w:t>2012-08-29</w:t>
            </w:r>
          </w:p>
        </w:tc>
        <w:tc>
          <w:tcPr>
            <w:tcW w:type="dxa" w:w="1215"/>
          </w:tcPr>
          <w:p>
            <w:pPr>
              <w:spacing w:after="0"/>
              <w:jc w:val="left"/>
            </w:pPr>
            <w:r>
              <w:rPr>
                <w:sz w:val="16"/>
              </w:rPr>
              <w:t>Lightning</w:t>
            </w:r>
          </w:p>
        </w:tc>
        <w:tc>
          <w:tcPr>
            <w:tcW w:type="dxa" w:w="2015"/>
          </w:tcPr>
          <w:p>
            <w:pPr>
              <w:spacing w:after="0"/>
              <w:jc w:val="left"/>
            </w:pPr>
          </w:p>
        </w:tc>
        <w:tc>
          <w:tcPr>
            <w:tcW w:type="dxa" w:w="3374"/>
          </w:tcPr>
          <w:p>
            <w:pPr>
              <w:spacing w:after="0"/>
              <w:jc w:val="left"/>
            </w:pPr>
            <w:r>
              <w:rPr>
                <w:sz w:val="16"/>
              </w:rPr>
              <w:t>$1,000,000 property; $0 crops (2012 dollars)</w:t>
            </w:r>
          </w:p>
        </w:tc>
        <w:tc>
          <w:tcPr>
            <w:tcW w:type="dxa" w:w="942"/>
          </w:tcPr>
          <w:p>
            <w:pPr>
              <w:spacing w:after="0"/>
              <w:jc w:val="right"/>
            </w:pPr>
            <w:r>
              <w:rPr>
                <w:sz w:val="16"/>
              </w:rPr>
              <w:t>0, 3</w:t>
            </w:r>
          </w:p>
        </w:tc>
        <w:tc>
          <w:tcPr>
            <w:tcW w:type="dxa" w:w="2537"/>
          </w:tcPr>
          <w:p>
            <w:pPr>
              <w:spacing w:after="0"/>
              <w:jc w:val="left"/>
            </w:pPr>
            <w:r>
              <w:rPr>
                <w:sz w:val="16"/>
              </w:rPr>
              <w:t>HAY SPGS</w:t>
            </w:r>
          </w:p>
        </w:tc>
        <w:tc>
          <w:tcPr>
            <w:tcW w:type="dxa" w:w="2992"/>
          </w:tcPr>
          <w:p>
            <w:pPr>
              <w:spacing w:after="0"/>
              <w:jc w:val="left"/>
            </w:pPr>
            <w:r>
              <w:rPr>
                <w:sz w:val="16"/>
              </w:rPr>
              <w:t>B1-c worst recorded: Lightning</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015"/>
          </w:tcPr>
          <w:p>
            <w:pPr>
              <w:spacing w:after="0"/>
              <w:jc w:val="left"/>
            </w:pPr>
          </w:p>
        </w:tc>
        <w:tc>
          <w:tcPr>
            <w:tcW w:type="dxa" w:w="3374"/>
          </w:tcPr>
          <w:p>
            <w:pPr>
              <w:spacing w:after="0"/>
              <w:jc w:val="left"/>
            </w:pPr>
            <w:r>
              <w:rPr>
                <w:sz w:val="16"/>
              </w:rPr>
              <w:t>$10,000,000 property; $1,000,000 crops (zone total, 2012 dollars)</w:t>
            </w:r>
          </w:p>
        </w:tc>
        <w:tc>
          <w:tcPr>
            <w:tcW w:type="dxa" w:w="942"/>
          </w:tcPr>
          <w:p>
            <w:pPr>
              <w:spacing w:after="0"/>
              <w:jc w:val="right"/>
            </w:pPr>
            <w:r>
              <w:rPr>
                <w:sz w:val="16"/>
              </w:rPr>
              <w:t>0, 0</w:t>
            </w:r>
          </w:p>
        </w:tc>
        <w:tc>
          <w:tcPr>
            <w:tcW w:type="dxa" w:w="2537"/>
          </w:tcPr>
          <w:p>
            <w:pPr>
              <w:spacing w:after="0"/>
              <w:jc w:val="left"/>
            </w:pPr>
            <w:r>
              <w:rPr>
                <w:sz w:val="16"/>
              </w:rPr>
              <w:t>NWS zone NEZ004 (SHERIDAN), zone-level</w:t>
            </w:r>
          </w:p>
        </w:tc>
        <w:tc>
          <w:tcPr>
            <w:tcW w:type="dxa" w:w="2992"/>
          </w:tcPr>
          <w:p>
            <w:pPr>
              <w:spacing w:after="0"/>
              <w:jc w:val="left"/>
            </w:pPr>
            <w:r>
              <w:rPr>
                <w:sz w:val="16"/>
              </w:rPr>
              <w:t>B1-c worst recorded: Drought</w:t>
            </w:r>
          </w:p>
        </w:tc>
      </w:tr>
      <w:tr>
        <w:trPr>
          <w:cantSplit/>
        </w:trPr>
        <w:tc>
          <w:tcPr>
            <w:tcW w:type="dxa" w:w="1037"/>
          </w:tcPr>
          <w:p>
            <w:pPr>
              <w:spacing w:after="0"/>
              <w:jc w:val="left"/>
            </w:pPr>
            <w:r>
              <w:rPr>
                <w:sz w:val="16"/>
              </w:rPr>
              <w:t>2009-04-04</w:t>
            </w:r>
          </w:p>
        </w:tc>
        <w:tc>
          <w:tcPr>
            <w:tcW w:type="dxa" w:w="1215"/>
          </w:tcPr>
          <w:p>
            <w:pPr>
              <w:spacing w:after="0"/>
              <w:jc w:val="left"/>
            </w:pPr>
            <w:r>
              <w:rPr>
                <w:sz w:val="16"/>
              </w:rPr>
              <w:t>Blizzard</w:t>
            </w:r>
          </w:p>
        </w:tc>
        <w:tc>
          <w:tcPr>
            <w:tcW w:type="dxa" w:w="2015"/>
          </w:tcPr>
          <w:p>
            <w:pPr>
              <w:spacing w:after="0"/>
              <w:jc w:val="left"/>
            </w:pPr>
          </w:p>
        </w:tc>
        <w:tc>
          <w:tcPr>
            <w:tcW w:type="dxa" w:w="3374"/>
          </w:tcPr>
          <w:p>
            <w:pPr>
              <w:spacing w:after="0"/>
              <w:jc w:val="left"/>
            </w:pPr>
            <w:r>
              <w:rPr>
                <w:sz w:val="16"/>
              </w:rPr>
              <w:t>$70,000 property; $0 crops (zone total, 2009 dollars)</w:t>
            </w:r>
          </w:p>
        </w:tc>
        <w:tc>
          <w:tcPr>
            <w:tcW w:type="dxa" w:w="942"/>
          </w:tcPr>
          <w:p>
            <w:pPr>
              <w:spacing w:after="0"/>
              <w:jc w:val="right"/>
            </w:pPr>
            <w:r>
              <w:rPr>
                <w:sz w:val="16"/>
              </w:rPr>
              <w:t>0, 0</w:t>
            </w:r>
          </w:p>
        </w:tc>
        <w:tc>
          <w:tcPr>
            <w:tcW w:type="dxa" w:w="2537"/>
          </w:tcPr>
          <w:p>
            <w:pPr>
              <w:spacing w:after="0"/>
              <w:jc w:val="left"/>
            </w:pPr>
            <w:r>
              <w:rPr>
                <w:sz w:val="16"/>
              </w:rPr>
              <w:t>NWS zone NEZ004 (SHERIDAN), zone-level</w:t>
            </w:r>
          </w:p>
        </w:tc>
        <w:tc>
          <w:tcPr>
            <w:tcW w:type="dxa" w:w="29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2006-04-19</w:t>
            </w:r>
          </w:p>
        </w:tc>
        <w:tc>
          <w:tcPr>
            <w:tcW w:type="dxa" w:w="1215"/>
          </w:tcPr>
          <w:p>
            <w:pPr>
              <w:spacing w:after="0"/>
              <w:jc w:val="left"/>
            </w:pPr>
            <w:r>
              <w:rPr>
                <w:sz w:val="16"/>
              </w:rPr>
              <w:t>High Wind</w:t>
            </w:r>
          </w:p>
        </w:tc>
        <w:tc>
          <w:tcPr>
            <w:tcW w:type="dxa" w:w="2015"/>
          </w:tcPr>
          <w:p>
            <w:pPr>
              <w:spacing w:after="0"/>
              <w:jc w:val="left"/>
            </w:pPr>
            <w:r>
              <w:rPr>
                <w:sz w:val="16"/>
              </w:rPr>
              <w:t>73 kt (84 mph) measured gust</w:t>
            </w:r>
          </w:p>
        </w:tc>
        <w:tc>
          <w:tcPr>
            <w:tcW w:type="dxa" w:w="3374"/>
          </w:tcPr>
          <w:p>
            <w:pPr>
              <w:spacing w:after="0"/>
              <w:jc w:val="left"/>
            </w:pPr>
            <w:r>
              <w:rPr>
                <w:sz w:val="16"/>
              </w:rPr>
              <w:t>$17,000 property; crops not reported (zone total, 2006 dollars)</w:t>
            </w:r>
          </w:p>
        </w:tc>
        <w:tc>
          <w:tcPr>
            <w:tcW w:type="dxa" w:w="942"/>
          </w:tcPr>
          <w:p>
            <w:pPr>
              <w:spacing w:after="0"/>
              <w:jc w:val="right"/>
            </w:pPr>
            <w:r>
              <w:rPr>
                <w:sz w:val="16"/>
              </w:rPr>
              <w:t>0, 0</w:t>
            </w:r>
          </w:p>
        </w:tc>
        <w:tc>
          <w:tcPr>
            <w:tcW w:type="dxa" w:w="2537"/>
          </w:tcPr>
          <w:p>
            <w:pPr>
              <w:spacing w:after="0"/>
              <w:jc w:val="left"/>
            </w:pPr>
            <w:r>
              <w:rPr>
                <w:sz w:val="16"/>
              </w:rPr>
              <w:t>NWS zone NEZ004 (SHERIDAN), zone-level</w:t>
            </w:r>
          </w:p>
        </w:tc>
        <w:tc>
          <w:tcPr>
            <w:tcW w:type="dxa" w:w="2992"/>
          </w:tcPr>
          <w:p>
            <w:pPr>
              <w:spacing w:after="0"/>
              <w:jc w:val="left"/>
            </w:pPr>
            <w:r>
              <w:rPr>
                <w:sz w:val="16"/>
              </w:rPr>
              <w:t>B1-c worst recorded: High Wind and Strong Wind</w:t>
            </w:r>
          </w:p>
        </w:tc>
      </w:tr>
      <w:tr>
        <w:trPr>
          <w:cantSplit/>
        </w:trPr>
        <w:tc>
          <w:tcPr>
            <w:tcW w:type="dxa" w:w="1037"/>
          </w:tcPr>
          <w:p>
            <w:pPr>
              <w:spacing w:after="0"/>
              <w:jc w:val="left"/>
            </w:pPr>
            <w:r>
              <w:rPr>
                <w:sz w:val="16"/>
              </w:rPr>
              <w:t>1996-08-03</w:t>
            </w:r>
          </w:p>
        </w:tc>
        <w:tc>
          <w:tcPr>
            <w:tcW w:type="dxa" w:w="1215"/>
          </w:tcPr>
          <w:p>
            <w:pPr>
              <w:spacing w:after="0"/>
              <w:jc w:val="left"/>
            </w:pPr>
            <w:r>
              <w:rPr>
                <w:sz w:val="16"/>
              </w:rPr>
              <w:t>Flash Flood</w:t>
            </w:r>
          </w:p>
        </w:tc>
        <w:tc>
          <w:tcPr>
            <w:tcW w:type="dxa" w:w="2015"/>
          </w:tcPr>
          <w:p>
            <w:pPr>
              <w:spacing w:after="0"/>
              <w:jc w:val="left"/>
            </w:pPr>
          </w:p>
        </w:tc>
        <w:tc>
          <w:tcPr>
            <w:tcW w:type="dxa" w:w="3374"/>
          </w:tcPr>
          <w:p>
            <w:pPr>
              <w:spacing w:after="0"/>
              <w:jc w:val="left"/>
            </w:pPr>
            <w:r>
              <w:rPr>
                <w:sz w:val="16"/>
              </w:rPr>
              <w:t>$500,000 property; crops not reported (1996 dollars)</w:t>
            </w:r>
          </w:p>
        </w:tc>
        <w:tc>
          <w:tcPr>
            <w:tcW w:type="dxa" w:w="942"/>
          </w:tcPr>
          <w:p>
            <w:pPr>
              <w:spacing w:after="0"/>
              <w:jc w:val="right"/>
            </w:pPr>
            <w:r>
              <w:rPr>
                <w:sz w:val="16"/>
              </w:rPr>
              <w:t>0, 0</w:t>
            </w:r>
          </w:p>
        </w:tc>
        <w:tc>
          <w:tcPr>
            <w:tcW w:type="dxa" w:w="2537"/>
          </w:tcPr>
          <w:p>
            <w:pPr>
              <w:spacing w:after="0"/>
              <w:jc w:val="left"/>
            </w:pPr>
            <w:r>
              <w:rPr>
                <w:sz w:val="16"/>
              </w:rPr>
              <w:t>RUSHVILLE</w:t>
            </w:r>
          </w:p>
        </w:tc>
        <w:tc>
          <w:tcPr>
            <w:tcW w:type="dxa" w:w="29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1993-05-05</w:t>
            </w:r>
          </w:p>
        </w:tc>
        <w:tc>
          <w:tcPr>
            <w:tcW w:type="dxa" w:w="1215"/>
          </w:tcPr>
          <w:p>
            <w:pPr>
              <w:spacing w:after="0"/>
              <w:jc w:val="left"/>
            </w:pPr>
            <w:r>
              <w:rPr>
                <w:sz w:val="16"/>
              </w:rPr>
              <w:t>Tornado</w:t>
            </w:r>
          </w:p>
        </w:tc>
        <w:tc>
          <w:tcPr>
            <w:tcW w:type="dxa" w:w="2015"/>
          </w:tcPr>
          <w:p>
            <w:pPr>
              <w:spacing w:after="0"/>
              <w:jc w:val="left"/>
            </w:pPr>
            <w:r>
              <w:rPr>
                <w:sz w:val="16"/>
              </w:rPr>
              <w:t>F3, 13 mi path length (whole path, pre-1996), 250 yd wide</w:t>
            </w:r>
          </w:p>
        </w:tc>
        <w:tc>
          <w:tcPr>
            <w:tcW w:type="dxa" w:w="3374"/>
          </w:tcPr>
          <w:p>
            <w:pPr>
              <w:spacing w:after="0"/>
              <w:jc w:val="left"/>
            </w:pPr>
            <w:r>
              <w:rPr>
                <w:sz w:val="16"/>
              </w:rPr>
              <w:t>$5,000,000 property; crops not recorded (1993 dollars)</w:t>
            </w:r>
          </w:p>
        </w:tc>
        <w:tc>
          <w:tcPr>
            <w:tcW w:type="dxa" w:w="942"/>
          </w:tcPr>
          <w:p>
            <w:pPr>
              <w:spacing w:after="0"/>
              <w:jc w:val="right"/>
            </w:pPr>
            <w:r>
              <w:rPr>
                <w:sz w:val="16"/>
              </w:rPr>
              <w:t>0, 0</w:t>
            </w:r>
          </w:p>
        </w:tc>
        <w:tc>
          <w:tcPr>
            <w:tcW w:type="dxa" w:w="2537"/>
          </w:tcPr>
          <w:p>
            <w:pPr>
              <w:spacing w:after="0"/>
              <w:jc w:val="left"/>
            </w:pPr>
            <w:r>
              <w:rPr>
                <w:sz w:val="16"/>
              </w:rPr>
              <w:t>Hay Springs</w:t>
            </w:r>
          </w:p>
        </w:tc>
        <w:tc>
          <w:tcPr>
            <w:tcW w:type="dxa" w:w="2992"/>
          </w:tcPr>
          <w:p>
            <w:pPr>
              <w:spacing w:after="0"/>
              <w:jc w:val="left"/>
            </w:pPr>
            <w:r>
              <w:rPr>
                <w:sz w:val="16"/>
              </w:rPr>
              <w:t>B1-c worst recorded: Tornado</w:t>
            </w:r>
          </w:p>
        </w:tc>
      </w:tr>
      <w:tr>
        <w:trPr>
          <w:cantSplit/>
        </w:trPr>
        <w:tc>
          <w:tcPr>
            <w:tcW w:type="dxa" w:w="1037"/>
          </w:tcPr>
          <w:p>
            <w:pPr>
              <w:spacing w:after="0"/>
              <w:jc w:val="left"/>
            </w:pPr>
            <w:r>
              <w:rPr>
                <w:sz w:val="16"/>
              </w:rPr>
              <w:t>1992-07-29</w:t>
            </w:r>
          </w:p>
        </w:tc>
        <w:tc>
          <w:tcPr>
            <w:tcW w:type="dxa" w:w="1215"/>
          </w:tcPr>
          <w:p>
            <w:pPr>
              <w:spacing w:after="0"/>
              <w:jc w:val="left"/>
            </w:pPr>
            <w:r>
              <w:rPr>
                <w:sz w:val="16"/>
              </w:rPr>
              <w:t>Hail</w:t>
            </w:r>
          </w:p>
        </w:tc>
        <w:tc>
          <w:tcPr>
            <w:tcW w:type="dxa" w:w="2015"/>
          </w:tcPr>
          <w:p>
            <w:pPr>
              <w:spacing w:after="0"/>
              <w:jc w:val="left"/>
            </w:pPr>
            <w:r>
              <w:rPr>
                <w:sz w:val="16"/>
              </w:rPr>
              <w:t>4.5 in</w:t>
            </w:r>
          </w:p>
        </w:tc>
        <w:tc>
          <w:tcPr>
            <w:tcW w:type="dxa" w:w="3374"/>
          </w:tcPr>
          <w:p>
            <w:pPr>
              <w:spacing w:after="0"/>
              <w:jc w:val="left"/>
            </w:pPr>
            <w:r>
              <w:rPr>
                <w:sz w:val="16"/>
              </w:rPr>
              <w:t>damage not recorded (pre-1996 record)</w:t>
            </w:r>
          </w:p>
        </w:tc>
        <w:tc>
          <w:tcPr>
            <w:tcW w:type="dxa" w:w="942"/>
          </w:tcPr>
          <w:p>
            <w:pPr>
              <w:spacing w:after="0"/>
              <w:jc w:val="right"/>
            </w:pPr>
            <w:r>
              <w:rPr>
                <w:sz w:val="16"/>
              </w:rPr>
              <w:t>0, 0</w:t>
            </w:r>
          </w:p>
        </w:tc>
        <w:tc>
          <w:tcPr>
            <w:tcW w:type="dxa" w:w="2537"/>
          </w:tcPr>
          <w:p>
            <w:pPr>
              <w:spacing w:after="0"/>
              <w:jc w:val="left"/>
            </w:pPr>
            <w:r>
              <w:rPr>
                <w:sz w:val="16"/>
              </w:rPr>
              <w:t>location not recorded</w:t>
            </w:r>
          </w:p>
        </w:tc>
        <w:tc>
          <w:tcPr>
            <w:tcW w:type="dxa" w:w="2992"/>
          </w:tcPr>
          <w:p>
            <w:pPr>
              <w:spacing w:after="0"/>
              <w:jc w:val="left"/>
            </w:pPr>
            <w:r>
              <w:rPr>
                <w:sz w:val="16"/>
              </w:rPr>
              <w:t>B1-c worst recorded: Hail</w:t>
            </w:r>
          </w:p>
        </w:tc>
      </w:tr>
      <w:tr>
        <w:trPr>
          <w:cantSplit/>
        </w:trPr>
        <w:tc>
          <w:tcPr>
            <w:tcW w:type="dxa" w:w="1037"/>
          </w:tcPr>
          <w:p>
            <w:pPr>
              <w:spacing w:after="0"/>
              <w:jc w:val="left"/>
            </w:pPr>
            <w:r>
              <w:rPr>
                <w:sz w:val="16"/>
              </w:rPr>
              <w:t>1978-06-25</w:t>
            </w:r>
          </w:p>
        </w:tc>
        <w:tc>
          <w:tcPr>
            <w:tcW w:type="dxa" w:w="1215"/>
          </w:tcPr>
          <w:p>
            <w:pPr>
              <w:spacing w:after="0"/>
              <w:jc w:val="left"/>
            </w:pPr>
            <w:r>
              <w:rPr>
                <w:sz w:val="16"/>
              </w:rPr>
              <w:t>Tornado</w:t>
            </w:r>
          </w:p>
        </w:tc>
        <w:tc>
          <w:tcPr>
            <w:tcW w:type="dxa" w:w="2015"/>
          </w:tcPr>
          <w:p>
            <w:pPr>
              <w:spacing w:after="0"/>
              <w:jc w:val="left"/>
            </w:pPr>
            <w:r>
              <w:rPr>
                <w:sz w:val="16"/>
              </w:rPr>
              <w:t>F2, 11.1 mi path length (whole path, pre-1996), 300 yd wide</w:t>
            </w:r>
          </w:p>
        </w:tc>
        <w:tc>
          <w:tcPr>
            <w:tcW w:type="dxa" w:w="3374"/>
          </w:tcPr>
          <w:p>
            <w:pPr>
              <w:spacing w:after="0"/>
              <w:jc w:val="left"/>
            </w:pPr>
            <w:r>
              <w:rPr>
                <w:sz w:val="16"/>
              </w:rPr>
              <w:t>$2,500,000 property; crops not recorded (1978 dollars)</w:t>
            </w:r>
          </w:p>
        </w:tc>
        <w:tc>
          <w:tcPr>
            <w:tcW w:type="dxa" w:w="942"/>
          </w:tcPr>
          <w:p>
            <w:pPr>
              <w:spacing w:after="0"/>
              <w:jc w:val="right"/>
            </w:pPr>
            <w:r>
              <w:rPr>
                <w:sz w:val="16"/>
              </w:rPr>
              <w:t>0, 8</w:t>
            </w:r>
          </w:p>
        </w:tc>
        <w:tc>
          <w:tcPr>
            <w:tcW w:type="dxa" w:w="2537"/>
          </w:tcPr>
          <w:p>
            <w:pPr>
              <w:spacing w:after="0"/>
              <w:jc w:val="left"/>
            </w:pPr>
            <w:r>
              <w:rPr>
                <w:sz w:val="16"/>
              </w:rPr>
              <w:t>location not recorded</w:t>
            </w:r>
          </w:p>
        </w:tc>
        <w:tc>
          <w:tcPr>
            <w:tcW w:type="dxa" w:w="2992"/>
          </w:tcPr>
          <w:p>
            <w:pPr>
              <w:spacing w:after="0"/>
              <w:jc w:val="left"/>
            </w:pPr>
            <w:r>
              <w:rPr>
                <w:sz w:val="16"/>
              </w:rPr>
              <w:t>deaths or injuries recorded</w:t>
            </w:r>
          </w:p>
        </w:tc>
      </w:tr>
      <w:tr>
        <w:trPr>
          <w:cantSplit/>
        </w:trPr>
        <w:tc>
          <w:tcPr>
            <w:tcW w:type="dxa" w:w="1037"/>
          </w:tcPr>
          <w:p>
            <w:pPr>
              <w:spacing w:after="0"/>
              <w:jc w:val="left"/>
            </w:pPr>
            <w:r>
              <w:rPr>
                <w:sz w:val="16"/>
              </w:rPr>
              <w:t>1960-06-19</w:t>
            </w:r>
          </w:p>
        </w:tc>
        <w:tc>
          <w:tcPr>
            <w:tcW w:type="dxa" w:w="1215"/>
          </w:tcPr>
          <w:p>
            <w:pPr>
              <w:spacing w:after="0"/>
              <w:jc w:val="left"/>
            </w:pPr>
            <w:r>
              <w:rPr>
                <w:sz w:val="16"/>
              </w:rPr>
              <w:t>Thunderstorm Wind</w:t>
            </w:r>
          </w:p>
        </w:tc>
        <w:tc>
          <w:tcPr>
            <w:tcW w:type="dxa" w:w="2015"/>
          </w:tcPr>
          <w:p>
            <w:pPr>
              <w:spacing w:after="0"/>
              <w:jc w:val="left"/>
            </w:pPr>
            <w:r>
              <w:rPr>
                <w:sz w:val="16"/>
              </w:rPr>
              <w:t>87 kt (100 mph), measurement type not recorded</w:t>
            </w:r>
          </w:p>
        </w:tc>
        <w:tc>
          <w:tcPr>
            <w:tcW w:type="dxa" w:w="3374"/>
          </w:tcPr>
          <w:p>
            <w:pPr>
              <w:spacing w:after="0"/>
              <w:jc w:val="left"/>
            </w:pPr>
            <w:r>
              <w:rPr>
                <w:sz w:val="16"/>
              </w:rPr>
              <w:t>damage not recorded (pre-1996 record)</w:t>
            </w:r>
          </w:p>
        </w:tc>
        <w:tc>
          <w:tcPr>
            <w:tcW w:type="dxa" w:w="942"/>
          </w:tcPr>
          <w:p>
            <w:pPr>
              <w:spacing w:after="0"/>
              <w:jc w:val="right"/>
            </w:pPr>
            <w:r>
              <w:rPr>
                <w:sz w:val="16"/>
              </w:rPr>
              <w:t>0, 0</w:t>
            </w:r>
          </w:p>
        </w:tc>
        <w:tc>
          <w:tcPr>
            <w:tcW w:type="dxa" w:w="2537"/>
          </w:tcPr>
          <w:p>
            <w:pPr>
              <w:spacing w:after="0"/>
              <w:jc w:val="left"/>
            </w:pPr>
            <w:r>
              <w:rPr>
                <w:sz w:val="16"/>
              </w:rPr>
              <w:t>location not recorded</w:t>
            </w:r>
          </w:p>
        </w:tc>
        <w:tc>
          <w:tcPr>
            <w:tcW w:type="dxa" w:w="299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6.58</w:t>
            </w:r>
          </w:p>
        </w:tc>
        <w:tc>
          <w:tcPr>
            <w:tcW w:type="dxa" w:w="1307"/>
          </w:tcPr>
          <w:p>
            <w:pPr>
              <w:spacing w:after="0"/>
              <w:jc w:val="left"/>
            </w:pPr>
            <w:r>
              <w:rPr>
                <w:sz w:val="16"/>
              </w:rPr>
              <w:t>event-days per year</w:t>
            </w:r>
          </w:p>
        </w:tc>
        <w:tc>
          <w:tcPr>
            <w:tcW w:type="dxa" w:w="1656"/>
          </w:tcPr>
          <w:p>
            <w:pPr>
              <w:spacing w:after="0"/>
              <w:jc w:val="left"/>
            </w:pPr>
            <w:r>
              <w:rPr>
                <w:sz w:val="16"/>
              </w:rPr>
              <w:t>about 6.58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13 of 30 years, 1996 to 2025 (43.3%)</w:t>
            </w:r>
          </w:p>
        </w:tc>
        <w:tc>
          <w:tcPr>
            <w:tcW w:type="dxa" w:w="1547"/>
          </w:tcPr>
          <w:p>
            <w:pPr>
              <w:spacing w:after="0"/>
              <w:jc w:val="right"/>
            </w:pPr>
            <w:r>
              <w:rPr>
                <w:sz w:val="16"/>
              </w:rPr>
              <w:t>125</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65.3</w:t>
            </w:r>
          </w:p>
        </w:tc>
        <w:tc>
          <w:tcPr>
            <w:tcW w:type="dxa" w:w="1307"/>
          </w:tcPr>
          <w:p>
            <w:pPr>
              <w:spacing w:after="0"/>
              <w:jc w:val="left"/>
            </w:pPr>
            <w:r>
              <w:rPr>
                <w:sz w:val="16"/>
              </w:rPr>
              <w:t>event-days per year</w:t>
            </w:r>
          </w:p>
        </w:tc>
        <w:tc>
          <w:tcPr>
            <w:tcW w:type="dxa" w:w="1656"/>
          </w:tcPr>
          <w:p>
            <w:pPr>
              <w:spacing w:after="0"/>
              <w:jc w:val="left"/>
            </w:pPr>
            <w:r>
              <w:rPr>
                <w:sz w:val="16"/>
              </w:rPr>
              <w:t>about 65.3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8 of 30 years, 1996 to 2025 (26.7%)</w:t>
            </w:r>
          </w:p>
        </w:tc>
        <w:tc>
          <w:tcPr>
            <w:tcW w:type="dxa" w:w="1547"/>
          </w:tcPr>
          <w:p>
            <w:pPr>
              <w:spacing w:after="0"/>
              <w:jc w:val="right"/>
            </w:pPr>
            <w:r>
              <w:rPr>
                <w:sz w:val="16"/>
              </w:rPr>
              <w:t>1,694</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0.000673</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0.0673%</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4.22</w:t>
            </w:r>
          </w:p>
        </w:tc>
        <w:tc>
          <w:tcPr>
            <w:tcW w:type="dxa" w:w="1307"/>
          </w:tcPr>
          <w:p>
            <w:pPr>
              <w:spacing w:after="0"/>
              <w:jc w:val="left"/>
            </w:pPr>
            <w:r>
              <w:rPr>
                <w:sz w:val="16"/>
              </w:rPr>
              <w:t>events per year</w:t>
            </w:r>
          </w:p>
        </w:tc>
        <w:tc>
          <w:tcPr>
            <w:tcW w:type="dxa" w:w="1656"/>
          </w:tcPr>
          <w:p>
            <w:pPr>
              <w:spacing w:after="0"/>
              <w:jc w:val="left"/>
            </w:pPr>
            <w:r>
              <w:rPr>
                <w:sz w:val="16"/>
              </w:rPr>
              <w:t>about 4.22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160.6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0.632</w:t>
            </w:r>
          </w:p>
        </w:tc>
        <w:tc>
          <w:tcPr>
            <w:tcW w:type="dxa" w:w="1307"/>
          </w:tcPr>
          <w:p>
            <w:pPr>
              <w:spacing w:after="0"/>
              <w:jc w:val="left"/>
            </w:pPr>
            <w:r>
              <w:rPr>
                <w:sz w:val="16"/>
              </w:rPr>
              <w:t>event-days per year</w:t>
            </w:r>
          </w:p>
        </w:tc>
        <w:tc>
          <w:tcPr>
            <w:tcW w:type="dxa" w:w="1656"/>
          </w:tcPr>
          <w:p>
            <w:pPr>
              <w:spacing w:after="0"/>
              <w:jc w:val="left"/>
            </w:pPr>
            <w:r>
              <w:rPr>
                <w:sz w:val="16"/>
              </w:rPr>
              <w:t>about 0.632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10</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0.0298</w:t>
            </w:r>
          </w:p>
        </w:tc>
        <w:tc>
          <w:tcPr>
            <w:tcW w:type="dxa" w:w="1307"/>
          </w:tcPr>
          <w:p>
            <w:pPr>
              <w:spacing w:after="0"/>
              <w:jc w:val="left"/>
            </w:pPr>
            <w:r>
              <w:rPr>
                <w:sz w:val="16"/>
              </w:rPr>
              <w:t>event-days per year</w:t>
            </w:r>
          </w:p>
        </w:tc>
        <w:tc>
          <w:tcPr>
            <w:tcW w:type="dxa" w:w="1656"/>
          </w:tcPr>
          <w:p>
            <w:pPr>
              <w:spacing w:after="0"/>
              <w:jc w:val="left"/>
            </w:pPr>
            <w:r>
              <w:rPr>
                <w:sz w:val="16"/>
              </w:rPr>
              <w:t>about 0.0298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3</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0.321</w:t>
            </w:r>
          </w:p>
        </w:tc>
        <w:tc>
          <w:tcPr>
            <w:tcW w:type="dxa" w:w="1307"/>
          </w:tcPr>
          <w:p>
            <w:pPr>
              <w:spacing w:after="0"/>
              <w:jc w:val="left"/>
            </w:pPr>
            <w:r>
              <w:rPr>
                <w:sz w:val="16"/>
              </w:rPr>
              <w:t>event-days per year</w:t>
            </w:r>
          </w:p>
        </w:tc>
        <w:tc>
          <w:tcPr>
            <w:tcW w:type="dxa" w:w="1656"/>
          </w:tcPr>
          <w:p>
            <w:pPr>
              <w:spacing w:after="0"/>
              <w:jc w:val="left"/>
            </w:pPr>
            <w:r>
              <w:rPr>
                <w:sz w:val="16"/>
              </w:rPr>
              <w:t>about 0.321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8 of 30 years, 1996 to 2025 (26.7%)</w:t>
            </w:r>
          </w:p>
        </w:tc>
        <w:tc>
          <w:tcPr>
            <w:tcW w:type="dxa" w:w="1547"/>
          </w:tcPr>
          <w:p>
            <w:pPr>
              <w:spacing w:after="0"/>
              <w:jc w:val="right"/>
            </w:pPr>
            <w:r>
              <w:rPr>
                <w:sz w:val="16"/>
              </w:rPr>
              <w:t>9</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1.32</w:t>
            </w:r>
          </w:p>
        </w:tc>
        <w:tc>
          <w:tcPr>
            <w:tcW w:type="dxa" w:w="1307"/>
          </w:tcPr>
          <w:p>
            <w:pPr>
              <w:spacing w:after="0"/>
              <w:jc w:val="left"/>
            </w:pPr>
            <w:r>
              <w:rPr>
                <w:sz w:val="16"/>
              </w:rPr>
              <w:t>events per year (modeled)</w:t>
            </w:r>
          </w:p>
        </w:tc>
        <w:tc>
          <w:tcPr>
            <w:tcW w:type="dxa" w:w="1656"/>
          </w:tcPr>
          <w:p>
            <w:pPr>
              <w:spacing w:after="0"/>
              <w:jc w:val="left"/>
            </w:pPr>
            <w:r>
              <w:rPr>
                <w:sz w:val="16"/>
              </w:rPr>
              <w:t>about 1.32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41.6</w:t>
            </w:r>
          </w:p>
        </w:tc>
        <w:tc>
          <w:tcPr>
            <w:tcW w:type="dxa" w:w="1307"/>
          </w:tcPr>
          <w:p>
            <w:pPr>
              <w:spacing w:after="0"/>
              <w:jc w:val="left"/>
            </w:pPr>
            <w:r>
              <w:rPr>
                <w:sz w:val="16"/>
              </w:rPr>
              <w:t>days per year with a strike</w:t>
            </w:r>
          </w:p>
        </w:tc>
        <w:tc>
          <w:tcPr>
            <w:tcW w:type="dxa" w:w="1656"/>
          </w:tcPr>
          <w:p>
            <w:pPr>
              <w:spacing w:after="0"/>
              <w:jc w:val="left"/>
            </w:pPr>
            <w:r>
              <w:rPr>
                <w:sz w:val="16"/>
              </w:rPr>
              <w:t>about 41.6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1.61</w:t>
            </w:r>
          </w:p>
        </w:tc>
        <w:tc>
          <w:tcPr>
            <w:tcW w:type="dxa" w:w="1307"/>
          </w:tcPr>
          <w:p>
            <w:pPr>
              <w:spacing w:after="0"/>
              <w:jc w:val="left"/>
            </w:pPr>
            <w:r>
              <w:rPr>
                <w:sz w:val="16"/>
              </w:rPr>
              <w:t>events per year</w:t>
            </w:r>
          </w:p>
        </w:tc>
        <w:tc>
          <w:tcPr>
            <w:tcW w:type="dxa" w:w="1656"/>
          </w:tcPr>
          <w:p>
            <w:pPr>
              <w:spacing w:after="0"/>
              <w:jc w:val="left"/>
            </w:pPr>
            <w:r>
              <w:rPr>
                <w:sz w:val="16"/>
              </w:rPr>
              <w:t>about 1.61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62</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0.904</w:t>
            </w:r>
          </w:p>
        </w:tc>
        <w:tc>
          <w:tcPr>
            <w:tcW w:type="dxa" w:w="1307"/>
          </w:tcPr>
          <w:p>
            <w:pPr>
              <w:spacing w:after="0"/>
              <w:jc w:val="left"/>
            </w:pPr>
            <w:r>
              <w:rPr>
                <w:sz w:val="16"/>
              </w:rPr>
              <w:t>events per year</w:t>
            </w:r>
          </w:p>
        </w:tc>
        <w:tc>
          <w:tcPr>
            <w:tcW w:type="dxa" w:w="1656"/>
          </w:tcPr>
          <w:p>
            <w:pPr>
              <w:spacing w:after="0"/>
              <w:jc w:val="left"/>
            </w:pPr>
            <w:r>
              <w:rPr>
                <w:sz w:val="16"/>
              </w:rPr>
              <w:t>about 0.9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0.00622</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0.622%</w:t>
            </w:r>
          </w:p>
        </w:tc>
        <w:tc>
          <w:tcPr>
            <w:tcW w:type="dxa" w:w="1037"/>
          </w:tcPr>
          <w:p>
            <w:pPr>
              <w:spacing w:after="0"/>
              <w:jc w:val="left"/>
            </w:pPr>
            <w:r>
              <w:rPr>
                <w:sz w:val="16"/>
              </w:rPr>
              <w:t>Possible</w:t>
            </w:r>
          </w:p>
        </w:tc>
        <w:tc>
          <w:tcPr>
            <w:tcW w:type="dxa" w:w="2143"/>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18.5</w:t>
            </w:r>
          </w:p>
        </w:tc>
        <w:tc>
          <w:tcPr>
            <w:tcW w:type="dxa" w:w="1307"/>
          </w:tcPr>
          <w:p>
            <w:pPr>
              <w:spacing w:after="0"/>
              <w:jc w:val="left"/>
            </w:pPr>
            <w:r>
              <w:rPr>
                <w:sz w:val="16"/>
              </w:rPr>
              <w:t>event-days per year</w:t>
            </w:r>
          </w:p>
        </w:tc>
        <w:tc>
          <w:tcPr>
            <w:tcW w:type="dxa" w:w="1656"/>
          </w:tcPr>
          <w:p>
            <w:pPr>
              <w:spacing w:after="0"/>
              <w:jc w:val="left"/>
            </w:pPr>
            <w:r>
              <w:rPr>
                <w:sz w:val="16"/>
              </w:rPr>
              <w:t>about 18.5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25 of 30 years, 1996 to 2025 (83.3%)</w:t>
            </w:r>
          </w:p>
        </w:tc>
        <w:tc>
          <w:tcPr>
            <w:tcW w:type="dxa" w:w="1547"/>
          </w:tcPr>
          <w:p>
            <w:pPr>
              <w:spacing w:after="0"/>
              <w:jc w:val="right"/>
            </w:pPr>
            <w:r>
              <w:rPr>
                <w:sz w:val="16"/>
              </w:rPr>
              <w:t>352</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329</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90.0</w:t>
            </w:r>
          </w:p>
        </w:tc>
        <w:tc>
          <w:tcPr>
            <w:tcW w:type="dxa" w:w="1514"/>
          </w:tcPr>
          <w:p>
            <w:pPr>
              <w:spacing w:after="0"/>
              <w:jc w:val="right"/>
            </w:pPr>
            <w:r>
              <w:rPr>
                <w:sz w:val="16"/>
              </w:rPr>
              <w:t>93.1</w:t>
            </w:r>
          </w:p>
        </w:tc>
        <w:tc>
          <w:tcPr>
            <w:tcW w:type="dxa" w:w="1443"/>
          </w:tcPr>
          <w:p>
            <w:pPr>
              <w:spacing w:after="0"/>
              <w:jc w:val="right"/>
            </w:pPr>
            <w:r>
              <w:rPr>
                <w:sz w:val="16"/>
              </w:rPr>
              <w:t>96.2</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97.6</w:t>
            </w:r>
          </w:p>
        </w:tc>
        <w:tc>
          <w:tcPr>
            <w:tcW w:type="dxa" w:w="1514"/>
          </w:tcPr>
          <w:p>
            <w:pPr>
              <w:spacing w:after="0"/>
              <w:jc w:val="right"/>
            </w:pPr>
            <w:r>
              <w:rPr>
                <w:sz w:val="16"/>
              </w:rPr>
              <w:t>98.4</w:t>
            </w:r>
          </w:p>
        </w:tc>
        <w:tc>
          <w:tcPr>
            <w:tcW w:type="dxa" w:w="1443"/>
          </w:tcPr>
          <w:p>
            <w:pPr>
              <w:spacing w:after="0"/>
              <w:jc w:val="right"/>
            </w:pPr>
            <w:r>
              <w:rPr>
                <w:sz w:val="16"/>
              </w:rPr>
              <w:t>99.2</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41.1</w:t>
            </w:r>
          </w:p>
        </w:tc>
        <w:tc>
          <w:tcPr>
            <w:tcW w:type="dxa" w:w="1514"/>
          </w:tcPr>
          <w:p>
            <w:pPr>
              <w:spacing w:after="0"/>
              <w:jc w:val="right"/>
            </w:pPr>
            <w:r>
              <w:rPr>
                <w:sz w:val="16"/>
              </w:rPr>
              <w:t>46.3</w:t>
            </w:r>
          </w:p>
        </w:tc>
        <w:tc>
          <w:tcPr>
            <w:tcW w:type="dxa" w:w="1443"/>
          </w:tcPr>
          <w:p>
            <w:pPr>
              <w:spacing w:after="0"/>
              <w:jc w:val="right"/>
            </w:pPr>
            <w:r>
              <w:rPr>
                <w:sz w:val="16"/>
              </w:rPr>
              <w:t>51.6</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93.1</w:t>
            </w:r>
          </w:p>
        </w:tc>
        <w:tc>
          <w:tcPr>
            <w:tcW w:type="dxa" w:w="1514"/>
          </w:tcPr>
          <w:p>
            <w:pPr>
              <w:spacing w:after="0"/>
              <w:jc w:val="right"/>
            </w:pPr>
            <w:r>
              <w:rPr>
                <w:sz w:val="16"/>
              </w:rPr>
              <w:t>95.3</w:t>
            </w:r>
          </w:p>
        </w:tc>
        <w:tc>
          <w:tcPr>
            <w:tcW w:type="dxa" w:w="1443"/>
          </w:tcPr>
          <w:p>
            <w:pPr>
              <w:spacing w:after="0"/>
              <w:jc w:val="right"/>
            </w:pPr>
            <w:r>
              <w:rPr>
                <w:sz w:val="16"/>
              </w:rPr>
              <w:t>97.5</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5.4</w:t>
            </w:r>
          </w:p>
        </w:tc>
        <w:tc>
          <w:tcPr>
            <w:tcW w:type="dxa" w:w="1514"/>
          </w:tcPr>
          <w:p>
            <w:pPr>
              <w:spacing w:after="0"/>
              <w:jc w:val="right"/>
            </w:pPr>
            <w:r>
              <w:rPr>
                <w:sz w:val="16"/>
              </w:rPr>
              <w:t>7.7</w:t>
            </w:r>
          </w:p>
        </w:tc>
        <w:tc>
          <w:tcPr>
            <w:tcW w:type="dxa" w:w="1443"/>
          </w:tcPr>
          <w:p>
            <w:pPr>
              <w:spacing w:after="0"/>
              <w:jc w:val="right"/>
            </w:pPr>
            <w:r>
              <w:rPr>
                <w:sz w:val="16"/>
              </w:rPr>
              <w:t>10.0</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28.2</w:t>
            </w:r>
          </w:p>
        </w:tc>
        <w:tc>
          <w:tcPr>
            <w:tcW w:type="dxa" w:w="1514"/>
          </w:tcPr>
          <w:p>
            <w:pPr>
              <w:spacing w:after="0"/>
              <w:jc w:val="right"/>
            </w:pPr>
            <w:r>
              <w:rPr>
                <w:sz w:val="16"/>
              </w:rPr>
              <w:t>37.8</w:t>
            </w:r>
          </w:p>
        </w:tc>
        <w:tc>
          <w:tcPr>
            <w:tcW w:type="dxa" w:w="1443"/>
          </w:tcPr>
          <w:p>
            <w:pPr>
              <w:spacing w:after="0"/>
              <w:jc w:val="right"/>
            </w:pPr>
            <w:r>
              <w:rPr>
                <w:sz w:val="16"/>
              </w:rPr>
              <w:t>47.4</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26.7</w:t>
            </w:r>
          </w:p>
        </w:tc>
        <w:tc>
          <w:tcPr>
            <w:tcW w:type="dxa" w:w="1514"/>
          </w:tcPr>
          <w:p>
            <w:pPr>
              <w:spacing w:after="0"/>
              <w:jc w:val="right"/>
            </w:pPr>
            <w:r>
              <w:rPr>
                <w:sz w:val="16"/>
              </w:rPr>
              <w:t>52.2</w:t>
            </w:r>
          </w:p>
        </w:tc>
        <w:tc>
          <w:tcPr>
            <w:tcW w:type="dxa" w:w="1443"/>
          </w:tcPr>
          <w:p>
            <w:pPr>
              <w:spacing w:after="0"/>
              <w:jc w:val="right"/>
            </w:pPr>
            <w:r>
              <w:rPr>
                <w:sz w:val="16"/>
              </w:rPr>
              <w:t>77.7</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54.0</w:t>
            </w:r>
          </w:p>
        </w:tc>
        <w:tc>
          <w:tcPr>
            <w:tcW w:type="dxa" w:w="1514"/>
          </w:tcPr>
          <w:p>
            <w:pPr>
              <w:spacing w:after="0"/>
              <w:jc w:val="right"/>
            </w:pPr>
            <w:r>
              <w:rPr>
                <w:sz w:val="16"/>
              </w:rPr>
              <w:t>71.8</w:t>
            </w:r>
          </w:p>
        </w:tc>
        <w:tc>
          <w:tcPr>
            <w:tcW w:type="dxa" w:w="1443"/>
          </w:tcPr>
          <w:p>
            <w:pPr>
              <w:spacing w:after="0"/>
              <w:jc w:val="right"/>
            </w:pPr>
            <w:r>
              <w:rPr>
                <w:sz w:val="16"/>
              </w:rPr>
              <w:t>89.7</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97.2</w:t>
            </w:r>
          </w:p>
        </w:tc>
        <w:tc>
          <w:tcPr>
            <w:tcW w:type="dxa" w:w="1514"/>
          </w:tcPr>
          <w:p>
            <w:pPr>
              <w:spacing w:after="0"/>
              <w:jc w:val="right"/>
            </w:pPr>
            <w:r>
              <w:rPr>
                <w:sz w:val="16"/>
              </w:rPr>
              <w:t>98.3</w:t>
            </w:r>
          </w:p>
        </w:tc>
        <w:tc>
          <w:tcPr>
            <w:tcW w:type="dxa" w:w="1443"/>
          </w:tcPr>
          <w:p>
            <w:pPr>
              <w:spacing w:after="0"/>
              <w:jc w:val="right"/>
            </w:pPr>
            <w:r>
              <w:rPr>
                <w:sz w:val="16"/>
              </w:rPr>
              <w:t>99.4</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70.1</w:t>
            </w:r>
          </w:p>
        </w:tc>
        <w:tc>
          <w:tcPr>
            <w:tcW w:type="dxa" w:w="1514"/>
          </w:tcPr>
          <w:p>
            <w:pPr>
              <w:spacing w:after="0"/>
              <w:jc w:val="right"/>
            </w:pPr>
            <w:r>
              <w:rPr>
                <w:sz w:val="16"/>
              </w:rPr>
              <w:t>76.2</w:t>
            </w:r>
          </w:p>
        </w:tc>
        <w:tc>
          <w:tcPr>
            <w:tcW w:type="dxa" w:w="1443"/>
          </w:tcPr>
          <w:p>
            <w:pPr>
              <w:spacing w:after="0"/>
              <w:jc w:val="right"/>
            </w:pPr>
            <w:r>
              <w:rPr>
                <w:sz w:val="16"/>
              </w:rPr>
              <w:t>82.4</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58.6</w:t>
            </w:r>
          </w:p>
        </w:tc>
        <w:tc>
          <w:tcPr>
            <w:tcW w:type="dxa" w:w="1514"/>
          </w:tcPr>
          <w:p>
            <w:pPr>
              <w:spacing w:after="0"/>
              <w:jc w:val="right"/>
            </w:pPr>
            <w:r>
              <w:rPr>
                <w:sz w:val="16"/>
              </w:rPr>
              <w:t>68.5</w:t>
            </w:r>
          </w:p>
        </w:tc>
        <w:tc>
          <w:tcPr>
            <w:tcW w:type="dxa" w:w="1443"/>
          </w:tcPr>
          <w:p>
            <w:pPr>
              <w:spacing w:after="0"/>
              <w:jc w:val="right"/>
            </w:pPr>
            <w:r>
              <w:rPr>
                <w:sz w:val="16"/>
              </w:rPr>
              <w:t>78.5</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97.8</w:t>
            </w:r>
          </w:p>
        </w:tc>
        <w:tc>
          <w:tcPr>
            <w:tcW w:type="dxa" w:w="1514"/>
          </w:tcPr>
          <w:p>
            <w:pPr>
              <w:spacing w:after="0"/>
              <w:jc w:val="right"/>
            </w:pPr>
            <w:r>
              <w:rPr>
                <w:sz w:val="16"/>
              </w:rPr>
              <w:t>98.3</w:t>
            </w:r>
          </w:p>
        </w:tc>
        <w:tc>
          <w:tcPr>
            <w:tcW w:type="dxa" w:w="1443"/>
          </w:tcPr>
          <w:p>
            <w:pPr>
              <w:spacing w:after="0"/>
              <w:jc w:val="right"/>
            </w:pPr>
            <w:r>
              <w:rPr>
                <w:sz w:val="16"/>
              </w:rPr>
              <w:t>98.9</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97.1</w:t>
            </w:r>
          </w:p>
        </w:tc>
        <w:tc>
          <w:tcPr>
            <w:tcW w:type="dxa" w:w="1514"/>
          </w:tcPr>
          <w:p>
            <w:pPr>
              <w:spacing w:after="0"/>
              <w:jc w:val="right"/>
            </w:pPr>
            <w:r>
              <w:rPr>
                <w:sz w:val="16"/>
              </w:rPr>
              <w:t>98.3</w:t>
            </w:r>
          </w:p>
        </w:tc>
        <w:tc>
          <w:tcPr>
            <w:tcW w:type="dxa" w:w="1443"/>
          </w:tcPr>
          <w:p>
            <w:pPr>
              <w:spacing w:after="0"/>
              <w:jc w:val="right"/>
            </w:pPr>
            <w:r>
              <w:rPr>
                <w:sz w:val="16"/>
              </w:rPr>
              <w:t>99.4</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4"/>
        <w:gridCol w:w="909"/>
        <w:gridCol w:w="2704"/>
        <w:gridCol w:w="2493"/>
        <w:gridCol w:w="3232"/>
        <w:gridCol w:w="3021"/>
      </w:tblGrid>
      <w:tr>
        <w:trPr>
          <w:cantSplit/>
          <w:tblHeader/>
        </w:trPr>
        <w:tc>
          <w:tcPr>
            <w:tcW w:type="dxa" w:w="1754"/>
            <w:shd w:val="clear" w:color="auto" w:fill="E8E8E8"/>
          </w:tcPr>
          <w:p>
            <w:pPr>
              <w:spacing w:after="0"/>
              <w:jc w:val="left"/>
            </w:pPr>
            <w:r>
              <w:rPr>
                <w:b/>
                <w:sz w:val="16"/>
              </w:rPr>
              <w:t>Jurisdiction</w:t>
            </w:r>
          </w:p>
        </w:tc>
        <w:tc>
          <w:tcPr>
            <w:tcW w:type="dxa" w:w="909"/>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4"/>
          </w:tcPr>
          <w:p>
            <w:pPr>
              <w:spacing w:after="0"/>
              <w:jc w:val="left"/>
            </w:pPr>
            <w:r>
              <w:rPr>
                <w:sz w:val="16"/>
              </w:rPr>
              <w:t>Sheridan County</w:t>
            </w:r>
          </w:p>
        </w:tc>
        <w:tc>
          <w:tcPr>
            <w:tcW w:type="dxa" w:w="909"/>
          </w:tcPr>
          <w:p>
            <w:pPr>
              <w:spacing w:after="0"/>
              <w:jc w:val="left"/>
            </w:pPr>
            <w:r>
              <w:rPr>
                <w:sz w:val="16"/>
              </w:rPr>
              <w:t>County</w:t>
            </w:r>
          </w:p>
        </w:tc>
        <w:tc>
          <w:tcPr>
            <w:tcW w:type="dxa" w:w="2704"/>
          </w:tcPr>
          <w:p>
            <w:pPr>
              <w:spacing w:after="0"/>
              <w:jc w:val="left"/>
            </w:pPr>
            <w:r>
              <w:rPr>
                <w:sz w:val="16"/>
              </w:rPr>
              <w:t>Approved, expires 2030-09-17</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3021"/>
          </w:tcPr>
          <w:p>
            <w:pPr>
              <w:spacing w:after="0"/>
              <w:jc w:val="right"/>
            </w:pPr>
            <w:r>
              <w:rPr>
                <w:sz w:val="16"/>
              </w:rPr>
              <w:t>0 total; 0 since its plan</w:t>
            </w:r>
          </w:p>
        </w:tc>
      </w:tr>
      <w:tr>
        <w:trPr>
          <w:cantSplit/>
        </w:trPr>
        <w:tc>
          <w:tcPr>
            <w:tcW w:type="dxa" w:w="1754"/>
          </w:tcPr>
          <w:p>
            <w:pPr>
              <w:spacing w:after="0"/>
              <w:jc w:val="left"/>
            </w:pPr>
            <w:r>
              <w:rPr>
                <w:sz w:val="16"/>
              </w:rPr>
              <w:t>Clinton village</w:t>
            </w:r>
          </w:p>
        </w:tc>
        <w:tc>
          <w:tcPr>
            <w:tcW w:type="dxa" w:w="909"/>
          </w:tcPr>
          <w:p>
            <w:pPr>
              <w:spacing w:after="0"/>
              <w:jc w:val="left"/>
            </w:pPr>
            <w:r>
              <w:rPr>
                <w:sz w:val="16"/>
              </w:rPr>
              <w:t>Village</w:t>
            </w:r>
          </w:p>
        </w:tc>
        <w:tc>
          <w:tcPr>
            <w:tcW w:type="dxa" w:w="2704"/>
          </w:tcPr>
          <w:p>
            <w:pPr>
              <w:spacing w:after="0"/>
              <w:jc w:val="left"/>
            </w:pPr>
            <w:r>
              <w:rPr>
                <w:sz w:val="16"/>
              </w:rPr>
              <w:t>Approved, expires 2030-09-17</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3021"/>
          </w:tcPr>
          <w:p>
            <w:pPr>
              <w:spacing w:after="0"/>
              <w:jc w:val="right"/>
            </w:pPr>
            <w:r>
              <w:rPr>
                <w:sz w:val="16"/>
              </w:rPr>
              <w:t>39 total; 2 since its plan</w:t>
            </w:r>
          </w:p>
        </w:tc>
      </w:tr>
      <w:tr>
        <w:trPr>
          <w:cantSplit/>
        </w:trPr>
        <w:tc>
          <w:tcPr>
            <w:tcW w:type="dxa" w:w="1754"/>
          </w:tcPr>
          <w:p>
            <w:pPr>
              <w:spacing w:after="0"/>
              <w:jc w:val="left"/>
            </w:pPr>
            <w:r>
              <w:rPr>
                <w:sz w:val="16"/>
              </w:rPr>
              <w:t>Gordon city</w:t>
            </w:r>
          </w:p>
        </w:tc>
        <w:tc>
          <w:tcPr>
            <w:tcW w:type="dxa" w:w="909"/>
          </w:tcPr>
          <w:p>
            <w:pPr>
              <w:spacing w:after="0"/>
              <w:jc w:val="left"/>
            </w:pPr>
            <w:r>
              <w:rPr>
                <w:sz w:val="16"/>
              </w:rPr>
              <w:t>City</w:t>
            </w:r>
          </w:p>
        </w:tc>
        <w:tc>
          <w:tcPr>
            <w:tcW w:type="dxa" w:w="2704"/>
          </w:tcPr>
          <w:p>
            <w:pPr>
              <w:spacing w:after="0"/>
              <w:jc w:val="left"/>
            </w:pPr>
            <w:r>
              <w:rPr>
                <w:sz w:val="16"/>
              </w:rPr>
              <w:t>Plan 110965 approved 2025-09-18,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$15,618.89</w:t>
            </w:r>
          </w:p>
        </w:tc>
        <w:tc>
          <w:tcPr>
            <w:tcW w:type="dxa" w:w="3021"/>
          </w:tcPr>
          <w:p>
            <w:pPr>
              <w:spacing w:after="0"/>
              <w:jc w:val="right"/>
            </w:pPr>
            <w:r>
              <w:rPr>
                <w:sz w:val="16"/>
              </w:rPr>
              <w:t>148 total; no approved plan</w:t>
            </w:r>
          </w:p>
        </w:tc>
      </w:tr>
      <w:tr>
        <w:trPr>
          <w:cantSplit/>
        </w:trPr>
        <w:tc>
          <w:tcPr>
            <w:tcW w:type="dxa" w:w="1754"/>
          </w:tcPr>
          <w:p>
            <w:pPr>
              <w:spacing w:after="0"/>
              <w:jc w:val="left"/>
            </w:pPr>
            <w:r>
              <w:rPr>
                <w:sz w:val="16"/>
              </w:rPr>
              <w:t>Rushville city</w:t>
            </w:r>
          </w:p>
        </w:tc>
        <w:tc>
          <w:tcPr>
            <w:tcW w:type="dxa" w:w="909"/>
          </w:tcPr>
          <w:p>
            <w:pPr>
              <w:spacing w:after="0"/>
              <w:jc w:val="left"/>
            </w:pPr>
            <w:r>
              <w:rPr>
                <w:sz w:val="16"/>
              </w:rPr>
              <w:t>City</w:t>
            </w:r>
          </w:p>
        </w:tc>
        <w:tc>
          <w:tcPr>
            <w:tcW w:type="dxa" w:w="2704"/>
          </w:tcPr>
          <w:p>
            <w:pPr>
              <w:spacing w:after="0"/>
              <w:jc w:val="left"/>
            </w:pPr>
            <w:r>
              <w:rPr>
                <w:sz w:val="16"/>
              </w:rPr>
              <w:t>Plan 110965 approved 2025-09-18,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3021"/>
          </w:tcPr>
          <w:p>
            <w:pPr>
              <w:spacing w:after="0"/>
              <w:jc w:val="right"/>
            </w:pPr>
            <w:r>
              <w:rPr>
                <w:sz w:val="16"/>
              </w:rPr>
              <w:t>119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2025-09-18</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$1,814,527,558</w:t>
            </w:r>
          </w:p>
        </w:tc>
        <w:tc>
          <w:tcPr>
            <w:tcW w:type="dxa" w:w="1215"/>
          </w:tcPr>
          <w:p>
            <w:pPr>
              <w:spacing w:after="0"/>
              <w:jc w:val="right"/>
            </w:pPr>
            <w:r>
              <w:rPr>
                <w:sz w:val="16"/>
              </w:rPr>
              <w:t>$193,870,725</w:t>
            </w:r>
          </w:p>
        </w:tc>
        <w:tc>
          <w:tcPr>
            <w:tcW w:type="dxa" w:w="1044"/>
          </w:tcPr>
          <w:p>
            <w:pPr>
              <w:spacing w:after="0"/>
              <w:jc w:val="right"/>
            </w:pPr>
            <w:r>
              <w:rPr>
                <w:sz w:val="16"/>
              </w:rPr>
              <w:t>5,124</w:t>
            </w:r>
          </w:p>
        </w:tc>
        <w:tc>
          <w:tcPr>
            <w:tcW w:type="dxa" w:w="1037"/>
          </w:tcPr>
          <w:p>
            <w:pPr>
              <w:spacing w:after="0"/>
              <w:jc w:val="right"/>
            </w:pPr>
            <w:r>
              <w:rPr>
                <w:sz w:val="16"/>
              </w:rPr>
              <w:t>$316</w:t>
            </w:r>
          </w:p>
        </w:tc>
        <w:tc>
          <w:tcPr>
            <w:tcW w:type="dxa" w:w="1126"/>
          </w:tcPr>
          <w:p>
            <w:pPr>
              <w:spacing w:after="0"/>
              <w:jc w:val="right"/>
            </w:pPr>
            <w:r>
              <w:rPr>
                <w:sz w:val="16"/>
              </w:rPr>
              <w:t>$275,681</w:t>
            </w:r>
          </w:p>
        </w:tc>
        <w:tc>
          <w:tcPr>
            <w:tcW w:type="dxa" w:w="983"/>
          </w:tcPr>
          <w:p>
            <w:pPr>
              <w:spacing w:after="0"/>
              <w:jc w:val="right"/>
            </w:pPr>
            <w:r>
              <w:rPr>
                <w:sz w:val="16"/>
              </w:rPr>
              <w:t>$419,139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$52,107,713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$836,565</w:t>
            </w:r>
          </w:p>
        </w:tc>
        <w:tc>
          <w:tcPr>
            <w:tcW w:type="dxa" w:w="983"/>
          </w:tcPr>
          <w:p>
            <w:pPr>
              <w:spacing w:after="0"/>
              <w:jc w:val="right"/>
            </w:pPr>
            <w:r>
              <w:rPr>
                <w:sz w:val="16"/>
              </w:rPr>
              <w:t>n/a</w:t>
            </w:r>
          </w:p>
        </w:tc>
        <w:tc>
          <w:tcPr>
            <w:tcW w:type="dxa" w:w="1305"/>
          </w:tcPr>
          <w:p>
            <w:pPr>
              <w:spacing w:after="0"/>
              <w:jc w:val="right"/>
            </w:pPr>
            <w:r>
              <w:rPr>
                <w:sz w:val="16"/>
              </w:rPr>
              <w:t>1.61%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$3,055,444,087</w:t>
            </w:r>
          </w:p>
        </w:tc>
        <w:tc>
          <w:tcPr>
            <w:tcW w:type="dxa" w:w="1215"/>
          </w:tcPr>
          <w:p>
            <w:pPr>
              <w:spacing w:after="0"/>
              <w:jc w:val="right"/>
            </w:pPr>
            <w:r>
              <w:rPr>
                <w:sz w:val="16"/>
              </w:rPr>
              <w:t>n/a</w:t>
            </w:r>
          </w:p>
        </w:tc>
        <w:tc>
          <w:tcPr>
            <w:tcW w:type="dxa" w:w="1044"/>
          </w:tcPr>
          <w:p>
            <w:pPr>
              <w:spacing w:after="0"/>
              <w:jc w:val="right"/>
            </w:pPr>
            <w:r>
              <w:rPr>
                <w:sz w:val="16"/>
              </w:rPr>
              <w:t>5,127</w:t>
            </w:r>
          </w:p>
        </w:tc>
        <w:tc>
          <w:tcPr>
            <w:tcW w:type="dxa" w:w="1037"/>
          </w:tcPr>
          <w:p>
            <w:pPr>
              <w:spacing w:after="0"/>
              <w:jc w:val="right"/>
            </w:pPr>
            <w:r>
              <w:rPr>
                <w:sz w:val="16"/>
              </w:rPr>
              <w:t>$38,866</w:t>
            </w:r>
          </w:p>
        </w:tc>
        <w:tc>
          <w:tcPr>
            <w:tcW w:type="dxa" w:w="1126"/>
          </w:tcPr>
          <w:p>
            <w:pPr>
              <w:spacing w:after="0"/>
              <w:jc w:val="right"/>
            </w:pPr>
            <w:r>
              <w:rPr>
                <w:sz w:val="16"/>
              </w:rPr>
              <w:t>n/a</w:t>
            </w:r>
          </w:p>
        </w:tc>
        <w:tc>
          <w:tcPr>
            <w:tcW w:type="dxa" w:w="983"/>
          </w:tcPr>
          <w:p>
            <w:pPr>
              <w:spacing w:after="0"/>
              <w:jc w:val="right"/>
            </w:pPr>
            <w:r>
              <w:rPr>
                <w:sz w:val="16"/>
              </w:rPr>
              <w:t>$3,862</w:t>
            </w:r>
          </w:p>
        </w:tc>
        <w:tc>
          <w:tcPr>
            <w:tcW w:type="dxa" w:w="1305"/>
          </w:tcPr>
          <w:p>
            <w:pPr>
              <w:spacing w:after="0"/>
              <w:jc w:val="right"/>
            </w:pPr>
            <w:r>
              <w:rPr>
                <w:sz w:val="16"/>
              </w:rPr>
              <w:t>0.00127%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$1,814,527,678</w:t>
            </w:r>
          </w:p>
        </w:tc>
        <w:tc>
          <w:tcPr>
            <w:tcW w:type="dxa" w:w="1215"/>
          </w:tcPr>
          <w:p>
            <w:pPr>
              <w:spacing w:after="0"/>
              <w:jc w:val="right"/>
            </w:pPr>
            <w:r>
              <w:rPr>
                <w:sz w:val="16"/>
              </w:rPr>
              <w:t>$193,870,725</w:t>
            </w:r>
          </w:p>
        </w:tc>
        <w:tc>
          <w:tcPr>
            <w:tcW w:type="dxa" w:w="1044"/>
          </w:tcPr>
          <w:p>
            <w:pPr>
              <w:spacing w:after="0"/>
              <w:jc w:val="right"/>
            </w:pPr>
            <w:r>
              <w:rPr>
                <w:sz w:val="16"/>
              </w:rPr>
              <w:t>5,124</w:t>
            </w:r>
          </w:p>
        </w:tc>
        <w:tc>
          <w:tcPr>
            <w:tcW w:type="dxa" w:w="1037"/>
          </w:tcPr>
          <w:p>
            <w:pPr>
              <w:spacing w:after="0"/>
              <w:jc w:val="right"/>
            </w:pPr>
            <w:r>
              <w:rPr>
                <w:sz w:val="16"/>
              </w:rPr>
              <w:t>$99,229</w:t>
            </w:r>
          </w:p>
        </w:tc>
        <w:tc>
          <w:tcPr>
            <w:tcW w:type="dxa" w:w="1126"/>
          </w:tcPr>
          <w:p>
            <w:pPr>
              <w:spacing w:after="0"/>
              <w:jc w:val="right"/>
            </w:pPr>
            <w:r>
              <w:rPr>
                <w:sz w:val="16"/>
              </w:rPr>
              <w:t>$19,943</w:t>
            </w:r>
          </w:p>
        </w:tc>
        <w:tc>
          <w:tcPr>
            <w:tcW w:type="dxa" w:w="983"/>
          </w:tcPr>
          <w:p>
            <w:pPr>
              <w:spacing w:after="0"/>
              <w:jc w:val="right"/>
            </w:pPr>
            <w:r>
              <w:rPr>
                <w:sz w:val="16"/>
              </w:rPr>
              <w:t>$196,385</w:t>
            </w:r>
          </w:p>
        </w:tc>
        <w:tc>
          <w:tcPr>
            <w:tcW w:type="dxa" w:w="1305"/>
          </w:tcPr>
          <w:p>
            <w:pPr>
              <w:spacing w:after="0"/>
              <w:jc w:val="right"/>
            </w:pPr>
            <w:r>
              <w:rPr>
                <w:sz w:val="16"/>
              </w:rPr>
              <w:t>0.00547%</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$1,814,527,558</w:t>
            </w:r>
          </w:p>
        </w:tc>
        <w:tc>
          <w:tcPr>
            <w:tcW w:type="dxa" w:w="1215"/>
          </w:tcPr>
          <w:p>
            <w:pPr>
              <w:spacing w:after="0"/>
              <w:jc w:val="right"/>
            </w:pPr>
            <w:r>
              <w:rPr>
                <w:sz w:val="16"/>
              </w:rPr>
              <w:t>$193,870,725</w:t>
            </w:r>
          </w:p>
        </w:tc>
        <w:tc>
          <w:tcPr>
            <w:tcW w:type="dxa" w:w="1044"/>
          </w:tcPr>
          <w:p>
            <w:pPr>
              <w:spacing w:after="0"/>
              <w:jc w:val="right"/>
            </w:pPr>
            <w:r>
              <w:rPr>
                <w:sz w:val="16"/>
              </w:rPr>
              <w:t>5,124</w:t>
            </w:r>
          </w:p>
        </w:tc>
        <w:tc>
          <w:tcPr>
            <w:tcW w:type="dxa" w:w="1037"/>
          </w:tcPr>
          <w:p>
            <w:pPr>
              <w:spacing w:after="0"/>
              <w:jc w:val="right"/>
            </w:pPr>
            <w:r>
              <w:rPr>
                <w:sz w:val="16"/>
              </w:rPr>
              <w:t>$92</w:t>
            </w:r>
          </w:p>
        </w:tc>
        <w:tc>
          <w:tcPr>
            <w:tcW w:type="dxa" w:w="1126"/>
          </w:tcPr>
          <w:p>
            <w:pPr>
              <w:spacing w:after="0"/>
              <w:jc w:val="right"/>
            </w:pPr>
            <w:r>
              <w:rPr>
                <w:sz w:val="16"/>
              </w:rPr>
              <w:t>under $1</w:t>
            </w:r>
          </w:p>
        </w:tc>
        <w:tc>
          <w:tcPr>
            <w:tcW w:type="dxa" w:w="983"/>
          </w:tcPr>
          <w:p>
            <w:pPr>
              <w:spacing w:after="0"/>
              <w:jc w:val="right"/>
            </w:pPr>
            <w:r>
              <w:rPr>
                <w:sz w:val="16"/>
              </w:rPr>
              <w:t>$9,950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$1,814,527,678</w:t>
            </w:r>
          </w:p>
        </w:tc>
        <w:tc>
          <w:tcPr>
            <w:tcW w:type="dxa" w:w="1215"/>
          </w:tcPr>
          <w:p>
            <w:pPr>
              <w:spacing w:after="0"/>
              <w:jc w:val="right"/>
            </w:pPr>
            <w:r>
              <w:rPr>
                <w:sz w:val="16"/>
              </w:rPr>
              <w:t>n/a</w:t>
            </w:r>
          </w:p>
        </w:tc>
        <w:tc>
          <w:tcPr>
            <w:tcW w:type="dxa" w:w="1044"/>
          </w:tcPr>
          <w:p>
            <w:pPr>
              <w:spacing w:after="0"/>
              <w:jc w:val="right"/>
            </w:pPr>
            <w:r>
              <w:rPr>
                <w:sz w:val="16"/>
              </w:rPr>
              <w:t>5,124</w:t>
            </w:r>
          </w:p>
        </w:tc>
        <w:tc>
          <w:tcPr>
            <w:tcW w:type="dxa" w:w="1037"/>
          </w:tcPr>
          <w:p>
            <w:pPr>
              <w:spacing w:after="0"/>
              <w:jc w:val="right"/>
            </w:pPr>
            <w:r>
              <w:rPr>
                <w:sz w:val="16"/>
              </w:rPr>
              <w:t>$2,525</w:t>
            </w:r>
          </w:p>
        </w:tc>
        <w:tc>
          <w:tcPr>
            <w:tcW w:type="dxa" w:w="1126"/>
          </w:tcPr>
          <w:p>
            <w:pPr>
              <w:spacing w:after="0"/>
              <w:jc w:val="right"/>
            </w:pPr>
            <w:r>
              <w:rPr>
                <w:sz w:val="16"/>
              </w:rPr>
              <w:t>n/a</w:t>
            </w:r>
          </w:p>
        </w:tc>
        <w:tc>
          <w:tcPr>
            <w:tcW w:type="dxa" w:w="983"/>
          </w:tcPr>
          <w:p>
            <w:pPr>
              <w:spacing w:after="0"/>
              <w:jc w:val="right"/>
            </w:pPr>
            <w:r>
              <w:rPr>
                <w:sz w:val="16"/>
              </w:rPr>
              <w:t>$2,713</w:t>
            </w:r>
          </w:p>
        </w:tc>
        <w:tc>
          <w:tcPr>
            <w:tcW w:type="dxa" w:w="1305"/>
          </w:tcPr>
          <w:p>
            <w:pPr>
              <w:spacing w:after="0"/>
              <w:jc w:val="right"/>
            </w:pPr>
            <w:r>
              <w:rPr>
                <w:sz w:val="16"/>
              </w:rPr>
              <w:t>0.000139%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$1,813,631,186</w:t>
            </w:r>
          </w:p>
        </w:tc>
        <w:tc>
          <w:tcPr>
            <w:tcW w:type="dxa" w:w="1215"/>
          </w:tcPr>
          <w:p>
            <w:pPr>
              <w:spacing w:after="0"/>
              <w:jc w:val="right"/>
            </w:pPr>
            <w:r>
              <w:rPr>
                <w:sz w:val="16"/>
              </w:rPr>
              <w:t>$4,859,276</w:t>
            </w:r>
          </w:p>
        </w:tc>
        <w:tc>
          <w:tcPr>
            <w:tcW w:type="dxa" w:w="1044"/>
          </w:tcPr>
          <w:p>
            <w:pPr>
              <w:spacing w:after="0"/>
              <w:jc w:val="right"/>
            </w:pPr>
            <w:r>
              <w:rPr>
                <w:sz w:val="16"/>
              </w:rPr>
              <w:t>130</w:t>
            </w:r>
          </w:p>
        </w:tc>
        <w:tc>
          <w:tcPr>
            <w:tcW w:type="dxa" w:w="1037"/>
          </w:tcPr>
          <w:p>
            <w:pPr>
              <w:spacing w:after="0"/>
              <w:jc w:val="right"/>
            </w:pPr>
            <w:r>
              <w:rPr>
                <w:sz w:val="16"/>
              </w:rPr>
              <w:t>$1,098,525</w:t>
            </w:r>
          </w:p>
        </w:tc>
        <w:tc>
          <w:tcPr>
            <w:tcW w:type="dxa" w:w="1126"/>
          </w:tcPr>
          <w:p>
            <w:pPr>
              <w:spacing w:after="0"/>
              <w:jc w:val="right"/>
            </w:pPr>
            <w:r>
              <w:rPr>
                <w:sz w:val="16"/>
              </w:rPr>
              <w:t>$17,329</w:t>
            </w:r>
          </w:p>
        </w:tc>
        <w:tc>
          <w:tcPr>
            <w:tcW w:type="dxa" w:w="983"/>
          </w:tcPr>
          <w:p>
            <w:pPr>
              <w:spacing w:after="0"/>
              <w:jc w:val="right"/>
            </w:pPr>
            <w:r>
              <w:rPr>
                <w:sz w:val="16"/>
              </w:rPr>
              <w:t>$2,789</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$17,599,266</w:t>
            </w:r>
          </w:p>
        </w:tc>
        <w:tc>
          <w:tcPr>
            <w:tcW w:type="dxa" w:w="1215"/>
          </w:tcPr>
          <w:p>
            <w:pPr>
              <w:spacing w:after="0"/>
              <w:jc w:val="right"/>
            </w:pPr>
            <w:r>
              <w:rPr>
                <w:sz w:val="16"/>
              </w:rPr>
              <w:t>n/a</w:t>
            </w:r>
          </w:p>
        </w:tc>
        <w:tc>
          <w:tcPr>
            <w:tcW w:type="dxa" w:w="1044"/>
          </w:tcPr>
          <w:p>
            <w:pPr>
              <w:spacing w:after="0"/>
              <w:jc w:val="right"/>
            </w:pPr>
            <w:r>
              <w:rPr>
                <w:sz w:val="16"/>
              </w:rPr>
              <w:t>38</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983"/>
          </w:tcPr>
          <w:p>
            <w:pPr>
              <w:spacing w:after="0"/>
              <w:jc w:val="right"/>
            </w:pPr>
            <w:r>
              <w:rPr>
                <w:sz w:val="16"/>
              </w:rPr>
              <w:t>$163</w:t>
            </w:r>
          </w:p>
        </w:tc>
        <w:tc>
          <w:tcPr>
            <w:tcW w:type="dxa" w:w="1305"/>
          </w:tcPr>
          <w:p>
            <w:pPr>
              <w:spacing w:after="0"/>
              <w:jc w:val="right"/>
            </w:pPr>
            <w:r>
              <w:rPr>
                <w:sz w:val="16"/>
              </w:rPr>
              <w:t>0.00125%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$1,814,527,678</w:t>
            </w:r>
          </w:p>
        </w:tc>
        <w:tc>
          <w:tcPr>
            <w:tcW w:type="dxa" w:w="1215"/>
          </w:tcPr>
          <w:p>
            <w:pPr>
              <w:spacing w:after="0"/>
              <w:jc w:val="right"/>
            </w:pPr>
            <w:r>
              <w:rPr>
                <w:sz w:val="16"/>
              </w:rPr>
              <w:t>n/a</w:t>
            </w:r>
          </w:p>
        </w:tc>
        <w:tc>
          <w:tcPr>
            <w:tcW w:type="dxa" w:w="1044"/>
          </w:tcPr>
          <w:p>
            <w:pPr>
              <w:spacing w:after="0"/>
              <w:jc w:val="right"/>
            </w:pPr>
            <w:r>
              <w:rPr>
                <w:sz w:val="16"/>
              </w:rPr>
              <w:t>5,124</w:t>
            </w:r>
          </w:p>
        </w:tc>
        <w:tc>
          <w:tcPr>
            <w:tcW w:type="dxa" w:w="1037"/>
          </w:tcPr>
          <w:p>
            <w:pPr>
              <w:spacing w:after="0"/>
              <w:jc w:val="right"/>
            </w:pPr>
            <w:r>
              <w:rPr>
                <w:sz w:val="16"/>
              </w:rPr>
              <w:t>$51,541</w:t>
            </w:r>
          </w:p>
        </w:tc>
        <w:tc>
          <w:tcPr>
            <w:tcW w:type="dxa" w:w="1126"/>
          </w:tcPr>
          <w:p>
            <w:pPr>
              <w:spacing w:after="0"/>
              <w:jc w:val="right"/>
            </w:pPr>
            <w:r>
              <w:rPr>
                <w:sz w:val="16"/>
              </w:rPr>
              <w:t>n/a</w:t>
            </w:r>
          </w:p>
        </w:tc>
        <w:tc>
          <w:tcPr>
            <w:tcW w:type="dxa" w:w="983"/>
          </w:tcPr>
          <w:p>
            <w:pPr>
              <w:spacing w:after="0"/>
              <w:jc w:val="right"/>
            </w:pPr>
            <w:r>
              <w:rPr>
                <w:sz w:val="16"/>
              </w:rPr>
              <w:t>$146,786</w:t>
            </w:r>
          </w:p>
        </w:tc>
        <w:tc>
          <w:tcPr>
            <w:tcW w:type="dxa" w:w="1305"/>
          </w:tcPr>
          <w:p>
            <w:pPr>
              <w:spacing w:after="0"/>
              <w:jc w:val="right"/>
            </w:pPr>
            <w:r>
              <w:rPr>
                <w:sz w:val="16"/>
              </w:rPr>
              <w:t>0.00284%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$1,814,527,678</w:t>
            </w:r>
          </w:p>
        </w:tc>
        <w:tc>
          <w:tcPr>
            <w:tcW w:type="dxa" w:w="1215"/>
          </w:tcPr>
          <w:p>
            <w:pPr>
              <w:spacing w:after="0"/>
              <w:jc w:val="right"/>
            </w:pPr>
            <w:r>
              <w:rPr>
                <w:sz w:val="16"/>
              </w:rPr>
              <w:t>$193,870,725</w:t>
            </w:r>
          </w:p>
        </w:tc>
        <w:tc>
          <w:tcPr>
            <w:tcW w:type="dxa" w:w="1044"/>
          </w:tcPr>
          <w:p>
            <w:pPr>
              <w:spacing w:after="0"/>
              <w:jc w:val="right"/>
            </w:pPr>
            <w:r>
              <w:rPr>
                <w:sz w:val="16"/>
              </w:rPr>
              <w:t>5,124</w:t>
            </w:r>
          </w:p>
        </w:tc>
        <w:tc>
          <w:tcPr>
            <w:tcW w:type="dxa" w:w="1037"/>
          </w:tcPr>
          <w:p>
            <w:pPr>
              <w:spacing w:after="0"/>
              <w:jc w:val="right"/>
            </w:pPr>
            <w:r>
              <w:rPr>
                <w:sz w:val="16"/>
              </w:rPr>
              <w:t>$16,572</w:t>
            </w:r>
          </w:p>
        </w:tc>
        <w:tc>
          <w:tcPr>
            <w:tcW w:type="dxa" w:w="1126"/>
          </w:tcPr>
          <w:p>
            <w:pPr>
              <w:spacing w:after="0"/>
              <w:jc w:val="right"/>
            </w:pPr>
            <w:r>
              <w:rPr>
                <w:sz w:val="16"/>
              </w:rPr>
              <w:t>$6,514</w:t>
            </w:r>
          </w:p>
        </w:tc>
        <w:tc>
          <w:tcPr>
            <w:tcW w:type="dxa" w:w="983"/>
          </w:tcPr>
          <w:p>
            <w:pPr>
              <w:spacing w:after="0"/>
              <w:jc w:val="right"/>
            </w:pPr>
            <w:r>
              <w:rPr>
                <w:sz w:val="16"/>
              </w:rPr>
              <w:t>$52,994</w:t>
            </w:r>
          </w:p>
        </w:tc>
        <w:tc>
          <w:tcPr>
            <w:tcW w:type="dxa" w:w="1305"/>
          </w:tcPr>
          <w:p>
            <w:pPr>
              <w:spacing w:after="0"/>
              <w:jc w:val="right"/>
            </w:pPr>
            <w:r>
              <w:rPr>
                <w:sz w:val="16"/>
              </w:rPr>
              <w:t>0.000913%</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$1,814,527,678</w:t>
            </w:r>
          </w:p>
        </w:tc>
        <w:tc>
          <w:tcPr>
            <w:tcW w:type="dxa" w:w="1215"/>
          </w:tcPr>
          <w:p>
            <w:pPr>
              <w:spacing w:after="0"/>
              <w:jc w:val="right"/>
            </w:pPr>
            <w:r>
              <w:rPr>
                <w:sz w:val="16"/>
              </w:rPr>
              <w:t>$193,870,725</w:t>
            </w:r>
          </w:p>
        </w:tc>
        <w:tc>
          <w:tcPr>
            <w:tcW w:type="dxa" w:w="1044"/>
          </w:tcPr>
          <w:p>
            <w:pPr>
              <w:spacing w:after="0"/>
              <w:jc w:val="right"/>
            </w:pPr>
            <w:r>
              <w:rPr>
                <w:sz w:val="16"/>
              </w:rPr>
              <w:t>5,124</w:t>
            </w:r>
          </w:p>
        </w:tc>
        <w:tc>
          <w:tcPr>
            <w:tcW w:type="dxa" w:w="1037"/>
          </w:tcPr>
          <w:p>
            <w:pPr>
              <w:spacing w:after="0"/>
              <w:jc w:val="right"/>
            </w:pPr>
            <w:r>
              <w:rPr>
                <w:sz w:val="16"/>
              </w:rPr>
              <w:t>$119,011</w:t>
            </w:r>
          </w:p>
        </w:tc>
        <w:tc>
          <w:tcPr>
            <w:tcW w:type="dxa" w:w="1126"/>
          </w:tcPr>
          <w:p>
            <w:pPr>
              <w:spacing w:after="0"/>
              <w:jc w:val="right"/>
            </w:pPr>
            <w:r>
              <w:rPr>
                <w:sz w:val="16"/>
              </w:rPr>
              <w:t>$10,570</w:t>
            </w:r>
          </w:p>
        </w:tc>
        <w:tc>
          <w:tcPr>
            <w:tcW w:type="dxa" w:w="983"/>
          </w:tcPr>
          <w:p>
            <w:pPr>
              <w:spacing w:after="0"/>
              <w:jc w:val="right"/>
            </w:pPr>
            <w:r>
              <w:rPr>
                <w:sz w:val="16"/>
              </w:rPr>
              <w:t>$135,763</w:t>
            </w:r>
          </w:p>
        </w:tc>
        <w:tc>
          <w:tcPr>
            <w:tcW w:type="dxa" w:w="1305"/>
          </w:tcPr>
          <w:p>
            <w:pPr>
              <w:spacing w:after="0"/>
              <w:jc w:val="right"/>
            </w:pPr>
            <w:r>
              <w:rPr>
                <w:sz w:val="16"/>
              </w:rPr>
              <w:t>0.00656%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$654,183,696</w:t>
            </w:r>
          </w:p>
        </w:tc>
        <w:tc>
          <w:tcPr>
            <w:tcW w:type="dxa" w:w="1215"/>
          </w:tcPr>
          <w:p>
            <w:pPr>
              <w:spacing w:after="0"/>
              <w:jc w:val="right"/>
            </w:pPr>
            <w:r>
              <w:rPr>
                <w:sz w:val="16"/>
              </w:rPr>
              <w:t>$84,650,421</w:t>
            </w:r>
          </w:p>
        </w:tc>
        <w:tc>
          <w:tcPr>
            <w:tcW w:type="dxa" w:w="1044"/>
          </w:tcPr>
          <w:p>
            <w:pPr>
              <w:spacing w:after="0"/>
              <w:jc w:val="right"/>
            </w:pPr>
            <w:r>
              <w:rPr>
                <w:sz w:val="16"/>
              </w:rPr>
              <w:t>1,903</w:t>
            </w:r>
          </w:p>
        </w:tc>
        <w:tc>
          <w:tcPr>
            <w:tcW w:type="dxa" w:w="1037"/>
          </w:tcPr>
          <w:p>
            <w:pPr>
              <w:spacing w:after="0"/>
              <w:jc w:val="right"/>
            </w:pPr>
            <w:r>
              <w:rPr>
                <w:sz w:val="16"/>
              </w:rPr>
              <w:t>$1,093,873</w:t>
            </w:r>
          </w:p>
        </w:tc>
        <w:tc>
          <w:tcPr>
            <w:tcW w:type="dxa" w:w="1126"/>
          </w:tcPr>
          <w:p>
            <w:pPr>
              <w:spacing w:after="0"/>
              <w:jc w:val="right"/>
            </w:pPr>
            <w:r>
              <w:rPr>
                <w:sz w:val="16"/>
              </w:rPr>
              <w:t>$1,854</w:t>
            </w:r>
          </w:p>
        </w:tc>
        <w:tc>
          <w:tcPr>
            <w:tcW w:type="dxa" w:w="983"/>
          </w:tcPr>
          <w:p>
            <w:pPr>
              <w:spacing w:after="0"/>
              <w:jc w:val="right"/>
            </w:pPr>
            <w:r>
              <w:rPr>
                <w:sz w:val="16"/>
              </w:rPr>
              <w:t>$29,363</w:t>
            </w:r>
          </w:p>
        </w:tc>
        <w:tc>
          <w:tcPr>
            <w:tcW w:type="dxa" w:w="1305"/>
          </w:tcPr>
          <w:p>
            <w:pPr>
              <w:spacing w:after="0"/>
              <w:jc w:val="right"/>
            </w:pPr>
            <w:r>
              <w:rPr>
                <w:sz w:val="16"/>
              </w:rPr>
              <w:t>0.167%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$1,814,527,558</w:t>
            </w:r>
          </w:p>
        </w:tc>
        <w:tc>
          <w:tcPr>
            <w:tcW w:type="dxa" w:w="1215"/>
          </w:tcPr>
          <w:p>
            <w:pPr>
              <w:spacing w:after="0"/>
              <w:jc w:val="right"/>
            </w:pPr>
            <w:r>
              <w:rPr>
                <w:sz w:val="16"/>
              </w:rPr>
              <w:t>$193,870,725</w:t>
            </w:r>
          </w:p>
        </w:tc>
        <w:tc>
          <w:tcPr>
            <w:tcW w:type="dxa" w:w="1044"/>
          </w:tcPr>
          <w:p>
            <w:pPr>
              <w:spacing w:after="0"/>
              <w:jc w:val="right"/>
            </w:pPr>
            <w:r>
              <w:rPr>
                <w:sz w:val="16"/>
              </w:rPr>
              <w:t>5,124</w:t>
            </w:r>
          </w:p>
        </w:tc>
        <w:tc>
          <w:tcPr>
            <w:tcW w:type="dxa" w:w="1037"/>
          </w:tcPr>
          <w:p>
            <w:pPr>
              <w:spacing w:after="0"/>
              <w:jc w:val="right"/>
            </w:pPr>
            <w:r>
              <w:rPr>
                <w:sz w:val="16"/>
              </w:rPr>
              <w:t>$64,125</w:t>
            </w:r>
          </w:p>
        </w:tc>
        <w:tc>
          <w:tcPr>
            <w:tcW w:type="dxa" w:w="1126"/>
          </w:tcPr>
          <w:p>
            <w:pPr>
              <w:spacing w:after="0"/>
              <w:jc w:val="right"/>
            </w:pPr>
            <w:r>
              <w:rPr>
                <w:sz w:val="16"/>
              </w:rPr>
              <w:t>$121</w:t>
            </w:r>
          </w:p>
        </w:tc>
        <w:tc>
          <w:tcPr>
            <w:tcW w:type="dxa" w:w="983"/>
          </w:tcPr>
          <w:p>
            <w:pPr>
              <w:spacing w:after="0"/>
              <w:jc w:val="right"/>
            </w:pPr>
            <w:r>
              <w:rPr>
                <w:sz w:val="16"/>
              </w:rPr>
              <w:t>$31,551</w:t>
            </w:r>
          </w:p>
        </w:tc>
        <w:tc>
          <w:tcPr>
            <w:tcW w:type="dxa" w:w="1305"/>
          </w:tcPr>
          <w:p>
            <w:pPr>
              <w:spacing w:after="0"/>
              <w:jc w:val="right"/>
            </w:pPr>
            <w:r>
              <w:rPr>
                <w:sz w:val="16"/>
              </w:rPr>
              <w:t>0.00353%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2025-09-18 (Storm Events through 2026-06-30): 12 county-coded records, 10 with a damage value recorded (including $0), $0; 7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$1,814,527,678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$193,870,725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$3,753,473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$1,031,457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Sheridan County</w:t>
            </w:r>
          </w:p>
        </w:tc>
        <w:tc>
          <w:tcPr>
            <w:tcW w:type="dxa" w:w="1604"/>
          </w:tcPr>
          <w:p>
            <w:pPr>
              <w:spacing w:after="0"/>
              <w:jc w:val="left"/>
            </w:pPr>
            <w:r>
              <w:rPr>
                <w:sz w:val="16"/>
              </w:rPr>
              <w:t>310475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Clinton village</w:t>
            </w:r>
          </w:p>
        </w:tc>
        <w:tc>
          <w:tcPr>
            <w:tcW w:type="dxa" w:w="1604"/>
          </w:tcPr>
          <w:p>
            <w:pPr>
              <w:spacing w:after="0"/>
              <w:jc w:val="left"/>
            </w:pPr>
            <w:r>
              <w:rPr>
                <w:sz w:val="16"/>
              </w:rPr>
              <w:t>310211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Gordon city</w:t>
            </w:r>
          </w:p>
        </w:tc>
        <w:tc>
          <w:tcPr>
            <w:tcW w:type="dxa" w:w="1604"/>
          </w:tcPr>
          <w:p>
            <w:pPr>
              <w:spacing w:after="0"/>
              <w:jc w:val="left"/>
            </w:pPr>
            <w:r>
              <w:rPr>
                <w:sz w:val="16"/>
              </w:rPr>
              <w:t>310491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Rushville city</w:t>
            </w:r>
          </w:p>
        </w:tc>
        <w:tc>
          <w:tcPr>
            <w:tcW w:type="dxa" w:w="1604"/>
          </w:tcPr>
          <w:p>
            <w:pPr>
              <w:spacing w:after="0"/>
              <w:jc w:val="left"/>
            </w:pPr>
            <w:r>
              <w:rPr>
                <w:sz w:val="16"/>
              </w:rPr>
              <w:t>310214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Sheridan County, NE: risk-assessment baseline packet, release 2026-10 (data as of 2026-09-30; County FIPS 31161). Automated baseline. </w:t>
      </w:r>
      <w:hyperlink r:id="rId15">
        <w:r>
          <w:rPr>
            <w:color w:val="1F4E99"/>
            <w:sz w:val="17"/>
            <w:u w:val="single"/>
          </w:rPr>
          <w:t>https://hazardplain.org/ne/31161/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Sheridan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Sheridan County, NE: Risk-assessment baseline packet</dc:title>
  <dc:subject>Hazard Plain release 2026-10, as of 2026-09-30. Automated baseline</dc:subject>
  <dc:creator>Hazard Plain</dc:creator>
  <cp:keywords>Hazard Plain; hazard mitigation; risk assessment; 31161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