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Seward County, NE</w:t>
      </w:r>
    </w:p>
    <w:p>
      <w:pPr>
        <w:spacing w:after="120" w:before="0"/>
      </w:pPr>
      <w:r>
        <w:rPr>
          <w:color w:val="555555"/>
          <w:sz w:val="24"/>
        </w:rPr>
        <w:t>Risk-assessment baseline packet</w:t>
      </w:r>
    </w:p>
    <w:p>
      <w:pPr>
        <w:spacing w:after="120" w:before="0"/>
      </w:pPr>
      <w:r>
        <w:rPr>
          <w:b/>
          <w:sz w:val="18"/>
        </w:rPr>
        <w:t xml:space="preserve">County FIPS: </w:t>
      </w:r>
      <w:r>
        <w:rPr>
          <w:sz w:val="18"/>
        </w:rPr>
        <w:t>31159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2030-04-17. Plan: Upper Big Blue NRD HM Plan (FEMA plan 110503), approved 2025-04-18.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2025-04-18: 2 new hazard declarations (2 incidents) and 43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($4,403,472 a year), Hail ($3,129,009) and Tornado ($2,843,643).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2030-04-17</w:t>
      </w:r>
    </w:p>
    <w:p>
      <w:pPr>
        <w:keepNext/>
        <w:spacing w:after="40" w:before="0"/>
      </w:pPr>
      <w:r>
        <w:rPr>
          <w:b/>
        </w:rPr>
        <w:t xml:space="preserve">Plan: </w:t>
      </w:r>
      <w:r>
        <w:rPr/>
        <w:t>Upper Big Blue NRD HM Plan (FEMA plan 110503)</w:t>
      </w:r>
    </w:p>
    <w:p>
      <w:pPr>
        <w:keepNext/>
        <w:spacing w:after="40" w:before="0"/>
      </w:pPr>
      <w:r>
        <w:rPr>
          <w:b/>
        </w:rPr>
        <w:t xml:space="preserve">Approved: </w:t>
      </w:r>
      <w:r>
        <w:rPr/>
        <w:t>2025-04-18</w:t>
      </w:r>
    </w:p>
    <w:p>
      <w:pPr>
        <w:keepNext/>
        <w:spacing w:after="40" w:before="0"/>
      </w:pPr>
      <w:r>
        <w:rPr>
          <w:b/>
        </w:rPr>
        <w:t xml:space="preserve">Days to expiry: </w:t>
      </w:r>
      <w:r>
        <w:rPr/>
        <w:t>1,295</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DR-4868-NE (Severe Winter Storm and Straight-Line Winds), DR-4896-NE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7"/>
        <w:gridCol w:w="1452"/>
        <w:gridCol w:w="1753"/>
        <w:gridCol w:w="2328"/>
        <w:gridCol w:w="1184"/>
        <w:gridCol w:w="1037"/>
        <w:gridCol w:w="831"/>
        <w:gridCol w:w="1352"/>
        <w:gridCol w:w="2138"/>
      </w:tblGrid>
      <w:tr>
        <w:trPr>
          <w:cantSplit/>
          <w:tblHeader/>
        </w:trPr>
        <w:tc>
          <w:tcPr>
            <w:tcW w:type="dxa" w:w="2037"/>
            <w:shd w:val="clear" w:color="auto" w:fill="E8E8E8"/>
          </w:tcPr>
          <w:p>
            <w:pPr>
              <w:spacing w:after="0"/>
              <w:jc w:val="left"/>
            </w:pPr>
            <w:r>
              <w:rPr>
                <w:b/>
                <w:sz w:val="16"/>
              </w:rPr>
              <w:t>Jurisdiction</w:t>
            </w:r>
          </w:p>
        </w:tc>
        <w:tc>
          <w:tcPr>
            <w:tcW w:type="dxa" w:w="1452"/>
            <w:shd w:val="clear" w:color="auto" w:fill="E8E8E8"/>
          </w:tcPr>
          <w:p>
            <w:pPr>
              <w:spacing w:after="0"/>
              <w:jc w:val="left"/>
            </w:pPr>
            <w:r>
              <w:rPr>
                <w:b/>
                <w:sz w:val="16"/>
              </w:rPr>
              <w:t>Type</w:t>
            </w:r>
          </w:p>
        </w:tc>
        <w:tc>
          <w:tcPr>
            <w:tcW w:type="dxa" w:w="1753"/>
            <w:shd w:val="clear" w:color="auto" w:fill="E8E8E8"/>
          </w:tcPr>
          <w:p>
            <w:pPr>
              <w:spacing w:after="0"/>
              <w:jc w:val="left"/>
            </w:pPr>
            <w:r>
              <w:rPr>
                <w:b/>
                <w:sz w:val="16"/>
              </w:rPr>
              <w:t>Status</w:t>
            </w:r>
          </w:p>
        </w:tc>
        <w:tc>
          <w:tcPr>
            <w:tcW w:type="dxa" w:w="2328"/>
            <w:shd w:val="clear" w:color="auto" w:fill="E8E8E8"/>
          </w:tcPr>
          <w:p>
            <w:pPr>
              <w:spacing w:after="0"/>
              <w:jc w:val="left"/>
            </w:pPr>
            <w:r>
              <w:rPr>
                <w:b/>
                <w:sz w:val="16"/>
              </w:rPr>
              <w:t>Plan</w:t>
            </w:r>
          </w:p>
        </w:tc>
        <w:tc>
          <w:tcPr>
            <w:tcW w:type="dxa" w:w="118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2"/>
            <w:shd w:val="clear" w:color="auto" w:fill="E8E8E8"/>
          </w:tcPr>
          <w:p>
            <w:pPr>
              <w:spacing w:after="0"/>
              <w:jc w:val="left"/>
            </w:pPr>
            <w:r>
              <w:rPr>
                <w:b/>
                <w:sz w:val="16"/>
              </w:rPr>
              <w:t>Update underway</w:t>
            </w:r>
          </w:p>
        </w:tc>
        <w:tc>
          <w:tcPr>
            <w:tcW w:type="dxa" w:w="2138"/>
            <w:shd w:val="clear" w:color="auto" w:fill="E8E8E8"/>
          </w:tcPr>
          <w:p>
            <w:pPr>
              <w:spacing w:after="0"/>
              <w:jc w:val="left"/>
            </w:pPr>
            <w:r>
              <w:rPr>
                <w:b/>
                <w:sz w:val="16"/>
              </w:rPr>
              <w:t>Notes</w:t>
            </w:r>
          </w:p>
        </w:tc>
      </w:tr>
      <w:tr>
        <w:trPr>
          <w:cantSplit/>
        </w:trPr>
        <w:tc>
          <w:tcPr>
            <w:tcW w:type="dxa" w:w="2037"/>
          </w:tcPr>
          <w:p>
            <w:pPr>
              <w:spacing w:after="0"/>
              <w:jc w:val="left"/>
            </w:pPr>
            <w:r>
              <w:rPr>
                <w:sz w:val="16"/>
              </w:rPr>
              <w:t>Seward County</w:t>
            </w:r>
          </w:p>
        </w:tc>
        <w:tc>
          <w:tcPr>
            <w:tcW w:type="dxa" w:w="1452"/>
          </w:tcPr>
          <w:p>
            <w:pPr>
              <w:spacing w:after="0"/>
              <w:jc w:val="left"/>
            </w:pPr>
            <w:r>
              <w:rPr>
                <w:sz w:val="16"/>
              </w:rPr>
              <w:t>County</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2025-03-03</w:t>
            </w:r>
          </w:p>
        </w:tc>
      </w:tr>
      <w:tr>
        <w:trPr>
          <w:cantSplit/>
        </w:trPr>
        <w:tc>
          <w:tcPr>
            <w:tcW w:type="dxa" w:w="2037"/>
          </w:tcPr>
          <w:p>
            <w:pPr>
              <w:spacing w:after="0"/>
              <w:jc w:val="left"/>
            </w:pPr>
            <w:r>
              <w:rPr>
                <w:sz w:val="16"/>
              </w:rPr>
              <w:t>Beaver Crossing village</w:t>
            </w:r>
          </w:p>
        </w:tc>
        <w:tc>
          <w:tcPr>
            <w:tcW w:type="dxa" w:w="1452"/>
          </w:tcPr>
          <w:p>
            <w:pPr>
              <w:spacing w:after="0"/>
              <w:jc w:val="left"/>
            </w:pPr>
            <w:r>
              <w:rPr>
                <w:sz w:val="16"/>
              </w:rPr>
              <w:t>Village</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2025-05-01</w:t>
            </w:r>
          </w:p>
        </w:tc>
      </w:tr>
      <w:tr>
        <w:trPr>
          <w:cantSplit/>
        </w:trPr>
        <w:tc>
          <w:tcPr>
            <w:tcW w:type="dxa" w:w="2037"/>
          </w:tcPr>
          <w:p>
            <w:pPr>
              <w:spacing w:after="0"/>
              <w:jc w:val="left"/>
            </w:pPr>
            <w:r>
              <w:rPr>
                <w:sz w:val="16"/>
              </w:rPr>
              <w:t>Bee village</w:t>
            </w:r>
          </w:p>
        </w:tc>
        <w:tc>
          <w:tcPr>
            <w:tcW w:type="dxa" w:w="1452"/>
          </w:tcPr>
          <w:p>
            <w:pPr>
              <w:spacing w:after="0"/>
              <w:jc w:val="left"/>
            </w:pPr>
            <w:r>
              <w:rPr>
                <w:sz w:val="16"/>
              </w:rPr>
              <w:t>Village</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2026-05-20</w:t>
            </w:r>
          </w:p>
        </w:tc>
      </w:tr>
      <w:tr>
        <w:trPr>
          <w:cantSplit/>
        </w:trPr>
        <w:tc>
          <w:tcPr>
            <w:tcW w:type="dxa" w:w="2037"/>
          </w:tcPr>
          <w:p>
            <w:pPr>
              <w:spacing w:after="0"/>
              <w:jc w:val="left"/>
            </w:pPr>
            <w:r>
              <w:rPr>
                <w:sz w:val="16"/>
              </w:rPr>
              <w:t>Cordova village</w:t>
            </w:r>
          </w:p>
        </w:tc>
        <w:tc>
          <w:tcPr>
            <w:tcW w:type="dxa" w:w="1452"/>
          </w:tcPr>
          <w:p>
            <w:pPr>
              <w:spacing w:after="0"/>
              <w:jc w:val="left"/>
            </w:pPr>
            <w:r>
              <w:rPr>
                <w:sz w:val="16"/>
              </w:rPr>
              <w:t>Village</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2025-12-01</w:t>
            </w:r>
          </w:p>
        </w:tc>
      </w:tr>
      <w:tr>
        <w:trPr>
          <w:cantSplit/>
        </w:trPr>
        <w:tc>
          <w:tcPr>
            <w:tcW w:type="dxa" w:w="2037"/>
          </w:tcPr>
          <w:p>
            <w:pPr>
              <w:spacing w:after="0"/>
              <w:jc w:val="left"/>
            </w:pPr>
            <w:r>
              <w:rPr>
                <w:sz w:val="16"/>
              </w:rPr>
              <w:t>Goehner village</w:t>
            </w:r>
          </w:p>
        </w:tc>
        <w:tc>
          <w:tcPr>
            <w:tcW w:type="dxa" w:w="1452"/>
          </w:tcPr>
          <w:p>
            <w:pPr>
              <w:spacing w:after="0"/>
              <w:jc w:val="left"/>
            </w:pPr>
            <w:r>
              <w:rPr>
                <w:sz w:val="16"/>
              </w:rPr>
              <w:t>Village</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2025-09-18</w:t>
            </w:r>
          </w:p>
        </w:tc>
      </w:tr>
      <w:tr>
        <w:trPr>
          <w:cantSplit/>
        </w:trPr>
        <w:tc>
          <w:tcPr>
            <w:tcW w:type="dxa" w:w="2037"/>
          </w:tcPr>
          <w:p>
            <w:pPr>
              <w:spacing w:after="0"/>
              <w:jc w:val="left"/>
            </w:pPr>
            <w:r>
              <w:rPr>
                <w:sz w:val="16"/>
              </w:rPr>
              <w:t>Milford city</w:t>
            </w:r>
          </w:p>
        </w:tc>
        <w:tc>
          <w:tcPr>
            <w:tcW w:type="dxa" w:w="1452"/>
          </w:tcPr>
          <w:p>
            <w:pPr>
              <w:spacing w:after="0"/>
              <w:jc w:val="left"/>
            </w:pPr>
            <w:r>
              <w:rPr>
                <w:sz w:val="16"/>
              </w:rPr>
              <w:t>City</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2025-08-19</w:t>
            </w:r>
          </w:p>
        </w:tc>
      </w:tr>
      <w:tr>
        <w:trPr>
          <w:cantSplit/>
        </w:trPr>
        <w:tc>
          <w:tcPr>
            <w:tcW w:type="dxa" w:w="2037"/>
          </w:tcPr>
          <w:p>
            <w:pPr>
              <w:spacing w:after="0"/>
              <w:jc w:val="left"/>
            </w:pPr>
            <w:r>
              <w:rPr>
                <w:sz w:val="16"/>
              </w:rPr>
              <w:t>Pleasant Dale village</w:t>
            </w:r>
          </w:p>
        </w:tc>
        <w:tc>
          <w:tcPr>
            <w:tcW w:type="dxa" w:w="1452"/>
          </w:tcPr>
          <w:p>
            <w:pPr>
              <w:spacing w:after="0"/>
              <w:jc w:val="left"/>
            </w:pPr>
            <w:r>
              <w:rPr>
                <w:sz w:val="16"/>
              </w:rPr>
              <w:t>Village</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2026-05-20</w:t>
            </w:r>
          </w:p>
        </w:tc>
      </w:tr>
      <w:tr>
        <w:trPr>
          <w:cantSplit/>
        </w:trPr>
        <w:tc>
          <w:tcPr>
            <w:tcW w:type="dxa" w:w="2037"/>
          </w:tcPr>
          <w:p>
            <w:pPr>
              <w:spacing w:after="0"/>
              <w:jc w:val="left"/>
            </w:pPr>
            <w:r>
              <w:rPr>
                <w:sz w:val="16"/>
              </w:rPr>
              <w:t>Seward city</w:t>
            </w:r>
          </w:p>
        </w:tc>
        <w:tc>
          <w:tcPr>
            <w:tcW w:type="dxa" w:w="1452"/>
          </w:tcPr>
          <w:p>
            <w:pPr>
              <w:spacing w:after="0"/>
              <w:jc w:val="left"/>
            </w:pPr>
            <w:r>
              <w:rPr>
                <w:sz w:val="16"/>
              </w:rPr>
              <w:t>City</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2025-05-01</w:t>
            </w:r>
          </w:p>
        </w:tc>
      </w:tr>
      <w:tr>
        <w:trPr>
          <w:cantSplit/>
        </w:trPr>
        <w:tc>
          <w:tcPr>
            <w:tcW w:type="dxa" w:w="2037"/>
          </w:tcPr>
          <w:p>
            <w:pPr>
              <w:spacing w:after="0"/>
              <w:jc w:val="left"/>
            </w:pPr>
            <w:r>
              <w:rPr>
                <w:sz w:val="16"/>
              </w:rPr>
              <w:t>Staplehurst village</w:t>
            </w:r>
          </w:p>
        </w:tc>
        <w:tc>
          <w:tcPr>
            <w:tcW w:type="dxa" w:w="1452"/>
          </w:tcPr>
          <w:p>
            <w:pPr>
              <w:spacing w:after="0"/>
              <w:jc w:val="left"/>
            </w:pPr>
            <w:r>
              <w:rPr>
                <w:sz w:val="16"/>
              </w:rPr>
              <w:t>Village</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2026-05-20</w:t>
            </w:r>
          </w:p>
        </w:tc>
      </w:tr>
      <w:tr>
        <w:trPr>
          <w:cantSplit/>
        </w:trPr>
        <w:tc>
          <w:tcPr>
            <w:tcW w:type="dxa" w:w="2037"/>
          </w:tcPr>
          <w:p>
            <w:pPr>
              <w:spacing w:after="0"/>
              <w:jc w:val="left"/>
            </w:pPr>
            <w:r>
              <w:rPr>
                <w:sz w:val="16"/>
              </w:rPr>
              <w:t>Utica village</w:t>
            </w:r>
          </w:p>
        </w:tc>
        <w:tc>
          <w:tcPr>
            <w:tcW w:type="dxa" w:w="1452"/>
          </w:tcPr>
          <w:p>
            <w:pPr>
              <w:spacing w:after="0"/>
              <w:jc w:val="left"/>
            </w:pPr>
            <w:r>
              <w:rPr>
                <w:sz w:val="16"/>
              </w:rPr>
              <w:t>Village</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2025-03-03</w:t>
            </w:r>
          </w:p>
        </w:tc>
      </w:tr>
      <w:tr>
        <w:trPr>
          <w:cantSplit/>
        </w:trPr>
        <w:tc>
          <w:tcPr>
            <w:tcW w:type="dxa" w:w="2037"/>
          </w:tcPr>
          <w:p>
            <w:pPr>
              <w:spacing w:after="0"/>
              <w:jc w:val="left"/>
            </w:pPr>
            <w:r>
              <w:rPr>
                <w:sz w:val="16"/>
              </w:rPr>
              <w:t>Exeter-Milligan Public Schools</w:t>
            </w:r>
          </w:p>
        </w:tc>
        <w:tc>
          <w:tcPr>
            <w:tcW w:type="dxa" w:w="1452"/>
          </w:tcPr>
          <w:p>
            <w:pPr>
              <w:spacing w:after="0"/>
              <w:jc w:val="left"/>
            </w:pPr>
            <w:r>
              <w:rPr>
                <w:sz w:val="16"/>
              </w:rPr>
              <w:t>School/School District</w:t>
            </w:r>
          </w:p>
        </w:tc>
        <w:tc>
          <w:tcPr>
            <w:tcW w:type="dxa" w:w="1753"/>
          </w:tcPr>
          <w:p>
            <w:pPr>
              <w:spacing w:after="0"/>
              <w:jc w:val="left"/>
            </w:pPr>
            <w:r>
              <w:rPr>
                <w:sz w:val="16"/>
              </w:rPr>
              <w:t>Approved, expires 2026-10-25</w:t>
            </w:r>
          </w:p>
        </w:tc>
        <w:tc>
          <w:tcPr>
            <w:tcW w:type="dxa" w:w="2328"/>
          </w:tcPr>
          <w:p>
            <w:pPr>
              <w:spacing w:after="0"/>
              <w:jc w:val="left"/>
            </w:pPr>
            <w:r>
              <w:rPr>
                <w:sz w:val="16"/>
              </w:rPr>
              <w:t>Little Blue/Lower Big Blue Natural Resource District (FEMA plan 107750)</w:t>
            </w:r>
          </w:p>
        </w:tc>
        <w:tc>
          <w:tcPr>
            <w:tcW w:type="dxa" w:w="1184"/>
          </w:tcPr>
          <w:p>
            <w:pPr>
              <w:spacing w:after="0"/>
              <w:jc w:val="left"/>
            </w:pPr>
            <w:r>
              <w:rPr>
                <w:sz w:val="16"/>
              </w:rPr>
              <w:t>2021-10-25</w:t>
            </w:r>
          </w:p>
        </w:tc>
        <w:tc>
          <w:tcPr>
            <w:tcW w:type="dxa" w:w="1037"/>
          </w:tcPr>
          <w:p>
            <w:pPr>
              <w:spacing w:after="0"/>
              <w:jc w:val="left"/>
            </w:pPr>
            <w:r>
              <w:rPr>
                <w:sz w:val="16"/>
              </w:rPr>
              <w:t>2026-10-25</w:t>
            </w:r>
          </w:p>
        </w:tc>
        <w:tc>
          <w:tcPr>
            <w:tcW w:type="dxa" w:w="831"/>
          </w:tcPr>
          <w:p>
            <w:pPr>
              <w:spacing w:after="0"/>
              <w:jc w:val="right"/>
            </w:pPr>
            <w:r>
              <w:rPr>
                <w:sz w:val="16"/>
              </w:rPr>
              <w:t>25</w:t>
            </w:r>
          </w:p>
        </w:tc>
        <w:tc>
          <w:tcPr>
            <w:tcW w:type="dxa" w:w="1352"/>
          </w:tcPr>
          <w:p>
            <w:pPr>
              <w:spacing w:after="0"/>
              <w:jc w:val="left"/>
            </w:pPr>
          </w:p>
        </w:tc>
        <w:tc>
          <w:tcPr>
            <w:tcW w:type="dxa" w:w="2138"/>
          </w:tcPr>
          <w:p>
            <w:pPr>
              <w:spacing w:after="0"/>
              <w:jc w:val="left"/>
            </w:pPr>
            <w:r>
              <w:rPr>
                <w:sz w:val="16"/>
              </w:rPr>
              <w:t>this jurisdiction approved 2021-11-19</w:t>
            </w:r>
          </w:p>
        </w:tc>
      </w:tr>
      <w:tr>
        <w:trPr>
          <w:cantSplit/>
        </w:trPr>
        <w:tc>
          <w:tcPr>
            <w:tcW w:type="dxa" w:w="2037"/>
          </w:tcPr>
          <w:p>
            <w:pPr>
              <w:spacing w:after="0"/>
              <w:jc w:val="left"/>
            </w:pPr>
            <w:r>
              <w:rPr>
                <w:sz w:val="16"/>
              </w:rPr>
              <w:t>Milford Public Schools</w:t>
            </w:r>
          </w:p>
        </w:tc>
        <w:tc>
          <w:tcPr>
            <w:tcW w:type="dxa" w:w="1452"/>
          </w:tcPr>
          <w:p>
            <w:pPr>
              <w:spacing w:after="0"/>
              <w:jc w:val="left"/>
            </w:pPr>
            <w:r>
              <w:rPr>
                <w:sz w:val="16"/>
              </w:rPr>
              <w:t>School/School District</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2026-05-20</w:t>
            </w:r>
          </w:p>
        </w:tc>
      </w:tr>
      <w:tr>
        <w:trPr>
          <w:cantSplit/>
        </w:trPr>
        <w:tc>
          <w:tcPr>
            <w:tcW w:type="dxa" w:w="2037"/>
          </w:tcPr>
          <w:p>
            <w:pPr>
              <w:spacing w:after="0"/>
              <w:jc w:val="left"/>
            </w:pPr>
            <w:r>
              <w:rPr>
                <w:sz w:val="16"/>
              </w:rPr>
              <w:t>Raymond Central Public Schools</w:t>
            </w:r>
          </w:p>
        </w:tc>
        <w:tc>
          <w:tcPr>
            <w:tcW w:type="dxa" w:w="1452"/>
          </w:tcPr>
          <w:p>
            <w:pPr>
              <w:spacing w:after="0"/>
              <w:jc w:val="left"/>
            </w:pPr>
            <w:r>
              <w:rPr>
                <w:sz w:val="16"/>
              </w:rPr>
              <w:t>School/School District</w:t>
            </w:r>
          </w:p>
        </w:tc>
        <w:tc>
          <w:tcPr>
            <w:tcW w:type="dxa" w:w="1753"/>
          </w:tcPr>
          <w:p>
            <w:pPr>
              <w:spacing w:after="0"/>
              <w:jc w:val="left"/>
            </w:pPr>
            <w:r>
              <w:rPr>
                <w:sz w:val="16"/>
              </w:rPr>
              <w:t>Approved, expires 2030-06-01</w:t>
            </w:r>
          </w:p>
        </w:tc>
        <w:tc>
          <w:tcPr>
            <w:tcW w:type="dxa" w:w="2328"/>
          </w:tcPr>
          <w:p>
            <w:pPr>
              <w:spacing w:after="0"/>
              <w:jc w:val="left"/>
            </w:pPr>
            <w:r>
              <w:rPr>
                <w:sz w:val="16"/>
              </w:rPr>
              <w:t>Lower Platte South Natural Resources (FEMA plan 110567)</w:t>
            </w:r>
          </w:p>
        </w:tc>
        <w:tc>
          <w:tcPr>
            <w:tcW w:type="dxa" w:w="1184"/>
          </w:tcPr>
          <w:p>
            <w:pPr>
              <w:spacing w:after="0"/>
              <w:jc w:val="left"/>
            </w:pPr>
            <w:r>
              <w:rPr>
                <w:sz w:val="16"/>
              </w:rPr>
              <w:t>2025-06-02</w:t>
            </w:r>
          </w:p>
        </w:tc>
        <w:tc>
          <w:tcPr>
            <w:tcW w:type="dxa" w:w="1037"/>
          </w:tcPr>
          <w:p>
            <w:pPr>
              <w:spacing w:after="0"/>
              <w:jc w:val="left"/>
            </w:pPr>
            <w:r>
              <w:rPr>
                <w:sz w:val="16"/>
              </w:rPr>
              <w:t>2030-06-01</w:t>
            </w:r>
          </w:p>
        </w:tc>
        <w:tc>
          <w:tcPr>
            <w:tcW w:type="dxa" w:w="831"/>
          </w:tcPr>
          <w:p>
            <w:pPr>
              <w:spacing w:after="0"/>
              <w:jc w:val="right"/>
            </w:pPr>
            <w:r>
              <w:rPr>
                <w:sz w:val="16"/>
              </w:rPr>
              <w:t>1,340</w:t>
            </w:r>
          </w:p>
        </w:tc>
        <w:tc>
          <w:tcPr>
            <w:tcW w:type="dxa" w:w="1352"/>
          </w:tcPr>
          <w:p>
            <w:pPr>
              <w:spacing w:after="0"/>
              <w:jc w:val="left"/>
            </w:pPr>
          </w:p>
        </w:tc>
        <w:tc>
          <w:tcPr>
            <w:tcW w:type="dxa" w:w="2138"/>
          </w:tcPr>
          <w:p>
            <w:pPr>
              <w:spacing w:after="0"/>
              <w:jc w:val="left"/>
            </w:pPr>
            <w:r>
              <w:rPr>
                <w:sz w:val="16"/>
              </w:rPr>
              <w:t>this jurisdiction approved 2025-12-01</w:t>
            </w:r>
          </w:p>
        </w:tc>
      </w:tr>
      <w:tr>
        <w:trPr>
          <w:cantSplit/>
        </w:trPr>
        <w:tc>
          <w:tcPr>
            <w:tcW w:type="dxa" w:w="2037"/>
          </w:tcPr>
          <w:p>
            <w:pPr>
              <w:spacing w:after="0"/>
              <w:jc w:val="left"/>
            </w:pPr>
            <w:r>
              <w:rPr>
                <w:sz w:val="16"/>
              </w:rPr>
              <w:t>Seward Public Schools</w:t>
            </w:r>
          </w:p>
        </w:tc>
        <w:tc>
          <w:tcPr>
            <w:tcW w:type="dxa" w:w="1452"/>
          </w:tcPr>
          <w:p>
            <w:pPr>
              <w:spacing w:after="0"/>
              <w:jc w:val="left"/>
            </w:pPr>
            <w:r>
              <w:rPr>
                <w:sz w:val="16"/>
              </w:rPr>
              <w:t>School/School District</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2025-04-17</w:t>
            </w:r>
          </w:p>
        </w:tc>
      </w:tr>
      <w:tr>
        <w:trPr>
          <w:cantSplit/>
        </w:trPr>
        <w:tc>
          <w:tcPr>
            <w:tcW w:type="dxa" w:w="2037"/>
          </w:tcPr>
          <w:p>
            <w:pPr>
              <w:spacing w:after="0"/>
              <w:jc w:val="left"/>
            </w:pPr>
            <w:r>
              <w:rPr>
                <w:sz w:val="16"/>
              </w:rPr>
              <w:t>Cordova Volunteer Fire Department</w:t>
            </w:r>
          </w:p>
        </w:tc>
        <w:tc>
          <w:tcPr>
            <w:tcW w:type="dxa" w:w="1452"/>
          </w:tcPr>
          <w:p>
            <w:pPr>
              <w:spacing w:after="0"/>
              <w:jc w:val="left"/>
            </w:pPr>
            <w:r>
              <w:rPr>
                <w:sz w:val="16"/>
              </w:rPr>
              <w:t>Fire/EMS District</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2026-05-20</w:t>
            </w:r>
          </w:p>
        </w:tc>
      </w:tr>
      <w:tr>
        <w:trPr>
          <w:cantSplit/>
        </w:trPr>
        <w:tc>
          <w:tcPr>
            <w:tcW w:type="dxa" w:w="2037"/>
          </w:tcPr>
          <w:p>
            <w:pPr>
              <w:spacing w:after="0"/>
              <w:jc w:val="left"/>
            </w:pPr>
            <w:r>
              <w:rPr>
                <w:sz w:val="16"/>
              </w:rPr>
              <w:t>Milford Volunteer Fire Department</w:t>
            </w:r>
          </w:p>
        </w:tc>
        <w:tc>
          <w:tcPr>
            <w:tcW w:type="dxa" w:w="1452"/>
          </w:tcPr>
          <w:p>
            <w:pPr>
              <w:spacing w:after="0"/>
              <w:jc w:val="left"/>
            </w:pPr>
            <w:r>
              <w:rPr>
                <w:sz w:val="16"/>
              </w:rPr>
              <w:t>Fire/EMS District</w:t>
            </w:r>
          </w:p>
        </w:tc>
        <w:tc>
          <w:tcPr>
            <w:tcW w:type="dxa" w:w="1753"/>
          </w:tcPr>
          <w:p>
            <w:pPr>
              <w:spacing w:after="0"/>
              <w:jc w:val="left"/>
            </w:pPr>
            <w:r>
              <w:rPr>
                <w:sz w:val="16"/>
              </w:rPr>
              <w:t>Plan 110503 approved 2025-04-18, pending adoption here; not yet eligible</w:t>
            </w:r>
          </w:p>
        </w:tc>
        <w:tc>
          <w:tcPr>
            <w:tcW w:type="dxa" w:w="2328"/>
          </w:tcPr>
          <w:p>
            <w:pPr>
              <w:spacing w:after="0"/>
              <w:jc w:val="left"/>
            </w:pPr>
            <w:r>
              <w:rPr>
                <w:sz w:val="16"/>
              </w:rPr>
              <w:t>Upper Big Blue NRD HM Plan (FEMA plan 110503), pending adoption here</w:t>
            </w:r>
          </w:p>
        </w:tc>
        <w:tc>
          <w:tcPr>
            <w:tcW w:type="dxa" w:w="1184"/>
          </w:tcPr>
          <w:p>
            <w:pPr>
              <w:spacing w:after="0"/>
              <w:jc w:val="left"/>
            </w:pPr>
            <w:r>
              <w:rPr>
                <w:sz w:val="16"/>
              </w:rPr>
              <w:t>2025-04-18 by FEMA; not yet adopted here</w:t>
            </w:r>
          </w:p>
        </w:tc>
        <w:tc>
          <w:tcPr>
            <w:tcW w:type="dxa" w:w="1037"/>
          </w:tcPr>
          <w:p>
            <w:pPr>
              <w:spacing w:after="0"/>
              <w:jc w:val="left"/>
            </w:pPr>
            <w:r>
              <w:rPr>
                <w:sz w:val="16"/>
              </w:rPr>
              <w:t>2030-04-17 once adopted</w:t>
            </w:r>
          </w:p>
        </w:tc>
        <w:tc>
          <w:tcPr>
            <w:tcW w:type="dxa" w:w="831"/>
          </w:tcPr>
          <w:p>
            <w:pPr>
              <w:spacing w:after="0"/>
              <w:jc w:val="right"/>
            </w:pPr>
          </w:p>
        </w:tc>
        <w:tc>
          <w:tcPr>
            <w:tcW w:type="dxa" w:w="1352"/>
          </w:tcPr>
          <w:p>
            <w:pPr>
              <w:spacing w:after="0"/>
              <w:jc w:val="left"/>
            </w:pPr>
            <w:r>
              <w:rPr>
                <w:sz w:val="16"/>
              </w:rPr>
              <w:t>FEMA tracker shows a plan approvable pending adoption</w:t>
            </w:r>
          </w:p>
        </w:tc>
        <w:tc>
          <w:tcPr>
            <w:tcW w:type="dxa" w:w="2138"/>
          </w:tcPr>
          <w:p>
            <w:pPr>
              <w:spacing w:after="0"/>
              <w:jc w:val="left"/>
            </w:pPr>
            <w:r>
              <w:rPr>
                <w:sz w:val="16"/>
              </w:rPr>
              <w:t>Not yet eligible: adopt the approved plan.</w:t>
            </w:r>
          </w:p>
        </w:tc>
      </w:tr>
      <w:tr>
        <w:trPr>
          <w:cantSplit/>
        </w:trPr>
        <w:tc>
          <w:tcPr>
            <w:tcW w:type="dxa" w:w="2037"/>
          </w:tcPr>
          <w:p>
            <w:pPr>
              <w:spacing w:after="0"/>
              <w:jc w:val="left"/>
            </w:pPr>
            <w:r>
              <w:rPr>
                <w:sz w:val="16"/>
              </w:rPr>
              <w:t>Tamora Fire Department</w:t>
            </w:r>
          </w:p>
        </w:tc>
        <w:tc>
          <w:tcPr>
            <w:tcW w:type="dxa" w:w="1452"/>
          </w:tcPr>
          <w:p>
            <w:pPr>
              <w:spacing w:after="0"/>
              <w:jc w:val="left"/>
            </w:pPr>
            <w:r>
              <w:rPr>
                <w:sz w:val="16"/>
              </w:rPr>
              <w:t>Fire/EMS District</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2025-06-13</w:t>
            </w:r>
          </w:p>
        </w:tc>
      </w:tr>
      <w:tr>
        <w:trPr>
          <w:cantSplit/>
        </w:trPr>
        <w:tc>
          <w:tcPr>
            <w:tcW w:type="dxa" w:w="2037"/>
          </w:tcPr>
          <w:p>
            <w:pPr>
              <w:spacing w:after="0"/>
              <w:jc w:val="left"/>
            </w:pPr>
            <w:r>
              <w:rPr>
                <w:sz w:val="16"/>
              </w:rPr>
              <w:t>Upper Big Blue Natural Resources District</w:t>
            </w:r>
          </w:p>
        </w:tc>
        <w:tc>
          <w:tcPr>
            <w:tcW w:type="dxa" w:w="1452"/>
          </w:tcPr>
          <w:p>
            <w:pPr>
              <w:spacing w:after="0"/>
              <w:jc w:val="left"/>
            </w:pPr>
            <w:r>
              <w:rPr>
                <w:sz w:val="16"/>
              </w:rPr>
              <w:t>Natural Resources</w:t>
            </w:r>
          </w:p>
        </w:tc>
        <w:tc>
          <w:tcPr>
            <w:tcW w:type="dxa" w:w="1753"/>
          </w:tcPr>
          <w:p>
            <w:pPr>
              <w:spacing w:after="0"/>
              <w:jc w:val="left"/>
            </w:pPr>
            <w:r>
              <w:rPr>
                <w:sz w:val="16"/>
              </w:rPr>
              <w:t>Approved, expires 2030-04-17</w:t>
            </w:r>
          </w:p>
        </w:tc>
        <w:tc>
          <w:tcPr>
            <w:tcW w:type="dxa" w:w="2328"/>
          </w:tcPr>
          <w:p>
            <w:pPr>
              <w:spacing w:after="0"/>
              <w:jc w:val="left"/>
            </w:pPr>
            <w:r>
              <w:rPr>
                <w:sz w:val="16"/>
              </w:rPr>
              <w:t>Upper Big Blue NRD HM Plan (FEMA plan 110503)</w:t>
            </w:r>
          </w:p>
        </w:tc>
        <w:tc>
          <w:tcPr>
            <w:tcW w:type="dxa" w:w="1184"/>
          </w:tcPr>
          <w:p>
            <w:pPr>
              <w:spacing w:after="0"/>
              <w:jc w:val="left"/>
            </w:pPr>
            <w:r>
              <w:rPr>
                <w:sz w:val="16"/>
              </w:rPr>
              <w:t>2025-04-18</w:t>
            </w:r>
          </w:p>
        </w:tc>
        <w:tc>
          <w:tcPr>
            <w:tcW w:type="dxa" w:w="1037"/>
          </w:tcPr>
          <w:p>
            <w:pPr>
              <w:spacing w:after="0"/>
              <w:jc w:val="left"/>
            </w:pPr>
            <w:r>
              <w:rPr>
                <w:sz w:val="16"/>
              </w:rPr>
              <w:t>2030-04-17</w:t>
            </w:r>
          </w:p>
        </w:tc>
        <w:tc>
          <w:tcPr>
            <w:tcW w:type="dxa" w:w="831"/>
          </w:tcPr>
          <w:p>
            <w:pPr>
              <w:spacing w:after="0"/>
              <w:jc w:val="right"/>
            </w:pPr>
            <w:r>
              <w:rPr>
                <w:sz w:val="16"/>
              </w:rPr>
              <w:t>1,295</w:t>
            </w:r>
          </w:p>
        </w:tc>
        <w:tc>
          <w:tcPr>
            <w:tcW w:type="dxa" w:w="1352"/>
          </w:tcPr>
          <w:p>
            <w:pPr>
              <w:spacing w:after="0"/>
              <w:jc w:val="left"/>
            </w:pPr>
          </w:p>
        </w:tc>
        <w:tc>
          <w:tcPr>
            <w:tcW w:type="dxa" w:w="2138"/>
          </w:tcPr>
          <w:p>
            <w:pPr>
              <w:spacing w:after="0"/>
              <w:jc w:val="left"/>
            </w:pPr>
            <w:r>
              <w:rPr>
                <w:sz w:val="16"/>
              </w:rPr>
              <w:t>this jurisdiction approved 2025-05-01</w:t>
            </w:r>
          </w:p>
        </w:tc>
      </w:tr>
      <w:tr>
        <w:trPr>
          <w:cantSplit/>
        </w:trPr>
        <w:tc>
          <w:tcPr>
            <w:tcW w:type="dxa" w:w="2037"/>
          </w:tcPr>
          <w:p>
            <w:pPr>
              <w:spacing w:after="0"/>
              <w:jc w:val="left"/>
            </w:pPr>
            <w:r>
              <w:rPr>
                <w:sz w:val="16"/>
              </w:rPr>
              <w:t>Utica Volunteer Fire Department</w:t>
            </w:r>
          </w:p>
        </w:tc>
        <w:tc>
          <w:tcPr>
            <w:tcW w:type="dxa" w:w="1452"/>
          </w:tcPr>
          <w:p>
            <w:pPr>
              <w:spacing w:after="0"/>
              <w:jc w:val="left"/>
            </w:pPr>
            <w:r>
              <w:rPr>
                <w:sz w:val="16"/>
              </w:rPr>
              <w:t>Fire/EMS District</w:t>
            </w:r>
          </w:p>
        </w:tc>
        <w:tc>
          <w:tcPr>
            <w:tcW w:type="dxa" w:w="1753"/>
          </w:tcPr>
          <w:p>
            <w:pPr>
              <w:spacing w:after="0"/>
              <w:jc w:val="left"/>
            </w:pPr>
            <w:r>
              <w:rPr>
                <w:sz w:val="16"/>
              </w:rPr>
              <w:t>Plan 110503 approved 2025-04-18, pending adoption here; not yet eligible</w:t>
            </w:r>
          </w:p>
        </w:tc>
        <w:tc>
          <w:tcPr>
            <w:tcW w:type="dxa" w:w="2328"/>
          </w:tcPr>
          <w:p>
            <w:pPr>
              <w:spacing w:after="0"/>
              <w:jc w:val="left"/>
            </w:pPr>
            <w:r>
              <w:rPr>
                <w:sz w:val="16"/>
              </w:rPr>
              <w:t>Upper Big Blue NRD HM Plan (FEMA plan 110503), pending adoption here</w:t>
            </w:r>
          </w:p>
        </w:tc>
        <w:tc>
          <w:tcPr>
            <w:tcW w:type="dxa" w:w="1184"/>
          </w:tcPr>
          <w:p>
            <w:pPr>
              <w:spacing w:after="0"/>
              <w:jc w:val="left"/>
            </w:pPr>
            <w:r>
              <w:rPr>
                <w:sz w:val="16"/>
              </w:rPr>
              <w:t>2025-04-18 by FEMA; not yet adopted here</w:t>
            </w:r>
          </w:p>
        </w:tc>
        <w:tc>
          <w:tcPr>
            <w:tcW w:type="dxa" w:w="1037"/>
          </w:tcPr>
          <w:p>
            <w:pPr>
              <w:spacing w:after="0"/>
              <w:jc w:val="left"/>
            </w:pPr>
            <w:r>
              <w:rPr>
                <w:sz w:val="16"/>
              </w:rPr>
              <w:t>2030-04-17 once adopted</w:t>
            </w:r>
          </w:p>
        </w:tc>
        <w:tc>
          <w:tcPr>
            <w:tcW w:type="dxa" w:w="831"/>
          </w:tcPr>
          <w:p>
            <w:pPr>
              <w:spacing w:after="0"/>
              <w:jc w:val="right"/>
            </w:pPr>
          </w:p>
        </w:tc>
        <w:tc>
          <w:tcPr>
            <w:tcW w:type="dxa" w:w="1352"/>
          </w:tcPr>
          <w:p>
            <w:pPr>
              <w:spacing w:after="0"/>
              <w:jc w:val="left"/>
            </w:pPr>
            <w:r>
              <w:rPr>
                <w:sz w:val="16"/>
              </w:rPr>
              <w:t>FEMA tracker shows a plan approvable pending adoption</w:t>
            </w:r>
          </w:p>
        </w:tc>
        <w:tc>
          <w:tcPr>
            <w:tcW w:type="dxa" w:w="213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110503 lists 22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3"/>
        <w:gridCol w:w="1546"/>
        <w:gridCol w:w="1037"/>
        <w:gridCol w:w="1126"/>
        <w:gridCol w:w="1694"/>
        <w:gridCol w:w="1150"/>
        <w:gridCol w:w="1829"/>
        <w:gridCol w:w="2728"/>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3"/>
            <w:shd w:val="clear" w:color="auto" w:fill="E8E8E8"/>
          </w:tcPr>
          <w:p>
            <w:pPr>
              <w:spacing w:after="0"/>
              <w:jc w:val="left"/>
            </w:pPr>
            <w:r>
              <w:rPr>
                <w:b/>
                <w:sz w:val="16"/>
              </w:rPr>
              <w:t>NRI risk rating</w:t>
            </w:r>
          </w:p>
        </w:tc>
        <w:tc>
          <w:tcPr>
            <w:tcW w:type="dxa" w:w="15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28"/>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3"/>
          </w:tcPr>
          <w:p>
            <w:pPr>
              <w:spacing w:after="0"/>
              <w:jc w:val="left"/>
            </w:pPr>
            <w:r>
              <w:rPr>
                <w:sz w:val="16"/>
              </w:rPr>
              <w:t>Very Low</w:t>
            </w:r>
          </w:p>
        </w:tc>
        <w:tc>
          <w:tcPr>
            <w:tcW w:type="dxa" w:w="1546"/>
          </w:tcPr>
          <w:p>
            <w:pPr>
              <w:spacing w:after="0"/>
              <w:jc w:val="left"/>
            </w:pPr>
            <w:r>
              <w:rPr>
                <w:sz w:val="16"/>
              </w:rPr>
              <w:t>Relatively Low</w:t>
            </w:r>
          </w:p>
        </w:tc>
        <w:tc>
          <w:tcPr>
            <w:tcW w:type="dxa" w:w="1037"/>
          </w:tcPr>
          <w:p>
            <w:pPr>
              <w:spacing w:after="0"/>
              <w:jc w:val="right"/>
            </w:pPr>
            <w:r>
              <w:rPr>
                <w:sz w:val="16"/>
              </w:rPr>
              <w:t>$4,398,011</w:t>
            </w:r>
          </w:p>
        </w:tc>
        <w:tc>
          <w:tcPr>
            <w:tcW w:type="dxa" w:w="1126"/>
          </w:tcPr>
          <w:p>
            <w:pPr>
              <w:spacing w:after="0"/>
              <w:jc w:val="right"/>
            </w:pPr>
            <w:r>
              <w:rPr>
                <w:sz w:val="16"/>
              </w:rPr>
              <w:t>$3,454</w:t>
            </w:r>
          </w:p>
        </w:tc>
        <w:tc>
          <w:tcPr>
            <w:tcW w:type="dxa" w:w="1694"/>
          </w:tcPr>
          <w:p>
            <w:pPr>
              <w:spacing w:after="0"/>
              <w:jc w:val="right"/>
            </w:pPr>
            <w:r>
              <w:rPr>
                <w:sz w:val="16"/>
              </w:rPr>
              <w:t>$2,007</w:t>
            </w:r>
          </w:p>
        </w:tc>
        <w:tc>
          <w:tcPr>
            <w:tcW w:type="dxa" w:w="1150"/>
          </w:tcPr>
          <w:p>
            <w:pPr>
              <w:spacing w:after="0"/>
              <w:jc w:val="right"/>
            </w:pPr>
            <w:r>
              <w:rPr>
                <w:sz w:val="16"/>
              </w:rPr>
              <w:t>$4,403,472</w:t>
            </w:r>
          </w:p>
        </w:tc>
        <w:tc>
          <w:tcPr>
            <w:tcW w:type="dxa" w:w="1829"/>
          </w:tcPr>
          <w:p>
            <w:pPr>
              <w:spacing w:after="0"/>
              <w:jc w:val="right"/>
            </w:pPr>
            <w:r>
              <w:rPr>
                <w:sz w:val="16"/>
              </w:rPr>
              <w:t>30</w:t>
            </w:r>
          </w:p>
        </w:tc>
        <w:tc>
          <w:tcPr>
            <w:tcW w:type="dxa" w:w="2728"/>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Hail</w:t>
            </w:r>
          </w:p>
        </w:tc>
        <w:tc>
          <w:tcPr>
            <w:tcW w:type="dxa" w:w="1263"/>
          </w:tcPr>
          <w:p>
            <w:pPr>
              <w:spacing w:after="0"/>
              <w:jc w:val="left"/>
            </w:pPr>
            <w:r>
              <w:rPr>
                <w:sz w:val="16"/>
              </w:rPr>
              <w:t>Relatively Moderate</w:t>
            </w:r>
          </w:p>
        </w:tc>
        <w:tc>
          <w:tcPr>
            <w:tcW w:type="dxa" w:w="1546"/>
          </w:tcPr>
          <w:p>
            <w:pPr>
              <w:spacing w:after="0"/>
              <w:jc w:val="left"/>
            </w:pPr>
            <w:r>
              <w:rPr>
                <w:sz w:val="16"/>
              </w:rPr>
              <w:t>Relatively High</w:t>
            </w:r>
          </w:p>
        </w:tc>
        <w:tc>
          <w:tcPr>
            <w:tcW w:type="dxa" w:w="1037"/>
          </w:tcPr>
          <w:p>
            <w:pPr>
              <w:spacing w:after="0"/>
              <w:jc w:val="right"/>
            </w:pPr>
            <w:r>
              <w:rPr>
                <w:sz w:val="16"/>
              </w:rPr>
              <w:t>$1,040,432</w:t>
            </w:r>
          </w:p>
        </w:tc>
        <w:tc>
          <w:tcPr>
            <w:tcW w:type="dxa" w:w="1126"/>
          </w:tcPr>
          <w:p>
            <w:pPr>
              <w:spacing w:after="0"/>
              <w:jc w:val="right"/>
            </w:pPr>
            <w:r>
              <w:rPr>
                <w:sz w:val="16"/>
              </w:rPr>
              <w:t>$2,040,652</w:t>
            </w:r>
          </w:p>
        </w:tc>
        <w:tc>
          <w:tcPr>
            <w:tcW w:type="dxa" w:w="1694"/>
          </w:tcPr>
          <w:p>
            <w:pPr>
              <w:spacing w:after="0"/>
              <w:jc w:val="right"/>
            </w:pPr>
            <w:r>
              <w:rPr>
                <w:sz w:val="16"/>
              </w:rPr>
              <w:t>$47,925</w:t>
            </w:r>
          </w:p>
        </w:tc>
        <w:tc>
          <w:tcPr>
            <w:tcW w:type="dxa" w:w="1150"/>
          </w:tcPr>
          <w:p>
            <w:pPr>
              <w:spacing w:after="0"/>
              <w:jc w:val="right"/>
            </w:pPr>
            <w:r>
              <w:rPr>
                <w:sz w:val="16"/>
              </w:rPr>
              <w:t>$3,129,009</w:t>
            </w:r>
          </w:p>
        </w:tc>
        <w:tc>
          <w:tcPr>
            <w:tcW w:type="dxa" w:w="1829"/>
          </w:tcPr>
          <w:p>
            <w:pPr>
              <w:spacing w:after="0"/>
              <w:jc w:val="right"/>
            </w:pPr>
            <w:r>
              <w:rPr>
                <w:sz w:val="16"/>
              </w:rPr>
              <w:t>173</w:t>
            </w:r>
          </w:p>
        </w:tc>
        <w:tc>
          <w:tcPr>
            <w:tcW w:type="dxa" w:w="2728"/>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263"/>
          </w:tcPr>
          <w:p>
            <w:pPr>
              <w:spacing w:after="0"/>
              <w:jc w:val="left"/>
            </w:pPr>
            <w:r>
              <w:rPr>
                <w:sz w:val="16"/>
              </w:rPr>
              <w:t>Relatively Low</w:t>
            </w:r>
          </w:p>
        </w:tc>
        <w:tc>
          <w:tcPr>
            <w:tcW w:type="dxa" w:w="1546"/>
          </w:tcPr>
          <w:p>
            <w:pPr>
              <w:spacing w:after="0"/>
              <w:jc w:val="left"/>
            </w:pPr>
            <w:r>
              <w:rPr>
                <w:sz w:val="16"/>
              </w:rPr>
              <w:t>Relatively Moderate</w:t>
            </w:r>
          </w:p>
        </w:tc>
        <w:tc>
          <w:tcPr>
            <w:tcW w:type="dxa" w:w="1037"/>
          </w:tcPr>
          <w:p>
            <w:pPr>
              <w:spacing w:after="0"/>
              <w:jc w:val="right"/>
            </w:pPr>
            <w:r>
              <w:rPr>
                <w:sz w:val="16"/>
              </w:rPr>
              <w:t>$1,459,944</w:t>
            </w:r>
          </w:p>
        </w:tc>
        <w:tc>
          <w:tcPr>
            <w:tcW w:type="dxa" w:w="1126"/>
          </w:tcPr>
          <w:p>
            <w:pPr>
              <w:spacing w:after="0"/>
              <w:jc w:val="right"/>
            </w:pPr>
            <w:r>
              <w:rPr>
                <w:sz w:val="16"/>
              </w:rPr>
              <w:t>$22,080</w:t>
            </w:r>
          </w:p>
        </w:tc>
        <w:tc>
          <w:tcPr>
            <w:tcW w:type="dxa" w:w="1694"/>
          </w:tcPr>
          <w:p>
            <w:pPr>
              <w:spacing w:after="0"/>
              <w:jc w:val="right"/>
            </w:pPr>
            <w:r>
              <w:rPr>
                <w:sz w:val="16"/>
              </w:rPr>
              <w:t>$1,361,619</w:t>
            </w:r>
          </w:p>
        </w:tc>
        <w:tc>
          <w:tcPr>
            <w:tcW w:type="dxa" w:w="1150"/>
          </w:tcPr>
          <w:p>
            <w:pPr>
              <w:spacing w:after="0"/>
              <w:jc w:val="right"/>
            </w:pPr>
            <w:r>
              <w:rPr>
                <w:sz w:val="16"/>
              </w:rPr>
              <w:t>$2,843,643</w:t>
            </w:r>
          </w:p>
        </w:tc>
        <w:tc>
          <w:tcPr>
            <w:tcW w:type="dxa" w:w="1829"/>
          </w:tcPr>
          <w:p>
            <w:pPr>
              <w:spacing w:after="0"/>
              <w:jc w:val="right"/>
            </w:pPr>
            <w:r>
              <w:rPr>
                <w:sz w:val="16"/>
              </w:rPr>
              <w:t>17</w:t>
            </w:r>
          </w:p>
        </w:tc>
        <w:tc>
          <w:tcPr>
            <w:tcW w:type="dxa" w:w="2728"/>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Strong Wind</w:t>
            </w:r>
          </w:p>
        </w:tc>
        <w:tc>
          <w:tcPr>
            <w:tcW w:type="dxa" w:w="1263"/>
          </w:tcPr>
          <w:p>
            <w:pPr>
              <w:spacing w:after="0"/>
              <w:jc w:val="left"/>
            </w:pPr>
            <w:r>
              <w:rPr>
                <w:sz w:val="16"/>
              </w:rPr>
              <w:t>Relatively Moderate</w:t>
            </w:r>
          </w:p>
        </w:tc>
        <w:tc>
          <w:tcPr>
            <w:tcW w:type="dxa" w:w="1546"/>
          </w:tcPr>
          <w:p>
            <w:pPr>
              <w:spacing w:after="0"/>
              <w:jc w:val="left"/>
            </w:pPr>
            <w:r>
              <w:rPr>
                <w:sz w:val="16"/>
              </w:rPr>
              <w:t>Relatively Moderate</w:t>
            </w:r>
          </w:p>
        </w:tc>
        <w:tc>
          <w:tcPr>
            <w:tcW w:type="dxa" w:w="1037"/>
          </w:tcPr>
          <w:p>
            <w:pPr>
              <w:spacing w:after="0"/>
              <w:jc w:val="right"/>
            </w:pPr>
            <w:r>
              <w:rPr>
                <w:sz w:val="16"/>
              </w:rPr>
              <w:t>$709,943</w:t>
            </w:r>
          </w:p>
        </w:tc>
        <w:tc>
          <w:tcPr>
            <w:tcW w:type="dxa" w:w="1126"/>
          </w:tcPr>
          <w:p>
            <w:pPr>
              <w:spacing w:after="0"/>
              <w:jc w:val="right"/>
            </w:pPr>
            <w:r>
              <w:rPr>
                <w:sz w:val="16"/>
              </w:rPr>
              <w:t>$334,581</w:t>
            </w:r>
          </w:p>
        </w:tc>
        <w:tc>
          <w:tcPr>
            <w:tcW w:type="dxa" w:w="1694"/>
          </w:tcPr>
          <w:p>
            <w:pPr>
              <w:spacing w:after="0"/>
              <w:jc w:val="right"/>
            </w:pPr>
            <w:r>
              <w:rPr>
                <w:sz w:val="16"/>
              </w:rPr>
              <w:t>$331,381</w:t>
            </w:r>
          </w:p>
        </w:tc>
        <w:tc>
          <w:tcPr>
            <w:tcW w:type="dxa" w:w="1150"/>
          </w:tcPr>
          <w:p>
            <w:pPr>
              <w:spacing w:after="0"/>
              <w:jc w:val="right"/>
            </w:pPr>
            <w:r>
              <w:rPr>
                <w:sz w:val="16"/>
              </w:rPr>
              <w:t>$1,375,904</w:t>
            </w:r>
          </w:p>
        </w:tc>
        <w:tc>
          <w:tcPr>
            <w:tcW w:type="dxa" w:w="1829"/>
          </w:tcPr>
          <w:p>
            <w:pPr>
              <w:spacing w:after="0"/>
              <w:jc w:val="right"/>
            </w:pPr>
            <w:r>
              <w:rPr>
                <w:sz w:val="16"/>
              </w:rPr>
              <w:t>129</w:t>
            </w:r>
          </w:p>
        </w:tc>
        <w:tc>
          <w:tcPr>
            <w:tcW w:type="dxa" w:w="2728"/>
          </w:tcPr>
          <w:p>
            <w:pPr>
              <w:spacing w:after="0"/>
              <w:jc w:val="left"/>
            </w:pPr>
            <w:r>
              <w:rPr>
                <w:sz w:val="16"/>
              </w:rPr>
              <w:t>Includes 30 High Wind records (a NOAA non-thunderstorm wind type, outside NRI's Strong Wind definition).</w:t>
            </w:r>
          </w:p>
        </w:tc>
      </w:tr>
      <w:tr>
        <w:trPr>
          <w:cantSplit/>
        </w:trPr>
        <w:tc>
          <w:tcPr>
            <w:tcW w:type="dxa" w:w="702"/>
          </w:tcPr>
          <w:p>
            <w:pPr>
              <w:spacing w:after="0"/>
              <w:jc w:val="right"/>
            </w:pPr>
            <w:r>
              <w:rPr>
                <w:sz w:val="16"/>
              </w:rPr>
              <w:t>5</w:t>
            </w:r>
          </w:p>
        </w:tc>
        <w:tc>
          <w:tcPr>
            <w:tcW w:type="dxa" w:w="1037"/>
          </w:tcPr>
          <w:p>
            <w:pPr>
              <w:spacing w:after="0"/>
              <w:jc w:val="left"/>
            </w:pPr>
            <w:r>
              <w:rPr>
                <w:sz w:val="16"/>
              </w:rPr>
              <w:t>Drought</w:t>
            </w:r>
          </w:p>
        </w:tc>
        <w:tc>
          <w:tcPr>
            <w:tcW w:type="dxa" w:w="1263"/>
          </w:tcPr>
          <w:p>
            <w:pPr>
              <w:spacing w:after="0"/>
              <w:jc w:val="left"/>
            </w:pPr>
            <w:r>
              <w:rPr>
                <w:sz w:val="16"/>
              </w:rPr>
              <w:t>Relatively Moderate</w:t>
            </w:r>
          </w:p>
        </w:tc>
        <w:tc>
          <w:tcPr>
            <w:tcW w:type="dxa" w:w="154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$630,790</w:t>
            </w:r>
          </w:p>
        </w:tc>
        <w:tc>
          <w:tcPr>
            <w:tcW w:type="dxa" w:w="1694"/>
          </w:tcPr>
          <w:p>
            <w:pPr>
              <w:spacing w:after="0"/>
              <w:jc w:val="right"/>
            </w:pPr>
            <w:r>
              <w:rPr>
                <w:sz w:val="16"/>
              </w:rPr>
              <w:t>n/a</w:t>
            </w:r>
          </w:p>
        </w:tc>
        <w:tc>
          <w:tcPr>
            <w:tcW w:type="dxa" w:w="1150"/>
          </w:tcPr>
          <w:p>
            <w:pPr>
              <w:spacing w:after="0"/>
              <w:jc w:val="right"/>
            </w:pPr>
            <w:r>
              <w:rPr>
                <w:sz w:val="16"/>
              </w:rPr>
              <w:t>$630,790</w:t>
            </w:r>
          </w:p>
        </w:tc>
        <w:tc>
          <w:tcPr>
            <w:tcW w:type="dxa" w:w="1829"/>
          </w:tcPr>
          <w:p>
            <w:pPr>
              <w:spacing w:after="0"/>
              <w:jc w:val="right"/>
            </w:pPr>
            <w:r>
              <w:rPr>
                <w:sz w:val="16"/>
              </w:rPr>
              <w:t>19</w:t>
            </w:r>
          </w:p>
        </w:tc>
        <w:tc>
          <w:tcPr>
            <w:tcW w:type="dxa" w:w="2728"/>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Wildfire</w:t>
            </w:r>
          </w:p>
        </w:tc>
        <w:tc>
          <w:tcPr>
            <w:tcW w:type="dxa" w:w="1263"/>
          </w:tcPr>
          <w:p>
            <w:pPr>
              <w:spacing w:after="0"/>
              <w:jc w:val="left"/>
            </w:pPr>
            <w:r>
              <w:rPr>
                <w:sz w:val="16"/>
              </w:rPr>
              <w:t>Relatively Low</w:t>
            </w:r>
          </w:p>
        </w:tc>
        <w:tc>
          <w:tcPr>
            <w:tcW w:type="dxa" w:w="1546"/>
          </w:tcPr>
          <w:p>
            <w:pPr>
              <w:spacing w:after="0"/>
              <w:jc w:val="left"/>
            </w:pPr>
            <w:r>
              <w:rPr>
                <w:sz w:val="16"/>
              </w:rPr>
              <w:t>Relatively Low</w:t>
            </w:r>
          </w:p>
        </w:tc>
        <w:tc>
          <w:tcPr>
            <w:tcW w:type="dxa" w:w="1037"/>
          </w:tcPr>
          <w:p>
            <w:pPr>
              <w:spacing w:after="0"/>
              <w:jc w:val="right"/>
            </w:pPr>
            <w:r>
              <w:rPr>
                <w:sz w:val="16"/>
              </w:rPr>
              <w:t>$316,484</w:t>
            </w:r>
          </w:p>
        </w:tc>
        <w:tc>
          <w:tcPr>
            <w:tcW w:type="dxa" w:w="1126"/>
          </w:tcPr>
          <w:p>
            <w:pPr>
              <w:spacing w:after="0"/>
              <w:jc w:val="right"/>
            </w:pPr>
            <w:r>
              <w:rPr>
                <w:sz w:val="16"/>
              </w:rPr>
              <w:t>$581</w:t>
            </w:r>
          </w:p>
        </w:tc>
        <w:tc>
          <w:tcPr>
            <w:tcW w:type="dxa" w:w="1694"/>
          </w:tcPr>
          <w:p>
            <w:pPr>
              <w:spacing w:after="0"/>
              <w:jc w:val="right"/>
            </w:pPr>
            <w:r>
              <w:rPr>
                <w:sz w:val="16"/>
              </w:rPr>
              <w:t>$13,732</w:t>
            </w:r>
          </w:p>
        </w:tc>
        <w:tc>
          <w:tcPr>
            <w:tcW w:type="dxa" w:w="1150"/>
          </w:tcPr>
          <w:p>
            <w:pPr>
              <w:spacing w:after="0"/>
              <w:jc w:val="right"/>
            </w:pPr>
            <w:r>
              <w:rPr>
                <w:sz w:val="16"/>
              </w:rPr>
              <w:t>$330,796</w:t>
            </w:r>
          </w:p>
        </w:tc>
        <w:tc>
          <w:tcPr>
            <w:tcW w:type="dxa" w:w="1829"/>
          </w:tcPr>
          <w:p>
            <w:pPr>
              <w:spacing w:after="0"/>
              <w:jc w:val="right"/>
            </w:pPr>
            <w:r>
              <w:rPr>
                <w:sz w:val="16"/>
              </w:rPr>
              <w:t>1</w:t>
            </w:r>
          </w:p>
        </w:tc>
        <w:tc>
          <w:tcPr>
            <w:tcW w:type="dxa" w:w="2728"/>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Ice Storm</w:t>
            </w:r>
          </w:p>
        </w:tc>
        <w:tc>
          <w:tcPr>
            <w:tcW w:type="dxa" w:w="1263"/>
          </w:tcPr>
          <w:p>
            <w:pPr>
              <w:spacing w:after="0"/>
              <w:jc w:val="left"/>
            </w:pPr>
            <w:r>
              <w:rPr>
                <w:sz w:val="16"/>
              </w:rPr>
              <w:t>Relatively Moderate</w:t>
            </w:r>
          </w:p>
        </w:tc>
        <w:tc>
          <w:tcPr>
            <w:tcW w:type="dxa" w:w="1546"/>
          </w:tcPr>
          <w:p>
            <w:pPr>
              <w:spacing w:after="0"/>
              <w:jc w:val="left"/>
            </w:pPr>
            <w:r>
              <w:rPr>
                <w:sz w:val="16"/>
              </w:rPr>
              <w:t>Relatively Moderate</w:t>
            </w:r>
          </w:p>
        </w:tc>
        <w:tc>
          <w:tcPr>
            <w:tcW w:type="dxa" w:w="1037"/>
          </w:tcPr>
          <w:p>
            <w:pPr>
              <w:spacing w:after="0"/>
              <w:jc w:val="right"/>
            </w:pPr>
            <w:r>
              <w:rPr>
                <w:sz w:val="16"/>
              </w:rPr>
              <w:t>$214,763</w:t>
            </w:r>
          </w:p>
        </w:tc>
        <w:tc>
          <w:tcPr>
            <w:tcW w:type="dxa" w:w="1126"/>
          </w:tcPr>
          <w:p>
            <w:pPr>
              <w:spacing w:after="0"/>
              <w:jc w:val="right"/>
            </w:pPr>
            <w:r>
              <w:rPr>
                <w:sz w:val="16"/>
              </w:rPr>
              <w:t>n/a</w:t>
            </w:r>
          </w:p>
        </w:tc>
        <w:tc>
          <w:tcPr>
            <w:tcW w:type="dxa" w:w="1694"/>
          </w:tcPr>
          <w:p>
            <w:pPr>
              <w:spacing w:after="0"/>
              <w:jc w:val="right"/>
            </w:pPr>
            <w:r>
              <w:rPr>
                <w:sz w:val="16"/>
              </w:rPr>
              <w:t>$108,058</w:t>
            </w:r>
          </w:p>
        </w:tc>
        <w:tc>
          <w:tcPr>
            <w:tcW w:type="dxa" w:w="1150"/>
          </w:tcPr>
          <w:p>
            <w:pPr>
              <w:spacing w:after="0"/>
              <w:jc w:val="right"/>
            </w:pPr>
            <w:r>
              <w:rPr>
                <w:sz w:val="16"/>
              </w:rPr>
              <w:t>$322,821</w:t>
            </w:r>
          </w:p>
        </w:tc>
        <w:tc>
          <w:tcPr>
            <w:tcW w:type="dxa" w:w="1829"/>
          </w:tcPr>
          <w:p>
            <w:pPr>
              <w:spacing w:after="0"/>
              <w:jc w:val="right"/>
            </w:pPr>
            <w:r>
              <w:rPr>
                <w:sz w:val="16"/>
              </w:rPr>
              <w:t>5</w:t>
            </w:r>
          </w:p>
        </w:tc>
        <w:tc>
          <w:tcPr>
            <w:tcW w:type="dxa" w:w="2728"/>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Cold Wave</w:t>
            </w:r>
          </w:p>
        </w:tc>
        <w:tc>
          <w:tcPr>
            <w:tcW w:type="dxa" w:w="1263"/>
          </w:tcPr>
          <w:p>
            <w:pPr>
              <w:spacing w:after="0"/>
              <w:jc w:val="left"/>
            </w:pPr>
            <w:r>
              <w:rPr>
                <w:sz w:val="16"/>
              </w:rPr>
              <w:t>Very Low</w:t>
            </w:r>
          </w:p>
        </w:tc>
        <w:tc>
          <w:tcPr>
            <w:tcW w:type="dxa" w:w="1546"/>
          </w:tcPr>
          <w:p>
            <w:pPr>
              <w:spacing w:after="0"/>
              <w:jc w:val="left"/>
            </w:pPr>
            <w:r>
              <w:rPr>
                <w:sz w:val="16"/>
              </w:rPr>
              <w:t>Relatively Low</w:t>
            </w:r>
          </w:p>
        </w:tc>
        <w:tc>
          <w:tcPr>
            <w:tcW w:type="dxa" w:w="1037"/>
          </w:tcPr>
          <w:p>
            <w:pPr>
              <w:spacing w:after="0"/>
              <w:jc w:val="right"/>
            </w:pPr>
            <w:r>
              <w:rPr>
                <w:sz w:val="16"/>
              </w:rPr>
              <w:t>$535</w:t>
            </w:r>
          </w:p>
        </w:tc>
        <w:tc>
          <w:tcPr>
            <w:tcW w:type="dxa" w:w="1126"/>
          </w:tcPr>
          <w:p>
            <w:pPr>
              <w:spacing w:after="0"/>
              <w:jc w:val="right"/>
            </w:pPr>
            <w:r>
              <w:rPr>
                <w:sz w:val="16"/>
              </w:rPr>
              <w:t>$2,331</w:t>
            </w:r>
          </w:p>
        </w:tc>
        <w:tc>
          <w:tcPr>
            <w:tcW w:type="dxa" w:w="1694"/>
          </w:tcPr>
          <w:p>
            <w:pPr>
              <w:spacing w:after="0"/>
              <w:jc w:val="right"/>
            </w:pPr>
            <w:r>
              <w:rPr>
                <w:sz w:val="16"/>
              </w:rPr>
              <w:t>$184,547</w:t>
            </w:r>
          </w:p>
        </w:tc>
        <w:tc>
          <w:tcPr>
            <w:tcW w:type="dxa" w:w="1150"/>
          </w:tcPr>
          <w:p>
            <w:pPr>
              <w:spacing w:after="0"/>
              <w:jc w:val="right"/>
            </w:pPr>
            <w:r>
              <w:rPr>
                <w:sz w:val="16"/>
              </w:rPr>
              <w:t>$187,414</w:t>
            </w:r>
          </w:p>
        </w:tc>
        <w:tc>
          <w:tcPr>
            <w:tcW w:type="dxa" w:w="1829"/>
          </w:tcPr>
          <w:p>
            <w:pPr>
              <w:spacing w:after="0"/>
              <w:jc w:val="right"/>
            </w:pPr>
            <w:r>
              <w:rPr>
                <w:sz w:val="16"/>
              </w:rPr>
              <w:t>36</w:t>
            </w:r>
          </w:p>
        </w:tc>
        <w:tc>
          <w:tcPr>
            <w:tcW w:type="dxa" w:w="2728"/>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Winter Weather</w:t>
            </w:r>
          </w:p>
        </w:tc>
        <w:tc>
          <w:tcPr>
            <w:tcW w:type="dxa" w:w="1263"/>
          </w:tcPr>
          <w:p>
            <w:pPr>
              <w:spacing w:after="0"/>
              <w:jc w:val="left"/>
            </w:pPr>
            <w:r>
              <w:rPr>
                <w:sz w:val="16"/>
              </w:rPr>
              <w:t>Relatively Low</w:t>
            </w:r>
          </w:p>
        </w:tc>
        <w:tc>
          <w:tcPr>
            <w:tcW w:type="dxa" w:w="1546"/>
          </w:tcPr>
          <w:p>
            <w:pPr>
              <w:spacing w:after="0"/>
              <w:jc w:val="left"/>
            </w:pPr>
            <w:r>
              <w:rPr>
                <w:sz w:val="16"/>
              </w:rPr>
              <w:t>Relatively Moderate</w:t>
            </w:r>
          </w:p>
        </w:tc>
        <w:tc>
          <w:tcPr>
            <w:tcW w:type="dxa" w:w="1037"/>
          </w:tcPr>
          <w:p>
            <w:pPr>
              <w:spacing w:after="0"/>
              <w:jc w:val="right"/>
            </w:pPr>
            <w:r>
              <w:rPr>
                <w:sz w:val="16"/>
              </w:rPr>
              <w:t>$47,860</w:t>
            </w:r>
          </w:p>
        </w:tc>
        <w:tc>
          <w:tcPr>
            <w:tcW w:type="dxa" w:w="1126"/>
          </w:tcPr>
          <w:p>
            <w:pPr>
              <w:spacing w:after="0"/>
              <w:jc w:val="right"/>
            </w:pPr>
            <w:r>
              <w:rPr>
                <w:sz w:val="16"/>
              </w:rPr>
              <w:t>$845</w:t>
            </w:r>
          </w:p>
        </w:tc>
        <w:tc>
          <w:tcPr>
            <w:tcW w:type="dxa" w:w="1694"/>
          </w:tcPr>
          <w:p>
            <w:pPr>
              <w:spacing w:after="0"/>
              <w:jc w:val="right"/>
            </w:pPr>
            <w:r>
              <w:rPr>
                <w:sz w:val="16"/>
              </w:rPr>
              <w:t>$96,657</w:t>
            </w:r>
          </w:p>
        </w:tc>
        <w:tc>
          <w:tcPr>
            <w:tcW w:type="dxa" w:w="1150"/>
          </w:tcPr>
          <w:p>
            <w:pPr>
              <w:spacing w:after="0"/>
              <w:jc w:val="right"/>
            </w:pPr>
            <w:r>
              <w:rPr>
                <w:sz w:val="16"/>
              </w:rPr>
              <w:t>$145,363</w:t>
            </w:r>
          </w:p>
        </w:tc>
        <w:tc>
          <w:tcPr>
            <w:tcW w:type="dxa" w:w="1829"/>
          </w:tcPr>
          <w:p>
            <w:pPr>
              <w:spacing w:after="0"/>
              <w:jc w:val="right"/>
            </w:pPr>
            <w:r>
              <w:rPr>
                <w:sz w:val="16"/>
              </w:rPr>
              <w:t>76</w:t>
            </w:r>
          </w:p>
        </w:tc>
        <w:tc>
          <w:tcPr>
            <w:tcW w:type="dxa" w:w="2728"/>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Lightning</w:t>
            </w:r>
          </w:p>
        </w:tc>
        <w:tc>
          <w:tcPr>
            <w:tcW w:type="dxa" w:w="1263"/>
          </w:tcPr>
          <w:p>
            <w:pPr>
              <w:spacing w:after="0"/>
              <w:jc w:val="left"/>
            </w:pPr>
            <w:r>
              <w:rPr>
                <w:sz w:val="16"/>
              </w:rPr>
              <w:t>Very Low</w:t>
            </w:r>
          </w:p>
        </w:tc>
        <w:tc>
          <w:tcPr>
            <w:tcW w:type="dxa" w:w="1546"/>
          </w:tcPr>
          <w:p>
            <w:pPr>
              <w:spacing w:after="0"/>
              <w:jc w:val="left"/>
            </w:pPr>
            <w:r>
              <w:rPr>
                <w:sz w:val="16"/>
              </w:rPr>
              <w:t>Relatively Low</w:t>
            </w:r>
          </w:p>
        </w:tc>
        <w:tc>
          <w:tcPr>
            <w:tcW w:type="dxa" w:w="1037"/>
          </w:tcPr>
          <w:p>
            <w:pPr>
              <w:spacing w:after="0"/>
              <w:jc w:val="right"/>
            </w:pPr>
            <w:r>
              <w:rPr>
                <w:sz w:val="16"/>
              </w:rPr>
              <w:t>$18,850</w:t>
            </w:r>
          </w:p>
        </w:tc>
        <w:tc>
          <w:tcPr>
            <w:tcW w:type="dxa" w:w="1126"/>
          </w:tcPr>
          <w:p>
            <w:pPr>
              <w:spacing w:after="0"/>
              <w:jc w:val="right"/>
            </w:pPr>
            <w:r>
              <w:rPr>
                <w:sz w:val="16"/>
              </w:rPr>
              <w:t>n/a</w:t>
            </w:r>
          </w:p>
        </w:tc>
        <w:tc>
          <w:tcPr>
            <w:tcW w:type="dxa" w:w="1694"/>
          </w:tcPr>
          <w:p>
            <w:pPr>
              <w:spacing w:after="0"/>
              <w:jc w:val="right"/>
            </w:pPr>
            <w:r>
              <w:rPr>
                <w:sz w:val="16"/>
              </w:rPr>
              <w:t>$87,919</w:t>
            </w:r>
          </w:p>
        </w:tc>
        <w:tc>
          <w:tcPr>
            <w:tcW w:type="dxa" w:w="1150"/>
          </w:tcPr>
          <w:p>
            <w:pPr>
              <w:spacing w:after="0"/>
              <w:jc w:val="right"/>
            </w:pPr>
            <w:r>
              <w:rPr>
                <w:sz w:val="16"/>
              </w:rPr>
              <w:t>$106,769</w:t>
            </w:r>
          </w:p>
        </w:tc>
        <w:tc>
          <w:tcPr>
            <w:tcW w:type="dxa" w:w="1829"/>
          </w:tcPr>
          <w:p>
            <w:pPr>
              <w:spacing w:after="0"/>
              <w:jc w:val="right"/>
            </w:pPr>
            <w:r>
              <w:rPr>
                <w:sz w:val="16"/>
              </w:rPr>
              <w:t>3</w:t>
            </w:r>
          </w:p>
        </w:tc>
        <w:tc>
          <w:tcPr>
            <w:tcW w:type="dxa" w:w="2728"/>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Heat Wave</w:t>
            </w:r>
          </w:p>
        </w:tc>
        <w:tc>
          <w:tcPr>
            <w:tcW w:type="dxa" w:w="1263"/>
          </w:tcPr>
          <w:p>
            <w:pPr>
              <w:spacing w:after="0"/>
              <w:jc w:val="left"/>
            </w:pPr>
            <w:r>
              <w:rPr>
                <w:sz w:val="16"/>
              </w:rPr>
              <w:t>Very Low</w:t>
            </w:r>
          </w:p>
        </w:tc>
        <w:tc>
          <w:tcPr>
            <w:tcW w:type="dxa" w:w="1546"/>
          </w:tcPr>
          <w:p>
            <w:pPr>
              <w:spacing w:after="0"/>
              <w:jc w:val="left"/>
            </w:pPr>
            <w:r>
              <w:rPr>
                <w:sz w:val="16"/>
              </w:rPr>
              <w:t>Very Low</w:t>
            </w:r>
          </w:p>
        </w:tc>
        <w:tc>
          <w:tcPr>
            <w:tcW w:type="dxa" w:w="1037"/>
          </w:tcPr>
          <w:p>
            <w:pPr>
              <w:spacing w:after="0"/>
              <w:jc w:val="right"/>
            </w:pPr>
            <w:r>
              <w:rPr>
                <w:sz w:val="16"/>
              </w:rPr>
              <w:t>$7,838</w:t>
            </w:r>
          </w:p>
        </w:tc>
        <w:tc>
          <w:tcPr>
            <w:tcW w:type="dxa" w:w="1126"/>
          </w:tcPr>
          <w:p>
            <w:pPr>
              <w:spacing w:after="0"/>
              <w:jc w:val="right"/>
            </w:pPr>
            <w:r>
              <w:rPr>
                <w:sz w:val="16"/>
              </w:rPr>
              <w:t>$7</w:t>
            </w:r>
          </w:p>
        </w:tc>
        <w:tc>
          <w:tcPr>
            <w:tcW w:type="dxa" w:w="1694"/>
          </w:tcPr>
          <w:p>
            <w:pPr>
              <w:spacing w:after="0"/>
              <w:jc w:val="right"/>
            </w:pPr>
            <w:r>
              <w:rPr>
                <w:sz w:val="16"/>
              </w:rPr>
              <w:t>$74,618</w:t>
            </w:r>
          </w:p>
        </w:tc>
        <w:tc>
          <w:tcPr>
            <w:tcW w:type="dxa" w:w="1150"/>
          </w:tcPr>
          <w:p>
            <w:pPr>
              <w:spacing w:after="0"/>
              <w:jc w:val="right"/>
            </w:pPr>
            <w:r>
              <w:rPr>
                <w:sz w:val="16"/>
              </w:rPr>
              <w:t>$82,463</w:t>
            </w:r>
          </w:p>
        </w:tc>
        <w:tc>
          <w:tcPr>
            <w:tcW w:type="dxa" w:w="1829"/>
          </w:tcPr>
          <w:p>
            <w:pPr>
              <w:spacing w:after="0"/>
              <w:jc w:val="right"/>
            </w:pPr>
            <w:r>
              <w:rPr>
                <w:sz w:val="16"/>
              </w:rPr>
              <w:t>20</w:t>
            </w:r>
          </w:p>
        </w:tc>
        <w:tc>
          <w:tcPr>
            <w:tcW w:type="dxa" w:w="2728"/>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Earthquake</w:t>
            </w:r>
          </w:p>
        </w:tc>
        <w:tc>
          <w:tcPr>
            <w:tcW w:type="dxa" w:w="1263"/>
          </w:tcPr>
          <w:p>
            <w:pPr>
              <w:spacing w:after="0"/>
              <w:jc w:val="left"/>
            </w:pPr>
            <w:r>
              <w:rPr>
                <w:sz w:val="16"/>
              </w:rPr>
              <w:t>Very Low</w:t>
            </w:r>
          </w:p>
        </w:tc>
        <w:tc>
          <w:tcPr>
            <w:tcW w:type="dxa" w:w="1546"/>
          </w:tcPr>
          <w:p>
            <w:pPr>
              <w:spacing w:after="0"/>
              <w:jc w:val="left"/>
            </w:pPr>
            <w:r>
              <w:rPr>
                <w:sz w:val="16"/>
              </w:rPr>
              <w:t>Very Low</w:t>
            </w:r>
          </w:p>
        </w:tc>
        <w:tc>
          <w:tcPr>
            <w:tcW w:type="dxa" w:w="1037"/>
          </w:tcPr>
          <w:p>
            <w:pPr>
              <w:spacing w:after="0"/>
              <w:jc w:val="right"/>
            </w:pPr>
            <w:r>
              <w:rPr>
                <w:sz w:val="16"/>
              </w:rPr>
              <w:t>$20,632</w:t>
            </w:r>
          </w:p>
        </w:tc>
        <w:tc>
          <w:tcPr>
            <w:tcW w:type="dxa" w:w="1126"/>
          </w:tcPr>
          <w:p>
            <w:pPr>
              <w:spacing w:after="0"/>
              <w:jc w:val="right"/>
            </w:pPr>
            <w:r>
              <w:rPr>
                <w:sz w:val="16"/>
              </w:rPr>
              <w:t>n/a</w:t>
            </w:r>
          </w:p>
        </w:tc>
        <w:tc>
          <w:tcPr>
            <w:tcW w:type="dxa" w:w="1694"/>
          </w:tcPr>
          <w:p>
            <w:pPr>
              <w:spacing w:after="0"/>
              <w:jc w:val="right"/>
            </w:pPr>
            <w:r>
              <w:rPr>
                <w:sz w:val="16"/>
              </w:rPr>
              <w:t>$4,139</w:t>
            </w:r>
          </w:p>
        </w:tc>
        <w:tc>
          <w:tcPr>
            <w:tcW w:type="dxa" w:w="1150"/>
          </w:tcPr>
          <w:p>
            <w:pPr>
              <w:spacing w:after="0"/>
              <w:jc w:val="right"/>
            </w:pPr>
            <w:r>
              <w:rPr>
                <w:sz w:val="16"/>
              </w:rPr>
              <w:t>$24,771</w:t>
            </w:r>
          </w:p>
        </w:tc>
        <w:tc>
          <w:tcPr>
            <w:tcW w:type="dxa" w:w="1829"/>
          </w:tcPr>
          <w:p>
            <w:pPr>
              <w:spacing w:after="0"/>
              <w:jc w:val="right"/>
            </w:pPr>
          </w:p>
        </w:tc>
        <w:tc>
          <w:tcPr>
            <w:tcW w:type="dxa" w:w="2728"/>
          </w:tcPr>
          <w:p>
            <w:pPr>
              <w:spacing w:after="0"/>
              <w:jc w:val="left"/>
            </w:pPr>
            <w:r>
              <w:rPr>
                <w:sz w:val="16"/>
              </w:rPr>
              <w:t>Storm Events does not record earthquakes.</w:t>
            </w: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3"/>
          </w:tcPr>
          <w:p>
            <w:pPr>
              <w:spacing w:after="0"/>
              <w:jc w:val="left"/>
            </w:pPr>
            <w:r>
              <w:rPr>
                <w:sz w:val="16"/>
              </w:rPr>
              <w:t>Very Low</w:t>
            </w:r>
          </w:p>
        </w:tc>
        <w:tc>
          <w:tcPr>
            <w:tcW w:type="dxa" w:w="1546"/>
          </w:tcPr>
          <w:p>
            <w:pPr>
              <w:spacing w:after="0"/>
              <w:jc w:val="left"/>
            </w:pPr>
            <w:r>
              <w:rPr>
                <w:sz w:val="16"/>
              </w:rPr>
              <w:t>Very Low</w:t>
            </w:r>
          </w:p>
        </w:tc>
        <w:tc>
          <w:tcPr>
            <w:tcW w:type="dxa" w:w="1037"/>
          </w:tcPr>
          <w:p>
            <w:pPr>
              <w:spacing w:after="0"/>
              <w:jc w:val="right"/>
            </w:pPr>
            <w:r>
              <w:rPr>
                <w:sz w:val="16"/>
              </w:rPr>
              <w:t>$35</w:t>
            </w:r>
          </w:p>
        </w:tc>
        <w:tc>
          <w:tcPr>
            <w:tcW w:type="dxa" w:w="1126"/>
          </w:tcPr>
          <w:p>
            <w:pPr>
              <w:spacing w:after="0"/>
              <w:jc w:val="right"/>
            </w:pPr>
            <w:r>
              <w:rPr>
                <w:sz w:val="16"/>
              </w:rPr>
              <w:t>n/a</w:t>
            </w:r>
          </w:p>
        </w:tc>
        <w:tc>
          <w:tcPr>
            <w:tcW w:type="dxa" w:w="1694"/>
          </w:tcPr>
          <w:p>
            <w:pPr>
              <w:spacing w:after="0"/>
              <w:jc w:val="right"/>
            </w:pPr>
            <w:r>
              <w:rPr>
                <w:sz w:val="16"/>
              </w:rPr>
              <w:t>$17</w:t>
            </w:r>
          </w:p>
        </w:tc>
        <w:tc>
          <w:tcPr>
            <w:tcW w:type="dxa" w:w="1150"/>
          </w:tcPr>
          <w:p>
            <w:pPr>
              <w:spacing w:after="0"/>
              <w:jc w:val="right"/>
            </w:pPr>
            <w:r>
              <w:rPr>
                <w:sz w:val="16"/>
              </w:rPr>
              <w:t>$52</w:t>
            </w:r>
          </w:p>
        </w:tc>
        <w:tc>
          <w:tcPr>
            <w:tcW w:type="dxa" w:w="1829"/>
          </w:tcPr>
          <w:p>
            <w:pPr>
              <w:spacing w:after="0"/>
              <w:jc w:val="right"/>
            </w:pPr>
            <w:r>
              <w:rPr>
                <w:sz w:val="16"/>
              </w:rPr>
              <w:t>0</w:t>
            </w:r>
          </w:p>
        </w:tc>
        <w:tc>
          <w:tcPr>
            <w:tcW w:type="dxa" w:w="2728"/>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Hurricane</w:t>
            </w:r>
          </w:p>
        </w:tc>
        <w:tc>
          <w:tcPr>
            <w:tcW w:type="dxa" w:w="1263"/>
          </w:tcPr>
          <w:p>
            <w:pPr>
              <w:spacing w:after="0"/>
              <w:jc w:val="left"/>
            </w:pPr>
            <w:r>
              <w:rPr>
                <w:sz w:val="16"/>
              </w:rPr>
              <w:t>No Rating</w:t>
            </w:r>
          </w:p>
        </w:tc>
        <w:tc>
          <w:tcPr>
            <w:tcW w:type="dxa" w:w="1546"/>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94"/>
          </w:tcPr>
          <w:p>
            <w:pPr>
              <w:spacing w:after="0"/>
              <w:jc w:val="right"/>
            </w:pPr>
            <w:r>
              <w:rPr>
                <w:sz w:val="16"/>
              </w:rPr>
              <w:t>$0</w:t>
            </w:r>
          </w:p>
        </w:tc>
        <w:tc>
          <w:tcPr>
            <w:tcW w:type="dxa" w:w="1150"/>
          </w:tcPr>
          <w:p>
            <w:pPr>
              <w:spacing w:after="0"/>
              <w:jc w:val="right"/>
            </w:pPr>
            <w:r>
              <w:rPr>
                <w:sz w:val="16"/>
              </w:rPr>
              <w:t>$0</w:t>
            </w:r>
          </w:p>
        </w:tc>
        <w:tc>
          <w:tcPr>
            <w:tcW w:type="dxa" w:w="1829"/>
          </w:tcPr>
          <w:p>
            <w:pPr>
              <w:spacing w:after="0"/>
              <w:jc w:val="right"/>
            </w:pPr>
            <w:r>
              <w:rPr>
                <w:sz w:val="16"/>
              </w:rPr>
              <w:t>0</w:t>
            </w:r>
          </w:p>
        </w:tc>
        <w:tc>
          <w:tcPr>
            <w:tcW w:type="dxa" w:w="272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9603 (Very Low, 23.3); tract 9604 (Very Low, 17.9); tract 9601 (Very Low, 17.5)</w:t>
            </w:r>
          </w:p>
        </w:tc>
      </w:tr>
      <w:tr>
        <w:trPr>
          <w:cantSplit/>
        </w:trPr>
        <w:tc>
          <w:tcPr>
            <w:tcW w:type="dxa" w:w="3851"/>
          </w:tcPr>
          <w:p>
            <w:pPr>
              <w:spacing w:after="0"/>
              <w:jc w:val="left"/>
            </w:pPr>
            <w:r>
              <w:rPr>
                <w:sz w:val="16"/>
              </w:rPr>
              <w:t>Hurricane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9601 (Very Low, 71.7); tract 9604 (Very Low, 66.5); tract 9602 (Very Low, 35.0)</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9601 (Very High, 98.4); tract 9604 (Very High, 97.8); tract 9603 (Very High, 97.0)</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9601 (Relatively High, 96.3); tract 9604 (Relatively Moderate, 93.6); tract 9603 (Relatively Low, 87.7)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5"/>
        <w:gridCol w:w="1828"/>
        <w:gridCol w:w="1726"/>
        <w:gridCol w:w="1893"/>
        <w:gridCol w:w="1574"/>
        <w:gridCol w:w="1583"/>
        <w:gridCol w:w="1891"/>
        <w:gridCol w:w="1822"/>
      </w:tblGrid>
      <w:tr>
        <w:trPr>
          <w:cantSplit/>
          <w:tblHeader/>
        </w:trPr>
        <w:tc>
          <w:tcPr>
            <w:tcW w:type="dxa" w:w="1795"/>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7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3"/>
            <w:shd w:val="clear" w:color="auto" w:fill="E8E8E8"/>
          </w:tcPr>
          <w:p>
            <w:pPr>
              <w:spacing w:after="0"/>
              <w:jc w:val="left"/>
            </w:pPr>
            <w:r>
              <w:rPr>
                <w:b/>
                <w:sz w:val="16"/>
              </w:rPr>
              <w:t>Observed range</w:t>
            </w:r>
          </w:p>
        </w:tc>
        <w:tc>
          <w:tcPr>
            <w:tcW w:type="dxa" w:w="1574"/>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1891"/>
            <w:shd w:val="clear" w:color="auto" w:fill="E8E8E8"/>
          </w:tcPr>
          <w:p>
            <w:pPr>
              <w:spacing w:after="0"/>
              <w:jc w:val="left"/>
            </w:pPr>
            <w:r>
              <w:rPr>
                <w:b/>
                <w:sz w:val="16"/>
              </w:rPr>
              <w:t>How it applies to jurisdictions</w:t>
            </w:r>
          </w:p>
        </w:tc>
        <w:tc>
          <w:tcPr>
            <w:tcW w:type="dxa" w:w="1822"/>
            <w:shd w:val="clear" w:color="auto" w:fill="E8E8E8"/>
          </w:tcPr>
          <w:p>
            <w:pPr>
              <w:spacing w:after="0"/>
              <w:jc w:val="left"/>
            </w:pPr>
            <w:r>
              <w:rPr>
                <w:b/>
                <w:sz w:val="16"/>
              </w:rPr>
              <w:t>Note</w:t>
            </w:r>
          </w:p>
        </w:tc>
      </w:tr>
      <w:tr>
        <w:trPr>
          <w:cantSplit/>
        </w:trPr>
        <w:tc>
          <w:tcPr>
            <w:tcW w:type="dxa" w:w="1795"/>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726"/>
          </w:tcPr>
          <w:p>
            <w:pPr>
              <w:spacing w:after="0"/>
              <w:jc w:val="right"/>
            </w:pPr>
            <w:r>
              <w:rPr>
                <w:sz w:val="16"/>
              </w:rPr>
              <w:t>36 records, 1996 to 2025 (36 zone-level)</w:t>
            </w:r>
          </w:p>
        </w:tc>
        <w:tc>
          <w:tcPr>
            <w:tcW w:type="dxa" w:w="1893"/>
          </w:tcPr>
          <w:p>
            <w:pPr>
              <w:spacing w:after="0"/>
              <w:jc w:val="left"/>
            </w:pPr>
            <w:r>
              <w:rPr>
                <w:sz w:val="16"/>
              </w:rPr>
              <w:t>1 day to 5 days (median 2 days); 32 with a recorded value</w:t>
            </w:r>
          </w:p>
        </w:tc>
        <w:tc>
          <w:tcPr>
            <w:tcW w:type="dxa" w:w="1574"/>
          </w:tcPr>
          <w:p>
            <w:pPr>
              <w:spacing w:after="0"/>
              <w:jc w:val="left"/>
            </w:pPr>
            <w:r>
              <w:rPr>
                <w:sz w:val="16"/>
              </w:rPr>
              <w:t>5 consecutive days, 2024-01-12 to 2024-01-16, zone-level</w:t>
            </w:r>
          </w:p>
        </w:tc>
        <w:tc>
          <w:tcPr>
            <w:tcW w:type="dxa" w:w="1583"/>
          </w:tcPr>
          <w:p>
            <w:pPr>
              <w:spacing w:after="0"/>
              <w:jc w:val="left"/>
            </w:pPr>
          </w:p>
        </w:tc>
        <w:tc>
          <w:tcPr>
            <w:tcW w:type="dxa" w:w="1891"/>
          </w:tcPr>
          <w:p>
            <w:pPr>
              <w:spacing w:after="0"/>
              <w:jc w:val="left"/>
            </w:pPr>
            <w:r>
              <w:rPr>
                <w:sz w:val="16"/>
              </w:rPr>
              <w:t>Countywide (zone-level records).</w:t>
            </w:r>
          </w:p>
        </w:tc>
        <w:tc>
          <w:tcPr>
            <w:tcW w:type="dxa" w:w="1822"/>
          </w:tcPr>
          <w:p>
            <w:pPr>
              <w:spacing w:after="0"/>
              <w:jc w:val="left"/>
            </w:pPr>
            <w:r>
              <w:rPr>
                <w:sz w:val="16"/>
              </w:rPr>
              <w:t>Cold/Wind Chill records from May to September (a frost night, not a cold wave) are counted but not used for the longest run.</w:t>
            </w:r>
          </w:p>
        </w:tc>
      </w:tr>
      <w:tr>
        <w:trPr>
          <w:cantSplit/>
        </w:trPr>
        <w:tc>
          <w:tcPr>
            <w:tcW w:type="dxa" w:w="1795"/>
          </w:tcPr>
          <w:p>
            <w:pPr>
              <w:spacing w:after="0"/>
              <w:jc w:val="left"/>
            </w:pPr>
            <w:r>
              <w:rPr>
                <w:sz w:val="16"/>
              </w:rPr>
              <w:t>Frost/Freeze (outside NRI's Cold Wave definition)</w:t>
            </w:r>
          </w:p>
        </w:tc>
        <w:tc>
          <w:tcPr>
            <w:tcW w:type="dxa" w:w="1828"/>
          </w:tcPr>
          <w:p>
            <w:pPr>
              <w:spacing w:after="0"/>
              <w:jc w:val="left"/>
            </w:pPr>
            <w:r>
              <w:rPr>
                <w:sz w:val="16"/>
              </w:rPr>
              <w:t>crop damage</w:t>
            </w:r>
          </w:p>
        </w:tc>
        <w:tc>
          <w:tcPr>
            <w:tcW w:type="dxa" w:w="1726"/>
          </w:tcPr>
          <w:p>
            <w:pPr>
              <w:spacing w:after="0"/>
              <w:jc w:val="right"/>
            </w:pPr>
            <w:r>
              <w:rPr>
                <w:sz w:val="16"/>
              </w:rPr>
              <w:t>0</w:t>
            </w:r>
          </w:p>
        </w:tc>
        <w:tc>
          <w:tcPr>
            <w:tcW w:type="dxa" w:w="1893"/>
          </w:tcPr>
          <w:p>
            <w:pPr>
              <w:spacing w:after="0"/>
              <w:jc w:val="left"/>
            </w:pPr>
          </w:p>
        </w:tc>
        <w:tc>
          <w:tcPr>
            <w:tcW w:type="dxa" w:w="1574"/>
          </w:tcPr>
          <w:p>
            <w:pPr>
              <w:spacing w:after="0"/>
              <w:jc w:val="left"/>
            </w:pPr>
          </w:p>
        </w:tc>
        <w:tc>
          <w:tcPr>
            <w:tcW w:type="dxa" w:w="1583"/>
          </w:tcPr>
          <w:p>
            <w:pPr>
              <w:spacing w:after="0"/>
              <w:jc w:val="left"/>
            </w:pPr>
          </w:p>
        </w:tc>
        <w:tc>
          <w:tcPr>
            <w:tcW w:type="dxa" w:w="1891"/>
          </w:tcPr>
          <w:p>
            <w:pPr>
              <w:spacing w:after="0"/>
              <w:jc w:val="left"/>
            </w:pPr>
          </w:p>
        </w:tc>
        <w:tc>
          <w:tcPr>
            <w:tcW w:type="dxa" w:w="1822"/>
          </w:tcPr>
          <w:p>
            <w:pPr>
              <w:spacing w:after="0"/>
              <w:jc w:val="left"/>
            </w:pPr>
          </w:p>
        </w:tc>
      </w:tr>
      <w:tr>
        <w:trPr>
          <w:cantSplit/>
        </w:trPr>
        <w:tc>
          <w:tcPr>
            <w:tcW w:type="dxa" w:w="1795"/>
          </w:tcPr>
          <w:p>
            <w:pPr>
              <w:spacing w:after="0"/>
              <w:jc w:val="left"/>
            </w:pPr>
            <w:r>
              <w:rPr>
                <w:sz w:val="16"/>
              </w:rPr>
              <w:t>Drought</w:t>
            </w:r>
          </w:p>
        </w:tc>
        <w:tc>
          <w:tcPr>
            <w:tcW w:type="dxa" w:w="1828"/>
          </w:tcPr>
          <w:p>
            <w:pPr>
              <w:spacing w:after="0"/>
              <w:jc w:val="left"/>
            </w:pPr>
            <w:r>
              <w:rPr>
                <w:sz w:val="16"/>
              </w:rPr>
              <w:t>U.S. Drought Monitor scale (D0 to D4)</w:t>
            </w:r>
          </w:p>
        </w:tc>
        <w:tc>
          <w:tcPr>
            <w:tcW w:type="dxa" w:w="1726"/>
          </w:tcPr>
          <w:p>
            <w:pPr>
              <w:spacing w:after="0"/>
              <w:jc w:val="right"/>
            </w:pPr>
            <w:r>
              <w:rPr>
                <w:sz w:val="16"/>
              </w:rPr>
              <w:t>19 records, 1999 to 2026 (19 zone-level)</w:t>
            </w:r>
          </w:p>
        </w:tc>
        <w:tc>
          <w:tcPr>
            <w:tcW w:type="dxa" w:w="1893"/>
          </w:tcPr>
          <w:p>
            <w:pPr>
              <w:spacing w:after="0"/>
              <w:jc w:val="left"/>
            </w:pPr>
            <w:r>
              <w:rPr>
                <w:sz w:val="16"/>
              </w:rPr>
              <w:t>22 days to 312 days (median 80 days); 4 with a recorded value</w:t>
            </w:r>
          </w:p>
        </w:tc>
        <w:tc>
          <w:tcPr>
            <w:tcW w:type="dxa" w:w="1574"/>
          </w:tcPr>
          <w:p>
            <w:pPr>
              <w:spacing w:after="0"/>
              <w:jc w:val="left"/>
            </w:pPr>
            <w:r>
              <w:rPr>
                <w:sz w:val="16"/>
              </w:rPr>
              <w:t>312 days (about 10.2 months), 2012-07-21 to 2013-05-28, a run of 11 consecutive Storm Events drought records, zone-level</w:t>
            </w:r>
          </w:p>
        </w:tc>
        <w:tc>
          <w:tcPr>
            <w:tcW w:type="dxa" w:w="1583"/>
          </w:tcPr>
          <w:p>
            <w:pPr>
              <w:spacing w:after="0"/>
              <w:jc w:val="left"/>
            </w:pPr>
          </w:p>
        </w:tc>
        <w:tc>
          <w:tcPr>
            <w:tcW w:type="dxa" w:w="1891"/>
          </w:tcPr>
          <w:p>
            <w:pPr>
              <w:spacing w:after="0"/>
              <w:jc w:val="left"/>
            </w:pPr>
            <w:r>
              <w:rPr>
                <w:sz w:val="16"/>
              </w:rPr>
              <w:t>Countywide (zone-level records).</w:t>
            </w:r>
          </w:p>
        </w:tc>
        <w:tc>
          <w:tcPr>
            <w:tcW w:type="dxa" w:w="18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5"/>
          </w:tcPr>
          <w:p>
            <w:pPr>
              <w:spacing w:after="0"/>
              <w:jc w:val="left"/>
            </w:pPr>
            <w:r>
              <w:rPr>
                <w:sz w:val="16"/>
              </w:rPr>
              <w:t>Earthquake</w:t>
            </w:r>
          </w:p>
        </w:tc>
        <w:tc>
          <w:tcPr>
            <w:tcW w:type="dxa" w:w="1828"/>
          </w:tcPr>
          <w:p>
            <w:pPr>
              <w:spacing w:after="0"/>
              <w:jc w:val="left"/>
            </w:pPr>
            <w:r>
              <w:rPr>
                <w:sz w:val="16"/>
              </w:rPr>
              <w:t>Modified Mercalli (local data)</w:t>
            </w:r>
          </w:p>
        </w:tc>
        <w:tc>
          <w:tcPr>
            <w:tcW w:type="dxa" w:w="1726"/>
          </w:tcPr>
          <w:p>
            <w:pPr>
              <w:spacing w:after="0"/>
              <w:jc w:val="right"/>
            </w:pPr>
            <w:r>
              <w:rPr>
                <w:sz w:val="16"/>
              </w:rPr>
              <w:t>0</w:t>
            </w:r>
          </w:p>
        </w:tc>
        <w:tc>
          <w:tcPr>
            <w:tcW w:type="dxa" w:w="1893"/>
          </w:tcPr>
          <w:p>
            <w:pPr>
              <w:spacing w:after="0"/>
              <w:jc w:val="left"/>
            </w:pPr>
          </w:p>
        </w:tc>
        <w:tc>
          <w:tcPr>
            <w:tcW w:type="dxa" w:w="1574"/>
          </w:tcPr>
          <w:p>
            <w:pPr>
              <w:spacing w:after="0"/>
              <w:jc w:val="left"/>
            </w:pPr>
          </w:p>
        </w:tc>
        <w:tc>
          <w:tcPr>
            <w:tcW w:type="dxa" w:w="1583"/>
          </w:tcPr>
          <w:p>
            <w:pPr>
              <w:spacing w:after="0"/>
              <w:jc w:val="left"/>
            </w:pPr>
          </w:p>
        </w:tc>
        <w:tc>
          <w:tcPr>
            <w:tcW w:type="dxa" w:w="1891"/>
          </w:tcPr>
          <w:p>
            <w:pPr>
              <w:spacing w:after="0"/>
              <w:jc w:val="left"/>
            </w:pPr>
          </w:p>
        </w:tc>
        <w:tc>
          <w:tcPr>
            <w:tcW w:type="dxa" w:w="1822"/>
          </w:tcPr>
          <w:p>
            <w:pPr>
              <w:spacing w:after="0"/>
              <w:jc w:val="left"/>
            </w:pPr>
            <w:r>
              <w:rPr>
                <w:sz w:val="16"/>
              </w:rPr>
              <w:t>Storm Events does not record earthquakes; the USGS earthquake catalog is the source.</w:t>
            </w:r>
          </w:p>
        </w:tc>
      </w:tr>
      <w:tr>
        <w:trPr>
          <w:cantSplit/>
        </w:trPr>
        <w:tc>
          <w:tcPr>
            <w:tcW w:type="dxa" w:w="1795"/>
          </w:tcPr>
          <w:p>
            <w:pPr>
              <w:spacing w:after="0"/>
              <w:jc w:val="left"/>
            </w:pPr>
            <w:r>
              <w:rPr>
                <w:sz w:val="16"/>
              </w:rPr>
              <w:t>Hail</w:t>
            </w:r>
          </w:p>
        </w:tc>
        <w:tc>
          <w:tcPr>
            <w:tcW w:type="dxa" w:w="1828"/>
          </w:tcPr>
          <w:p>
            <w:pPr>
              <w:spacing w:after="0"/>
              <w:jc w:val="left"/>
            </w:pPr>
            <w:r>
              <w:rPr>
                <w:sz w:val="16"/>
              </w:rPr>
              <w:t>hail size (inches)</w:t>
            </w:r>
          </w:p>
        </w:tc>
        <w:tc>
          <w:tcPr>
            <w:tcW w:type="dxa" w:w="1726"/>
          </w:tcPr>
          <w:p>
            <w:pPr>
              <w:spacing w:after="0"/>
              <w:jc w:val="right"/>
            </w:pPr>
            <w:r>
              <w:rPr>
                <w:sz w:val="16"/>
              </w:rPr>
              <w:t>218 records, 1958 to 2026</w:t>
            </w:r>
          </w:p>
        </w:tc>
        <w:tc>
          <w:tcPr>
            <w:tcW w:type="dxa" w:w="1893"/>
          </w:tcPr>
          <w:p>
            <w:pPr>
              <w:spacing w:after="0"/>
              <w:jc w:val="left"/>
            </w:pPr>
            <w:r>
              <w:rPr>
                <w:sz w:val="16"/>
              </w:rPr>
              <w:t>0.75 in to 4.25 in (median 1 in); 218 with a recorded value</w:t>
            </w:r>
          </w:p>
        </w:tc>
        <w:tc>
          <w:tcPr>
            <w:tcW w:type="dxa" w:w="1574"/>
          </w:tcPr>
          <w:p>
            <w:pPr>
              <w:spacing w:after="0"/>
              <w:jc w:val="left"/>
            </w:pPr>
            <w:r>
              <w:rPr>
                <w:sz w:val="16"/>
              </w:rPr>
              <w:t>4.25 in hail, 2014-07-26; same size also recorded on 2009-03-23</w:t>
            </w:r>
          </w:p>
        </w:tc>
        <w:tc>
          <w:tcPr>
            <w:tcW w:type="dxa" w:w="1583"/>
          </w:tcPr>
          <w:p>
            <w:pPr>
              <w:spacing w:after="0"/>
              <w:jc w:val="left"/>
            </w:pPr>
            <w:r>
              <w:rPr>
                <w:sz w:val="16"/>
              </w:rPr>
              <w:t>Hail, 1995-09-02, $100,000 property; crops not recorded (1995 dollars)</w:t>
            </w:r>
          </w:p>
        </w:tc>
        <w:tc>
          <w:tcPr>
            <w:tcW w:type="dxa" w:w="1891"/>
          </w:tcPr>
          <w:p>
            <w:pPr>
              <w:spacing w:after="0"/>
              <w:jc w:val="left"/>
            </w:pPr>
            <w:r>
              <w:rPr>
                <w:sz w:val="16"/>
              </w:rPr>
              <w:t>Event records naming jurisdictions in the plan: Utica village (32 records), Milford city (24 records), Seward city (24 records), Pleasant Dale village (18 records), Staplehurst village (15 records), Goehner village (9 records), Beaver Crossing village (7 records), Bee village (5 records), Cordova village (3 records).</w:t>
            </w:r>
          </w:p>
        </w:tc>
        <w:tc>
          <w:tcPr>
            <w:tcW w:type="dxa" w:w="1822"/>
          </w:tcPr>
          <w:p>
            <w:pPr>
              <w:spacing w:after="0"/>
              <w:jc w:val="left"/>
            </w:pPr>
          </w:p>
        </w:tc>
      </w:tr>
      <w:tr>
        <w:trPr>
          <w:cantSplit/>
        </w:trPr>
        <w:tc>
          <w:tcPr>
            <w:tcW w:type="dxa" w:w="1795"/>
          </w:tcPr>
          <w:p>
            <w:pPr>
              <w:spacing w:after="0"/>
              <w:jc w:val="left"/>
            </w:pPr>
            <w:r>
              <w:rPr>
                <w:sz w:val="16"/>
              </w:rPr>
              <w:t>Excessive Heat, Heat</w:t>
            </w:r>
          </w:p>
        </w:tc>
        <w:tc>
          <w:tcPr>
            <w:tcW w:type="dxa" w:w="1828"/>
          </w:tcPr>
          <w:p>
            <w:pPr>
              <w:spacing w:after="0"/>
              <w:jc w:val="left"/>
            </w:pPr>
            <w:r>
              <w:rPr>
                <w:sz w:val="16"/>
              </w:rPr>
              <w:t>heat index (in event narratives)</w:t>
            </w:r>
          </w:p>
        </w:tc>
        <w:tc>
          <w:tcPr>
            <w:tcW w:type="dxa" w:w="1726"/>
          </w:tcPr>
          <w:p>
            <w:pPr>
              <w:spacing w:after="0"/>
              <w:jc w:val="right"/>
            </w:pPr>
            <w:r>
              <w:rPr>
                <w:sz w:val="16"/>
              </w:rPr>
              <w:t>20 records, 1999 to 2025 (20 zone-level)</w:t>
            </w:r>
          </w:p>
        </w:tc>
        <w:tc>
          <w:tcPr>
            <w:tcW w:type="dxa" w:w="1893"/>
          </w:tcPr>
          <w:p>
            <w:pPr>
              <w:spacing w:after="0"/>
              <w:jc w:val="left"/>
            </w:pPr>
            <w:r>
              <w:rPr>
                <w:sz w:val="16"/>
              </w:rPr>
              <w:t>1 day to 13 days (median 3 days); 18 with a recorded value</w:t>
            </w:r>
          </w:p>
        </w:tc>
        <w:tc>
          <w:tcPr>
            <w:tcW w:type="dxa" w:w="1574"/>
          </w:tcPr>
          <w:p>
            <w:pPr>
              <w:spacing w:after="0"/>
              <w:jc w:val="left"/>
            </w:pPr>
            <w:r>
              <w:rPr>
                <w:sz w:val="16"/>
              </w:rPr>
              <w:t>13 consecutive days, 2001-07-28 to 2001-08-09, zone-level</w:t>
            </w:r>
          </w:p>
        </w:tc>
        <w:tc>
          <w:tcPr>
            <w:tcW w:type="dxa" w:w="1583"/>
          </w:tcPr>
          <w:p>
            <w:pPr>
              <w:spacing w:after="0"/>
              <w:jc w:val="left"/>
            </w:pPr>
          </w:p>
        </w:tc>
        <w:tc>
          <w:tcPr>
            <w:tcW w:type="dxa" w:w="1891"/>
          </w:tcPr>
          <w:p>
            <w:pPr>
              <w:spacing w:after="0"/>
              <w:jc w:val="left"/>
            </w:pPr>
            <w:r>
              <w:rPr>
                <w:sz w:val="16"/>
              </w:rPr>
              <w:t>Countywide (zone-level records).</w:t>
            </w:r>
          </w:p>
        </w:tc>
        <w:tc>
          <w:tcPr>
            <w:tcW w:type="dxa" w:w="1822"/>
          </w:tcPr>
          <w:p>
            <w:pPr>
              <w:spacing w:after="0"/>
              <w:jc w:val="left"/>
            </w:pPr>
          </w:p>
        </w:tc>
      </w:tr>
      <w:tr>
        <w:trPr>
          <w:cantSplit/>
        </w:trPr>
        <w:tc>
          <w:tcPr>
            <w:tcW w:type="dxa" w:w="1795"/>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726"/>
          </w:tcPr>
          <w:p>
            <w:pPr>
              <w:spacing w:after="0"/>
              <w:jc w:val="right"/>
            </w:pPr>
            <w:r>
              <w:rPr>
                <w:sz w:val="16"/>
              </w:rPr>
              <w:t>0</w:t>
            </w:r>
          </w:p>
        </w:tc>
        <w:tc>
          <w:tcPr>
            <w:tcW w:type="dxa" w:w="1893"/>
          </w:tcPr>
          <w:p>
            <w:pPr>
              <w:spacing w:after="0"/>
              <w:jc w:val="left"/>
            </w:pPr>
          </w:p>
        </w:tc>
        <w:tc>
          <w:tcPr>
            <w:tcW w:type="dxa" w:w="1574"/>
          </w:tcPr>
          <w:p>
            <w:pPr>
              <w:spacing w:after="0"/>
              <w:jc w:val="left"/>
            </w:pPr>
          </w:p>
        </w:tc>
        <w:tc>
          <w:tcPr>
            <w:tcW w:type="dxa" w:w="1583"/>
          </w:tcPr>
          <w:p>
            <w:pPr>
              <w:spacing w:after="0"/>
              <w:jc w:val="left"/>
            </w:pPr>
          </w:p>
        </w:tc>
        <w:tc>
          <w:tcPr>
            <w:tcW w:type="dxa" w:w="1891"/>
          </w:tcPr>
          <w:p>
            <w:pPr>
              <w:spacing w:after="0"/>
              <w:jc w:val="left"/>
            </w:pPr>
          </w:p>
        </w:tc>
        <w:tc>
          <w:tcPr>
            <w:tcW w:type="dxa" w:w="18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5"/>
          </w:tcPr>
          <w:p>
            <w:pPr>
              <w:spacing w:after="0"/>
              <w:jc w:val="left"/>
            </w:pPr>
            <w:r>
              <w:rPr>
                <w:sz w:val="16"/>
              </w:rPr>
              <w:t>Ice Storm</w:t>
            </w:r>
          </w:p>
        </w:tc>
        <w:tc>
          <w:tcPr>
            <w:tcW w:type="dxa" w:w="1828"/>
          </w:tcPr>
          <w:p>
            <w:pPr>
              <w:spacing w:after="0"/>
              <w:jc w:val="left"/>
            </w:pPr>
            <w:r>
              <w:rPr>
                <w:sz w:val="16"/>
              </w:rPr>
              <w:t>Sperry-Piltz ice scale (local data)</w:t>
            </w:r>
          </w:p>
        </w:tc>
        <w:tc>
          <w:tcPr>
            <w:tcW w:type="dxa" w:w="1726"/>
          </w:tcPr>
          <w:p>
            <w:pPr>
              <w:spacing w:after="0"/>
              <w:jc w:val="right"/>
            </w:pPr>
            <w:r>
              <w:rPr>
                <w:sz w:val="16"/>
              </w:rPr>
              <w:t>5 records, 2007 to 2017 (5 zone-level)</w:t>
            </w:r>
          </w:p>
        </w:tc>
        <w:tc>
          <w:tcPr>
            <w:tcW w:type="dxa" w:w="1893"/>
          </w:tcPr>
          <w:p>
            <w:pPr>
              <w:spacing w:after="0"/>
              <w:jc w:val="left"/>
            </w:pPr>
          </w:p>
        </w:tc>
        <w:tc>
          <w:tcPr>
            <w:tcW w:type="dxa" w:w="1574"/>
          </w:tcPr>
          <w:p>
            <w:pPr>
              <w:spacing w:after="0"/>
              <w:jc w:val="left"/>
            </w:pPr>
            <w:r>
              <w:rPr>
                <w:sz w:val="16"/>
              </w:rPr>
              <w:t>No damage reported in 5 records.</w:t>
            </w:r>
          </w:p>
        </w:tc>
        <w:tc>
          <w:tcPr>
            <w:tcW w:type="dxa" w:w="1583"/>
          </w:tcPr>
          <w:p>
            <w:pPr>
              <w:spacing w:after="0"/>
              <w:jc w:val="left"/>
            </w:pPr>
          </w:p>
        </w:tc>
        <w:tc>
          <w:tcPr>
            <w:tcW w:type="dxa" w:w="1891"/>
          </w:tcPr>
          <w:p>
            <w:pPr>
              <w:spacing w:after="0"/>
              <w:jc w:val="left"/>
            </w:pPr>
            <w:r>
              <w:rPr>
                <w:sz w:val="16"/>
              </w:rPr>
              <w:t>Countywide (zone-level records).</w:t>
            </w:r>
          </w:p>
        </w:tc>
        <w:tc>
          <w:tcPr>
            <w:tcW w:type="dxa" w:w="1822"/>
          </w:tcPr>
          <w:p>
            <w:pPr>
              <w:spacing w:after="0"/>
              <w:jc w:val="left"/>
            </w:pPr>
          </w:p>
        </w:tc>
      </w:tr>
      <w:tr>
        <w:trPr>
          <w:cantSplit/>
        </w:trPr>
        <w:tc>
          <w:tcPr>
            <w:tcW w:type="dxa" w:w="1795"/>
          </w:tcPr>
          <w:p>
            <w:pPr>
              <w:spacing w:after="0"/>
              <w:jc w:val="left"/>
            </w:pPr>
            <w:r>
              <w:rPr>
                <w:sz w:val="16"/>
              </w:rPr>
              <w:t>Flash Flood, Flood, Lakeshore Flood</w:t>
            </w:r>
          </w:p>
        </w:tc>
        <w:tc>
          <w:tcPr>
            <w:tcW w:type="dxa" w:w="1828"/>
          </w:tcPr>
          <w:p>
            <w:pPr>
              <w:spacing w:after="0"/>
              <w:jc w:val="left"/>
            </w:pPr>
            <w:r>
              <w:rPr>
                <w:sz w:val="16"/>
              </w:rPr>
              <w:t>damage and flood days (flood depth: FIRM)</w:t>
            </w:r>
          </w:p>
        </w:tc>
        <w:tc>
          <w:tcPr>
            <w:tcW w:type="dxa" w:w="1726"/>
          </w:tcPr>
          <w:p>
            <w:pPr>
              <w:spacing w:after="0"/>
              <w:jc w:val="right"/>
            </w:pPr>
            <w:r>
              <w:rPr>
                <w:sz w:val="16"/>
              </w:rPr>
              <w:t>30 records, 1996 to 2025 (4 zone-level)</w:t>
            </w:r>
          </w:p>
        </w:tc>
        <w:tc>
          <w:tcPr>
            <w:tcW w:type="dxa" w:w="1893"/>
          </w:tcPr>
          <w:p>
            <w:pPr>
              <w:spacing w:after="0"/>
              <w:jc w:val="left"/>
            </w:pPr>
          </w:p>
        </w:tc>
        <w:tc>
          <w:tcPr>
            <w:tcW w:type="dxa" w:w="1574"/>
          </w:tcPr>
          <w:p>
            <w:pPr>
              <w:spacing w:after="0"/>
              <w:jc w:val="left"/>
            </w:pPr>
            <w:r>
              <w:rPr>
                <w:sz w:val="16"/>
              </w:rPr>
              <w:t>Flood, 2005-05-12, $200,000 property; crops not reported (2005 dollars); NWS zone NEZ065</w:t>
            </w:r>
          </w:p>
        </w:tc>
        <w:tc>
          <w:tcPr>
            <w:tcW w:type="dxa" w:w="1583"/>
          </w:tcPr>
          <w:p>
            <w:pPr>
              <w:spacing w:after="0"/>
              <w:jc w:val="left"/>
            </w:pPr>
          </w:p>
        </w:tc>
        <w:tc>
          <w:tcPr>
            <w:tcW w:type="dxa" w:w="1891"/>
          </w:tcPr>
          <w:p>
            <w:pPr>
              <w:spacing w:after="0"/>
              <w:jc w:val="left"/>
            </w:pPr>
            <w:r>
              <w:rPr>
                <w:sz w:val="16"/>
              </w:rPr>
              <w:t>Event records naming jurisdictions in the plan: Staplehurst village (9 records), Seward city (7 records), Milford city (4 records), Utica village (4 records), Beaver Crossing village (2 records), Cordova village (1 record), Goehner village (1 record). Zone-level records (4) apply countywide.</w:t>
            </w:r>
          </w:p>
        </w:tc>
        <w:tc>
          <w:tcPr>
            <w:tcW w:type="dxa" w:w="18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5"/>
          </w:tcPr>
          <w:p>
            <w:pPr>
              <w:spacing w:after="0"/>
              <w:jc w:val="left"/>
            </w:pPr>
            <w:r>
              <w:rPr>
                <w:sz w:val="16"/>
              </w:rPr>
              <w:t>Debris Flow</w:t>
            </w:r>
          </w:p>
        </w:tc>
        <w:tc>
          <w:tcPr>
            <w:tcW w:type="dxa" w:w="1828"/>
          </w:tcPr>
          <w:p>
            <w:pPr>
              <w:spacing w:after="0"/>
              <w:jc w:val="left"/>
            </w:pPr>
            <w:r>
              <w:rPr>
                <w:sz w:val="16"/>
              </w:rPr>
              <w:t>none (count and damage only)</w:t>
            </w:r>
          </w:p>
        </w:tc>
        <w:tc>
          <w:tcPr>
            <w:tcW w:type="dxa" w:w="1726"/>
          </w:tcPr>
          <w:p>
            <w:pPr>
              <w:spacing w:after="0"/>
              <w:jc w:val="right"/>
            </w:pPr>
            <w:r>
              <w:rPr>
                <w:sz w:val="16"/>
              </w:rPr>
              <w:t>0</w:t>
            </w:r>
          </w:p>
        </w:tc>
        <w:tc>
          <w:tcPr>
            <w:tcW w:type="dxa" w:w="1893"/>
          </w:tcPr>
          <w:p>
            <w:pPr>
              <w:spacing w:after="0"/>
              <w:jc w:val="left"/>
            </w:pPr>
          </w:p>
        </w:tc>
        <w:tc>
          <w:tcPr>
            <w:tcW w:type="dxa" w:w="1574"/>
          </w:tcPr>
          <w:p>
            <w:pPr>
              <w:spacing w:after="0"/>
              <w:jc w:val="left"/>
            </w:pPr>
          </w:p>
        </w:tc>
        <w:tc>
          <w:tcPr>
            <w:tcW w:type="dxa" w:w="1583"/>
          </w:tcPr>
          <w:p>
            <w:pPr>
              <w:spacing w:after="0"/>
              <w:jc w:val="left"/>
            </w:pPr>
          </w:p>
        </w:tc>
        <w:tc>
          <w:tcPr>
            <w:tcW w:type="dxa" w:w="1891"/>
          </w:tcPr>
          <w:p>
            <w:pPr>
              <w:spacing w:after="0"/>
              <w:jc w:val="left"/>
            </w:pPr>
          </w:p>
        </w:tc>
        <w:tc>
          <w:tcPr>
            <w:tcW w:type="dxa" w:w="1822"/>
          </w:tcPr>
          <w:p>
            <w:pPr>
              <w:spacing w:after="0"/>
              <w:jc w:val="left"/>
            </w:pPr>
          </w:p>
        </w:tc>
      </w:tr>
      <w:tr>
        <w:trPr>
          <w:cantSplit/>
        </w:trPr>
        <w:tc>
          <w:tcPr>
            <w:tcW w:type="dxa" w:w="1795"/>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726"/>
          </w:tcPr>
          <w:p>
            <w:pPr>
              <w:spacing w:after="0"/>
              <w:jc w:val="right"/>
            </w:pPr>
            <w:r>
              <w:rPr>
                <w:sz w:val="16"/>
              </w:rPr>
              <w:t>3 records, 1996</w:t>
            </w:r>
          </w:p>
        </w:tc>
        <w:tc>
          <w:tcPr>
            <w:tcW w:type="dxa" w:w="1893"/>
          </w:tcPr>
          <w:p>
            <w:pPr>
              <w:spacing w:after="0"/>
              <w:jc w:val="left"/>
            </w:pPr>
          </w:p>
        </w:tc>
        <w:tc>
          <w:tcPr>
            <w:tcW w:type="dxa" w:w="1574"/>
          </w:tcPr>
          <w:p>
            <w:pPr>
              <w:spacing w:after="0"/>
              <w:jc w:val="left"/>
            </w:pPr>
            <w:r>
              <w:rPr>
                <w:sz w:val="16"/>
              </w:rPr>
              <w:t>Lightning, 1996-06-15, $250,000 property; crops not reported (1996 dollars)</w:t>
            </w:r>
          </w:p>
        </w:tc>
        <w:tc>
          <w:tcPr>
            <w:tcW w:type="dxa" w:w="1583"/>
          </w:tcPr>
          <w:p>
            <w:pPr>
              <w:spacing w:after="0"/>
              <w:jc w:val="left"/>
            </w:pPr>
          </w:p>
        </w:tc>
        <w:tc>
          <w:tcPr>
            <w:tcW w:type="dxa" w:w="1891"/>
          </w:tcPr>
          <w:p>
            <w:pPr>
              <w:spacing w:after="0"/>
              <w:jc w:val="left"/>
            </w:pPr>
            <w:r>
              <w:rPr>
                <w:sz w:val="16"/>
              </w:rPr>
              <w:t>Event records naming jurisdictions in the plan: Goehner village (1 record), Milford city (1 record), Seward city (1 record).</w:t>
            </w:r>
          </w:p>
        </w:tc>
        <w:tc>
          <w:tcPr>
            <w:tcW w:type="dxa" w:w="1822"/>
          </w:tcPr>
          <w:p>
            <w:pPr>
              <w:spacing w:after="0"/>
              <w:jc w:val="left"/>
            </w:pPr>
            <w:r>
              <w:rPr>
                <w:sz w:val="16"/>
              </w:rPr>
              <w:t>Storm Events lists lightning with damage or casualties.</w:t>
            </w:r>
          </w:p>
        </w:tc>
      </w:tr>
      <w:tr>
        <w:trPr>
          <w:cantSplit/>
        </w:trPr>
        <w:tc>
          <w:tcPr>
            <w:tcW w:type="dxa" w:w="1795"/>
          </w:tcPr>
          <w:p>
            <w:pPr>
              <w:spacing w:after="0"/>
              <w:jc w:val="left"/>
            </w:pPr>
            <w:r>
              <w:rPr>
                <w:sz w:val="16"/>
              </w:rPr>
              <w:t>High Wind and Strong Wind (outside NRI's Strong Wind definition)</w:t>
            </w:r>
          </w:p>
        </w:tc>
        <w:tc>
          <w:tcPr>
            <w:tcW w:type="dxa" w:w="1828"/>
          </w:tcPr>
          <w:p>
            <w:pPr>
              <w:spacing w:after="0"/>
              <w:jc w:val="left"/>
            </w:pPr>
            <w:r>
              <w:rPr>
                <w:sz w:val="16"/>
              </w:rPr>
              <w:t>wind speed (kt and mph)</w:t>
            </w:r>
          </w:p>
        </w:tc>
        <w:tc>
          <w:tcPr>
            <w:tcW w:type="dxa" w:w="1726"/>
          </w:tcPr>
          <w:p>
            <w:pPr>
              <w:spacing w:after="0"/>
              <w:jc w:val="right"/>
            </w:pPr>
            <w:r>
              <w:rPr>
                <w:sz w:val="16"/>
              </w:rPr>
              <w:t>30 records, 1996 to 2025 (30 zone-level)</w:t>
            </w:r>
          </w:p>
        </w:tc>
        <w:tc>
          <w:tcPr>
            <w:tcW w:type="dxa" w:w="1893"/>
          </w:tcPr>
          <w:p>
            <w:pPr>
              <w:spacing w:after="0"/>
              <w:jc w:val="left"/>
            </w:pPr>
            <w:r>
              <w:rPr>
                <w:sz w:val="16"/>
              </w:rPr>
              <w:t>35 kt (40 mph) to 60 kt (69 mph) (median 50 kt (58 mph)); 30 with a recorded value</w:t>
            </w:r>
          </w:p>
        </w:tc>
        <w:tc>
          <w:tcPr>
            <w:tcW w:type="dxa" w:w="1574"/>
          </w:tcPr>
          <w:p>
            <w:pPr>
              <w:spacing w:after="0"/>
              <w:jc w:val="left"/>
            </w:pPr>
            <w:r>
              <w:rPr>
                <w:sz w:val="16"/>
              </w:rPr>
              <w:t>60 kt (69 mph) estimated gust, High Wind, 2008-05-29; same speed and measurement basis also recorded on 2006-05-26; NWS zone NEZ065</w:t>
            </w:r>
          </w:p>
        </w:tc>
        <w:tc>
          <w:tcPr>
            <w:tcW w:type="dxa" w:w="1583"/>
          </w:tcPr>
          <w:p>
            <w:pPr>
              <w:spacing w:after="0"/>
              <w:jc w:val="left"/>
            </w:pPr>
          </w:p>
        </w:tc>
        <w:tc>
          <w:tcPr>
            <w:tcW w:type="dxa" w:w="1891"/>
          </w:tcPr>
          <w:p>
            <w:pPr>
              <w:spacing w:after="0"/>
              <w:jc w:val="left"/>
            </w:pPr>
            <w:r>
              <w:rPr>
                <w:sz w:val="16"/>
              </w:rPr>
              <w:t>Countywide (zone-level records).</w:t>
            </w:r>
          </w:p>
        </w:tc>
        <w:tc>
          <w:tcPr>
            <w:tcW w:type="dxa" w:w="1822"/>
          </w:tcPr>
          <w:p>
            <w:pPr>
              <w:spacing w:after="0"/>
              <w:jc w:val="left"/>
            </w:pPr>
          </w:p>
        </w:tc>
      </w:tr>
      <w:tr>
        <w:trPr>
          <w:cantSplit/>
        </w:trPr>
        <w:tc>
          <w:tcPr>
            <w:tcW w:type="dxa" w:w="1795"/>
          </w:tcPr>
          <w:p>
            <w:pPr>
              <w:spacing w:after="0"/>
              <w:jc w:val="left"/>
            </w:pPr>
            <w:r>
              <w:rPr>
                <w:sz w:val="16"/>
              </w:rPr>
              <w:t>Thunderstorm Wind</w:t>
            </w:r>
          </w:p>
        </w:tc>
        <w:tc>
          <w:tcPr>
            <w:tcW w:type="dxa" w:w="1828"/>
          </w:tcPr>
          <w:p>
            <w:pPr>
              <w:spacing w:after="0"/>
              <w:jc w:val="left"/>
            </w:pPr>
            <w:r>
              <w:rPr>
                <w:sz w:val="16"/>
              </w:rPr>
              <w:t>wind speed (kt and mph)</w:t>
            </w:r>
          </w:p>
        </w:tc>
        <w:tc>
          <w:tcPr>
            <w:tcW w:type="dxa" w:w="1726"/>
          </w:tcPr>
          <w:p>
            <w:pPr>
              <w:spacing w:after="0"/>
              <w:jc w:val="right"/>
            </w:pPr>
            <w:r>
              <w:rPr>
                <w:sz w:val="16"/>
              </w:rPr>
              <w:t>126 records, 1956 to 2025</w:t>
            </w:r>
          </w:p>
        </w:tc>
        <w:tc>
          <w:tcPr>
            <w:tcW w:type="dxa" w:w="1893"/>
          </w:tcPr>
          <w:p>
            <w:pPr>
              <w:spacing w:after="0"/>
              <w:jc w:val="left"/>
            </w:pPr>
            <w:r>
              <w:rPr>
                <w:sz w:val="16"/>
              </w:rPr>
              <w:t>50 kt (58 mph) to 91 kt (105 mph) (median 53.5 kt (62 mph)); 106 with a recorded value</w:t>
            </w:r>
          </w:p>
        </w:tc>
        <w:tc>
          <w:tcPr>
            <w:tcW w:type="dxa" w:w="1574"/>
          </w:tcPr>
          <w:p>
            <w:pPr>
              <w:spacing w:after="0"/>
              <w:jc w:val="left"/>
            </w:pPr>
            <w:r>
              <w:rPr>
                <w:sz w:val="16"/>
              </w:rPr>
              <w:t>91 kt (105 mph) measured gust, Thunderstorm Wind, 2019-05-05</w:t>
            </w:r>
          </w:p>
        </w:tc>
        <w:tc>
          <w:tcPr>
            <w:tcW w:type="dxa" w:w="1583"/>
          </w:tcPr>
          <w:p>
            <w:pPr>
              <w:spacing w:after="0"/>
              <w:jc w:val="left"/>
            </w:pPr>
            <w:r>
              <w:rPr>
                <w:sz w:val="16"/>
              </w:rPr>
              <w:t>Thunderstorm Wind, 2025-08-09, $1,410,000 property; crops not reported (2025 dollars)</w:t>
            </w:r>
          </w:p>
        </w:tc>
        <w:tc>
          <w:tcPr>
            <w:tcW w:type="dxa" w:w="1891"/>
          </w:tcPr>
          <w:p>
            <w:pPr>
              <w:spacing w:after="0"/>
              <w:jc w:val="left"/>
            </w:pPr>
            <w:r>
              <w:rPr>
                <w:sz w:val="16"/>
              </w:rPr>
              <w:t>Event records naming jurisdictions in the plan: Seward city (21 records), Utica village (19 records), Milford city (17 records), Goehner village (12 records), Beaver Crossing village (5 records), Pleasant Dale village (5 records), Staplehurst village (5 records), Bee village (2 records), Cordova village (2 records).</w:t>
            </w:r>
          </w:p>
        </w:tc>
        <w:tc>
          <w:tcPr>
            <w:tcW w:type="dxa" w:w="1822"/>
          </w:tcPr>
          <w:p>
            <w:pPr>
              <w:spacing w:after="0"/>
              <w:jc w:val="left"/>
            </w:pPr>
          </w:p>
        </w:tc>
      </w:tr>
      <w:tr>
        <w:trPr>
          <w:cantSplit/>
        </w:trPr>
        <w:tc>
          <w:tcPr>
            <w:tcW w:type="dxa" w:w="1795"/>
          </w:tcPr>
          <w:p>
            <w:pPr>
              <w:spacing w:after="0"/>
              <w:jc w:val="left"/>
            </w:pPr>
            <w:r>
              <w:rPr>
                <w:sz w:val="16"/>
              </w:rPr>
              <w:t>Tornado</w:t>
            </w:r>
          </w:p>
        </w:tc>
        <w:tc>
          <w:tcPr>
            <w:tcW w:type="dxa" w:w="1828"/>
          </w:tcPr>
          <w:p>
            <w:pPr>
              <w:spacing w:after="0"/>
              <w:jc w:val="left"/>
            </w:pPr>
            <w:r>
              <w:rPr>
                <w:sz w:val="16"/>
              </w:rPr>
              <w:t>Enhanced Fujita (Fujita before Feb 2007)</w:t>
            </w:r>
          </w:p>
        </w:tc>
        <w:tc>
          <w:tcPr>
            <w:tcW w:type="dxa" w:w="1726"/>
          </w:tcPr>
          <w:p>
            <w:pPr>
              <w:spacing w:after="0"/>
              <w:jc w:val="right"/>
            </w:pPr>
            <w:r>
              <w:rPr>
                <w:sz w:val="16"/>
              </w:rPr>
              <w:t>38 records, 1953 to 2024</w:t>
            </w:r>
          </w:p>
        </w:tc>
        <w:tc>
          <w:tcPr>
            <w:tcW w:type="dxa" w:w="1893"/>
          </w:tcPr>
          <w:p>
            <w:pPr>
              <w:spacing w:after="0"/>
              <w:jc w:val="left"/>
            </w:pPr>
            <w:r>
              <w:rPr>
                <w:sz w:val="16"/>
              </w:rPr>
              <w:t>F/EF0 to F/EF4 (median F/EF1); 35 with a recorded value</w:t>
            </w:r>
          </w:p>
        </w:tc>
        <w:tc>
          <w:tcPr>
            <w:tcW w:type="dxa" w:w="1574"/>
          </w:tcPr>
          <w:p>
            <w:pPr>
              <w:spacing w:after="0"/>
              <w:jc w:val="left"/>
            </w:pPr>
            <w:r>
              <w:rPr>
                <w:sz w:val="16"/>
              </w:rPr>
              <w:t>F4 tornado, 1957-04-25, 19 mi path length (whole path, pre-1996), 333 yd wide, $2,500,000 property; crops not recorded (1957 dollars), 1 direct death, 8 direct injuries</w:t>
            </w:r>
          </w:p>
        </w:tc>
        <w:tc>
          <w:tcPr>
            <w:tcW w:type="dxa" w:w="1583"/>
          </w:tcPr>
          <w:p>
            <w:pPr>
              <w:spacing w:after="0"/>
              <w:jc w:val="left"/>
            </w:pPr>
            <w:r>
              <w:rPr>
                <w:sz w:val="16"/>
              </w:rPr>
              <w:t>Tornado, 1992-06-15, $25,000,000 property; crops not recorded (1992 dollars)</w:t>
            </w:r>
          </w:p>
        </w:tc>
        <w:tc>
          <w:tcPr>
            <w:tcW w:type="dxa" w:w="1891"/>
          </w:tcPr>
          <w:p>
            <w:pPr>
              <w:spacing w:after="0"/>
              <w:jc w:val="left"/>
            </w:pPr>
            <w:r>
              <w:rPr>
                <w:sz w:val="16"/>
              </w:rPr>
              <w:t>Event records naming jurisdictions in the plan: Beaver Crossing village (3 records), Milford city (3 records), Cordova village (2 records), Goehner village (2 records), Pleasant Dale village (2 records), Seward city (1 record), Staplehurst village (1 record), Utica village (1 record).</w:t>
            </w:r>
          </w:p>
        </w:tc>
        <w:tc>
          <w:tcPr>
            <w:tcW w:type="dxa" w:w="18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5"/>
          </w:tcPr>
          <w:p>
            <w:pPr>
              <w:spacing w:after="0"/>
              <w:jc w:val="left"/>
            </w:pPr>
            <w:r>
              <w:rPr>
                <w:sz w:val="16"/>
              </w:rPr>
              <w:t>Wildfire</w:t>
            </w:r>
          </w:p>
        </w:tc>
        <w:tc>
          <w:tcPr>
            <w:tcW w:type="dxa" w:w="1828"/>
          </w:tcPr>
          <w:p>
            <w:pPr>
              <w:spacing w:after="0"/>
              <w:jc w:val="left"/>
            </w:pPr>
            <w:r>
              <w:rPr>
                <w:sz w:val="16"/>
              </w:rPr>
              <w:t>acres burned (local data)</w:t>
            </w:r>
          </w:p>
        </w:tc>
        <w:tc>
          <w:tcPr>
            <w:tcW w:type="dxa" w:w="1726"/>
          </w:tcPr>
          <w:p>
            <w:pPr>
              <w:spacing w:after="0"/>
              <w:jc w:val="right"/>
            </w:pPr>
            <w:r>
              <w:rPr>
                <w:sz w:val="16"/>
              </w:rPr>
              <w:t>1 record, 2014 (1 zone-level)</w:t>
            </w:r>
          </w:p>
        </w:tc>
        <w:tc>
          <w:tcPr>
            <w:tcW w:type="dxa" w:w="1893"/>
          </w:tcPr>
          <w:p>
            <w:pPr>
              <w:spacing w:after="0"/>
              <w:jc w:val="left"/>
            </w:pPr>
          </w:p>
        </w:tc>
        <w:tc>
          <w:tcPr>
            <w:tcW w:type="dxa" w:w="1574"/>
          </w:tcPr>
          <w:p>
            <w:pPr>
              <w:spacing w:after="0"/>
              <w:jc w:val="left"/>
            </w:pPr>
            <w:r>
              <w:rPr>
                <w:sz w:val="16"/>
              </w:rPr>
              <w:t>Wildfire, 2014-03-15, $150,000 property; $0 crops (2014 dollars); NWS zone NEZ065</w:t>
            </w:r>
          </w:p>
        </w:tc>
        <w:tc>
          <w:tcPr>
            <w:tcW w:type="dxa" w:w="1583"/>
          </w:tcPr>
          <w:p>
            <w:pPr>
              <w:spacing w:after="0"/>
              <w:jc w:val="left"/>
            </w:pPr>
          </w:p>
        </w:tc>
        <w:tc>
          <w:tcPr>
            <w:tcW w:type="dxa" w:w="1891"/>
          </w:tcPr>
          <w:p>
            <w:pPr>
              <w:spacing w:after="0"/>
              <w:jc w:val="left"/>
            </w:pPr>
            <w:r>
              <w:rPr>
                <w:sz w:val="16"/>
              </w:rPr>
              <w:t>Countywide (zone-level records).</w:t>
            </w:r>
          </w:p>
        </w:tc>
        <w:tc>
          <w:tcPr>
            <w:tcW w:type="dxa" w:w="1822"/>
          </w:tcPr>
          <w:p>
            <w:pPr>
              <w:spacing w:after="0"/>
              <w:jc w:val="left"/>
            </w:pPr>
          </w:p>
        </w:tc>
      </w:tr>
      <w:tr>
        <w:trPr>
          <w:cantSplit/>
        </w:trPr>
        <w:tc>
          <w:tcPr>
            <w:tcW w:type="dxa" w:w="1795"/>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 data)</w:t>
            </w:r>
          </w:p>
        </w:tc>
        <w:tc>
          <w:tcPr>
            <w:tcW w:type="dxa" w:w="1726"/>
          </w:tcPr>
          <w:p>
            <w:pPr>
              <w:spacing w:after="0"/>
              <w:jc w:val="right"/>
            </w:pPr>
            <w:r>
              <w:rPr>
                <w:sz w:val="16"/>
              </w:rPr>
              <w:t>76 records, 1996 to 2026 (76 zone-level)</w:t>
            </w:r>
          </w:p>
        </w:tc>
        <w:tc>
          <w:tcPr>
            <w:tcW w:type="dxa" w:w="1893"/>
          </w:tcPr>
          <w:p>
            <w:pPr>
              <w:spacing w:after="0"/>
              <w:jc w:val="left"/>
            </w:pPr>
          </w:p>
        </w:tc>
        <w:tc>
          <w:tcPr>
            <w:tcW w:type="dxa" w:w="1574"/>
          </w:tcPr>
          <w:p>
            <w:pPr>
              <w:spacing w:after="0"/>
              <w:jc w:val="left"/>
            </w:pPr>
            <w:r>
              <w:rPr>
                <w:sz w:val="16"/>
              </w:rPr>
              <w:t>Heavy Snow, 1997-10-25, $2,000,000 property; $300,000 crops (1997 dollars); NWS zone NEZ065</w:t>
            </w:r>
          </w:p>
        </w:tc>
        <w:tc>
          <w:tcPr>
            <w:tcW w:type="dxa" w:w="1583"/>
          </w:tcPr>
          <w:p>
            <w:pPr>
              <w:spacing w:after="0"/>
              <w:jc w:val="left"/>
            </w:pPr>
          </w:p>
        </w:tc>
        <w:tc>
          <w:tcPr>
            <w:tcW w:type="dxa" w:w="1891"/>
          </w:tcPr>
          <w:p>
            <w:pPr>
              <w:spacing w:after="0"/>
              <w:jc w:val="left"/>
            </w:pPr>
            <w:r>
              <w:rPr>
                <w:sz w:val="16"/>
              </w:rPr>
              <w:t>Countywide (zone-level records).</w:t>
            </w:r>
          </w:p>
        </w:tc>
        <w:tc>
          <w:tcPr>
            <w:tcW w:type="dxa" w:w="182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6"/>
        <w:gridCol w:w="3153"/>
        <w:gridCol w:w="2235"/>
        <w:gridCol w:w="2273"/>
        <w:gridCol w:w="1190"/>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6"/>
            <w:shd w:val="clear" w:color="auto" w:fill="E8E8E8"/>
          </w:tcPr>
          <w:p>
            <w:pPr>
              <w:spacing w:after="0"/>
              <w:jc w:val="left"/>
            </w:pPr>
            <w:r>
              <w:rPr>
                <w:b/>
                <w:sz w:val="16"/>
              </w:rPr>
              <w:t>Type</w:t>
            </w:r>
          </w:p>
        </w:tc>
        <w:tc>
          <w:tcPr>
            <w:tcW w:type="dxa" w:w="3153"/>
            <w:shd w:val="clear" w:color="auto" w:fill="E8E8E8"/>
          </w:tcPr>
          <w:p>
            <w:pPr>
              <w:spacing w:after="0"/>
              <w:jc w:val="left"/>
            </w:pPr>
            <w:r>
              <w:rPr>
                <w:b/>
                <w:sz w:val="16"/>
              </w:rPr>
              <w:t>Title</w:t>
            </w:r>
          </w:p>
        </w:tc>
        <w:tc>
          <w:tcPr>
            <w:tcW w:type="dxa" w:w="2235"/>
            <w:shd w:val="clear" w:color="auto" w:fill="E8E8E8"/>
          </w:tcPr>
          <w:p>
            <w:pPr>
              <w:spacing w:after="0"/>
              <w:jc w:val="left"/>
            </w:pPr>
            <w:r>
              <w:rPr>
                <w:b/>
                <w:sz w:val="16"/>
              </w:rPr>
              <w:t>Mapped hazard</w:t>
            </w:r>
          </w:p>
        </w:tc>
        <w:tc>
          <w:tcPr>
            <w:tcW w:type="dxa" w:w="22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0"/>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2025-08-08</w:t>
            </w:r>
          </w:p>
        </w:tc>
        <w:tc>
          <w:tcPr>
            <w:tcW w:type="dxa" w:w="1037"/>
          </w:tcPr>
          <w:p>
            <w:pPr>
              <w:spacing w:after="0"/>
              <w:jc w:val="left"/>
            </w:pPr>
            <w:r>
              <w:rPr>
                <w:sz w:val="16"/>
              </w:rPr>
              <w:t>DR-4896-NE</w:t>
            </w:r>
          </w:p>
        </w:tc>
        <w:tc>
          <w:tcPr>
            <w:tcW w:type="dxa" w:w="1266"/>
          </w:tcPr>
          <w:p>
            <w:pPr>
              <w:spacing w:after="0"/>
              <w:jc w:val="left"/>
            </w:pPr>
            <w:r>
              <w:rPr>
                <w:sz w:val="16"/>
              </w:rPr>
              <w:t>Major disaster</w:t>
            </w:r>
          </w:p>
        </w:tc>
        <w:tc>
          <w:tcPr>
            <w:tcW w:type="dxa" w:w="3153"/>
          </w:tcPr>
          <w:p>
            <w:pPr>
              <w:spacing w:after="0"/>
              <w:jc w:val="left"/>
            </w:pPr>
            <w:r>
              <w:rPr>
                <w:sz w:val="16"/>
              </w:rPr>
              <w:t>Severe Storms, Straight-Line Winds, and Flooding</w:t>
            </w:r>
          </w:p>
        </w:tc>
        <w:tc>
          <w:tcPr>
            <w:tcW w:type="dxa" w:w="2235"/>
          </w:tcPr>
          <w:p>
            <w:pPr>
              <w:spacing w:after="0"/>
              <w:jc w:val="left"/>
            </w:pPr>
            <w:r>
              <w:rPr>
                <w:sz w:val="16"/>
              </w:rPr>
              <w:t>Inland Flooding; Strong Wind</w:t>
            </w:r>
          </w:p>
        </w:tc>
        <w:tc>
          <w:tcPr>
            <w:tcW w:type="dxa" w:w="2273"/>
          </w:tcPr>
          <w:p>
            <w:pPr>
              <w:spacing w:after="0"/>
              <w:jc w:val="right"/>
            </w:pPr>
            <w:r>
              <w:rPr>
                <w:sz w:val="16"/>
              </w:rPr>
              <w:t>$484,179.29</w:t>
            </w:r>
          </w:p>
        </w:tc>
        <w:tc>
          <w:tcPr>
            <w:tcW w:type="dxa" w:w="119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66"/>
          </w:tcPr>
          <w:p>
            <w:pPr>
              <w:spacing w:after="0"/>
              <w:jc w:val="left"/>
            </w:pPr>
            <w:r>
              <w:rPr>
                <w:sz w:val="16"/>
              </w:rPr>
              <w:t>Major disaster</w:t>
            </w:r>
          </w:p>
        </w:tc>
        <w:tc>
          <w:tcPr>
            <w:tcW w:type="dxa" w:w="3153"/>
          </w:tcPr>
          <w:p>
            <w:pPr>
              <w:spacing w:after="0"/>
              <w:jc w:val="left"/>
            </w:pPr>
            <w:r>
              <w:rPr>
                <w:sz w:val="16"/>
              </w:rPr>
              <w:t>Severe Winter Storm and Straight-Line Winds</w:t>
            </w:r>
          </w:p>
        </w:tc>
        <w:tc>
          <w:tcPr>
            <w:tcW w:type="dxa" w:w="2235"/>
          </w:tcPr>
          <w:p>
            <w:pPr>
              <w:spacing w:after="0"/>
              <w:jc w:val="left"/>
            </w:pPr>
            <w:r>
              <w:rPr>
                <w:sz w:val="16"/>
              </w:rPr>
              <w:t>Winter Weather</w:t>
            </w:r>
          </w:p>
        </w:tc>
        <w:tc>
          <w:tcPr>
            <w:tcW w:type="dxa" w:w="2273"/>
          </w:tcPr>
          <w:p>
            <w:pPr>
              <w:spacing w:after="0"/>
              <w:jc w:val="right"/>
            </w:pPr>
            <w:r>
              <w:rPr>
                <w:sz w:val="16"/>
              </w:rPr>
              <w:t>$226,712.07</w:t>
            </w:r>
          </w:p>
        </w:tc>
        <w:tc>
          <w:tcPr>
            <w:tcW w:type="dxa" w:w="119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66"/>
          </w:tcPr>
          <w:p>
            <w:pPr>
              <w:spacing w:after="0"/>
              <w:jc w:val="left"/>
            </w:pPr>
            <w:r>
              <w:rPr>
                <w:sz w:val="16"/>
              </w:rPr>
              <w:t>Major disaster</w:t>
            </w:r>
          </w:p>
        </w:tc>
        <w:tc>
          <w:tcPr>
            <w:tcW w:type="dxa" w:w="3153"/>
          </w:tcPr>
          <w:p>
            <w:pPr>
              <w:spacing w:after="0"/>
              <w:jc w:val="left"/>
            </w:pPr>
            <w:r>
              <w:rPr>
                <w:sz w:val="16"/>
              </w:rPr>
              <w:t>COVID-19 Pandemic</w:t>
            </w:r>
          </w:p>
        </w:tc>
        <w:tc>
          <w:tcPr>
            <w:tcW w:type="dxa" w:w="2235"/>
          </w:tcPr>
          <w:p>
            <w:pPr>
              <w:spacing w:after="0"/>
              <w:jc w:val="left"/>
            </w:pPr>
            <w:r>
              <w:rPr>
                <w:sz w:val="16"/>
              </w:rPr>
              <w:t>Non-natural, not counted</w:t>
            </w:r>
          </w:p>
        </w:tc>
        <w:tc>
          <w:tcPr>
            <w:tcW w:type="dxa" w:w="2273"/>
          </w:tcPr>
          <w:p>
            <w:pPr>
              <w:spacing w:after="0"/>
              <w:jc w:val="right"/>
            </w:pPr>
            <w:r>
              <w:rPr>
                <w:sz w:val="16"/>
              </w:rPr>
              <w:t>$31,039.34</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66"/>
          </w:tcPr>
          <w:p>
            <w:pPr>
              <w:spacing w:after="0"/>
              <w:jc w:val="left"/>
            </w:pPr>
            <w:r>
              <w:rPr>
                <w:sz w:val="16"/>
              </w:rPr>
              <w:t>Emergency</w:t>
            </w:r>
          </w:p>
        </w:tc>
        <w:tc>
          <w:tcPr>
            <w:tcW w:type="dxa" w:w="3153"/>
          </w:tcPr>
          <w:p>
            <w:pPr>
              <w:spacing w:after="0"/>
              <w:jc w:val="left"/>
            </w:pPr>
            <w:r>
              <w:rPr>
                <w:sz w:val="16"/>
              </w:rPr>
              <w:t>COVID-19</w:t>
            </w:r>
          </w:p>
        </w:tc>
        <w:tc>
          <w:tcPr>
            <w:tcW w:type="dxa" w:w="2235"/>
          </w:tcPr>
          <w:p>
            <w:pPr>
              <w:spacing w:after="0"/>
              <w:jc w:val="left"/>
            </w:pPr>
            <w:r>
              <w:rPr>
                <w:sz w:val="16"/>
              </w:rPr>
              <w:t>Non-natural, not counted</w:t>
            </w:r>
          </w:p>
        </w:tc>
        <w:tc>
          <w:tcPr>
            <w:tcW w:type="dxa" w:w="2273"/>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66"/>
          </w:tcPr>
          <w:p>
            <w:pPr>
              <w:spacing w:after="0"/>
              <w:jc w:val="left"/>
            </w:pPr>
            <w:r>
              <w:rPr>
                <w:sz w:val="16"/>
              </w:rPr>
              <w:t>Major disaster</w:t>
            </w:r>
          </w:p>
        </w:tc>
        <w:tc>
          <w:tcPr>
            <w:tcW w:type="dxa" w:w="3153"/>
          </w:tcPr>
          <w:p>
            <w:pPr>
              <w:spacing w:after="0"/>
              <w:jc w:val="left"/>
            </w:pPr>
            <w:r>
              <w:rPr>
                <w:sz w:val="16"/>
              </w:rPr>
              <w:t>Severe Winter Storm, Straight-Line Winds, and Flooding</w:t>
            </w:r>
          </w:p>
        </w:tc>
        <w:tc>
          <w:tcPr>
            <w:tcW w:type="dxa" w:w="2235"/>
          </w:tcPr>
          <w:p>
            <w:pPr>
              <w:spacing w:after="0"/>
              <w:jc w:val="left"/>
            </w:pPr>
            <w:r>
              <w:rPr>
                <w:sz w:val="16"/>
              </w:rPr>
              <w:t>Inland Flooding (primary); also designated: Strong Wind, Winter Weather</w:t>
            </w:r>
          </w:p>
        </w:tc>
        <w:tc>
          <w:tcPr>
            <w:tcW w:type="dxa" w:w="2273"/>
          </w:tcPr>
          <w:p>
            <w:pPr>
              <w:spacing w:after="0"/>
              <w:jc w:val="right"/>
            </w:pPr>
            <w:r>
              <w:rPr>
                <w:sz w:val="16"/>
              </w:rPr>
              <w:t>$335,682.53</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66"/>
          </w:tcPr>
          <w:p>
            <w:pPr>
              <w:spacing w:after="0"/>
              <w:jc w:val="left"/>
            </w:pPr>
            <w:r>
              <w:rPr>
                <w:sz w:val="16"/>
              </w:rPr>
              <w:t>Major disaster</w:t>
            </w:r>
          </w:p>
        </w:tc>
        <w:tc>
          <w:tcPr>
            <w:tcW w:type="dxa" w:w="3153"/>
          </w:tcPr>
          <w:p>
            <w:pPr>
              <w:spacing w:after="0"/>
              <w:jc w:val="left"/>
            </w:pPr>
            <w:r>
              <w:rPr>
                <w:sz w:val="16"/>
              </w:rPr>
              <w:t>Severe Storms, Tornadoes, Straight-Line Winds, and Flooding</w:t>
            </w:r>
          </w:p>
        </w:tc>
        <w:tc>
          <w:tcPr>
            <w:tcW w:type="dxa" w:w="2235"/>
          </w:tcPr>
          <w:p>
            <w:pPr>
              <w:spacing w:after="0"/>
              <w:jc w:val="left"/>
            </w:pPr>
            <w:r>
              <w:rPr>
                <w:sz w:val="16"/>
              </w:rPr>
              <w:t>Inland Flooding; Strong Wind; Tornado</w:t>
            </w:r>
          </w:p>
        </w:tc>
        <w:tc>
          <w:tcPr>
            <w:tcW w:type="dxa" w:w="2273"/>
          </w:tcPr>
          <w:p>
            <w:pPr>
              <w:spacing w:after="0"/>
              <w:jc w:val="right"/>
            </w:pPr>
            <w:r>
              <w:rPr>
                <w:sz w:val="16"/>
              </w:rPr>
              <w:t>$211,724.59</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2014-06-17</w:t>
            </w:r>
          </w:p>
        </w:tc>
        <w:tc>
          <w:tcPr>
            <w:tcW w:type="dxa" w:w="1037"/>
          </w:tcPr>
          <w:p>
            <w:pPr>
              <w:spacing w:after="0"/>
              <w:jc w:val="left"/>
            </w:pPr>
            <w:r>
              <w:rPr>
                <w:sz w:val="16"/>
              </w:rPr>
              <w:t>2014-05-11</w:t>
            </w:r>
          </w:p>
        </w:tc>
        <w:tc>
          <w:tcPr>
            <w:tcW w:type="dxa" w:w="1037"/>
          </w:tcPr>
          <w:p>
            <w:pPr>
              <w:spacing w:after="0"/>
              <w:jc w:val="left"/>
            </w:pPr>
            <w:r>
              <w:rPr>
                <w:sz w:val="16"/>
              </w:rPr>
              <w:t>DR-4179-NE</w:t>
            </w:r>
          </w:p>
        </w:tc>
        <w:tc>
          <w:tcPr>
            <w:tcW w:type="dxa" w:w="1266"/>
          </w:tcPr>
          <w:p>
            <w:pPr>
              <w:spacing w:after="0"/>
              <w:jc w:val="left"/>
            </w:pPr>
            <w:r>
              <w:rPr>
                <w:sz w:val="16"/>
              </w:rPr>
              <w:t>Major disaster</w:t>
            </w:r>
          </w:p>
        </w:tc>
        <w:tc>
          <w:tcPr>
            <w:tcW w:type="dxa" w:w="3153"/>
          </w:tcPr>
          <w:p>
            <w:pPr>
              <w:spacing w:after="0"/>
              <w:jc w:val="left"/>
            </w:pPr>
            <w:r>
              <w:rPr>
                <w:sz w:val="16"/>
              </w:rPr>
              <w:t>Severe Storms, Tornadoes, Straight-Line Winds, and Flooding</w:t>
            </w:r>
          </w:p>
        </w:tc>
        <w:tc>
          <w:tcPr>
            <w:tcW w:type="dxa" w:w="2235"/>
          </w:tcPr>
          <w:p>
            <w:pPr>
              <w:spacing w:after="0"/>
              <w:jc w:val="left"/>
            </w:pPr>
            <w:r>
              <w:rPr>
                <w:sz w:val="16"/>
              </w:rPr>
              <w:t>Tornado (primary); also designated: Inland Flooding, Strong Wind</w:t>
            </w:r>
          </w:p>
        </w:tc>
        <w:tc>
          <w:tcPr>
            <w:tcW w:type="dxa" w:w="2273"/>
          </w:tcPr>
          <w:p>
            <w:pPr>
              <w:spacing w:after="0"/>
              <w:jc w:val="right"/>
            </w:pPr>
            <w:r>
              <w:rPr>
                <w:sz w:val="16"/>
              </w:rPr>
              <w:t>$151,483.65</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66"/>
          </w:tcPr>
          <w:p>
            <w:pPr>
              <w:spacing w:after="0"/>
              <w:jc w:val="left"/>
            </w:pPr>
            <w:r>
              <w:rPr>
                <w:sz w:val="16"/>
              </w:rPr>
              <w:t>Major disaster</w:t>
            </w:r>
          </w:p>
        </w:tc>
        <w:tc>
          <w:tcPr>
            <w:tcW w:type="dxa" w:w="3153"/>
          </w:tcPr>
          <w:p>
            <w:pPr>
              <w:spacing w:after="0"/>
              <w:jc w:val="left"/>
            </w:pPr>
            <w:r>
              <w:rPr>
                <w:sz w:val="16"/>
              </w:rPr>
              <w:t>Severe Storms, Ice Jams, and Flooding</w:t>
            </w:r>
          </w:p>
        </w:tc>
        <w:tc>
          <w:tcPr>
            <w:tcW w:type="dxa" w:w="2235"/>
          </w:tcPr>
          <w:p>
            <w:pPr>
              <w:spacing w:after="0"/>
              <w:jc w:val="left"/>
            </w:pPr>
            <w:r>
              <w:rPr>
                <w:sz w:val="16"/>
              </w:rPr>
              <w:t>Inland Flooding</w:t>
            </w:r>
          </w:p>
        </w:tc>
        <w:tc>
          <w:tcPr>
            <w:tcW w:type="dxa" w:w="2273"/>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66"/>
          </w:tcPr>
          <w:p>
            <w:pPr>
              <w:spacing w:after="0"/>
              <w:jc w:val="left"/>
            </w:pPr>
            <w:r>
              <w:rPr>
                <w:sz w:val="16"/>
              </w:rPr>
              <w:t>Major disaster</w:t>
            </w:r>
          </w:p>
        </w:tc>
        <w:tc>
          <w:tcPr>
            <w:tcW w:type="dxa" w:w="3153"/>
          </w:tcPr>
          <w:p>
            <w:pPr>
              <w:spacing w:after="0"/>
              <w:jc w:val="left"/>
            </w:pPr>
            <w:r>
              <w:rPr>
                <w:sz w:val="16"/>
              </w:rPr>
              <w:t>Severe Winter Storms and Snowstorm</w:t>
            </w:r>
          </w:p>
        </w:tc>
        <w:tc>
          <w:tcPr>
            <w:tcW w:type="dxa" w:w="2235"/>
          </w:tcPr>
          <w:p>
            <w:pPr>
              <w:spacing w:after="0"/>
              <w:jc w:val="left"/>
            </w:pPr>
            <w:r>
              <w:rPr>
                <w:sz w:val="16"/>
              </w:rPr>
              <w:t>Winter Weather</w:t>
            </w:r>
          </w:p>
        </w:tc>
        <w:tc>
          <w:tcPr>
            <w:tcW w:type="dxa" w:w="2273"/>
          </w:tcPr>
          <w:p>
            <w:pPr>
              <w:spacing w:after="0"/>
              <w:jc w:val="right"/>
            </w:pPr>
            <w:r>
              <w:rPr>
                <w:sz w:val="16"/>
              </w:rPr>
              <w:t>$32,462.71</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66"/>
          </w:tcPr>
          <w:p>
            <w:pPr>
              <w:spacing w:after="0"/>
              <w:jc w:val="left"/>
            </w:pPr>
            <w:r>
              <w:rPr>
                <w:sz w:val="16"/>
              </w:rPr>
              <w:t>Major disaster</w:t>
            </w:r>
          </w:p>
        </w:tc>
        <w:tc>
          <w:tcPr>
            <w:tcW w:type="dxa" w:w="3153"/>
          </w:tcPr>
          <w:p>
            <w:pPr>
              <w:spacing w:after="0"/>
              <w:jc w:val="left"/>
            </w:pPr>
            <w:r>
              <w:rPr>
                <w:sz w:val="16"/>
              </w:rPr>
              <w:t>Severe Storms, Tornadoes, and Flooding</w:t>
            </w:r>
          </w:p>
        </w:tc>
        <w:tc>
          <w:tcPr>
            <w:tcW w:type="dxa" w:w="2235"/>
          </w:tcPr>
          <w:p>
            <w:pPr>
              <w:spacing w:after="0"/>
              <w:jc w:val="left"/>
            </w:pPr>
            <w:r>
              <w:rPr>
                <w:sz w:val="16"/>
              </w:rPr>
              <w:t>Inland Flooding; Tornado</w:t>
            </w:r>
          </w:p>
        </w:tc>
        <w:tc>
          <w:tcPr>
            <w:tcW w:type="dxa" w:w="2273"/>
          </w:tcPr>
          <w:p>
            <w:pPr>
              <w:spacing w:after="0"/>
              <w:jc w:val="right"/>
            </w:pPr>
            <w:r>
              <w:rPr>
                <w:sz w:val="16"/>
              </w:rPr>
              <w:t>$173,078.71</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66"/>
          </w:tcPr>
          <w:p>
            <w:pPr>
              <w:spacing w:after="0"/>
              <w:jc w:val="left"/>
            </w:pPr>
            <w:r>
              <w:rPr>
                <w:sz w:val="16"/>
              </w:rPr>
              <w:t>Major disaster</w:t>
            </w:r>
          </w:p>
        </w:tc>
        <w:tc>
          <w:tcPr>
            <w:tcW w:type="dxa" w:w="3153"/>
          </w:tcPr>
          <w:p>
            <w:pPr>
              <w:spacing w:after="0"/>
              <w:jc w:val="left"/>
            </w:pPr>
            <w:r>
              <w:rPr>
                <w:sz w:val="16"/>
              </w:rPr>
              <w:t>Severe Winter Storms</w:t>
            </w:r>
          </w:p>
        </w:tc>
        <w:tc>
          <w:tcPr>
            <w:tcW w:type="dxa" w:w="2235"/>
          </w:tcPr>
          <w:p>
            <w:pPr>
              <w:spacing w:after="0"/>
              <w:jc w:val="left"/>
            </w:pPr>
            <w:r>
              <w:rPr>
                <w:sz w:val="16"/>
              </w:rPr>
              <w:t>Winter Weather</w:t>
            </w:r>
          </w:p>
        </w:tc>
        <w:tc>
          <w:tcPr>
            <w:tcW w:type="dxa" w:w="2273"/>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66"/>
          </w:tcPr>
          <w:p>
            <w:pPr>
              <w:spacing w:after="0"/>
              <w:jc w:val="left"/>
            </w:pPr>
            <w:r>
              <w:rPr>
                <w:sz w:val="16"/>
              </w:rPr>
              <w:t>Emergency</w:t>
            </w:r>
          </w:p>
        </w:tc>
        <w:tc>
          <w:tcPr>
            <w:tcW w:type="dxa" w:w="3153"/>
          </w:tcPr>
          <w:p>
            <w:pPr>
              <w:spacing w:after="0"/>
              <w:jc w:val="left"/>
            </w:pPr>
            <w:r>
              <w:rPr>
                <w:sz w:val="16"/>
              </w:rPr>
              <w:t>Hurricane Katrina Evacuees</w:t>
            </w:r>
          </w:p>
        </w:tc>
        <w:tc>
          <w:tcPr>
            <w:tcW w:type="dxa" w:w="2235"/>
          </w:tcPr>
          <w:p>
            <w:pPr>
              <w:spacing w:after="0"/>
              <w:jc w:val="left"/>
            </w:pPr>
            <w:r>
              <w:rPr>
                <w:sz w:val="16"/>
              </w:rPr>
              <w:t>Hurricane: evacuation support, not a local hazard event; not counted</w:t>
            </w:r>
          </w:p>
        </w:tc>
        <w:tc>
          <w:tcPr>
            <w:tcW w:type="dxa" w:w="2273"/>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2005-06-23</w:t>
            </w:r>
          </w:p>
        </w:tc>
        <w:tc>
          <w:tcPr>
            <w:tcW w:type="dxa" w:w="1037"/>
          </w:tcPr>
          <w:p>
            <w:pPr>
              <w:spacing w:after="0"/>
              <w:jc w:val="left"/>
            </w:pPr>
            <w:r>
              <w:rPr>
                <w:sz w:val="16"/>
              </w:rPr>
              <w:t>2005-05-11</w:t>
            </w:r>
          </w:p>
        </w:tc>
        <w:tc>
          <w:tcPr>
            <w:tcW w:type="dxa" w:w="1037"/>
          </w:tcPr>
          <w:p>
            <w:pPr>
              <w:spacing w:after="0"/>
              <w:jc w:val="left"/>
            </w:pPr>
            <w:r>
              <w:rPr>
                <w:sz w:val="16"/>
              </w:rPr>
              <w:t>DR-1590-NE</w:t>
            </w:r>
          </w:p>
        </w:tc>
        <w:tc>
          <w:tcPr>
            <w:tcW w:type="dxa" w:w="1266"/>
          </w:tcPr>
          <w:p>
            <w:pPr>
              <w:spacing w:after="0"/>
              <w:jc w:val="left"/>
            </w:pPr>
            <w:r>
              <w:rPr>
                <w:sz w:val="16"/>
              </w:rPr>
              <w:t>Major disaster</w:t>
            </w:r>
          </w:p>
        </w:tc>
        <w:tc>
          <w:tcPr>
            <w:tcW w:type="dxa" w:w="3153"/>
          </w:tcPr>
          <w:p>
            <w:pPr>
              <w:spacing w:after="0"/>
              <w:jc w:val="left"/>
            </w:pPr>
            <w:r>
              <w:rPr>
                <w:sz w:val="16"/>
              </w:rPr>
              <w:t>Severe Storms and Flooding</w:t>
            </w:r>
          </w:p>
        </w:tc>
        <w:tc>
          <w:tcPr>
            <w:tcW w:type="dxa" w:w="2235"/>
          </w:tcPr>
          <w:p>
            <w:pPr>
              <w:spacing w:after="0"/>
              <w:jc w:val="left"/>
            </w:pPr>
            <w:r>
              <w:rPr>
                <w:sz w:val="16"/>
              </w:rPr>
              <w:t>Inland Flooding</w:t>
            </w:r>
          </w:p>
        </w:tc>
        <w:tc>
          <w:tcPr>
            <w:tcW w:type="dxa" w:w="2273"/>
          </w:tcPr>
          <w:p>
            <w:pPr>
              <w:spacing w:after="0"/>
              <w:jc w:val="right"/>
            </w:pPr>
            <w:r>
              <w:rPr>
                <w:sz w:val="16"/>
              </w:rPr>
              <w:t>$11,115.24</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66"/>
          </w:tcPr>
          <w:p>
            <w:pPr>
              <w:spacing w:after="0"/>
              <w:jc w:val="left"/>
            </w:pPr>
            <w:r>
              <w:rPr>
                <w:sz w:val="16"/>
              </w:rPr>
              <w:t>Major disaster</w:t>
            </w:r>
          </w:p>
        </w:tc>
        <w:tc>
          <w:tcPr>
            <w:tcW w:type="dxa" w:w="3153"/>
          </w:tcPr>
          <w:p>
            <w:pPr>
              <w:spacing w:after="0"/>
              <w:jc w:val="left"/>
            </w:pPr>
            <w:r>
              <w:rPr>
                <w:sz w:val="16"/>
              </w:rPr>
              <w:t>Severe Storms, Tornadoes and Flooding</w:t>
            </w:r>
          </w:p>
        </w:tc>
        <w:tc>
          <w:tcPr>
            <w:tcW w:type="dxa" w:w="2235"/>
          </w:tcPr>
          <w:p>
            <w:pPr>
              <w:spacing w:after="0"/>
              <w:jc w:val="left"/>
            </w:pPr>
            <w:r>
              <w:rPr>
                <w:sz w:val="16"/>
              </w:rPr>
              <w:t>Inland Flooding; Tornado</w:t>
            </w:r>
          </w:p>
        </w:tc>
        <w:tc>
          <w:tcPr>
            <w:tcW w:type="dxa" w:w="2273"/>
          </w:tcPr>
          <w:p>
            <w:pPr>
              <w:spacing w:after="0"/>
              <w:jc w:val="right"/>
            </w:pPr>
            <w:r>
              <w:rPr>
                <w:sz w:val="16"/>
              </w:rPr>
              <w:t>PA not declared for this county</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66"/>
          </w:tcPr>
          <w:p>
            <w:pPr>
              <w:spacing w:after="0"/>
              <w:jc w:val="left"/>
            </w:pPr>
            <w:r>
              <w:rPr>
                <w:sz w:val="16"/>
              </w:rPr>
              <w:t>Major disaster</w:t>
            </w:r>
          </w:p>
        </w:tc>
        <w:tc>
          <w:tcPr>
            <w:tcW w:type="dxa" w:w="3153"/>
          </w:tcPr>
          <w:p>
            <w:pPr>
              <w:spacing w:after="0"/>
              <w:jc w:val="left"/>
            </w:pPr>
            <w:r>
              <w:rPr>
                <w:sz w:val="16"/>
              </w:rPr>
              <w:t>Severe Snow Storms, Rain, and Strong Winds</w:t>
            </w:r>
          </w:p>
        </w:tc>
        <w:tc>
          <w:tcPr>
            <w:tcW w:type="dxa" w:w="2235"/>
          </w:tcPr>
          <w:p>
            <w:pPr>
              <w:spacing w:after="0"/>
              <w:jc w:val="left"/>
            </w:pPr>
            <w:r>
              <w:rPr>
                <w:sz w:val="16"/>
              </w:rPr>
              <w:t>Winter Weather</w:t>
            </w:r>
          </w:p>
        </w:tc>
        <w:tc>
          <w:tcPr>
            <w:tcW w:type="dxa" w:w="2273"/>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66"/>
          </w:tcPr>
          <w:p>
            <w:pPr>
              <w:spacing w:after="0"/>
              <w:jc w:val="left"/>
            </w:pPr>
            <w:r>
              <w:rPr>
                <w:sz w:val="16"/>
              </w:rPr>
              <w:t>Major disaster</w:t>
            </w:r>
          </w:p>
        </w:tc>
        <w:tc>
          <w:tcPr>
            <w:tcW w:type="dxa" w:w="3153"/>
          </w:tcPr>
          <w:p>
            <w:pPr>
              <w:spacing w:after="0"/>
              <w:jc w:val="left"/>
            </w:pPr>
            <w:r>
              <w:rPr>
                <w:sz w:val="16"/>
              </w:rPr>
              <w:t>Severe Storms and Flooding</w:t>
            </w:r>
          </w:p>
        </w:tc>
        <w:tc>
          <w:tcPr>
            <w:tcW w:type="dxa" w:w="2235"/>
          </w:tcPr>
          <w:p>
            <w:pPr>
              <w:spacing w:after="0"/>
              <w:jc w:val="left"/>
            </w:pPr>
            <w:r>
              <w:rPr>
                <w:sz w:val="16"/>
              </w:rPr>
              <w:t>Inland Flooding</w:t>
            </w:r>
          </w:p>
        </w:tc>
        <w:tc>
          <w:tcPr>
            <w:tcW w:type="dxa" w:w="2273"/>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1993-04-02</w:t>
            </w:r>
          </w:p>
        </w:tc>
        <w:tc>
          <w:tcPr>
            <w:tcW w:type="dxa" w:w="1037"/>
          </w:tcPr>
          <w:p>
            <w:pPr>
              <w:spacing w:after="0"/>
              <w:jc w:val="left"/>
            </w:pPr>
            <w:r>
              <w:rPr>
                <w:sz w:val="16"/>
              </w:rPr>
              <w:t>1993-03-07</w:t>
            </w:r>
          </w:p>
        </w:tc>
        <w:tc>
          <w:tcPr>
            <w:tcW w:type="dxa" w:w="1037"/>
          </w:tcPr>
          <w:p>
            <w:pPr>
              <w:spacing w:after="0"/>
              <w:jc w:val="left"/>
            </w:pPr>
            <w:r>
              <w:rPr>
                <w:sz w:val="16"/>
              </w:rPr>
              <w:t>DR-983-NE</w:t>
            </w:r>
          </w:p>
        </w:tc>
        <w:tc>
          <w:tcPr>
            <w:tcW w:type="dxa" w:w="1266"/>
          </w:tcPr>
          <w:p>
            <w:pPr>
              <w:spacing w:after="0"/>
              <w:jc w:val="left"/>
            </w:pPr>
            <w:r>
              <w:rPr>
                <w:sz w:val="16"/>
              </w:rPr>
              <w:t>Major disaster</w:t>
            </w:r>
          </w:p>
        </w:tc>
        <w:tc>
          <w:tcPr>
            <w:tcW w:type="dxa" w:w="3153"/>
          </w:tcPr>
          <w:p>
            <w:pPr>
              <w:spacing w:after="0"/>
              <w:jc w:val="left"/>
            </w:pPr>
            <w:r>
              <w:rPr>
                <w:sz w:val="16"/>
              </w:rPr>
              <w:t>Ice Jams &amp; Flooding</w:t>
            </w:r>
          </w:p>
        </w:tc>
        <w:tc>
          <w:tcPr>
            <w:tcW w:type="dxa" w:w="2235"/>
          </w:tcPr>
          <w:p>
            <w:pPr>
              <w:spacing w:after="0"/>
              <w:jc w:val="left"/>
            </w:pPr>
            <w:r>
              <w:rPr>
                <w:sz w:val="16"/>
              </w:rPr>
              <w:t>Inland Flooding (primary); also designated: Winter Weather</w:t>
            </w:r>
          </w:p>
        </w:tc>
        <w:tc>
          <w:tcPr>
            <w:tcW w:type="dxa" w:w="2273"/>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66"/>
          </w:tcPr>
          <w:p>
            <w:pPr>
              <w:spacing w:after="0"/>
              <w:jc w:val="left"/>
            </w:pPr>
            <w:r>
              <w:rPr>
                <w:sz w:val="16"/>
              </w:rPr>
              <w:t>Major disaster</w:t>
            </w:r>
          </w:p>
        </w:tc>
        <w:tc>
          <w:tcPr>
            <w:tcW w:type="dxa" w:w="3153"/>
          </w:tcPr>
          <w:p>
            <w:pPr>
              <w:spacing w:after="0"/>
              <w:jc w:val="left"/>
            </w:pPr>
            <w:r>
              <w:rPr>
                <w:sz w:val="16"/>
              </w:rPr>
              <w:t>Ice Storms &amp; High Winds</w:t>
            </w:r>
          </w:p>
        </w:tc>
        <w:tc>
          <w:tcPr>
            <w:tcW w:type="dxa" w:w="2235"/>
          </w:tcPr>
          <w:p>
            <w:pPr>
              <w:spacing w:after="0"/>
              <w:jc w:val="left"/>
            </w:pPr>
            <w:r>
              <w:rPr>
                <w:sz w:val="16"/>
              </w:rPr>
              <w:t>Ice Storm</w:t>
            </w:r>
          </w:p>
        </w:tc>
        <w:tc>
          <w:tcPr>
            <w:tcW w:type="dxa" w:w="2273"/>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66"/>
          </w:tcPr>
          <w:p>
            <w:pPr>
              <w:spacing w:after="0"/>
              <w:jc w:val="left"/>
            </w:pPr>
            <w:r>
              <w:rPr>
                <w:sz w:val="16"/>
              </w:rPr>
              <w:t>Major disaster</w:t>
            </w:r>
          </w:p>
        </w:tc>
        <w:tc>
          <w:tcPr>
            <w:tcW w:type="dxa" w:w="3153"/>
          </w:tcPr>
          <w:p>
            <w:pPr>
              <w:spacing w:after="0"/>
              <w:jc w:val="left"/>
            </w:pPr>
            <w:r>
              <w:rPr>
                <w:sz w:val="16"/>
              </w:rPr>
              <w:t>Severe Storms &amp; Flooding</w:t>
            </w:r>
          </w:p>
        </w:tc>
        <w:tc>
          <w:tcPr>
            <w:tcW w:type="dxa" w:w="2235"/>
          </w:tcPr>
          <w:p>
            <w:pPr>
              <w:spacing w:after="0"/>
              <w:jc w:val="left"/>
            </w:pPr>
            <w:r>
              <w:rPr>
                <w:sz w:val="16"/>
              </w:rPr>
              <w:t>Inland Flooding</w:t>
            </w:r>
          </w:p>
        </w:tc>
        <w:tc>
          <w:tcPr>
            <w:tcW w:type="dxa" w:w="2273"/>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36</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19</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218</w:t>
            </w:r>
          </w:p>
        </w:tc>
        <w:tc>
          <w:tcPr>
            <w:tcW w:type="dxa" w:w="1123"/>
          </w:tcPr>
          <w:p>
            <w:pPr>
              <w:spacing w:after="0"/>
              <w:jc w:val="right"/>
            </w:pPr>
            <w:r>
              <w:rPr>
                <w:sz w:val="16"/>
              </w:rPr>
              <w:t>20</w:t>
            </w:r>
          </w:p>
        </w:tc>
        <w:tc>
          <w:tcPr>
            <w:tcW w:type="dxa" w:w="1964"/>
          </w:tcPr>
          <w:p>
            <w:pPr>
              <w:spacing w:after="0"/>
              <w:jc w:val="right"/>
            </w:pPr>
            <w:r>
              <w:rPr>
                <w:sz w:val="16"/>
              </w:rPr>
              <w:t>1</w:t>
            </w:r>
          </w:p>
        </w:tc>
        <w:tc>
          <w:tcPr>
            <w:tcW w:type="dxa" w:w="777"/>
          </w:tcPr>
          <w:p>
            <w:pPr>
              <w:spacing w:after="0"/>
              <w:jc w:val="right"/>
            </w:pPr>
            <w:r>
              <w:rPr>
                <w:sz w:val="16"/>
              </w:rPr>
              <w:t>42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20</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30</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11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156</w:t>
            </w:r>
          </w:p>
        </w:tc>
        <w:tc>
          <w:tcPr>
            <w:tcW w:type="dxa" w:w="1123"/>
          </w:tcPr>
          <w:p>
            <w:pPr>
              <w:spacing w:after="0"/>
              <w:jc w:val="right"/>
            </w:pPr>
            <w:r>
              <w:rPr>
                <w:sz w:val="16"/>
              </w:rPr>
              <w:t>11</w:t>
            </w:r>
          </w:p>
        </w:tc>
        <w:tc>
          <w:tcPr>
            <w:tcW w:type="dxa" w:w="1964"/>
          </w:tcPr>
          <w:p>
            <w:pPr>
              <w:spacing w:after="0"/>
              <w:jc w:val="right"/>
            </w:pPr>
            <w:r>
              <w:rPr>
                <w:sz w:val="16"/>
              </w:rPr>
              <w:t>8</w:t>
            </w:r>
          </w:p>
        </w:tc>
        <w:tc>
          <w:tcPr>
            <w:tcW w:type="dxa" w:w="777"/>
          </w:tcPr>
          <w:p>
            <w:pPr>
              <w:spacing w:after="0"/>
              <w:jc w:val="right"/>
            </w:pPr>
            <w:r>
              <w:rPr>
                <w:sz w:val="16"/>
              </w:rPr>
              <w:t>25</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30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38</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76</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8</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0"/>
        <w:gridCol w:w="3129"/>
        <w:gridCol w:w="934"/>
        <w:gridCol w:w="2315"/>
        <w:gridCol w:w="711"/>
        <w:gridCol w:w="283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0"/>
            <w:shd w:val="clear" w:color="auto" w:fill="E8E8E8"/>
          </w:tcPr>
          <w:p>
            <w:pPr>
              <w:spacing w:after="0"/>
              <w:jc w:val="left"/>
            </w:pPr>
            <w:r>
              <w:rPr>
                <w:b/>
                <w:sz w:val="16"/>
              </w:rPr>
              <w:t>Magnitude or extent</w:t>
            </w:r>
          </w:p>
        </w:tc>
        <w:tc>
          <w:tcPr>
            <w:tcW w:type="dxa" w:w="3129"/>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5"/>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40"/>
          </w:tcPr>
          <w:p>
            <w:pPr>
              <w:spacing w:after="0"/>
              <w:jc w:val="left"/>
            </w:pPr>
          </w:p>
        </w:tc>
        <w:tc>
          <w:tcPr>
            <w:tcW w:type="dxa" w:w="3129"/>
          </w:tcPr>
          <w:p>
            <w:pPr>
              <w:spacing w:after="0"/>
              <w:jc w:val="left"/>
            </w:pPr>
            <w:r>
              <w:rPr>
                <w:sz w:val="16"/>
              </w:rPr>
              <w:t>damage not reported</w:t>
            </w:r>
          </w:p>
        </w:tc>
        <w:tc>
          <w:tcPr>
            <w:tcW w:type="dxa" w:w="934"/>
          </w:tcPr>
          <w:p>
            <w:pPr>
              <w:spacing w:after="0"/>
              <w:jc w:val="right"/>
            </w:pPr>
            <w:r>
              <w:rPr>
                <w:sz w:val="16"/>
              </w:rPr>
              <w:t>0, 0</w:t>
            </w:r>
          </w:p>
        </w:tc>
        <w:tc>
          <w:tcPr>
            <w:tcW w:type="dxa" w:w="2315"/>
          </w:tcPr>
          <w:p>
            <w:pPr>
              <w:spacing w:after="0"/>
              <w:jc w:val="left"/>
            </w:pPr>
            <w:r>
              <w:rPr>
                <w:sz w:val="16"/>
              </w:rPr>
              <w:t>NWS zone NEZ065 (SEWARD), zone-level</w:t>
            </w:r>
          </w:p>
        </w:tc>
        <w:tc>
          <w:tcPr>
            <w:tcW w:type="dxa" w:w="711"/>
          </w:tcPr>
          <w:p>
            <w:pPr>
              <w:spacing w:after="0"/>
              <w:jc w:val="left"/>
            </w:pPr>
            <w:r>
              <w:rPr>
                <w:sz w:val="16"/>
              </w:rPr>
              <w:t>within last 5 years</w:t>
            </w:r>
          </w:p>
        </w:tc>
        <w:tc>
          <w:tcPr>
            <w:tcW w:type="dxa" w:w="28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2019-05-05</w:t>
            </w:r>
          </w:p>
        </w:tc>
        <w:tc>
          <w:tcPr>
            <w:tcW w:type="dxa" w:w="1215"/>
          </w:tcPr>
          <w:p>
            <w:pPr>
              <w:spacing w:after="0"/>
              <w:jc w:val="left"/>
            </w:pPr>
            <w:r>
              <w:rPr>
                <w:sz w:val="16"/>
              </w:rPr>
              <w:t>Thunderstorm Wind</w:t>
            </w:r>
          </w:p>
        </w:tc>
        <w:tc>
          <w:tcPr>
            <w:tcW w:type="dxa" w:w="1940"/>
          </w:tcPr>
          <w:p>
            <w:pPr>
              <w:spacing w:after="0"/>
              <w:jc w:val="left"/>
            </w:pPr>
            <w:r>
              <w:rPr>
                <w:sz w:val="16"/>
              </w:rPr>
              <w:t>91 kt (105 mph) measured gust</w:t>
            </w:r>
          </w:p>
        </w:tc>
        <w:tc>
          <w:tcPr>
            <w:tcW w:type="dxa" w:w="3129"/>
          </w:tcPr>
          <w:p>
            <w:pPr>
              <w:spacing w:after="0"/>
              <w:jc w:val="left"/>
            </w:pPr>
            <w:r>
              <w:rPr>
                <w:sz w:val="16"/>
              </w:rPr>
              <w:t>damage not reported</w:t>
            </w:r>
          </w:p>
        </w:tc>
        <w:tc>
          <w:tcPr>
            <w:tcW w:type="dxa" w:w="934"/>
          </w:tcPr>
          <w:p>
            <w:pPr>
              <w:spacing w:after="0"/>
              <w:jc w:val="right"/>
            </w:pPr>
            <w:r>
              <w:rPr>
                <w:sz w:val="16"/>
              </w:rPr>
              <w:t>0, 0</w:t>
            </w:r>
          </w:p>
        </w:tc>
        <w:tc>
          <w:tcPr>
            <w:tcW w:type="dxa" w:w="2315"/>
          </w:tcPr>
          <w:p>
            <w:pPr>
              <w:spacing w:after="0"/>
              <w:jc w:val="left"/>
            </w:pPr>
            <w:r>
              <w:rPr>
                <w:sz w:val="16"/>
              </w:rPr>
              <w:t>PLEASANT DALE</w:t>
            </w:r>
          </w:p>
        </w:tc>
        <w:tc>
          <w:tcPr>
            <w:tcW w:type="dxa" w:w="711"/>
          </w:tcPr>
          <w:p>
            <w:pPr>
              <w:spacing w:after="0"/>
              <w:jc w:val="left"/>
            </w:pPr>
          </w:p>
        </w:tc>
        <w:tc>
          <w:tcPr>
            <w:tcW w:type="dxa" w:w="2832"/>
          </w:tcPr>
          <w:p>
            <w:pPr>
              <w:spacing w:after="0"/>
              <w:jc w:val="left"/>
            </w:pPr>
            <w:r>
              <w:rPr>
                <w:sz w:val="16"/>
              </w:rPr>
              <w:t>B1-c worst recorded: Thunderstorm Wind</w:t>
            </w:r>
          </w:p>
        </w:tc>
      </w:tr>
      <w:tr>
        <w:trPr>
          <w:cantSplit/>
        </w:trPr>
        <w:tc>
          <w:tcPr>
            <w:tcW w:type="dxa" w:w="1037"/>
          </w:tcPr>
          <w:p>
            <w:pPr>
              <w:spacing w:after="0"/>
              <w:jc w:val="left"/>
            </w:pPr>
            <w:r>
              <w:rPr>
                <w:sz w:val="16"/>
              </w:rPr>
              <w:t>2014-07-26</w:t>
            </w:r>
          </w:p>
        </w:tc>
        <w:tc>
          <w:tcPr>
            <w:tcW w:type="dxa" w:w="1215"/>
          </w:tcPr>
          <w:p>
            <w:pPr>
              <w:spacing w:after="0"/>
              <w:jc w:val="left"/>
            </w:pPr>
            <w:r>
              <w:rPr>
                <w:sz w:val="16"/>
              </w:rPr>
              <w:t>Hail</w:t>
            </w:r>
          </w:p>
        </w:tc>
        <w:tc>
          <w:tcPr>
            <w:tcW w:type="dxa" w:w="1940"/>
          </w:tcPr>
          <w:p>
            <w:pPr>
              <w:spacing w:after="0"/>
              <w:jc w:val="left"/>
            </w:pPr>
            <w:r>
              <w:rPr>
                <w:sz w:val="16"/>
              </w:rPr>
              <w:t>4.25 in</w:t>
            </w:r>
          </w:p>
        </w:tc>
        <w:tc>
          <w:tcPr>
            <w:tcW w:type="dxa" w:w="3129"/>
          </w:tcPr>
          <w:p>
            <w:pPr>
              <w:spacing w:after="0"/>
              <w:jc w:val="left"/>
            </w:pPr>
            <w:r>
              <w:rPr>
                <w:sz w:val="16"/>
              </w:rPr>
              <w:t>$0 property; $0 crops (2014 dollars)</w:t>
            </w:r>
          </w:p>
        </w:tc>
        <w:tc>
          <w:tcPr>
            <w:tcW w:type="dxa" w:w="934"/>
          </w:tcPr>
          <w:p>
            <w:pPr>
              <w:spacing w:after="0"/>
              <w:jc w:val="right"/>
            </w:pPr>
            <w:r>
              <w:rPr>
                <w:sz w:val="16"/>
              </w:rPr>
              <w:t>0, 0</w:t>
            </w:r>
          </w:p>
        </w:tc>
        <w:tc>
          <w:tcPr>
            <w:tcW w:type="dxa" w:w="2315"/>
          </w:tcPr>
          <w:p>
            <w:pPr>
              <w:spacing w:after="0"/>
              <w:jc w:val="left"/>
            </w:pPr>
            <w:r>
              <w:rPr>
                <w:sz w:val="16"/>
              </w:rPr>
              <w:t>STAPLEHURST</w:t>
            </w:r>
          </w:p>
        </w:tc>
        <w:tc>
          <w:tcPr>
            <w:tcW w:type="dxa" w:w="711"/>
          </w:tcPr>
          <w:p>
            <w:pPr>
              <w:spacing w:after="0"/>
              <w:jc w:val="left"/>
            </w:pPr>
          </w:p>
        </w:tc>
        <w:tc>
          <w:tcPr>
            <w:tcW w:type="dxa" w:w="2832"/>
          </w:tcPr>
          <w:p>
            <w:pPr>
              <w:spacing w:after="0"/>
              <w:jc w:val="left"/>
            </w:pPr>
            <w:r>
              <w:rPr>
                <w:sz w:val="16"/>
              </w:rPr>
              <w:t>B1-c worst recorded: Hail</w:t>
            </w:r>
          </w:p>
        </w:tc>
      </w:tr>
      <w:tr>
        <w:trPr>
          <w:cantSplit/>
        </w:trPr>
        <w:tc>
          <w:tcPr>
            <w:tcW w:type="dxa" w:w="1037"/>
          </w:tcPr>
          <w:p>
            <w:pPr>
              <w:spacing w:after="0"/>
              <w:jc w:val="left"/>
            </w:pPr>
            <w:r>
              <w:rPr>
                <w:sz w:val="16"/>
              </w:rPr>
              <w:t>2014-03-15</w:t>
            </w:r>
          </w:p>
        </w:tc>
        <w:tc>
          <w:tcPr>
            <w:tcW w:type="dxa" w:w="1215"/>
          </w:tcPr>
          <w:p>
            <w:pPr>
              <w:spacing w:after="0"/>
              <w:jc w:val="left"/>
            </w:pPr>
            <w:r>
              <w:rPr>
                <w:sz w:val="16"/>
              </w:rPr>
              <w:t>Wildfire</w:t>
            </w:r>
          </w:p>
        </w:tc>
        <w:tc>
          <w:tcPr>
            <w:tcW w:type="dxa" w:w="1940"/>
          </w:tcPr>
          <w:p>
            <w:pPr>
              <w:spacing w:after="0"/>
              <w:jc w:val="left"/>
            </w:pPr>
          </w:p>
        </w:tc>
        <w:tc>
          <w:tcPr>
            <w:tcW w:type="dxa" w:w="3129"/>
          </w:tcPr>
          <w:p>
            <w:pPr>
              <w:spacing w:after="0"/>
              <w:jc w:val="left"/>
            </w:pPr>
            <w:r>
              <w:rPr>
                <w:sz w:val="16"/>
              </w:rPr>
              <w:t>$150,000 property; $0 crops (zone total, 2014 dollars)</w:t>
            </w:r>
          </w:p>
        </w:tc>
        <w:tc>
          <w:tcPr>
            <w:tcW w:type="dxa" w:w="934"/>
          </w:tcPr>
          <w:p>
            <w:pPr>
              <w:spacing w:after="0"/>
              <w:jc w:val="right"/>
            </w:pPr>
            <w:r>
              <w:rPr>
                <w:sz w:val="16"/>
              </w:rPr>
              <w:t>0, 0</w:t>
            </w:r>
          </w:p>
        </w:tc>
        <w:tc>
          <w:tcPr>
            <w:tcW w:type="dxa" w:w="2315"/>
          </w:tcPr>
          <w:p>
            <w:pPr>
              <w:spacing w:after="0"/>
              <w:jc w:val="left"/>
            </w:pPr>
            <w:r>
              <w:rPr>
                <w:sz w:val="16"/>
              </w:rPr>
              <w:t>NWS zone NEZ065 (SEWARD), zone-level</w:t>
            </w:r>
          </w:p>
        </w:tc>
        <w:tc>
          <w:tcPr>
            <w:tcW w:type="dxa" w:w="711"/>
          </w:tcPr>
          <w:p>
            <w:pPr>
              <w:spacing w:after="0"/>
              <w:jc w:val="left"/>
            </w:pPr>
          </w:p>
        </w:tc>
        <w:tc>
          <w:tcPr>
            <w:tcW w:type="dxa" w:w="2832"/>
          </w:tcPr>
          <w:p>
            <w:pPr>
              <w:spacing w:after="0"/>
              <w:jc w:val="left"/>
            </w:pPr>
            <w:r>
              <w:rPr>
                <w:sz w:val="16"/>
              </w:rPr>
              <w:t>B1-c worst recorded: Wildfire</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940"/>
          </w:tcPr>
          <w:p>
            <w:pPr>
              <w:spacing w:after="0"/>
              <w:jc w:val="left"/>
            </w:pPr>
          </w:p>
        </w:tc>
        <w:tc>
          <w:tcPr>
            <w:tcW w:type="dxa" w:w="3129"/>
          </w:tcPr>
          <w:p>
            <w:pPr>
              <w:spacing w:after="0"/>
              <w:jc w:val="left"/>
            </w:pPr>
            <w:r>
              <w:rPr>
                <w:sz w:val="16"/>
              </w:rPr>
              <w:t>$0 property; $0 crops (zone total, 2012 dollars)</w:t>
            </w:r>
          </w:p>
        </w:tc>
        <w:tc>
          <w:tcPr>
            <w:tcW w:type="dxa" w:w="934"/>
          </w:tcPr>
          <w:p>
            <w:pPr>
              <w:spacing w:after="0"/>
              <w:jc w:val="right"/>
            </w:pPr>
            <w:r>
              <w:rPr>
                <w:sz w:val="16"/>
              </w:rPr>
              <w:t>0, 0</w:t>
            </w:r>
          </w:p>
        </w:tc>
        <w:tc>
          <w:tcPr>
            <w:tcW w:type="dxa" w:w="2315"/>
          </w:tcPr>
          <w:p>
            <w:pPr>
              <w:spacing w:after="0"/>
              <w:jc w:val="left"/>
            </w:pPr>
            <w:r>
              <w:rPr>
                <w:sz w:val="16"/>
              </w:rPr>
              <w:t>NWS zone NEZ065 (SEWARD), zone-level</w:t>
            </w:r>
          </w:p>
        </w:tc>
        <w:tc>
          <w:tcPr>
            <w:tcW w:type="dxa" w:w="711"/>
          </w:tcPr>
          <w:p>
            <w:pPr>
              <w:spacing w:after="0"/>
              <w:jc w:val="left"/>
            </w:pPr>
          </w:p>
        </w:tc>
        <w:tc>
          <w:tcPr>
            <w:tcW w:type="dxa" w:w="2832"/>
          </w:tcPr>
          <w:p>
            <w:pPr>
              <w:spacing w:after="0"/>
              <w:jc w:val="left"/>
            </w:pPr>
            <w:r>
              <w:rPr>
                <w:sz w:val="16"/>
              </w:rPr>
              <w:t>B1-c worst recorded: Drought</w:t>
            </w:r>
          </w:p>
        </w:tc>
      </w:tr>
      <w:tr>
        <w:trPr>
          <w:cantSplit/>
        </w:trPr>
        <w:tc>
          <w:tcPr>
            <w:tcW w:type="dxa" w:w="1037"/>
          </w:tcPr>
          <w:p>
            <w:pPr>
              <w:spacing w:after="0"/>
              <w:jc w:val="left"/>
            </w:pPr>
            <w:r>
              <w:rPr>
                <w:sz w:val="16"/>
              </w:rPr>
              <w:t>2008-05-29</w:t>
            </w:r>
          </w:p>
        </w:tc>
        <w:tc>
          <w:tcPr>
            <w:tcW w:type="dxa" w:w="1215"/>
          </w:tcPr>
          <w:p>
            <w:pPr>
              <w:spacing w:after="0"/>
              <w:jc w:val="left"/>
            </w:pPr>
            <w:r>
              <w:rPr>
                <w:sz w:val="16"/>
              </w:rPr>
              <w:t>High Wind</w:t>
            </w:r>
          </w:p>
        </w:tc>
        <w:tc>
          <w:tcPr>
            <w:tcW w:type="dxa" w:w="1940"/>
          </w:tcPr>
          <w:p>
            <w:pPr>
              <w:spacing w:after="0"/>
              <w:jc w:val="left"/>
            </w:pPr>
            <w:r>
              <w:rPr>
                <w:sz w:val="16"/>
              </w:rPr>
              <w:t>60 kt (69 mph) estimated gust</w:t>
            </w:r>
          </w:p>
        </w:tc>
        <w:tc>
          <w:tcPr>
            <w:tcW w:type="dxa" w:w="3129"/>
          </w:tcPr>
          <w:p>
            <w:pPr>
              <w:spacing w:after="0"/>
              <w:jc w:val="left"/>
            </w:pPr>
            <w:r>
              <w:rPr>
                <w:sz w:val="16"/>
              </w:rPr>
              <w:t>$0 property; $0 crops (zone total, 2008 dollars)</w:t>
            </w:r>
          </w:p>
        </w:tc>
        <w:tc>
          <w:tcPr>
            <w:tcW w:type="dxa" w:w="934"/>
          </w:tcPr>
          <w:p>
            <w:pPr>
              <w:spacing w:after="0"/>
              <w:jc w:val="right"/>
            </w:pPr>
            <w:r>
              <w:rPr>
                <w:sz w:val="16"/>
              </w:rPr>
              <w:t>0, 0</w:t>
            </w:r>
          </w:p>
        </w:tc>
        <w:tc>
          <w:tcPr>
            <w:tcW w:type="dxa" w:w="2315"/>
          </w:tcPr>
          <w:p>
            <w:pPr>
              <w:spacing w:after="0"/>
              <w:jc w:val="left"/>
            </w:pPr>
            <w:r>
              <w:rPr>
                <w:sz w:val="16"/>
              </w:rPr>
              <w:t>NWS zone NEZ065 (SEWARD), zone-level</w:t>
            </w:r>
          </w:p>
        </w:tc>
        <w:tc>
          <w:tcPr>
            <w:tcW w:type="dxa" w:w="711"/>
          </w:tcPr>
          <w:p>
            <w:pPr>
              <w:spacing w:after="0"/>
              <w:jc w:val="left"/>
            </w:pPr>
          </w:p>
        </w:tc>
        <w:tc>
          <w:tcPr>
            <w:tcW w:type="dxa" w:w="2832"/>
          </w:tcPr>
          <w:p>
            <w:pPr>
              <w:spacing w:after="0"/>
              <w:jc w:val="left"/>
            </w:pPr>
            <w:r>
              <w:rPr>
                <w:sz w:val="16"/>
              </w:rPr>
              <w:t>B1-c worst recorded: High Wind and Strong Wind</w:t>
            </w:r>
          </w:p>
        </w:tc>
      </w:tr>
      <w:tr>
        <w:trPr>
          <w:cantSplit/>
        </w:trPr>
        <w:tc>
          <w:tcPr>
            <w:tcW w:type="dxa" w:w="1037"/>
          </w:tcPr>
          <w:p>
            <w:pPr>
              <w:spacing w:after="0"/>
              <w:jc w:val="left"/>
            </w:pPr>
            <w:r>
              <w:rPr>
                <w:sz w:val="16"/>
              </w:rPr>
              <w:t>2006-05-26</w:t>
            </w:r>
          </w:p>
        </w:tc>
        <w:tc>
          <w:tcPr>
            <w:tcW w:type="dxa" w:w="1215"/>
          </w:tcPr>
          <w:p>
            <w:pPr>
              <w:spacing w:after="0"/>
              <w:jc w:val="left"/>
            </w:pPr>
            <w:r>
              <w:rPr>
                <w:sz w:val="16"/>
              </w:rPr>
              <w:t>High Wind</w:t>
            </w:r>
          </w:p>
        </w:tc>
        <w:tc>
          <w:tcPr>
            <w:tcW w:type="dxa" w:w="1940"/>
          </w:tcPr>
          <w:p>
            <w:pPr>
              <w:spacing w:after="0"/>
              <w:jc w:val="left"/>
            </w:pPr>
            <w:r>
              <w:rPr>
                <w:sz w:val="16"/>
              </w:rPr>
              <w:t>60 kt (69 mph) estimated gust</w:t>
            </w:r>
          </w:p>
        </w:tc>
        <w:tc>
          <w:tcPr>
            <w:tcW w:type="dxa" w:w="3129"/>
          </w:tcPr>
          <w:p>
            <w:pPr>
              <w:spacing w:after="0"/>
              <w:jc w:val="left"/>
            </w:pPr>
            <w:r>
              <w:rPr>
                <w:sz w:val="16"/>
              </w:rPr>
              <w:t>damage not reported</w:t>
            </w:r>
          </w:p>
        </w:tc>
        <w:tc>
          <w:tcPr>
            <w:tcW w:type="dxa" w:w="934"/>
          </w:tcPr>
          <w:p>
            <w:pPr>
              <w:spacing w:after="0"/>
              <w:jc w:val="right"/>
            </w:pPr>
            <w:r>
              <w:rPr>
                <w:sz w:val="16"/>
              </w:rPr>
              <w:t>0, 5</w:t>
            </w:r>
          </w:p>
        </w:tc>
        <w:tc>
          <w:tcPr>
            <w:tcW w:type="dxa" w:w="2315"/>
          </w:tcPr>
          <w:p>
            <w:pPr>
              <w:spacing w:after="0"/>
              <w:jc w:val="left"/>
            </w:pPr>
            <w:r>
              <w:rPr>
                <w:sz w:val="16"/>
              </w:rPr>
              <w:t>NWS zone NEZ065 (SEWARD), zone-level</w:t>
            </w:r>
          </w:p>
        </w:tc>
        <w:tc>
          <w:tcPr>
            <w:tcW w:type="dxa" w:w="711"/>
          </w:tcPr>
          <w:p>
            <w:pPr>
              <w:spacing w:after="0"/>
              <w:jc w:val="left"/>
            </w:pPr>
          </w:p>
        </w:tc>
        <w:tc>
          <w:tcPr>
            <w:tcW w:type="dxa" w:w="2832"/>
          </w:tcPr>
          <w:p>
            <w:pPr>
              <w:spacing w:after="0"/>
              <w:jc w:val="left"/>
            </w:pPr>
            <w:r>
              <w:rPr>
                <w:sz w:val="16"/>
              </w:rPr>
              <w:t>deaths or injuries recorded</w:t>
            </w:r>
          </w:p>
        </w:tc>
      </w:tr>
      <w:tr>
        <w:trPr>
          <w:cantSplit/>
        </w:trPr>
        <w:tc>
          <w:tcPr>
            <w:tcW w:type="dxa" w:w="1037"/>
          </w:tcPr>
          <w:p>
            <w:pPr>
              <w:spacing w:after="0"/>
              <w:jc w:val="left"/>
            </w:pPr>
            <w:r>
              <w:rPr>
                <w:sz w:val="16"/>
              </w:rPr>
              <w:t>2005-05-12</w:t>
            </w:r>
          </w:p>
        </w:tc>
        <w:tc>
          <w:tcPr>
            <w:tcW w:type="dxa" w:w="1215"/>
          </w:tcPr>
          <w:p>
            <w:pPr>
              <w:spacing w:after="0"/>
              <w:jc w:val="left"/>
            </w:pPr>
            <w:r>
              <w:rPr>
                <w:sz w:val="16"/>
              </w:rPr>
              <w:t>Flood</w:t>
            </w:r>
          </w:p>
        </w:tc>
        <w:tc>
          <w:tcPr>
            <w:tcW w:type="dxa" w:w="1940"/>
          </w:tcPr>
          <w:p>
            <w:pPr>
              <w:spacing w:after="0"/>
              <w:jc w:val="left"/>
            </w:pPr>
          </w:p>
        </w:tc>
        <w:tc>
          <w:tcPr>
            <w:tcW w:type="dxa" w:w="3129"/>
          </w:tcPr>
          <w:p>
            <w:pPr>
              <w:spacing w:after="0"/>
              <w:jc w:val="left"/>
            </w:pPr>
            <w:r>
              <w:rPr>
                <w:sz w:val="16"/>
              </w:rPr>
              <w:t>$200,000 property; crops not reported (zone total, 2005 dollars)</w:t>
            </w:r>
          </w:p>
        </w:tc>
        <w:tc>
          <w:tcPr>
            <w:tcW w:type="dxa" w:w="934"/>
          </w:tcPr>
          <w:p>
            <w:pPr>
              <w:spacing w:after="0"/>
              <w:jc w:val="right"/>
            </w:pPr>
            <w:r>
              <w:rPr>
                <w:sz w:val="16"/>
              </w:rPr>
              <w:t>0, 0</w:t>
            </w:r>
          </w:p>
        </w:tc>
        <w:tc>
          <w:tcPr>
            <w:tcW w:type="dxa" w:w="2315"/>
          </w:tcPr>
          <w:p>
            <w:pPr>
              <w:spacing w:after="0"/>
              <w:jc w:val="left"/>
            </w:pPr>
            <w:r>
              <w:rPr>
                <w:sz w:val="16"/>
              </w:rPr>
              <w:t>NWS zone NEZ065 (SEWARD), zone-level</w:t>
            </w:r>
          </w:p>
        </w:tc>
        <w:tc>
          <w:tcPr>
            <w:tcW w:type="dxa" w:w="711"/>
          </w:tcPr>
          <w:p>
            <w:pPr>
              <w:spacing w:after="0"/>
              <w:jc w:val="left"/>
            </w:pPr>
          </w:p>
        </w:tc>
        <w:tc>
          <w:tcPr>
            <w:tcW w:type="dxa" w:w="28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1940"/>
          </w:tcPr>
          <w:p>
            <w:pPr>
              <w:spacing w:after="0"/>
              <w:jc w:val="left"/>
            </w:pPr>
          </w:p>
        </w:tc>
        <w:tc>
          <w:tcPr>
            <w:tcW w:type="dxa" w:w="3129"/>
          </w:tcPr>
          <w:p>
            <w:pPr>
              <w:spacing w:after="0"/>
              <w:jc w:val="left"/>
            </w:pPr>
            <w:r>
              <w:rPr>
                <w:sz w:val="16"/>
              </w:rPr>
              <w:t>$2,000,000 property; $300,000 crops (zone total, 1997 dollars)</w:t>
            </w:r>
          </w:p>
        </w:tc>
        <w:tc>
          <w:tcPr>
            <w:tcW w:type="dxa" w:w="934"/>
          </w:tcPr>
          <w:p>
            <w:pPr>
              <w:spacing w:after="0"/>
              <w:jc w:val="right"/>
            </w:pPr>
            <w:r>
              <w:rPr>
                <w:sz w:val="16"/>
              </w:rPr>
              <w:t>0, 0</w:t>
            </w:r>
          </w:p>
        </w:tc>
        <w:tc>
          <w:tcPr>
            <w:tcW w:type="dxa" w:w="2315"/>
          </w:tcPr>
          <w:p>
            <w:pPr>
              <w:spacing w:after="0"/>
              <w:jc w:val="left"/>
            </w:pPr>
            <w:r>
              <w:rPr>
                <w:sz w:val="16"/>
              </w:rPr>
              <w:t>NWS zone NEZ065 (SEWARD), zone-level</w:t>
            </w:r>
          </w:p>
        </w:tc>
        <w:tc>
          <w:tcPr>
            <w:tcW w:type="dxa" w:w="711"/>
          </w:tcPr>
          <w:p>
            <w:pPr>
              <w:spacing w:after="0"/>
              <w:jc w:val="left"/>
            </w:pPr>
          </w:p>
        </w:tc>
        <w:tc>
          <w:tcPr>
            <w:tcW w:type="dxa" w:w="283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1996-06-15</w:t>
            </w:r>
          </w:p>
        </w:tc>
        <w:tc>
          <w:tcPr>
            <w:tcW w:type="dxa" w:w="1215"/>
          </w:tcPr>
          <w:p>
            <w:pPr>
              <w:spacing w:after="0"/>
              <w:jc w:val="left"/>
            </w:pPr>
            <w:r>
              <w:rPr>
                <w:sz w:val="16"/>
              </w:rPr>
              <w:t>Lightning</w:t>
            </w:r>
          </w:p>
        </w:tc>
        <w:tc>
          <w:tcPr>
            <w:tcW w:type="dxa" w:w="1940"/>
          </w:tcPr>
          <w:p>
            <w:pPr>
              <w:spacing w:after="0"/>
              <w:jc w:val="left"/>
            </w:pPr>
          </w:p>
        </w:tc>
        <w:tc>
          <w:tcPr>
            <w:tcW w:type="dxa" w:w="3129"/>
          </w:tcPr>
          <w:p>
            <w:pPr>
              <w:spacing w:after="0"/>
              <w:jc w:val="left"/>
            </w:pPr>
            <w:r>
              <w:rPr>
                <w:sz w:val="16"/>
              </w:rPr>
              <w:t>$250,000 property; crops not reported (1996 dollars)</w:t>
            </w:r>
          </w:p>
        </w:tc>
        <w:tc>
          <w:tcPr>
            <w:tcW w:type="dxa" w:w="934"/>
          </w:tcPr>
          <w:p>
            <w:pPr>
              <w:spacing w:after="0"/>
              <w:jc w:val="right"/>
            </w:pPr>
            <w:r>
              <w:rPr>
                <w:sz w:val="16"/>
              </w:rPr>
              <w:t>0, 0</w:t>
            </w:r>
          </w:p>
        </w:tc>
        <w:tc>
          <w:tcPr>
            <w:tcW w:type="dxa" w:w="2315"/>
          </w:tcPr>
          <w:p>
            <w:pPr>
              <w:spacing w:after="0"/>
              <w:jc w:val="left"/>
            </w:pPr>
            <w:r>
              <w:rPr>
                <w:sz w:val="16"/>
              </w:rPr>
              <w:t>GOEHNER</w:t>
            </w:r>
          </w:p>
        </w:tc>
        <w:tc>
          <w:tcPr>
            <w:tcW w:type="dxa" w:w="711"/>
          </w:tcPr>
          <w:p>
            <w:pPr>
              <w:spacing w:after="0"/>
              <w:jc w:val="left"/>
            </w:pPr>
          </w:p>
        </w:tc>
        <w:tc>
          <w:tcPr>
            <w:tcW w:type="dxa" w:w="2832"/>
          </w:tcPr>
          <w:p>
            <w:pPr>
              <w:spacing w:after="0"/>
              <w:jc w:val="left"/>
            </w:pPr>
            <w:r>
              <w:rPr>
                <w:sz w:val="16"/>
              </w:rPr>
              <w:t>B1-c worst recorded: Lightning</w:t>
            </w:r>
          </w:p>
        </w:tc>
      </w:tr>
      <w:tr>
        <w:trPr>
          <w:cantSplit/>
        </w:trPr>
        <w:tc>
          <w:tcPr>
            <w:tcW w:type="dxa" w:w="1037"/>
          </w:tcPr>
          <w:p>
            <w:pPr>
              <w:spacing w:after="0"/>
              <w:jc w:val="left"/>
            </w:pPr>
            <w:r>
              <w:rPr>
                <w:sz w:val="16"/>
              </w:rPr>
              <w:t>1985-05-10</w:t>
            </w:r>
          </w:p>
        </w:tc>
        <w:tc>
          <w:tcPr>
            <w:tcW w:type="dxa" w:w="1215"/>
          </w:tcPr>
          <w:p>
            <w:pPr>
              <w:spacing w:after="0"/>
              <w:jc w:val="left"/>
            </w:pPr>
            <w:r>
              <w:rPr>
                <w:sz w:val="16"/>
              </w:rPr>
              <w:t>Tornado</w:t>
            </w:r>
          </w:p>
        </w:tc>
        <w:tc>
          <w:tcPr>
            <w:tcW w:type="dxa" w:w="1940"/>
          </w:tcPr>
          <w:p>
            <w:pPr>
              <w:spacing w:after="0"/>
              <w:jc w:val="left"/>
            </w:pPr>
            <w:r>
              <w:rPr>
                <w:sz w:val="16"/>
              </w:rPr>
              <w:t>F2, 0.5 mi path length (whole path, pre-1996), 400 yd wide</w:t>
            </w:r>
          </w:p>
        </w:tc>
        <w:tc>
          <w:tcPr>
            <w:tcW w:type="dxa" w:w="3129"/>
          </w:tcPr>
          <w:p>
            <w:pPr>
              <w:spacing w:after="0"/>
              <w:jc w:val="left"/>
            </w:pPr>
            <w:r>
              <w:rPr>
                <w:sz w:val="16"/>
              </w:rPr>
              <w:t>$2,500,000 property; crops not recorded (1985 dollars)</w:t>
            </w:r>
          </w:p>
        </w:tc>
        <w:tc>
          <w:tcPr>
            <w:tcW w:type="dxa" w:w="934"/>
          </w:tcPr>
          <w:p>
            <w:pPr>
              <w:spacing w:after="0"/>
              <w:jc w:val="right"/>
            </w:pPr>
            <w:r>
              <w:rPr>
                <w:sz w:val="16"/>
              </w:rPr>
              <w:t>0, 4</w:t>
            </w:r>
          </w:p>
        </w:tc>
        <w:tc>
          <w:tcPr>
            <w:tcW w:type="dxa" w:w="2315"/>
          </w:tcPr>
          <w:p>
            <w:pPr>
              <w:spacing w:after="0"/>
              <w:jc w:val="left"/>
            </w:pPr>
            <w:r>
              <w:rPr>
                <w:sz w:val="16"/>
              </w:rPr>
              <w:t>location not recorded</w:t>
            </w:r>
          </w:p>
        </w:tc>
        <w:tc>
          <w:tcPr>
            <w:tcW w:type="dxa" w:w="711"/>
          </w:tcPr>
          <w:p>
            <w:pPr>
              <w:spacing w:after="0"/>
              <w:jc w:val="left"/>
            </w:pPr>
          </w:p>
        </w:tc>
        <w:tc>
          <w:tcPr>
            <w:tcW w:type="dxa" w:w="2832"/>
          </w:tcPr>
          <w:p>
            <w:pPr>
              <w:spacing w:after="0"/>
              <w:jc w:val="left"/>
            </w:pPr>
            <w:r>
              <w:rPr>
                <w:sz w:val="16"/>
              </w:rPr>
              <w:t>deaths or injuries recorded</w:t>
            </w:r>
          </w:p>
        </w:tc>
      </w:tr>
      <w:tr>
        <w:trPr>
          <w:cantSplit/>
        </w:trPr>
        <w:tc>
          <w:tcPr>
            <w:tcW w:type="dxa" w:w="1037"/>
          </w:tcPr>
          <w:p>
            <w:pPr>
              <w:spacing w:after="0"/>
              <w:jc w:val="left"/>
            </w:pPr>
            <w:r>
              <w:rPr>
                <w:sz w:val="16"/>
              </w:rPr>
              <w:t>1957-04-25</w:t>
            </w:r>
          </w:p>
        </w:tc>
        <w:tc>
          <w:tcPr>
            <w:tcW w:type="dxa" w:w="1215"/>
          </w:tcPr>
          <w:p>
            <w:pPr>
              <w:spacing w:after="0"/>
              <w:jc w:val="left"/>
            </w:pPr>
            <w:r>
              <w:rPr>
                <w:sz w:val="16"/>
              </w:rPr>
              <w:t>Tornado</w:t>
            </w:r>
          </w:p>
        </w:tc>
        <w:tc>
          <w:tcPr>
            <w:tcW w:type="dxa" w:w="1940"/>
          </w:tcPr>
          <w:p>
            <w:pPr>
              <w:spacing w:after="0"/>
              <w:jc w:val="left"/>
            </w:pPr>
            <w:r>
              <w:rPr>
                <w:sz w:val="16"/>
              </w:rPr>
              <w:t>F4, 19 mi path length (whole path, pre-1996), 333 yd wide</w:t>
            </w:r>
          </w:p>
        </w:tc>
        <w:tc>
          <w:tcPr>
            <w:tcW w:type="dxa" w:w="3129"/>
          </w:tcPr>
          <w:p>
            <w:pPr>
              <w:spacing w:after="0"/>
              <w:jc w:val="left"/>
            </w:pPr>
            <w:r>
              <w:rPr>
                <w:sz w:val="16"/>
              </w:rPr>
              <w:t>$2,500,000 property; crops not recorded (1957 dollars)</w:t>
            </w:r>
          </w:p>
        </w:tc>
        <w:tc>
          <w:tcPr>
            <w:tcW w:type="dxa" w:w="934"/>
          </w:tcPr>
          <w:p>
            <w:pPr>
              <w:spacing w:after="0"/>
              <w:jc w:val="right"/>
            </w:pPr>
            <w:r>
              <w:rPr>
                <w:sz w:val="16"/>
              </w:rPr>
              <w:t>1, 8</w:t>
            </w:r>
          </w:p>
        </w:tc>
        <w:tc>
          <w:tcPr>
            <w:tcW w:type="dxa" w:w="2315"/>
          </w:tcPr>
          <w:p>
            <w:pPr>
              <w:spacing w:after="0"/>
              <w:jc w:val="left"/>
            </w:pPr>
            <w:r>
              <w:rPr>
                <w:sz w:val="16"/>
              </w:rPr>
              <w:t>location not recorded</w:t>
            </w:r>
          </w:p>
        </w:tc>
        <w:tc>
          <w:tcPr>
            <w:tcW w:type="dxa" w:w="711"/>
          </w:tcPr>
          <w:p>
            <w:pPr>
              <w:spacing w:after="0"/>
              <w:jc w:val="left"/>
            </w:pPr>
          </w:p>
        </w:tc>
        <w:tc>
          <w:tcPr>
            <w:tcW w:type="dxa" w:w="283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4.11</w:t>
            </w:r>
          </w:p>
        </w:tc>
        <w:tc>
          <w:tcPr>
            <w:tcW w:type="dxa" w:w="1334"/>
          </w:tcPr>
          <w:p>
            <w:pPr>
              <w:spacing w:after="0"/>
              <w:jc w:val="left"/>
            </w:pPr>
            <w:r>
              <w:rPr>
                <w:sz w:val="16"/>
              </w:rPr>
              <w:t>event-days per year</w:t>
            </w:r>
          </w:p>
        </w:tc>
        <w:tc>
          <w:tcPr>
            <w:tcW w:type="dxa" w:w="1723"/>
          </w:tcPr>
          <w:p>
            <w:pPr>
              <w:spacing w:after="0"/>
              <w:jc w:val="left"/>
            </w:pPr>
            <w:r>
              <w:rPr>
                <w:sz w:val="16"/>
              </w:rPr>
              <w:t>about 4.11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17 of 30 years, 1996 to 2025 (56.7%)</w:t>
            </w:r>
          </w:p>
        </w:tc>
        <w:tc>
          <w:tcPr>
            <w:tcW w:type="dxa" w:w="1571"/>
          </w:tcPr>
          <w:p>
            <w:pPr>
              <w:spacing w:after="0"/>
              <w:jc w:val="right"/>
            </w:pPr>
            <w:r>
              <w:rPr>
                <w:sz w:val="16"/>
              </w:rPr>
              <w:t>78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28.7</w:t>
            </w:r>
          </w:p>
        </w:tc>
        <w:tc>
          <w:tcPr>
            <w:tcW w:type="dxa" w:w="1334"/>
          </w:tcPr>
          <w:p>
            <w:pPr>
              <w:spacing w:after="0"/>
              <w:jc w:val="left"/>
            </w:pPr>
            <w:r>
              <w:rPr>
                <w:sz w:val="16"/>
              </w:rPr>
              <w:t>event-days per year</w:t>
            </w:r>
          </w:p>
        </w:tc>
        <w:tc>
          <w:tcPr>
            <w:tcW w:type="dxa" w:w="1723"/>
          </w:tcPr>
          <w:p>
            <w:pPr>
              <w:spacing w:after="0"/>
              <w:jc w:val="left"/>
            </w:pPr>
            <w:r>
              <w:rPr>
                <w:sz w:val="16"/>
              </w:rPr>
              <w:t>about 28.7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742</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0.000576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0.0576%</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7.84</w:t>
            </w:r>
          </w:p>
        </w:tc>
        <w:tc>
          <w:tcPr>
            <w:tcW w:type="dxa" w:w="1334"/>
          </w:tcPr>
          <w:p>
            <w:pPr>
              <w:spacing w:after="0"/>
              <w:jc w:val="left"/>
            </w:pPr>
            <w:r>
              <w:rPr>
                <w:sz w:val="16"/>
              </w:rPr>
              <w:t>events per year</w:t>
            </w:r>
          </w:p>
        </w:tc>
        <w:tc>
          <w:tcPr>
            <w:tcW w:type="dxa" w:w="1723"/>
          </w:tcPr>
          <w:p>
            <w:pPr>
              <w:spacing w:after="0"/>
              <w:jc w:val="left"/>
            </w:pPr>
            <w:r>
              <w:rPr>
                <w:sz w:val="16"/>
              </w:rPr>
              <w:t>about 7.84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297.9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6.95</w:t>
            </w:r>
          </w:p>
        </w:tc>
        <w:tc>
          <w:tcPr>
            <w:tcW w:type="dxa" w:w="1334"/>
          </w:tcPr>
          <w:p>
            <w:pPr>
              <w:spacing w:after="0"/>
              <w:jc w:val="left"/>
            </w:pPr>
            <w:r>
              <w:rPr>
                <w:sz w:val="16"/>
              </w:rPr>
              <w:t>event-days per year</w:t>
            </w:r>
          </w:p>
        </w:tc>
        <w:tc>
          <w:tcPr>
            <w:tcW w:type="dxa" w:w="1723"/>
          </w:tcPr>
          <w:p>
            <w:pPr>
              <w:spacing w:after="0"/>
              <w:jc w:val="left"/>
            </w:pPr>
            <w:r>
              <w:rPr>
                <w:sz w:val="16"/>
              </w:rPr>
              <w:t>about 6.95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106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0.768</w:t>
            </w:r>
          </w:p>
        </w:tc>
        <w:tc>
          <w:tcPr>
            <w:tcW w:type="dxa" w:w="1334"/>
          </w:tcPr>
          <w:p>
            <w:pPr>
              <w:spacing w:after="0"/>
              <w:jc w:val="left"/>
            </w:pPr>
            <w:r>
              <w:rPr>
                <w:sz w:val="16"/>
              </w:rPr>
              <w:t>event-days per year</w:t>
            </w:r>
          </w:p>
        </w:tc>
        <w:tc>
          <w:tcPr>
            <w:tcW w:type="dxa" w:w="1723"/>
          </w:tcPr>
          <w:p>
            <w:pPr>
              <w:spacing w:after="0"/>
              <w:jc w:val="left"/>
            </w:pPr>
            <w:r>
              <w:rPr>
                <w:sz w:val="16"/>
              </w:rPr>
              <w:t>about 0.768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52</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0.786</w:t>
            </w:r>
          </w:p>
        </w:tc>
        <w:tc>
          <w:tcPr>
            <w:tcW w:type="dxa" w:w="1334"/>
          </w:tcPr>
          <w:p>
            <w:pPr>
              <w:spacing w:after="0"/>
              <w:jc w:val="left"/>
            </w:pPr>
            <w:r>
              <w:rPr>
                <w:sz w:val="16"/>
              </w:rPr>
              <w:t>event-days per year</w:t>
            </w:r>
          </w:p>
        </w:tc>
        <w:tc>
          <w:tcPr>
            <w:tcW w:type="dxa" w:w="1723"/>
          </w:tcPr>
          <w:p>
            <w:pPr>
              <w:spacing w:after="0"/>
              <w:jc w:val="left"/>
            </w:pPr>
            <w:r>
              <w:rPr>
                <w:sz w:val="16"/>
              </w:rPr>
              <w:t>about 0.786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22</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0.111</w:t>
            </w:r>
          </w:p>
        </w:tc>
        <w:tc>
          <w:tcPr>
            <w:tcW w:type="dxa" w:w="1334"/>
          </w:tcPr>
          <w:p>
            <w:pPr>
              <w:spacing w:after="0"/>
              <w:jc w:val="left"/>
            </w:pPr>
            <w:r>
              <w:rPr>
                <w:sz w:val="16"/>
              </w:rPr>
              <w:t>events per year (modeled)</w:t>
            </w:r>
          </w:p>
        </w:tc>
        <w:tc>
          <w:tcPr>
            <w:tcW w:type="dxa" w:w="1723"/>
          </w:tcPr>
          <w:p>
            <w:pPr>
              <w:spacing w:after="0"/>
              <w:jc w:val="left"/>
            </w:pPr>
            <w:r>
              <w:rPr>
                <w:sz w:val="16"/>
              </w:rPr>
              <w:t>about 1 in 9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44.3</w:t>
            </w:r>
          </w:p>
        </w:tc>
        <w:tc>
          <w:tcPr>
            <w:tcW w:type="dxa" w:w="1334"/>
          </w:tcPr>
          <w:p>
            <w:pPr>
              <w:spacing w:after="0"/>
              <w:jc w:val="left"/>
            </w:pPr>
            <w:r>
              <w:rPr>
                <w:sz w:val="16"/>
              </w:rPr>
              <w:t>days per year with a strike</w:t>
            </w:r>
          </w:p>
        </w:tc>
        <w:tc>
          <w:tcPr>
            <w:tcW w:type="dxa" w:w="1723"/>
          </w:tcPr>
          <w:p>
            <w:pPr>
              <w:spacing w:after="0"/>
              <w:jc w:val="left"/>
            </w:pPr>
            <w:r>
              <w:rPr>
                <w:sz w:val="16"/>
              </w:rPr>
              <w:t>about 44.3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4.5</w:t>
            </w:r>
          </w:p>
        </w:tc>
        <w:tc>
          <w:tcPr>
            <w:tcW w:type="dxa" w:w="1334"/>
          </w:tcPr>
          <w:p>
            <w:pPr>
              <w:spacing w:after="0"/>
              <w:jc w:val="left"/>
            </w:pPr>
            <w:r>
              <w:rPr>
                <w:sz w:val="16"/>
              </w:rPr>
              <w:t>events per year</w:t>
            </w:r>
          </w:p>
        </w:tc>
        <w:tc>
          <w:tcPr>
            <w:tcW w:type="dxa" w:w="1723"/>
          </w:tcPr>
          <w:p>
            <w:pPr>
              <w:spacing w:after="0"/>
              <w:jc w:val="left"/>
            </w:pPr>
            <w:r>
              <w:rPr>
                <w:sz w:val="16"/>
              </w:rPr>
              <w:t>about 4.5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172</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0.55</w:t>
            </w:r>
          </w:p>
        </w:tc>
        <w:tc>
          <w:tcPr>
            <w:tcW w:type="dxa" w:w="1334"/>
          </w:tcPr>
          <w:p>
            <w:pPr>
              <w:spacing w:after="0"/>
              <w:jc w:val="left"/>
            </w:pPr>
            <w:r>
              <w:rPr>
                <w:sz w:val="16"/>
              </w:rPr>
              <w:t>events per year</w:t>
            </w:r>
          </w:p>
        </w:tc>
        <w:tc>
          <w:tcPr>
            <w:tcW w:type="dxa" w:w="1723"/>
          </w:tcPr>
          <w:p>
            <w:pPr>
              <w:spacing w:after="0"/>
              <w:jc w:val="left"/>
            </w:pPr>
            <w:r>
              <w:rPr>
                <w:sz w:val="16"/>
              </w:rPr>
              <w:t>about 0.55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0.000986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0.0986%</w:t>
            </w:r>
          </w:p>
        </w:tc>
        <w:tc>
          <w:tcPr>
            <w:tcW w:type="dxa" w:w="1037"/>
          </w:tcPr>
          <w:p>
            <w:pPr>
              <w:spacing w:after="0"/>
              <w:jc w:val="left"/>
            </w:pPr>
            <w:r>
              <w:rPr>
                <w:sz w:val="16"/>
              </w:rPr>
              <w:t>Possible</w:t>
            </w:r>
          </w:p>
        </w:tc>
        <w:tc>
          <w:tcPr>
            <w:tcW w:type="dxa" w:w="1314"/>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13.3</w:t>
            </w:r>
          </w:p>
        </w:tc>
        <w:tc>
          <w:tcPr>
            <w:tcW w:type="dxa" w:w="1334"/>
          </w:tcPr>
          <w:p>
            <w:pPr>
              <w:spacing w:after="0"/>
              <w:jc w:val="left"/>
            </w:pPr>
            <w:r>
              <w:rPr>
                <w:sz w:val="16"/>
              </w:rPr>
              <w:t>event-days per year</w:t>
            </w:r>
          </w:p>
        </w:tc>
        <w:tc>
          <w:tcPr>
            <w:tcW w:type="dxa" w:w="1723"/>
          </w:tcPr>
          <w:p>
            <w:pPr>
              <w:spacing w:after="0"/>
              <w:jc w:val="left"/>
            </w:pPr>
            <w:r>
              <w:rPr>
                <w:sz w:val="16"/>
              </w:rPr>
              <w:t>about 13.3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28 of 30 years, 1996 to 2025 (93.3%)</w:t>
            </w:r>
          </w:p>
        </w:tc>
        <w:tc>
          <w:tcPr>
            <w:tcW w:type="dxa" w:w="1571"/>
          </w:tcPr>
          <w:p>
            <w:pPr>
              <w:spacing w:after="0"/>
              <w:jc w:val="right"/>
            </w:pPr>
            <w:r>
              <w:rPr>
                <w:sz w:val="16"/>
              </w:rPr>
              <w:t>253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93</w:t>
            </w:r>
          </w:p>
        </w:tc>
        <w:tc>
          <w:tcPr>
            <w:tcW w:type="dxa" w:w="1381"/>
          </w:tcPr>
          <w:p>
            <w:pPr>
              <w:spacing w:after="0"/>
              <w:jc w:val="right"/>
            </w:pPr>
            <w:r>
              <w:rPr>
                <w:sz w:val="16"/>
              </w:rPr>
              <w:t>30</w:t>
            </w:r>
          </w:p>
        </w:tc>
        <w:tc>
          <w:tcPr>
            <w:tcW w:type="dxa" w:w="1381"/>
          </w:tcPr>
          <w:p>
            <w:pPr>
              <w:spacing w:after="0"/>
              <w:jc w:val="right"/>
            </w:pPr>
            <w:r>
              <w:rPr>
                <w:sz w:val="16"/>
              </w:rPr>
              <w:t>3.1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35.6</w:t>
            </w:r>
          </w:p>
        </w:tc>
        <w:tc>
          <w:tcPr>
            <w:tcW w:type="dxa" w:w="1472"/>
          </w:tcPr>
          <w:p>
            <w:pPr>
              <w:spacing w:after="0"/>
              <w:jc w:val="right"/>
            </w:pPr>
            <w:r>
              <w:rPr>
                <w:sz w:val="16"/>
              </w:rPr>
              <w:t>46.2</w:t>
            </w:r>
          </w:p>
        </w:tc>
        <w:tc>
          <w:tcPr>
            <w:tcW w:type="dxa" w:w="1404"/>
          </w:tcPr>
          <w:p>
            <w:pPr>
              <w:spacing w:after="0"/>
              <w:jc w:val="right"/>
            </w:pPr>
            <w:r>
              <w:rPr>
                <w:sz w:val="16"/>
              </w:rPr>
              <w:t>48.3</w:t>
            </w:r>
          </w:p>
        </w:tc>
        <w:tc>
          <w:tcPr>
            <w:tcW w:type="dxa" w:w="6114"/>
          </w:tcPr>
          <w:p>
            <w:pPr>
              <w:spacing w:after="0"/>
              <w:jc w:val="left"/>
            </w:pPr>
            <w:r>
              <w:rPr>
                <w:sz w:val="16"/>
              </w:rPr>
              <w:t>Relatively Moderate 1, Relatively Low 3</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4</w:t>
            </w:r>
          </w:p>
        </w:tc>
        <w:tc>
          <w:tcPr>
            <w:tcW w:type="dxa" w:w="1404"/>
          </w:tcPr>
          <w:p>
            <w:pPr>
              <w:spacing w:after="0"/>
              <w:jc w:val="right"/>
            </w:pPr>
            <w:r>
              <w:rPr>
                <w:sz w:val="16"/>
              </w:rPr>
              <w:t>84.1</w:t>
            </w:r>
          </w:p>
        </w:tc>
        <w:tc>
          <w:tcPr>
            <w:tcW w:type="dxa" w:w="1472"/>
          </w:tcPr>
          <w:p>
            <w:pPr>
              <w:spacing w:after="0"/>
              <w:jc w:val="right"/>
            </w:pPr>
            <w:r>
              <w:rPr>
                <w:sz w:val="16"/>
              </w:rPr>
              <w:t>93.9</w:t>
            </w:r>
          </w:p>
        </w:tc>
        <w:tc>
          <w:tcPr>
            <w:tcW w:type="dxa" w:w="1404"/>
          </w:tcPr>
          <w:p>
            <w:pPr>
              <w:spacing w:after="0"/>
              <w:jc w:val="right"/>
            </w:pPr>
            <w:r>
              <w:rPr>
                <w:sz w:val="16"/>
              </w:rPr>
              <w:t>98.2</w:t>
            </w:r>
          </w:p>
        </w:tc>
        <w:tc>
          <w:tcPr>
            <w:tcW w:type="dxa" w:w="6114"/>
          </w:tcPr>
          <w:p>
            <w:pPr>
              <w:spacing w:after="0"/>
              <w:jc w:val="left"/>
            </w:pPr>
            <w:r>
              <w:rPr>
                <w:sz w:val="16"/>
              </w:rPr>
              <w:t>Relatively High 1, Relatively Moderate 1, Relatively Low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16.7</w:t>
            </w:r>
          </w:p>
        </w:tc>
        <w:tc>
          <w:tcPr>
            <w:tcW w:type="dxa" w:w="1472"/>
          </w:tcPr>
          <w:p>
            <w:pPr>
              <w:spacing w:after="0"/>
              <w:jc w:val="right"/>
            </w:pPr>
            <w:r>
              <w:rPr>
                <w:sz w:val="16"/>
              </w:rPr>
              <w:t>17.7</w:t>
            </w:r>
          </w:p>
        </w:tc>
        <w:tc>
          <w:tcPr>
            <w:tcW w:type="dxa" w:w="1404"/>
          </w:tcPr>
          <w:p>
            <w:pPr>
              <w:spacing w:after="0"/>
              <w:jc w:val="right"/>
            </w:pPr>
            <w:r>
              <w:rPr>
                <w:sz w:val="16"/>
              </w:rPr>
              <w:t>23.3</w:t>
            </w:r>
          </w:p>
        </w:tc>
        <w:tc>
          <w:tcPr>
            <w:tcW w:type="dxa" w:w="6114"/>
          </w:tcPr>
          <w:p>
            <w:pPr>
              <w:spacing w:after="0"/>
              <w:jc w:val="left"/>
            </w:pPr>
            <w:r>
              <w:rPr>
                <w:sz w:val="16"/>
              </w:rPr>
              <w:t>Very Low 4</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96.4</w:t>
            </w:r>
          </w:p>
        </w:tc>
        <w:tc>
          <w:tcPr>
            <w:tcW w:type="dxa" w:w="1472"/>
          </w:tcPr>
          <w:p>
            <w:pPr>
              <w:spacing w:after="0"/>
              <w:jc w:val="right"/>
            </w:pPr>
            <w:r>
              <w:rPr>
                <w:sz w:val="16"/>
              </w:rPr>
              <w:t>98.3</w:t>
            </w:r>
          </w:p>
        </w:tc>
        <w:tc>
          <w:tcPr>
            <w:tcW w:type="dxa" w:w="1404"/>
          </w:tcPr>
          <w:p>
            <w:pPr>
              <w:spacing w:after="0"/>
              <w:jc w:val="right"/>
            </w:pPr>
            <w:r>
              <w:rPr>
                <w:sz w:val="16"/>
              </w:rPr>
              <w:t>99.9</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16.5</w:t>
            </w:r>
          </w:p>
        </w:tc>
        <w:tc>
          <w:tcPr>
            <w:tcW w:type="dxa" w:w="1472"/>
          </w:tcPr>
          <w:p>
            <w:pPr>
              <w:spacing w:after="0"/>
              <w:jc w:val="right"/>
            </w:pPr>
            <w:r>
              <w:rPr>
                <w:sz w:val="16"/>
              </w:rPr>
              <w:t>27.8</w:t>
            </w:r>
          </w:p>
        </w:tc>
        <w:tc>
          <w:tcPr>
            <w:tcW w:type="dxa" w:w="1404"/>
          </w:tcPr>
          <w:p>
            <w:pPr>
              <w:spacing w:after="0"/>
              <w:jc w:val="right"/>
            </w:pPr>
            <w:r>
              <w:rPr>
                <w:sz w:val="16"/>
              </w:rPr>
              <w:t>29.7</w:t>
            </w:r>
          </w:p>
        </w:tc>
        <w:tc>
          <w:tcPr>
            <w:tcW w:type="dxa" w:w="6114"/>
          </w:tcPr>
          <w:p>
            <w:pPr>
              <w:spacing w:after="0"/>
              <w:jc w:val="left"/>
            </w:pPr>
            <w:r>
              <w:rPr>
                <w:sz w:val="16"/>
              </w:rPr>
              <w:t>Relatively Low 3, Very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94.1</w:t>
            </w:r>
          </w:p>
        </w:tc>
        <w:tc>
          <w:tcPr>
            <w:tcW w:type="dxa" w:w="1472"/>
          </w:tcPr>
          <w:p>
            <w:pPr>
              <w:spacing w:after="0"/>
              <w:jc w:val="right"/>
            </w:pPr>
            <w:r>
              <w:rPr>
                <w:sz w:val="16"/>
              </w:rPr>
              <w:t>95.6</w:t>
            </w:r>
          </w:p>
        </w:tc>
        <w:tc>
          <w:tcPr>
            <w:tcW w:type="dxa" w:w="1404"/>
          </w:tcPr>
          <w:p>
            <w:pPr>
              <w:spacing w:after="0"/>
              <w:jc w:val="right"/>
            </w:pPr>
            <w:r>
              <w:rPr>
                <w:sz w:val="16"/>
              </w:rPr>
              <w:t>96.2</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52.8</w:t>
            </w:r>
          </w:p>
        </w:tc>
        <w:tc>
          <w:tcPr>
            <w:tcW w:type="dxa" w:w="1472"/>
          </w:tcPr>
          <w:p>
            <w:pPr>
              <w:spacing w:after="0"/>
              <w:jc w:val="right"/>
            </w:pPr>
            <w:r>
              <w:rPr>
                <w:sz w:val="16"/>
              </w:rPr>
              <w:t>74.8</w:t>
            </w:r>
          </w:p>
        </w:tc>
        <w:tc>
          <w:tcPr>
            <w:tcW w:type="dxa" w:w="1404"/>
          </w:tcPr>
          <w:p>
            <w:pPr>
              <w:spacing w:after="0"/>
              <w:jc w:val="right"/>
            </w:pPr>
            <w:r>
              <w:rPr>
                <w:sz w:val="16"/>
              </w:rPr>
              <w:t>83.8</w:t>
            </w:r>
          </w:p>
        </w:tc>
        <w:tc>
          <w:tcPr>
            <w:tcW w:type="dxa" w:w="6114"/>
          </w:tcPr>
          <w:p>
            <w:pPr>
              <w:spacing w:after="0"/>
              <w:jc w:val="left"/>
            </w:pPr>
            <w:r>
              <w:rPr>
                <w:sz w:val="16"/>
              </w:rPr>
              <w:t>Relatively High 2, Relatively Moderate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24.8</w:t>
            </w:r>
          </w:p>
        </w:tc>
        <w:tc>
          <w:tcPr>
            <w:tcW w:type="dxa" w:w="1472"/>
          </w:tcPr>
          <w:p>
            <w:pPr>
              <w:spacing w:after="0"/>
              <w:jc w:val="right"/>
            </w:pPr>
            <w:r>
              <w:rPr>
                <w:sz w:val="16"/>
              </w:rPr>
              <w:t>50.8</w:t>
            </w:r>
          </w:p>
        </w:tc>
        <w:tc>
          <w:tcPr>
            <w:tcW w:type="dxa" w:w="1404"/>
          </w:tcPr>
          <w:p>
            <w:pPr>
              <w:spacing w:after="0"/>
              <w:jc w:val="right"/>
            </w:pPr>
            <w:r>
              <w:rPr>
                <w:sz w:val="16"/>
              </w:rPr>
              <w:t>71.7</w:t>
            </w:r>
          </w:p>
        </w:tc>
        <w:tc>
          <w:tcPr>
            <w:tcW w:type="dxa" w:w="6114"/>
          </w:tcPr>
          <w:p>
            <w:pPr>
              <w:spacing w:after="0"/>
              <w:jc w:val="left"/>
            </w:pPr>
            <w:r>
              <w:rPr>
                <w:sz w:val="16"/>
              </w:rPr>
              <w:t>Very Low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59.8</w:t>
            </w:r>
          </w:p>
        </w:tc>
        <w:tc>
          <w:tcPr>
            <w:tcW w:type="dxa" w:w="1472"/>
          </w:tcPr>
          <w:p>
            <w:pPr>
              <w:spacing w:after="0"/>
              <w:jc w:val="right"/>
            </w:pPr>
            <w:r>
              <w:rPr>
                <w:sz w:val="16"/>
              </w:rPr>
              <w:t>75.3</w:t>
            </w:r>
          </w:p>
        </w:tc>
        <w:tc>
          <w:tcPr>
            <w:tcW w:type="dxa" w:w="1404"/>
          </w:tcPr>
          <w:p>
            <w:pPr>
              <w:spacing w:after="0"/>
              <w:jc w:val="right"/>
            </w:pPr>
            <w:r>
              <w:rPr>
                <w:sz w:val="16"/>
              </w:rPr>
              <w:t>76.0</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96.6</w:t>
            </w:r>
          </w:p>
        </w:tc>
        <w:tc>
          <w:tcPr>
            <w:tcW w:type="dxa" w:w="1472"/>
          </w:tcPr>
          <w:p>
            <w:pPr>
              <w:spacing w:after="0"/>
              <w:jc w:val="right"/>
            </w:pPr>
            <w:r>
              <w:rPr>
                <w:sz w:val="16"/>
              </w:rPr>
              <w:t>98.3</w:t>
            </w:r>
          </w:p>
        </w:tc>
        <w:tc>
          <w:tcPr>
            <w:tcW w:type="dxa" w:w="1404"/>
          </w:tcPr>
          <w:p>
            <w:pPr>
              <w:spacing w:after="0"/>
              <w:jc w:val="right"/>
            </w:pPr>
            <w:r>
              <w:rPr>
                <w:sz w:val="16"/>
              </w:rPr>
              <w:t>99.6</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93.1</w:t>
            </w:r>
          </w:p>
        </w:tc>
        <w:tc>
          <w:tcPr>
            <w:tcW w:type="dxa" w:w="1472"/>
          </w:tcPr>
          <w:p>
            <w:pPr>
              <w:spacing w:after="0"/>
              <w:jc w:val="right"/>
            </w:pPr>
            <w:r>
              <w:rPr>
                <w:sz w:val="16"/>
              </w:rPr>
              <w:t>97.4</w:t>
            </w:r>
          </w:p>
        </w:tc>
        <w:tc>
          <w:tcPr>
            <w:tcW w:type="dxa" w:w="1404"/>
          </w:tcPr>
          <w:p>
            <w:pPr>
              <w:spacing w:after="0"/>
              <w:jc w:val="right"/>
            </w:pPr>
            <w:r>
              <w:rPr>
                <w:sz w:val="16"/>
              </w:rPr>
              <w:t>98.4</w:t>
            </w:r>
          </w:p>
        </w:tc>
        <w:tc>
          <w:tcPr>
            <w:tcW w:type="dxa" w:w="6114"/>
          </w:tcPr>
          <w:p>
            <w:pPr>
              <w:spacing w:after="0"/>
              <w:jc w:val="left"/>
            </w:pPr>
            <w:r>
              <w:rPr>
                <w:sz w:val="16"/>
              </w:rPr>
              <w:t>Very High 3,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83.2</w:t>
            </w:r>
          </w:p>
        </w:tc>
        <w:tc>
          <w:tcPr>
            <w:tcW w:type="dxa" w:w="1472"/>
          </w:tcPr>
          <w:p>
            <w:pPr>
              <w:spacing w:after="0"/>
              <w:jc w:val="right"/>
            </w:pPr>
            <w:r>
              <w:rPr>
                <w:sz w:val="16"/>
              </w:rPr>
              <w:t>90.7</w:t>
            </w:r>
          </w:p>
        </w:tc>
        <w:tc>
          <w:tcPr>
            <w:tcW w:type="dxa" w:w="1404"/>
          </w:tcPr>
          <w:p>
            <w:pPr>
              <w:spacing w:after="0"/>
              <w:jc w:val="right"/>
            </w:pPr>
            <w:r>
              <w:rPr>
                <w:sz w:val="16"/>
              </w:rPr>
              <w:t>96.3</w:t>
            </w:r>
          </w:p>
        </w:tc>
        <w:tc>
          <w:tcPr>
            <w:tcW w:type="dxa" w:w="6114"/>
          </w:tcPr>
          <w:p>
            <w:pPr>
              <w:spacing w:after="0"/>
              <w:jc w:val="left"/>
            </w:pPr>
            <w:r>
              <w:rPr>
                <w:sz w:val="16"/>
              </w:rPr>
              <w:t>Relatively High 1, Relatively Moderate 1, Relatively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93.7</w:t>
            </w:r>
          </w:p>
        </w:tc>
        <w:tc>
          <w:tcPr>
            <w:tcW w:type="dxa" w:w="1472"/>
          </w:tcPr>
          <w:p>
            <w:pPr>
              <w:spacing w:after="0"/>
              <w:jc w:val="right"/>
            </w:pPr>
            <w:r>
              <w:rPr>
                <w:sz w:val="16"/>
              </w:rPr>
              <w:t>96.7</w:t>
            </w:r>
          </w:p>
        </w:tc>
        <w:tc>
          <w:tcPr>
            <w:tcW w:type="dxa" w:w="1404"/>
          </w:tcPr>
          <w:p>
            <w:pPr>
              <w:spacing w:after="0"/>
              <w:jc w:val="right"/>
            </w:pPr>
            <w:r>
              <w:rPr>
                <w:sz w:val="16"/>
              </w:rPr>
              <w:t>97.0</w:t>
            </w:r>
          </w:p>
        </w:tc>
        <w:tc>
          <w:tcPr>
            <w:tcW w:type="dxa" w:w="6114"/>
          </w:tcPr>
          <w:p>
            <w:pPr>
              <w:spacing w:after="0"/>
              <w:jc w:val="left"/>
            </w:pPr>
            <w:r>
              <w:rPr>
                <w:sz w:val="16"/>
              </w:rPr>
              <w:t>Very High 3,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5"/>
        <w:gridCol w:w="769"/>
        <w:gridCol w:w="2477"/>
        <w:gridCol w:w="2013"/>
        <w:gridCol w:w="2576"/>
        <w:gridCol w:w="2289"/>
        <w:gridCol w:w="2533"/>
      </w:tblGrid>
      <w:tr>
        <w:trPr>
          <w:cantSplit/>
          <w:tblHeader/>
        </w:trPr>
        <w:tc>
          <w:tcPr>
            <w:tcW w:type="dxa" w:w="145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77"/>
            <w:shd w:val="clear" w:color="auto" w:fill="E8E8E8"/>
          </w:tcPr>
          <w:p>
            <w:pPr>
              <w:spacing w:after="0"/>
              <w:jc w:val="left"/>
            </w:pPr>
            <w:r>
              <w:rPr>
                <w:b/>
                <w:sz w:val="16"/>
              </w:rPr>
              <w:t>Plan status</w:t>
            </w:r>
          </w:p>
        </w:tc>
        <w:tc>
          <w:tcPr>
            <w:tcW w:type="dxa" w:w="20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7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8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3"/>
            <w:shd w:val="clear" w:color="auto" w:fill="E8E8E8"/>
          </w:tcPr>
          <w:p>
            <w:pPr>
              <w:spacing w:after="0"/>
              <w:jc w:val="left"/>
            </w:pPr>
            <w:r>
              <w:rPr>
                <w:b/>
                <w:sz w:val="16"/>
              </w:rPr>
              <w:t>Notes</w:t>
            </w:r>
          </w:p>
        </w:tc>
      </w:tr>
      <w:tr>
        <w:trPr>
          <w:cantSplit/>
        </w:trPr>
        <w:tc>
          <w:tcPr>
            <w:tcW w:type="dxa" w:w="1455"/>
          </w:tcPr>
          <w:p>
            <w:pPr>
              <w:spacing w:after="0"/>
              <w:jc w:val="left"/>
            </w:pPr>
            <w:r>
              <w:rPr>
                <w:sz w:val="16"/>
              </w:rPr>
              <w:t>Seward County</w:t>
            </w:r>
          </w:p>
        </w:tc>
        <w:tc>
          <w:tcPr>
            <w:tcW w:type="dxa" w:w="769"/>
          </w:tcPr>
          <w:p>
            <w:pPr>
              <w:spacing w:after="0"/>
              <w:jc w:val="left"/>
            </w:pPr>
            <w:r>
              <w:rPr>
                <w:sz w:val="16"/>
              </w:rPr>
              <w:t>County</w:t>
            </w:r>
          </w:p>
        </w:tc>
        <w:tc>
          <w:tcPr>
            <w:tcW w:type="dxa" w:w="2477"/>
          </w:tcPr>
          <w:p>
            <w:pPr>
              <w:spacing w:after="0"/>
              <w:jc w:val="left"/>
            </w:pPr>
            <w:r>
              <w:rPr>
                <w:sz w:val="16"/>
              </w:rPr>
              <w:t>Approved, expires 2030-04-17</w:t>
            </w:r>
          </w:p>
        </w:tc>
        <w:tc>
          <w:tcPr>
            <w:tcW w:type="dxa" w:w="2013"/>
          </w:tcPr>
          <w:p>
            <w:pPr>
              <w:spacing w:after="0"/>
              <w:jc w:val="right"/>
            </w:pPr>
            <w:r>
              <w:rPr>
                <w:sz w:val="16"/>
              </w:rPr>
              <w:t>FMA RL 0, SRL 0; any 0</w:t>
            </w:r>
          </w:p>
        </w:tc>
        <w:tc>
          <w:tcPr>
            <w:tcW w:type="dxa" w:w="2576"/>
          </w:tcPr>
          <w:p>
            <w:pPr>
              <w:spacing w:after="0"/>
              <w:jc w:val="right"/>
            </w:pPr>
            <w:r>
              <w:rPr>
                <w:sz w:val="16"/>
              </w:rPr>
              <w:t>no Public Assistance recorded</w:t>
            </w:r>
          </w:p>
        </w:tc>
        <w:tc>
          <w:tcPr>
            <w:tcW w:type="dxa" w:w="2289"/>
          </w:tcPr>
          <w:p>
            <w:pPr>
              <w:spacing w:after="0"/>
              <w:jc w:val="right"/>
            </w:pPr>
            <w:r>
              <w:rPr>
                <w:sz w:val="16"/>
              </w:rPr>
              <w:t>0 total; 0 since its plan</w:t>
            </w:r>
          </w:p>
        </w:tc>
        <w:tc>
          <w:tcPr>
            <w:tcW w:type="dxa" w:w="2533"/>
          </w:tcPr>
          <w:p>
            <w:pPr>
              <w:spacing w:after="0"/>
              <w:jc w:val="left"/>
            </w:pPr>
          </w:p>
        </w:tc>
      </w:tr>
      <w:tr>
        <w:trPr>
          <w:cantSplit/>
        </w:trPr>
        <w:tc>
          <w:tcPr>
            <w:tcW w:type="dxa" w:w="1455"/>
          </w:tcPr>
          <w:p>
            <w:pPr>
              <w:spacing w:after="0"/>
              <w:jc w:val="left"/>
            </w:pPr>
            <w:r>
              <w:rPr>
                <w:sz w:val="16"/>
              </w:rPr>
              <w:t>Beaver Crossing village</w:t>
            </w:r>
          </w:p>
        </w:tc>
        <w:tc>
          <w:tcPr>
            <w:tcW w:type="dxa" w:w="769"/>
          </w:tcPr>
          <w:p>
            <w:pPr>
              <w:spacing w:after="0"/>
              <w:jc w:val="left"/>
            </w:pPr>
            <w:r>
              <w:rPr>
                <w:sz w:val="16"/>
              </w:rPr>
              <w:t>Village</w:t>
            </w:r>
          </w:p>
        </w:tc>
        <w:tc>
          <w:tcPr>
            <w:tcW w:type="dxa" w:w="2477"/>
          </w:tcPr>
          <w:p>
            <w:pPr>
              <w:spacing w:after="0"/>
              <w:jc w:val="left"/>
            </w:pPr>
            <w:r>
              <w:rPr>
                <w:sz w:val="16"/>
              </w:rPr>
              <w:t>Approved, expires 2030-04-17</w:t>
            </w:r>
          </w:p>
        </w:tc>
        <w:tc>
          <w:tcPr>
            <w:tcW w:type="dxa" w:w="2013"/>
          </w:tcPr>
          <w:p>
            <w:pPr>
              <w:spacing w:after="0"/>
              <w:jc w:val="right"/>
            </w:pPr>
            <w:r>
              <w:rPr>
                <w:sz w:val="16"/>
              </w:rPr>
              <w:t>FMA RL 0, SRL 0; any 0</w:t>
            </w:r>
          </w:p>
        </w:tc>
        <w:tc>
          <w:tcPr>
            <w:tcW w:type="dxa" w:w="2576"/>
          </w:tcPr>
          <w:p>
            <w:pPr>
              <w:spacing w:after="0"/>
              <w:jc w:val="right"/>
            </w:pPr>
            <w:r>
              <w:rPr>
                <w:sz w:val="16"/>
              </w:rPr>
              <w:t>no Public Assistance recorded</w:t>
            </w:r>
          </w:p>
        </w:tc>
        <w:tc>
          <w:tcPr>
            <w:tcW w:type="dxa" w:w="2289"/>
          </w:tcPr>
          <w:p>
            <w:pPr>
              <w:spacing w:after="0"/>
              <w:jc w:val="right"/>
            </w:pPr>
            <w:r>
              <w:rPr>
                <w:sz w:val="16"/>
              </w:rPr>
              <w:t>17 total; 1 since its plan</w:t>
            </w:r>
          </w:p>
        </w:tc>
        <w:tc>
          <w:tcPr>
            <w:tcW w:type="dxa" w:w="2533"/>
          </w:tcPr>
          <w:p>
            <w:pPr>
              <w:spacing w:after="0"/>
              <w:jc w:val="left"/>
            </w:pPr>
          </w:p>
        </w:tc>
      </w:tr>
      <w:tr>
        <w:trPr>
          <w:cantSplit/>
        </w:trPr>
        <w:tc>
          <w:tcPr>
            <w:tcW w:type="dxa" w:w="1455"/>
          </w:tcPr>
          <w:p>
            <w:pPr>
              <w:spacing w:after="0"/>
              <w:jc w:val="left"/>
            </w:pPr>
            <w:r>
              <w:rPr>
                <w:sz w:val="16"/>
              </w:rPr>
              <w:t>Bee village</w:t>
            </w:r>
          </w:p>
        </w:tc>
        <w:tc>
          <w:tcPr>
            <w:tcW w:type="dxa" w:w="769"/>
          </w:tcPr>
          <w:p>
            <w:pPr>
              <w:spacing w:after="0"/>
              <w:jc w:val="left"/>
            </w:pPr>
            <w:r>
              <w:rPr>
                <w:sz w:val="16"/>
              </w:rPr>
              <w:t>Village</w:t>
            </w:r>
          </w:p>
        </w:tc>
        <w:tc>
          <w:tcPr>
            <w:tcW w:type="dxa" w:w="2477"/>
          </w:tcPr>
          <w:p>
            <w:pPr>
              <w:spacing w:after="0"/>
              <w:jc w:val="left"/>
            </w:pPr>
            <w:r>
              <w:rPr>
                <w:sz w:val="16"/>
              </w:rPr>
              <w:t>Approved, expires 2030-04-17</w:t>
            </w:r>
          </w:p>
        </w:tc>
        <w:tc>
          <w:tcPr>
            <w:tcW w:type="dxa" w:w="2013"/>
          </w:tcPr>
          <w:p>
            <w:pPr>
              <w:spacing w:after="0"/>
              <w:jc w:val="right"/>
            </w:pPr>
            <w:r>
              <w:rPr>
                <w:sz w:val="16"/>
              </w:rPr>
              <w:t>FMA RL 0, SRL 0; any 0</w:t>
            </w:r>
          </w:p>
        </w:tc>
        <w:tc>
          <w:tcPr>
            <w:tcW w:type="dxa" w:w="2576"/>
          </w:tcPr>
          <w:p>
            <w:pPr>
              <w:spacing w:after="0"/>
              <w:jc w:val="right"/>
            </w:pPr>
            <w:r>
              <w:rPr>
                <w:sz w:val="16"/>
              </w:rPr>
              <w:t>no Public Assistance recorded</w:t>
            </w:r>
          </w:p>
        </w:tc>
        <w:tc>
          <w:tcPr>
            <w:tcW w:type="dxa" w:w="2289"/>
          </w:tcPr>
          <w:p>
            <w:pPr>
              <w:spacing w:after="0"/>
              <w:jc w:val="right"/>
            </w:pPr>
            <w:r>
              <w:rPr>
                <w:sz w:val="16"/>
              </w:rPr>
              <w:t>7 total; 0 since its plan</w:t>
            </w:r>
          </w:p>
        </w:tc>
        <w:tc>
          <w:tcPr>
            <w:tcW w:type="dxa" w:w="2533"/>
          </w:tcPr>
          <w:p>
            <w:pPr>
              <w:spacing w:after="0"/>
              <w:jc w:val="left"/>
            </w:pPr>
          </w:p>
        </w:tc>
      </w:tr>
      <w:tr>
        <w:trPr>
          <w:cantSplit/>
        </w:trPr>
        <w:tc>
          <w:tcPr>
            <w:tcW w:type="dxa" w:w="1455"/>
          </w:tcPr>
          <w:p>
            <w:pPr>
              <w:spacing w:after="0"/>
              <w:jc w:val="left"/>
            </w:pPr>
            <w:r>
              <w:rPr>
                <w:sz w:val="16"/>
              </w:rPr>
              <w:t>Cordova village</w:t>
            </w:r>
          </w:p>
        </w:tc>
        <w:tc>
          <w:tcPr>
            <w:tcW w:type="dxa" w:w="769"/>
          </w:tcPr>
          <w:p>
            <w:pPr>
              <w:spacing w:after="0"/>
              <w:jc w:val="left"/>
            </w:pPr>
            <w:r>
              <w:rPr>
                <w:sz w:val="16"/>
              </w:rPr>
              <w:t>Village</w:t>
            </w:r>
          </w:p>
        </w:tc>
        <w:tc>
          <w:tcPr>
            <w:tcW w:type="dxa" w:w="2477"/>
          </w:tcPr>
          <w:p>
            <w:pPr>
              <w:spacing w:after="0"/>
              <w:jc w:val="left"/>
            </w:pPr>
            <w:r>
              <w:rPr>
                <w:sz w:val="16"/>
              </w:rPr>
              <w:t>Approved, expires 2030-04-17</w:t>
            </w:r>
          </w:p>
        </w:tc>
        <w:tc>
          <w:tcPr>
            <w:tcW w:type="dxa" w:w="2013"/>
          </w:tcPr>
          <w:p>
            <w:pPr>
              <w:spacing w:after="0"/>
              <w:jc w:val="right"/>
            </w:pPr>
            <w:r>
              <w:rPr>
                <w:sz w:val="16"/>
              </w:rPr>
              <w:t>FMA RL 0, SRL 0; any 0</w:t>
            </w:r>
          </w:p>
        </w:tc>
        <w:tc>
          <w:tcPr>
            <w:tcW w:type="dxa" w:w="2576"/>
          </w:tcPr>
          <w:p>
            <w:pPr>
              <w:spacing w:after="0"/>
              <w:jc w:val="right"/>
            </w:pPr>
            <w:r>
              <w:rPr>
                <w:sz w:val="16"/>
              </w:rPr>
              <w:t>$0</w:t>
            </w:r>
          </w:p>
        </w:tc>
        <w:tc>
          <w:tcPr>
            <w:tcW w:type="dxa" w:w="2289"/>
          </w:tcPr>
          <w:p>
            <w:pPr>
              <w:spacing w:after="0"/>
              <w:jc w:val="right"/>
            </w:pPr>
            <w:r>
              <w:rPr>
                <w:sz w:val="16"/>
              </w:rPr>
              <w:t>8 total; 1 since its plan</w:t>
            </w:r>
          </w:p>
        </w:tc>
        <w:tc>
          <w:tcPr>
            <w:tcW w:type="dxa" w:w="2533"/>
          </w:tcPr>
          <w:p>
            <w:pPr>
              <w:spacing w:after="0"/>
              <w:jc w:val="left"/>
            </w:pPr>
          </w:p>
        </w:tc>
      </w:tr>
      <w:tr>
        <w:trPr>
          <w:cantSplit/>
        </w:trPr>
        <w:tc>
          <w:tcPr>
            <w:tcW w:type="dxa" w:w="1455"/>
          </w:tcPr>
          <w:p>
            <w:pPr>
              <w:spacing w:after="0"/>
              <w:jc w:val="left"/>
            </w:pPr>
            <w:r>
              <w:rPr>
                <w:sz w:val="16"/>
              </w:rPr>
              <w:t>Goehner village</w:t>
            </w:r>
          </w:p>
        </w:tc>
        <w:tc>
          <w:tcPr>
            <w:tcW w:type="dxa" w:w="769"/>
          </w:tcPr>
          <w:p>
            <w:pPr>
              <w:spacing w:after="0"/>
              <w:jc w:val="left"/>
            </w:pPr>
            <w:r>
              <w:rPr>
                <w:sz w:val="16"/>
              </w:rPr>
              <w:t>Village</w:t>
            </w:r>
          </w:p>
        </w:tc>
        <w:tc>
          <w:tcPr>
            <w:tcW w:type="dxa" w:w="2477"/>
          </w:tcPr>
          <w:p>
            <w:pPr>
              <w:spacing w:after="0"/>
              <w:jc w:val="left"/>
            </w:pPr>
            <w:r>
              <w:rPr>
                <w:sz w:val="16"/>
              </w:rPr>
              <w:t>Approved, expires 2030-04-17</w:t>
            </w:r>
          </w:p>
        </w:tc>
        <w:tc>
          <w:tcPr>
            <w:tcW w:type="dxa" w:w="2013"/>
          </w:tcPr>
          <w:p>
            <w:pPr>
              <w:spacing w:after="0"/>
              <w:jc w:val="right"/>
            </w:pPr>
            <w:r>
              <w:rPr>
                <w:sz w:val="16"/>
              </w:rPr>
              <w:t>FMA RL 0, SRL 0; any 0</w:t>
            </w:r>
          </w:p>
        </w:tc>
        <w:tc>
          <w:tcPr>
            <w:tcW w:type="dxa" w:w="2576"/>
          </w:tcPr>
          <w:p>
            <w:pPr>
              <w:spacing w:after="0"/>
              <w:jc w:val="right"/>
            </w:pPr>
            <w:r>
              <w:rPr>
                <w:sz w:val="16"/>
              </w:rPr>
              <w:t>no Public Assistance recorded</w:t>
            </w:r>
          </w:p>
        </w:tc>
        <w:tc>
          <w:tcPr>
            <w:tcW w:type="dxa" w:w="2289"/>
          </w:tcPr>
          <w:p>
            <w:pPr>
              <w:spacing w:after="0"/>
              <w:jc w:val="right"/>
            </w:pPr>
            <w:r>
              <w:rPr>
                <w:sz w:val="16"/>
              </w:rPr>
              <w:t>25 total; 1 since its plan</w:t>
            </w:r>
          </w:p>
        </w:tc>
        <w:tc>
          <w:tcPr>
            <w:tcW w:type="dxa" w:w="2533"/>
          </w:tcPr>
          <w:p>
            <w:pPr>
              <w:spacing w:after="0"/>
              <w:jc w:val="left"/>
            </w:pPr>
          </w:p>
        </w:tc>
      </w:tr>
      <w:tr>
        <w:trPr>
          <w:cantSplit/>
        </w:trPr>
        <w:tc>
          <w:tcPr>
            <w:tcW w:type="dxa" w:w="1455"/>
          </w:tcPr>
          <w:p>
            <w:pPr>
              <w:spacing w:after="0"/>
              <w:jc w:val="left"/>
            </w:pPr>
            <w:r>
              <w:rPr>
                <w:sz w:val="16"/>
              </w:rPr>
              <w:t>Milford city</w:t>
            </w:r>
          </w:p>
        </w:tc>
        <w:tc>
          <w:tcPr>
            <w:tcW w:type="dxa" w:w="769"/>
          </w:tcPr>
          <w:p>
            <w:pPr>
              <w:spacing w:after="0"/>
              <w:jc w:val="left"/>
            </w:pPr>
            <w:r>
              <w:rPr>
                <w:sz w:val="16"/>
              </w:rPr>
              <w:t>City</w:t>
            </w:r>
          </w:p>
        </w:tc>
        <w:tc>
          <w:tcPr>
            <w:tcW w:type="dxa" w:w="2477"/>
          </w:tcPr>
          <w:p>
            <w:pPr>
              <w:spacing w:after="0"/>
              <w:jc w:val="left"/>
            </w:pPr>
            <w:r>
              <w:rPr>
                <w:sz w:val="16"/>
              </w:rPr>
              <w:t>Approved, expires 2030-04-17</w:t>
            </w:r>
          </w:p>
        </w:tc>
        <w:tc>
          <w:tcPr>
            <w:tcW w:type="dxa" w:w="2013"/>
          </w:tcPr>
          <w:p>
            <w:pPr>
              <w:spacing w:after="0"/>
              <w:jc w:val="right"/>
            </w:pPr>
            <w:r>
              <w:rPr>
                <w:sz w:val="16"/>
              </w:rPr>
              <w:t>FMA RL 0, SRL 0; any 0</w:t>
            </w:r>
          </w:p>
        </w:tc>
        <w:tc>
          <w:tcPr>
            <w:tcW w:type="dxa" w:w="2576"/>
          </w:tcPr>
          <w:p>
            <w:pPr>
              <w:spacing w:after="0"/>
              <w:jc w:val="right"/>
            </w:pPr>
            <w:r>
              <w:rPr>
                <w:sz w:val="16"/>
              </w:rPr>
              <w:t>$4,710.56</w:t>
            </w:r>
          </w:p>
        </w:tc>
        <w:tc>
          <w:tcPr>
            <w:tcW w:type="dxa" w:w="2289"/>
          </w:tcPr>
          <w:p>
            <w:pPr>
              <w:spacing w:after="0"/>
              <w:jc w:val="right"/>
            </w:pPr>
            <w:r>
              <w:rPr>
                <w:sz w:val="16"/>
              </w:rPr>
              <w:t>49 total; 3 since its plan</w:t>
            </w:r>
          </w:p>
        </w:tc>
        <w:tc>
          <w:tcPr>
            <w:tcW w:type="dxa" w:w="2533"/>
          </w:tcPr>
          <w:p>
            <w:pPr>
              <w:spacing w:after="0"/>
              <w:jc w:val="left"/>
            </w:pPr>
            <w:r>
              <w:rPr>
                <w:sz w:val="16"/>
              </w:rPr>
              <w:t>Includes $3,764.22 for declarations not counted as hazard incidents (DR-4521-NE).</w:t>
            </w:r>
          </w:p>
        </w:tc>
      </w:tr>
      <w:tr>
        <w:trPr>
          <w:cantSplit/>
        </w:trPr>
        <w:tc>
          <w:tcPr>
            <w:tcW w:type="dxa" w:w="1455"/>
          </w:tcPr>
          <w:p>
            <w:pPr>
              <w:spacing w:after="0"/>
              <w:jc w:val="left"/>
            </w:pPr>
            <w:r>
              <w:rPr>
                <w:sz w:val="16"/>
              </w:rPr>
              <w:t>Pleasant Dale village</w:t>
            </w:r>
          </w:p>
        </w:tc>
        <w:tc>
          <w:tcPr>
            <w:tcW w:type="dxa" w:w="769"/>
          </w:tcPr>
          <w:p>
            <w:pPr>
              <w:spacing w:after="0"/>
              <w:jc w:val="left"/>
            </w:pPr>
            <w:r>
              <w:rPr>
                <w:sz w:val="16"/>
              </w:rPr>
              <w:t>Village</w:t>
            </w:r>
          </w:p>
        </w:tc>
        <w:tc>
          <w:tcPr>
            <w:tcW w:type="dxa" w:w="2477"/>
          </w:tcPr>
          <w:p>
            <w:pPr>
              <w:spacing w:after="0"/>
              <w:jc w:val="left"/>
            </w:pPr>
            <w:r>
              <w:rPr>
                <w:sz w:val="16"/>
              </w:rPr>
              <w:t>Approved, expires 2030-04-17</w:t>
            </w:r>
          </w:p>
        </w:tc>
        <w:tc>
          <w:tcPr>
            <w:tcW w:type="dxa" w:w="2013"/>
          </w:tcPr>
          <w:p>
            <w:pPr>
              <w:spacing w:after="0"/>
              <w:jc w:val="right"/>
            </w:pPr>
            <w:r>
              <w:rPr>
                <w:sz w:val="16"/>
              </w:rPr>
              <w:t>FMA RL 0, SRL 0; any 0</w:t>
            </w:r>
          </w:p>
        </w:tc>
        <w:tc>
          <w:tcPr>
            <w:tcW w:type="dxa" w:w="2576"/>
          </w:tcPr>
          <w:p>
            <w:pPr>
              <w:spacing w:after="0"/>
              <w:jc w:val="right"/>
            </w:pPr>
            <w:r>
              <w:rPr>
                <w:sz w:val="16"/>
              </w:rPr>
              <w:t>$1,266.24</w:t>
            </w:r>
          </w:p>
        </w:tc>
        <w:tc>
          <w:tcPr>
            <w:tcW w:type="dxa" w:w="2289"/>
          </w:tcPr>
          <w:p>
            <w:pPr>
              <w:spacing w:after="0"/>
              <w:jc w:val="right"/>
            </w:pPr>
            <w:r>
              <w:rPr>
                <w:sz w:val="16"/>
              </w:rPr>
              <w:t>25 total; 4 since its plan</w:t>
            </w:r>
          </w:p>
        </w:tc>
        <w:tc>
          <w:tcPr>
            <w:tcW w:type="dxa" w:w="2533"/>
          </w:tcPr>
          <w:p>
            <w:pPr>
              <w:spacing w:after="0"/>
              <w:jc w:val="left"/>
            </w:pPr>
          </w:p>
        </w:tc>
      </w:tr>
      <w:tr>
        <w:trPr>
          <w:cantSplit/>
        </w:trPr>
        <w:tc>
          <w:tcPr>
            <w:tcW w:type="dxa" w:w="1455"/>
          </w:tcPr>
          <w:p>
            <w:pPr>
              <w:spacing w:after="0"/>
              <w:jc w:val="left"/>
            </w:pPr>
            <w:r>
              <w:rPr>
                <w:sz w:val="16"/>
              </w:rPr>
              <w:t>Seward city</w:t>
            </w:r>
          </w:p>
        </w:tc>
        <w:tc>
          <w:tcPr>
            <w:tcW w:type="dxa" w:w="769"/>
          </w:tcPr>
          <w:p>
            <w:pPr>
              <w:spacing w:after="0"/>
              <w:jc w:val="left"/>
            </w:pPr>
            <w:r>
              <w:rPr>
                <w:sz w:val="16"/>
              </w:rPr>
              <w:t>City</w:t>
            </w:r>
          </w:p>
        </w:tc>
        <w:tc>
          <w:tcPr>
            <w:tcW w:type="dxa" w:w="2477"/>
          </w:tcPr>
          <w:p>
            <w:pPr>
              <w:spacing w:after="0"/>
              <w:jc w:val="left"/>
            </w:pPr>
            <w:r>
              <w:rPr>
                <w:sz w:val="16"/>
              </w:rPr>
              <w:t>Approved, expires 2030-04-17</w:t>
            </w:r>
          </w:p>
        </w:tc>
        <w:tc>
          <w:tcPr>
            <w:tcW w:type="dxa" w:w="2013"/>
          </w:tcPr>
          <w:p>
            <w:pPr>
              <w:spacing w:after="0"/>
              <w:jc w:val="right"/>
            </w:pPr>
            <w:r>
              <w:rPr>
                <w:sz w:val="16"/>
              </w:rPr>
              <w:t>FMA RL 0, SRL 0; any 2</w:t>
            </w:r>
          </w:p>
        </w:tc>
        <w:tc>
          <w:tcPr>
            <w:tcW w:type="dxa" w:w="2576"/>
          </w:tcPr>
          <w:p>
            <w:pPr>
              <w:spacing w:after="0"/>
              <w:jc w:val="right"/>
            </w:pPr>
            <w:r>
              <w:rPr>
                <w:sz w:val="16"/>
              </w:rPr>
              <w:t>$915,851.26</w:t>
            </w:r>
          </w:p>
        </w:tc>
        <w:tc>
          <w:tcPr>
            <w:tcW w:type="dxa" w:w="2289"/>
          </w:tcPr>
          <w:p>
            <w:pPr>
              <w:spacing w:after="0"/>
              <w:jc w:val="right"/>
            </w:pPr>
            <w:r>
              <w:rPr>
                <w:sz w:val="16"/>
              </w:rPr>
              <w:t>54 total; 6 since its plan</w:t>
            </w:r>
          </w:p>
        </w:tc>
        <w:tc>
          <w:tcPr>
            <w:tcW w:type="dxa" w:w="2533"/>
          </w:tcPr>
          <w:p>
            <w:pPr>
              <w:spacing w:after="0"/>
              <w:jc w:val="left"/>
            </w:pPr>
          </w:p>
        </w:tc>
      </w:tr>
      <w:tr>
        <w:trPr>
          <w:cantSplit/>
        </w:trPr>
        <w:tc>
          <w:tcPr>
            <w:tcW w:type="dxa" w:w="1455"/>
          </w:tcPr>
          <w:p>
            <w:pPr>
              <w:spacing w:after="0"/>
              <w:jc w:val="left"/>
            </w:pPr>
            <w:r>
              <w:rPr>
                <w:sz w:val="16"/>
              </w:rPr>
              <w:t>Staplehurst village</w:t>
            </w:r>
          </w:p>
        </w:tc>
        <w:tc>
          <w:tcPr>
            <w:tcW w:type="dxa" w:w="769"/>
          </w:tcPr>
          <w:p>
            <w:pPr>
              <w:spacing w:after="0"/>
              <w:jc w:val="left"/>
            </w:pPr>
            <w:r>
              <w:rPr>
                <w:sz w:val="16"/>
              </w:rPr>
              <w:t>Village</w:t>
            </w:r>
          </w:p>
        </w:tc>
        <w:tc>
          <w:tcPr>
            <w:tcW w:type="dxa" w:w="2477"/>
          </w:tcPr>
          <w:p>
            <w:pPr>
              <w:spacing w:after="0"/>
              <w:jc w:val="left"/>
            </w:pPr>
            <w:r>
              <w:rPr>
                <w:sz w:val="16"/>
              </w:rPr>
              <w:t>Approved, expires 2030-04-17</w:t>
            </w:r>
          </w:p>
        </w:tc>
        <w:tc>
          <w:tcPr>
            <w:tcW w:type="dxa" w:w="2013"/>
          </w:tcPr>
          <w:p>
            <w:pPr>
              <w:spacing w:after="0"/>
              <w:jc w:val="right"/>
            </w:pPr>
            <w:r>
              <w:rPr>
                <w:sz w:val="16"/>
              </w:rPr>
              <w:t>FMA RL 0, SRL 0; any 0</w:t>
            </w:r>
          </w:p>
        </w:tc>
        <w:tc>
          <w:tcPr>
            <w:tcW w:type="dxa" w:w="2576"/>
          </w:tcPr>
          <w:p>
            <w:pPr>
              <w:spacing w:after="0"/>
              <w:jc w:val="right"/>
            </w:pPr>
            <w:r>
              <w:rPr>
                <w:sz w:val="16"/>
              </w:rPr>
              <w:t>no Public Assistance recorded</w:t>
            </w:r>
          </w:p>
        </w:tc>
        <w:tc>
          <w:tcPr>
            <w:tcW w:type="dxa" w:w="2289"/>
          </w:tcPr>
          <w:p>
            <w:pPr>
              <w:spacing w:after="0"/>
              <w:jc w:val="right"/>
            </w:pPr>
            <w:r>
              <w:rPr>
                <w:sz w:val="16"/>
              </w:rPr>
              <w:t>30 total; 3 since its plan</w:t>
            </w:r>
          </w:p>
        </w:tc>
        <w:tc>
          <w:tcPr>
            <w:tcW w:type="dxa" w:w="2533"/>
          </w:tcPr>
          <w:p>
            <w:pPr>
              <w:spacing w:after="0"/>
              <w:jc w:val="left"/>
            </w:pPr>
          </w:p>
        </w:tc>
      </w:tr>
      <w:tr>
        <w:trPr>
          <w:cantSplit/>
        </w:trPr>
        <w:tc>
          <w:tcPr>
            <w:tcW w:type="dxa" w:w="1455"/>
          </w:tcPr>
          <w:p>
            <w:pPr>
              <w:spacing w:after="0"/>
              <w:jc w:val="left"/>
            </w:pPr>
            <w:r>
              <w:rPr>
                <w:sz w:val="16"/>
              </w:rPr>
              <w:t>Utica village</w:t>
            </w:r>
          </w:p>
        </w:tc>
        <w:tc>
          <w:tcPr>
            <w:tcW w:type="dxa" w:w="769"/>
          </w:tcPr>
          <w:p>
            <w:pPr>
              <w:spacing w:after="0"/>
              <w:jc w:val="left"/>
            </w:pPr>
            <w:r>
              <w:rPr>
                <w:sz w:val="16"/>
              </w:rPr>
              <w:t>Village</w:t>
            </w:r>
          </w:p>
        </w:tc>
        <w:tc>
          <w:tcPr>
            <w:tcW w:type="dxa" w:w="2477"/>
          </w:tcPr>
          <w:p>
            <w:pPr>
              <w:spacing w:after="0"/>
              <w:jc w:val="left"/>
            </w:pPr>
            <w:r>
              <w:rPr>
                <w:sz w:val="16"/>
              </w:rPr>
              <w:t>Approved, expires 2030-04-17</w:t>
            </w:r>
          </w:p>
        </w:tc>
        <w:tc>
          <w:tcPr>
            <w:tcW w:type="dxa" w:w="2013"/>
          </w:tcPr>
          <w:p>
            <w:pPr>
              <w:spacing w:after="0"/>
              <w:jc w:val="right"/>
            </w:pPr>
            <w:r>
              <w:rPr>
                <w:sz w:val="16"/>
              </w:rPr>
              <w:t>FMA RL 0, SRL 0; any 0</w:t>
            </w:r>
          </w:p>
        </w:tc>
        <w:tc>
          <w:tcPr>
            <w:tcW w:type="dxa" w:w="2576"/>
          </w:tcPr>
          <w:p>
            <w:pPr>
              <w:spacing w:after="0"/>
              <w:jc w:val="right"/>
            </w:pPr>
            <w:r>
              <w:rPr>
                <w:sz w:val="16"/>
              </w:rPr>
              <w:t>no Public Assistance recorded</w:t>
            </w:r>
          </w:p>
        </w:tc>
        <w:tc>
          <w:tcPr>
            <w:tcW w:type="dxa" w:w="2289"/>
          </w:tcPr>
          <w:p>
            <w:pPr>
              <w:spacing w:after="0"/>
              <w:jc w:val="right"/>
            </w:pPr>
            <w:r>
              <w:rPr>
                <w:sz w:val="16"/>
              </w:rPr>
              <w:t>56 total; 2 since its plan</w:t>
            </w:r>
          </w:p>
        </w:tc>
        <w:tc>
          <w:tcPr>
            <w:tcW w:type="dxa" w:w="25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2025-04-18</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$4,923,806,697</w:t>
            </w:r>
          </w:p>
        </w:tc>
        <w:tc>
          <w:tcPr>
            <w:tcW w:type="dxa" w:w="1215"/>
          </w:tcPr>
          <w:p>
            <w:pPr>
              <w:spacing w:after="0"/>
              <w:jc w:val="right"/>
            </w:pPr>
            <w:r>
              <w:rPr>
                <w:sz w:val="16"/>
              </w:rPr>
              <w:t>$323,132,417</w:t>
            </w:r>
          </w:p>
        </w:tc>
        <w:tc>
          <w:tcPr>
            <w:tcW w:type="dxa" w:w="1042"/>
          </w:tcPr>
          <w:p>
            <w:pPr>
              <w:spacing w:after="0"/>
              <w:jc w:val="right"/>
            </w:pPr>
            <w:r>
              <w:rPr>
                <w:sz w:val="16"/>
              </w:rPr>
              <w:t>17,577</w:t>
            </w:r>
          </w:p>
        </w:tc>
        <w:tc>
          <w:tcPr>
            <w:tcW w:type="dxa" w:w="1037"/>
          </w:tcPr>
          <w:p>
            <w:pPr>
              <w:spacing w:after="0"/>
              <w:jc w:val="right"/>
            </w:pPr>
            <w:r>
              <w:rPr>
                <w:sz w:val="16"/>
              </w:rPr>
              <w:t>$535</w:t>
            </w:r>
          </w:p>
        </w:tc>
        <w:tc>
          <w:tcPr>
            <w:tcW w:type="dxa" w:w="1126"/>
          </w:tcPr>
          <w:p>
            <w:pPr>
              <w:spacing w:after="0"/>
              <w:jc w:val="right"/>
            </w:pPr>
            <w:r>
              <w:rPr>
                <w:sz w:val="16"/>
              </w:rPr>
              <w:t>$2,331</w:t>
            </w:r>
          </w:p>
        </w:tc>
        <w:tc>
          <w:tcPr>
            <w:tcW w:type="dxa" w:w="1110"/>
          </w:tcPr>
          <w:p>
            <w:pPr>
              <w:spacing w:after="0"/>
              <w:jc w:val="right"/>
            </w:pPr>
            <w:r>
              <w:rPr>
                <w:sz w:val="16"/>
              </w:rPr>
              <w:t>$184,547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$144,494,002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$630,790</w:t>
            </w:r>
          </w:p>
        </w:tc>
        <w:tc>
          <w:tcPr>
            <w:tcW w:type="dxa" w:w="1110"/>
          </w:tcPr>
          <w:p>
            <w:pPr>
              <w:spacing w:after="0"/>
              <w:jc w:val="right"/>
            </w:pPr>
            <w:r>
              <w:rPr>
                <w:sz w:val="16"/>
              </w:rPr>
              <w:t>n/a</w:t>
            </w:r>
          </w:p>
        </w:tc>
        <w:tc>
          <w:tcPr>
            <w:tcW w:type="dxa" w:w="1305"/>
          </w:tcPr>
          <w:p>
            <w:pPr>
              <w:spacing w:after="0"/>
              <w:jc w:val="right"/>
            </w:pPr>
            <w:r>
              <w:rPr>
                <w:sz w:val="16"/>
              </w:rPr>
              <w:t>0.437% (agriculture)</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$8,495,159,187</w:t>
            </w:r>
          </w:p>
        </w:tc>
        <w:tc>
          <w:tcPr>
            <w:tcW w:type="dxa" w:w="1215"/>
          </w:tcPr>
          <w:p>
            <w:pPr>
              <w:spacing w:after="0"/>
              <w:jc w:val="right"/>
            </w:pPr>
            <w:r>
              <w:rPr>
                <w:sz w:val="16"/>
              </w:rPr>
              <w:t>n/a</w:t>
            </w:r>
          </w:p>
        </w:tc>
        <w:tc>
          <w:tcPr>
            <w:tcW w:type="dxa" w:w="1042"/>
          </w:tcPr>
          <w:p>
            <w:pPr>
              <w:spacing w:after="0"/>
              <w:jc w:val="right"/>
            </w:pPr>
            <w:r>
              <w:rPr>
                <w:sz w:val="16"/>
              </w:rPr>
              <w:t>17,609</w:t>
            </w:r>
          </w:p>
        </w:tc>
        <w:tc>
          <w:tcPr>
            <w:tcW w:type="dxa" w:w="1037"/>
          </w:tcPr>
          <w:p>
            <w:pPr>
              <w:spacing w:after="0"/>
              <w:jc w:val="right"/>
            </w:pPr>
            <w:r>
              <w:rPr>
                <w:sz w:val="16"/>
              </w:rPr>
              <w:t>$20,632</w:t>
            </w:r>
          </w:p>
        </w:tc>
        <w:tc>
          <w:tcPr>
            <w:tcW w:type="dxa" w:w="1126"/>
          </w:tcPr>
          <w:p>
            <w:pPr>
              <w:spacing w:after="0"/>
              <w:jc w:val="right"/>
            </w:pPr>
            <w:r>
              <w:rPr>
                <w:sz w:val="16"/>
              </w:rPr>
              <w:t>n/a</w:t>
            </w:r>
          </w:p>
        </w:tc>
        <w:tc>
          <w:tcPr>
            <w:tcW w:type="dxa" w:w="1110"/>
          </w:tcPr>
          <w:p>
            <w:pPr>
              <w:spacing w:after="0"/>
              <w:jc w:val="right"/>
            </w:pPr>
            <w:r>
              <w:rPr>
                <w:sz w:val="16"/>
              </w:rPr>
              <w:t>$4,139</w:t>
            </w:r>
          </w:p>
        </w:tc>
        <w:tc>
          <w:tcPr>
            <w:tcW w:type="dxa" w:w="1305"/>
          </w:tcPr>
          <w:p>
            <w:pPr>
              <w:spacing w:after="0"/>
              <w:jc w:val="right"/>
            </w:pPr>
            <w:r>
              <w:rPr>
                <w:sz w:val="16"/>
              </w:rPr>
              <w:t>0.000243%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$4,923,806,697</w:t>
            </w:r>
          </w:p>
        </w:tc>
        <w:tc>
          <w:tcPr>
            <w:tcW w:type="dxa" w:w="1215"/>
          </w:tcPr>
          <w:p>
            <w:pPr>
              <w:spacing w:after="0"/>
              <w:jc w:val="right"/>
            </w:pPr>
            <w:r>
              <w:rPr>
                <w:sz w:val="16"/>
              </w:rPr>
              <w:t>$323,132,417</w:t>
            </w:r>
          </w:p>
        </w:tc>
        <w:tc>
          <w:tcPr>
            <w:tcW w:type="dxa" w:w="1042"/>
          </w:tcPr>
          <w:p>
            <w:pPr>
              <w:spacing w:after="0"/>
              <w:jc w:val="right"/>
            </w:pPr>
            <w:r>
              <w:rPr>
                <w:sz w:val="16"/>
              </w:rPr>
              <w:t>17,577</w:t>
            </w:r>
          </w:p>
        </w:tc>
        <w:tc>
          <w:tcPr>
            <w:tcW w:type="dxa" w:w="1037"/>
          </w:tcPr>
          <w:p>
            <w:pPr>
              <w:spacing w:after="0"/>
              <w:jc w:val="right"/>
            </w:pPr>
            <w:r>
              <w:rPr>
                <w:sz w:val="16"/>
              </w:rPr>
              <w:t>$1,040,432</w:t>
            </w:r>
          </w:p>
        </w:tc>
        <w:tc>
          <w:tcPr>
            <w:tcW w:type="dxa" w:w="1126"/>
          </w:tcPr>
          <w:p>
            <w:pPr>
              <w:spacing w:after="0"/>
              <w:jc w:val="right"/>
            </w:pPr>
            <w:r>
              <w:rPr>
                <w:sz w:val="16"/>
              </w:rPr>
              <w:t>$2,040,652</w:t>
            </w:r>
          </w:p>
        </w:tc>
        <w:tc>
          <w:tcPr>
            <w:tcW w:type="dxa" w:w="1110"/>
          </w:tcPr>
          <w:p>
            <w:pPr>
              <w:spacing w:after="0"/>
              <w:jc w:val="right"/>
            </w:pPr>
            <w:r>
              <w:rPr>
                <w:sz w:val="16"/>
              </w:rPr>
              <w:t>$47,925</w:t>
            </w:r>
          </w:p>
        </w:tc>
        <w:tc>
          <w:tcPr>
            <w:tcW w:type="dxa" w:w="1305"/>
          </w:tcPr>
          <w:p>
            <w:pPr>
              <w:spacing w:after="0"/>
              <w:jc w:val="right"/>
            </w:pPr>
            <w:r>
              <w:rPr>
                <w:sz w:val="16"/>
              </w:rPr>
              <w:t>0.0211%</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$4,923,806,697</w:t>
            </w:r>
          </w:p>
        </w:tc>
        <w:tc>
          <w:tcPr>
            <w:tcW w:type="dxa" w:w="1215"/>
          </w:tcPr>
          <w:p>
            <w:pPr>
              <w:spacing w:after="0"/>
              <w:jc w:val="right"/>
            </w:pPr>
            <w:r>
              <w:rPr>
                <w:sz w:val="16"/>
              </w:rPr>
              <w:t>$323,132,417</w:t>
            </w:r>
          </w:p>
        </w:tc>
        <w:tc>
          <w:tcPr>
            <w:tcW w:type="dxa" w:w="1042"/>
          </w:tcPr>
          <w:p>
            <w:pPr>
              <w:spacing w:after="0"/>
              <w:jc w:val="right"/>
            </w:pPr>
            <w:r>
              <w:rPr>
                <w:sz w:val="16"/>
              </w:rPr>
              <w:t>17,577</w:t>
            </w:r>
          </w:p>
        </w:tc>
        <w:tc>
          <w:tcPr>
            <w:tcW w:type="dxa" w:w="1037"/>
          </w:tcPr>
          <w:p>
            <w:pPr>
              <w:spacing w:after="0"/>
              <w:jc w:val="right"/>
            </w:pPr>
            <w:r>
              <w:rPr>
                <w:sz w:val="16"/>
              </w:rPr>
              <w:t>$7,838</w:t>
            </w:r>
          </w:p>
        </w:tc>
        <w:tc>
          <w:tcPr>
            <w:tcW w:type="dxa" w:w="1126"/>
          </w:tcPr>
          <w:p>
            <w:pPr>
              <w:spacing w:after="0"/>
              <w:jc w:val="right"/>
            </w:pPr>
            <w:r>
              <w:rPr>
                <w:sz w:val="16"/>
              </w:rPr>
              <w:t>$7</w:t>
            </w:r>
          </w:p>
        </w:tc>
        <w:tc>
          <w:tcPr>
            <w:tcW w:type="dxa" w:w="1110"/>
          </w:tcPr>
          <w:p>
            <w:pPr>
              <w:spacing w:after="0"/>
              <w:jc w:val="right"/>
            </w:pPr>
            <w:r>
              <w:rPr>
                <w:sz w:val="16"/>
              </w:rPr>
              <w:t>$74,618</w:t>
            </w:r>
          </w:p>
        </w:tc>
        <w:tc>
          <w:tcPr>
            <w:tcW w:type="dxa" w:w="1305"/>
          </w:tcPr>
          <w:p>
            <w:pPr>
              <w:spacing w:after="0"/>
              <w:jc w:val="right"/>
            </w:pPr>
            <w:r>
              <w:rPr>
                <w:sz w:val="16"/>
              </w:rPr>
              <w:t>0.000159%</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$4,923,806,697</w:t>
            </w:r>
          </w:p>
        </w:tc>
        <w:tc>
          <w:tcPr>
            <w:tcW w:type="dxa" w:w="1215"/>
          </w:tcPr>
          <w:p>
            <w:pPr>
              <w:spacing w:after="0"/>
              <w:jc w:val="right"/>
            </w:pPr>
            <w:r>
              <w:rPr>
                <w:sz w:val="16"/>
              </w:rPr>
              <w:t>$323,132,417</w:t>
            </w:r>
          </w:p>
        </w:tc>
        <w:tc>
          <w:tcPr>
            <w:tcW w:type="dxa" w:w="1042"/>
          </w:tcPr>
          <w:p>
            <w:pPr>
              <w:spacing w:after="0"/>
              <w:jc w:val="right"/>
            </w:pPr>
            <w:r>
              <w:rPr>
                <w:sz w:val="16"/>
              </w:rPr>
              <w:t>17,577</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10"/>
          </w:tcPr>
          <w:p>
            <w:pPr>
              <w:spacing w:after="0"/>
              <w:jc w:val="right"/>
            </w:pPr>
            <w:r>
              <w:rPr>
                <w:sz w:val="16"/>
              </w:rPr>
              <w:t>$0</w:t>
            </w:r>
          </w:p>
        </w:tc>
        <w:tc>
          <w:tcPr>
            <w:tcW w:type="dxa" w:w="1305"/>
          </w:tcPr>
          <w:p>
            <w:pPr>
              <w:spacing w:after="0"/>
              <w:jc w:val="right"/>
            </w:pPr>
            <w:r>
              <w:rPr>
                <w:sz w:val="16"/>
              </w:rPr>
              <w:t>0%</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$4,923,806,697</w:t>
            </w:r>
          </w:p>
        </w:tc>
        <w:tc>
          <w:tcPr>
            <w:tcW w:type="dxa" w:w="1215"/>
          </w:tcPr>
          <w:p>
            <w:pPr>
              <w:spacing w:after="0"/>
              <w:jc w:val="right"/>
            </w:pPr>
            <w:r>
              <w:rPr>
                <w:sz w:val="16"/>
              </w:rPr>
              <w:t>n/a</w:t>
            </w:r>
          </w:p>
        </w:tc>
        <w:tc>
          <w:tcPr>
            <w:tcW w:type="dxa" w:w="1042"/>
          </w:tcPr>
          <w:p>
            <w:pPr>
              <w:spacing w:after="0"/>
              <w:jc w:val="right"/>
            </w:pPr>
            <w:r>
              <w:rPr>
                <w:sz w:val="16"/>
              </w:rPr>
              <w:t>17,577</w:t>
            </w:r>
          </w:p>
        </w:tc>
        <w:tc>
          <w:tcPr>
            <w:tcW w:type="dxa" w:w="1037"/>
          </w:tcPr>
          <w:p>
            <w:pPr>
              <w:spacing w:after="0"/>
              <w:jc w:val="right"/>
            </w:pPr>
            <w:r>
              <w:rPr>
                <w:sz w:val="16"/>
              </w:rPr>
              <w:t>$214,763</w:t>
            </w:r>
          </w:p>
        </w:tc>
        <w:tc>
          <w:tcPr>
            <w:tcW w:type="dxa" w:w="1126"/>
          </w:tcPr>
          <w:p>
            <w:pPr>
              <w:spacing w:after="0"/>
              <w:jc w:val="right"/>
            </w:pPr>
            <w:r>
              <w:rPr>
                <w:sz w:val="16"/>
              </w:rPr>
              <w:t>n/a</w:t>
            </w:r>
          </w:p>
        </w:tc>
        <w:tc>
          <w:tcPr>
            <w:tcW w:type="dxa" w:w="1110"/>
          </w:tcPr>
          <w:p>
            <w:pPr>
              <w:spacing w:after="0"/>
              <w:jc w:val="right"/>
            </w:pPr>
            <w:r>
              <w:rPr>
                <w:sz w:val="16"/>
              </w:rPr>
              <w:t>$108,058</w:t>
            </w:r>
          </w:p>
        </w:tc>
        <w:tc>
          <w:tcPr>
            <w:tcW w:type="dxa" w:w="1305"/>
          </w:tcPr>
          <w:p>
            <w:pPr>
              <w:spacing w:after="0"/>
              <w:jc w:val="right"/>
            </w:pPr>
            <w:r>
              <w:rPr>
                <w:sz w:val="16"/>
              </w:rPr>
              <w:t>0.00436%</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$4,921,920,453</w:t>
            </w:r>
          </w:p>
        </w:tc>
        <w:tc>
          <w:tcPr>
            <w:tcW w:type="dxa" w:w="1215"/>
          </w:tcPr>
          <w:p>
            <w:pPr>
              <w:spacing w:after="0"/>
              <w:jc w:val="right"/>
            </w:pPr>
            <w:r>
              <w:rPr>
                <w:sz w:val="16"/>
              </w:rPr>
              <w:t>$27,327,040</w:t>
            </w:r>
          </w:p>
        </w:tc>
        <w:tc>
          <w:tcPr>
            <w:tcW w:type="dxa" w:w="1042"/>
          </w:tcPr>
          <w:p>
            <w:pPr>
              <w:spacing w:after="0"/>
              <w:jc w:val="right"/>
            </w:pPr>
            <w:r>
              <w:rPr>
                <w:sz w:val="16"/>
              </w:rPr>
              <w:t>333</w:t>
            </w:r>
          </w:p>
        </w:tc>
        <w:tc>
          <w:tcPr>
            <w:tcW w:type="dxa" w:w="1037"/>
          </w:tcPr>
          <w:p>
            <w:pPr>
              <w:spacing w:after="0"/>
              <w:jc w:val="right"/>
            </w:pPr>
            <w:r>
              <w:rPr>
                <w:sz w:val="16"/>
              </w:rPr>
              <w:t>$4,398,011</w:t>
            </w:r>
          </w:p>
        </w:tc>
        <w:tc>
          <w:tcPr>
            <w:tcW w:type="dxa" w:w="1126"/>
          </w:tcPr>
          <w:p>
            <w:pPr>
              <w:spacing w:after="0"/>
              <w:jc w:val="right"/>
            </w:pPr>
            <w:r>
              <w:rPr>
                <w:sz w:val="16"/>
              </w:rPr>
              <w:t>$3,454</w:t>
            </w:r>
          </w:p>
        </w:tc>
        <w:tc>
          <w:tcPr>
            <w:tcW w:type="dxa" w:w="1110"/>
          </w:tcPr>
          <w:p>
            <w:pPr>
              <w:spacing w:after="0"/>
              <w:jc w:val="right"/>
            </w:pPr>
            <w:r>
              <w:rPr>
                <w:sz w:val="16"/>
              </w:rPr>
              <w:t>$2,007</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r>
              <w:rPr>
                <w:sz w:val="16"/>
              </w:rPr>
              <w:t>$484,179.29</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$32,993,197</w:t>
            </w:r>
          </w:p>
        </w:tc>
        <w:tc>
          <w:tcPr>
            <w:tcW w:type="dxa" w:w="1215"/>
          </w:tcPr>
          <w:p>
            <w:pPr>
              <w:spacing w:after="0"/>
              <w:jc w:val="right"/>
            </w:pPr>
            <w:r>
              <w:rPr>
                <w:sz w:val="16"/>
              </w:rPr>
              <w:t>n/a</w:t>
            </w:r>
          </w:p>
        </w:tc>
        <w:tc>
          <w:tcPr>
            <w:tcW w:type="dxa" w:w="1042"/>
          </w:tcPr>
          <w:p>
            <w:pPr>
              <w:spacing w:after="0"/>
              <w:jc w:val="right"/>
            </w:pPr>
            <w:r>
              <w:rPr>
                <w:sz w:val="16"/>
              </w:rPr>
              <w:t>115</w:t>
            </w:r>
          </w:p>
        </w:tc>
        <w:tc>
          <w:tcPr>
            <w:tcW w:type="dxa" w:w="1037"/>
          </w:tcPr>
          <w:p>
            <w:pPr>
              <w:spacing w:after="0"/>
              <w:jc w:val="right"/>
            </w:pPr>
            <w:r>
              <w:rPr>
                <w:sz w:val="16"/>
              </w:rPr>
              <w:t>$35</w:t>
            </w:r>
          </w:p>
        </w:tc>
        <w:tc>
          <w:tcPr>
            <w:tcW w:type="dxa" w:w="1126"/>
          </w:tcPr>
          <w:p>
            <w:pPr>
              <w:spacing w:after="0"/>
              <w:jc w:val="right"/>
            </w:pPr>
            <w:r>
              <w:rPr>
                <w:sz w:val="16"/>
              </w:rPr>
              <w:t>n/a</w:t>
            </w:r>
          </w:p>
        </w:tc>
        <w:tc>
          <w:tcPr>
            <w:tcW w:type="dxa" w:w="1110"/>
          </w:tcPr>
          <w:p>
            <w:pPr>
              <w:spacing w:after="0"/>
              <w:jc w:val="right"/>
            </w:pPr>
            <w:r>
              <w:rPr>
                <w:sz w:val="16"/>
              </w:rPr>
              <w:t>$17</w:t>
            </w:r>
          </w:p>
        </w:tc>
        <w:tc>
          <w:tcPr>
            <w:tcW w:type="dxa" w:w="1305"/>
          </w:tcPr>
          <w:p>
            <w:pPr>
              <w:spacing w:after="0"/>
              <w:jc w:val="right"/>
            </w:pPr>
            <w:r>
              <w:rPr>
                <w:sz w:val="16"/>
              </w:rPr>
              <w:t>0.000105%</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$4,923,806,697</w:t>
            </w:r>
          </w:p>
        </w:tc>
        <w:tc>
          <w:tcPr>
            <w:tcW w:type="dxa" w:w="1215"/>
          </w:tcPr>
          <w:p>
            <w:pPr>
              <w:spacing w:after="0"/>
              <w:jc w:val="right"/>
            </w:pPr>
            <w:r>
              <w:rPr>
                <w:sz w:val="16"/>
              </w:rPr>
              <w:t>n/a</w:t>
            </w:r>
          </w:p>
        </w:tc>
        <w:tc>
          <w:tcPr>
            <w:tcW w:type="dxa" w:w="1042"/>
          </w:tcPr>
          <w:p>
            <w:pPr>
              <w:spacing w:after="0"/>
              <w:jc w:val="right"/>
            </w:pPr>
            <w:r>
              <w:rPr>
                <w:sz w:val="16"/>
              </w:rPr>
              <w:t>17,577</w:t>
            </w:r>
          </w:p>
        </w:tc>
        <w:tc>
          <w:tcPr>
            <w:tcW w:type="dxa" w:w="1037"/>
          </w:tcPr>
          <w:p>
            <w:pPr>
              <w:spacing w:after="0"/>
              <w:jc w:val="right"/>
            </w:pPr>
            <w:r>
              <w:rPr>
                <w:sz w:val="16"/>
              </w:rPr>
              <w:t>$18,850</w:t>
            </w:r>
          </w:p>
        </w:tc>
        <w:tc>
          <w:tcPr>
            <w:tcW w:type="dxa" w:w="1126"/>
          </w:tcPr>
          <w:p>
            <w:pPr>
              <w:spacing w:after="0"/>
              <w:jc w:val="right"/>
            </w:pPr>
            <w:r>
              <w:rPr>
                <w:sz w:val="16"/>
              </w:rPr>
              <w:t>n/a</w:t>
            </w:r>
          </w:p>
        </w:tc>
        <w:tc>
          <w:tcPr>
            <w:tcW w:type="dxa" w:w="1110"/>
          </w:tcPr>
          <w:p>
            <w:pPr>
              <w:spacing w:after="0"/>
              <w:jc w:val="right"/>
            </w:pPr>
            <w:r>
              <w:rPr>
                <w:sz w:val="16"/>
              </w:rPr>
              <w:t>$87,919</w:t>
            </w:r>
          </w:p>
        </w:tc>
        <w:tc>
          <w:tcPr>
            <w:tcW w:type="dxa" w:w="1305"/>
          </w:tcPr>
          <w:p>
            <w:pPr>
              <w:spacing w:after="0"/>
              <w:jc w:val="right"/>
            </w:pPr>
            <w:r>
              <w:rPr>
                <w:sz w:val="16"/>
              </w:rPr>
              <w:t>0.000383%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$4,923,806,697</w:t>
            </w:r>
          </w:p>
        </w:tc>
        <w:tc>
          <w:tcPr>
            <w:tcW w:type="dxa" w:w="1215"/>
          </w:tcPr>
          <w:p>
            <w:pPr>
              <w:spacing w:after="0"/>
              <w:jc w:val="right"/>
            </w:pPr>
            <w:r>
              <w:rPr>
                <w:sz w:val="16"/>
              </w:rPr>
              <w:t>$323,132,417</w:t>
            </w:r>
          </w:p>
        </w:tc>
        <w:tc>
          <w:tcPr>
            <w:tcW w:type="dxa" w:w="1042"/>
          </w:tcPr>
          <w:p>
            <w:pPr>
              <w:spacing w:after="0"/>
              <w:jc w:val="right"/>
            </w:pPr>
            <w:r>
              <w:rPr>
                <w:sz w:val="16"/>
              </w:rPr>
              <w:t>17,577</w:t>
            </w:r>
          </w:p>
        </w:tc>
        <w:tc>
          <w:tcPr>
            <w:tcW w:type="dxa" w:w="1037"/>
          </w:tcPr>
          <w:p>
            <w:pPr>
              <w:spacing w:after="0"/>
              <w:jc w:val="right"/>
            </w:pPr>
            <w:r>
              <w:rPr>
                <w:sz w:val="16"/>
              </w:rPr>
              <w:t>$709,943</w:t>
            </w:r>
          </w:p>
        </w:tc>
        <w:tc>
          <w:tcPr>
            <w:tcW w:type="dxa" w:w="1126"/>
          </w:tcPr>
          <w:p>
            <w:pPr>
              <w:spacing w:after="0"/>
              <w:jc w:val="right"/>
            </w:pPr>
            <w:r>
              <w:rPr>
                <w:sz w:val="16"/>
              </w:rPr>
              <w:t>$334,581</w:t>
            </w:r>
          </w:p>
        </w:tc>
        <w:tc>
          <w:tcPr>
            <w:tcW w:type="dxa" w:w="1110"/>
          </w:tcPr>
          <w:p>
            <w:pPr>
              <w:spacing w:after="0"/>
              <w:jc w:val="right"/>
            </w:pPr>
            <w:r>
              <w:rPr>
                <w:sz w:val="16"/>
              </w:rPr>
              <w:t>$331,381</w:t>
            </w:r>
          </w:p>
        </w:tc>
        <w:tc>
          <w:tcPr>
            <w:tcW w:type="dxa" w:w="1305"/>
          </w:tcPr>
          <w:p>
            <w:pPr>
              <w:spacing w:after="0"/>
              <w:jc w:val="right"/>
            </w:pPr>
            <w:r>
              <w:rPr>
                <w:sz w:val="16"/>
              </w:rPr>
              <w:t>0.0144%</w:t>
            </w:r>
          </w:p>
        </w:tc>
        <w:tc>
          <w:tcPr>
            <w:tcW w:type="dxa" w:w="1176"/>
          </w:tcPr>
          <w:p>
            <w:pPr>
              <w:spacing w:after="0"/>
              <w:jc w:val="right"/>
            </w:pPr>
            <w:r>
              <w:rPr>
                <w:sz w:val="16"/>
              </w:rPr>
              <w:t>$1,410,000</w:t>
            </w:r>
          </w:p>
        </w:tc>
        <w:tc>
          <w:tcPr>
            <w:tcW w:type="dxa" w:w="1080"/>
          </w:tcPr>
          <w:p>
            <w:pPr>
              <w:spacing w:after="0"/>
              <w:jc w:val="right"/>
            </w:pPr>
            <w:r>
              <w:rPr>
                <w:sz w:val="16"/>
              </w:rPr>
              <w:t>$0</w:t>
            </w:r>
          </w:p>
        </w:tc>
        <w:tc>
          <w:tcPr>
            <w:tcW w:type="dxa" w:w="1163"/>
          </w:tcPr>
          <w:p>
            <w:pPr>
              <w:spacing w:after="0"/>
              <w:jc w:val="right"/>
            </w:pPr>
            <w:r>
              <w:rPr>
                <w:sz w:val="16"/>
              </w:rPr>
              <w:t>$484,179.29</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$4,923,806,697</w:t>
            </w:r>
          </w:p>
        </w:tc>
        <w:tc>
          <w:tcPr>
            <w:tcW w:type="dxa" w:w="1215"/>
          </w:tcPr>
          <w:p>
            <w:pPr>
              <w:spacing w:after="0"/>
              <w:jc w:val="right"/>
            </w:pPr>
            <w:r>
              <w:rPr>
                <w:sz w:val="16"/>
              </w:rPr>
              <w:t>$323,132,417</w:t>
            </w:r>
          </w:p>
        </w:tc>
        <w:tc>
          <w:tcPr>
            <w:tcW w:type="dxa" w:w="1042"/>
          </w:tcPr>
          <w:p>
            <w:pPr>
              <w:spacing w:after="0"/>
              <w:jc w:val="right"/>
            </w:pPr>
            <w:r>
              <w:rPr>
                <w:sz w:val="16"/>
              </w:rPr>
              <w:t>17,577</w:t>
            </w:r>
          </w:p>
        </w:tc>
        <w:tc>
          <w:tcPr>
            <w:tcW w:type="dxa" w:w="1037"/>
          </w:tcPr>
          <w:p>
            <w:pPr>
              <w:spacing w:after="0"/>
              <w:jc w:val="right"/>
            </w:pPr>
            <w:r>
              <w:rPr>
                <w:sz w:val="16"/>
              </w:rPr>
              <w:t>$1,459,944</w:t>
            </w:r>
          </w:p>
        </w:tc>
        <w:tc>
          <w:tcPr>
            <w:tcW w:type="dxa" w:w="1126"/>
          </w:tcPr>
          <w:p>
            <w:pPr>
              <w:spacing w:after="0"/>
              <w:jc w:val="right"/>
            </w:pPr>
            <w:r>
              <w:rPr>
                <w:sz w:val="16"/>
              </w:rPr>
              <w:t>$22,080</w:t>
            </w:r>
          </w:p>
        </w:tc>
        <w:tc>
          <w:tcPr>
            <w:tcW w:type="dxa" w:w="1110"/>
          </w:tcPr>
          <w:p>
            <w:pPr>
              <w:spacing w:after="0"/>
              <w:jc w:val="right"/>
            </w:pPr>
            <w:r>
              <w:rPr>
                <w:sz w:val="16"/>
              </w:rPr>
              <w:t>$1,361,619</w:t>
            </w:r>
          </w:p>
        </w:tc>
        <w:tc>
          <w:tcPr>
            <w:tcW w:type="dxa" w:w="1305"/>
          </w:tcPr>
          <w:p>
            <w:pPr>
              <w:spacing w:after="0"/>
              <w:jc w:val="right"/>
            </w:pPr>
            <w:r>
              <w:rPr>
                <w:sz w:val="16"/>
              </w:rPr>
              <w:t>0.0297%</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$1,322,547,504</w:t>
            </w:r>
          </w:p>
        </w:tc>
        <w:tc>
          <w:tcPr>
            <w:tcW w:type="dxa" w:w="1215"/>
          </w:tcPr>
          <w:p>
            <w:pPr>
              <w:spacing w:after="0"/>
              <w:jc w:val="right"/>
            </w:pPr>
            <w:r>
              <w:rPr>
                <w:sz w:val="16"/>
              </w:rPr>
              <w:t>$94,954,118</w:t>
            </w:r>
          </w:p>
        </w:tc>
        <w:tc>
          <w:tcPr>
            <w:tcW w:type="dxa" w:w="1042"/>
          </w:tcPr>
          <w:p>
            <w:pPr>
              <w:spacing w:after="0"/>
              <w:jc w:val="right"/>
            </w:pPr>
            <w:r>
              <w:rPr>
                <w:sz w:val="16"/>
              </w:rPr>
              <w:t>5,186</w:t>
            </w:r>
          </w:p>
        </w:tc>
        <w:tc>
          <w:tcPr>
            <w:tcW w:type="dxa" w:w="1037"/>
          </w:tcPr>
          <w:p>
            <w:pPr>
              <w:spacing w:after="0"/>
              <w:jc w:val="right"/>
            </w:pPr>
            <w:r>
              <w:rPr>
                <w:sz w:val="16"/>
              </w:rPr>
              <w:t>$316,484</w:t>
            </w:r>
          </w:p>
        </w:tc>
        <w:tc>
          <w:tcPr>
            <w:tcW w:type="dxa" w:w="1126"/>
          </w:tcPr>
          <w:p>
            <w:pPr>
              <w:spacing w:after="0"/>
              <w:jc w:val="right"/>
            </w:pPr>
            <w:r>
              <w:rPr>
                <w:sz w:val="16"/>
              </w:rPr>
              <w:t>$581</w:t>
            </w:r>
          </w:p>
        </w:tc>
        <w:tc>
          <w:tcPr>
            <w:tcW w:type="dxa" w:w="1110"/>
          </w:tcPr>
          <w:p>
            <w:pPr>
              <w:spacing w:after="0"/>
              <w:jc w:val="right"/>
            </w:pPr>
            <w:r>
              <w:rPr>
                <w:sz w:val="16"/>
              </w:rPr>
              <w:t>$13,732</w:t>
            </w:r>
          </w:p>
        </w:tc>
        <w:tc>
          <w:tcPr>
            <w:tcW w:type="dxa" w:w="1305"/>
          </w:tcPr>
          <w:p>
            <w:pPr>
              <w:spacing w:after="0"/>
              <w:jc w:val="right"/>
            </w:pPr>
            <w:r>
              <w:rPr>
                <w:sz w:val="16"/>
              </w:rPr>
              <w:t>0.0239%</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$4,923,806,697</w:t>
            </w:r>
          </w:p>
        </w:tc>
        <w:tc>
          <w:tcPr>
            <w:tcW w:type="dxa" w:w="1215"/>
          </w:tcPr>
          <w:p>
            <w:pPr>
              <w:spacing w:after="0"/>
              <w:jc w:val="right"/>
            </w:pPr>
            <w:r>
              <w:rPr>
                <w:sz w:val="16"/>
              </w:rPr>
              <w:t>$323,132,417</w:t>
            </w:r>
          </w:p>
        </w:tc>
        <w:tc>
          <w:tcPr>
            <w:tcW w:type="dxa" w:w="1042"/>
          </w:tcPr>
          <w:p>
            <w:pPr>
              <w:spacing w:after="0"/>
              <w:jc w:val="right"/>
            </w:pPr>
            <w:r>
              <w:rPr>
                <w:sz w:val="16"/>
              </w:rPr>
              <w:t>17,577</w:t>
            </w:r>
          </w:p>
        </w:tc>
        <w:tc>
          <w:tcPr>
            <w:tcW w:type="dxa" w:w="1037"/>
          </w:tcPr>
          <w:p>
            <w:pPr>
              <w:spacing w:after="0"/>
              <w:jc w:val="right"/>
            </w:pPr>
            <w:r>
              <w:rPr>
                <w:sz w:val="16"/>
              </w:rPr>
              <w:t>$47,860</w:t>
            </w:r>
          </w:p>
        </w:tc>
        <w:tc>
          <w:tcPr>
            <w:tcW w:type="dxa" w:w="1126"/>
          </w:tcPr>
          <w:p>
            <w:pPr>
              <w:spacing w:after="0"/>
              <w:jc w:val="right"/>
            </w:pPr>
            <w:r>
              <w:rPr>
                <w:sz w:val="16"/>
              </w:rPr>
              <w:t>$845</w:t>
            </w:r>
          </w:p>
        </w:tc>
        <w:tc>
          <w:tcPr>
            <w:tcW w:type="dxa" w:w="1110"/>
          </w:tcPr>
          <w:p>
            <w:pPr>
              <w:spacing w:after="0"/>
              <w:jc w:val="right"/>
            </w:pPr>
            <w:r>
              <w:rPr>
                <w:sz w:val="16"/>
              </w:rPr>
              <w:t>$96,657</w:t>
            </w:r>
          </w:p>
        </w:tc>
        <w:tc>
          <w:tcPr>
            <w:tcW w:type="dxa" w:w="1305"/>
          </w:tcPr>
          <w:p>
            <w:pPr>
              <w:spacing w:after="0"/>
              <w:jc w:val="right"/>
            </w:pPr>
            <w:r>
              <w:rPr>
                <w:sz w:val="16"/>
              </w:rPr>
              <w:t>0.000972%</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r>
              <w:rPr>
                <w:sz w:val="16"/>
              </w:rPr>
              <w:t>$226,712.07</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2025-04-18 (Storm Events through 2026-06-30): 29 county-coded records, 29 with a damage value recorded (including $0), $1,410,000; 14 zone-level records, 14 with a damage value recorded (including $0), $0 reported for the zone; Public Assistance: $710,891.36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17,577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$4,923,806,697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$323,132,417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$11,270,646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$2,312,620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Seward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Seward County</w:t>
            </w:r>
          </w:p>
        </w:tc>
        <w:tc>
          <w:tcPr>
            <w:tcW w:type="dxa" w:w="1604"/>
          </w:tcPr>
          <w:p>
            <w:pPr>
              <w:spacing w:after="0"/>
              <w:jc w:val="left"/>
            </w:pPr>
            <w:r>
              <w:rPr>
                <w:sz w:val="16"/>
              </w:rPr>
              <w:t>310474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Beaver Crossing village</w:t>
            </w:r>
          </w:p>
        </w:tc>
        <w:tc>
          <w:tcPr>
            <w:tcW w:type="dxa" w:w="1604"/>
          </w:tcPr>
          <w:p>
            <w:pPr>
              <w:spacing w:after="0"/>
              <w:jc w:val="left"/>
            </w:pPr>
            <w:r>
              <w:rPr>
                <w:sz w:val="16"/>
              </w:rPr>
              <w:t>310208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Bee village</w:t>
            </w:r>
          </w:p>
        </w:tc>
        <w:tc>
          <w:tcPr>
            <w:tcW w:type="dxa" w:w="1604"/>
          </w:tcPr>
          <w:p>
            <w:pPr>
              <w:spacing w:after="0"/>
              <w:jc w:val="left"/>
            </w:pPr>
            <w:r>
              <w:rPr>
                <w:sz w:val="16"/>
              </w:rPr>
              <w:t>310556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Cordova village</w:t>
            </w:r>
          </w:p>
        </w:tc>
        <w:tc>
          <w:tcPr>
            <w:tcW w:type="dxa" w:w="1604"/>
          </w:tcPr>
          <w:p>
            <w:pPr>
              <w:spacing w:after="0"/>
              <w:jc w:val="left"/>
            </w:pPr>
            <w:r>
              <w:rPr>
                <w:sz w:val="16"/>
              </w:rPr>
              <w:t>310557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Goehner village</w:t>
            </w:r>
          </w:p>
        </w:tc>
        <w:tc>
          <w:tcPr>
            <w:tcW w:type="dxa" w:w="1604"/>
          </w:tcPr>
          <w:p>
            <w:pPr>
              <w:spacing w:after="0"/>
              <w:jc w:val="left"/>
            </w:pPr>
            <w:r>
              <w:rPr>
                <w:sz w:val="16"/>
              </w:rPr>
              <w:t>310559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Milford city</w:t>
            </w:r>
          </w:p>
        </w:tc>
        <w:tc>
          <w:tcPr>
            <w:tcW w:type="dxa" w:w="1604"/>
          </w:tcPr>
          <w:p>
            <w:pPr>
              <w:spacing w:after="0"/>
              <w:jc w:val="left"/>
            </w:pPr>
            <w:r>
              <w:rPr>
                <w:sz w:val="16"/>
              </w:rPr>
              <w:t>310209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Pleasant Dale village</w:t>
            </w:r>
          </w:p>
        </w:tc>
        <w:tc>
          <w:tcPr>
            <w:tcW w:type="dxa" w:w="1604"/>
          </w:tcPr>
          <w:p>
            <w:pPr>
              <w:spacing w:after="0"/>
              <w:jc w:val="left"/>
            </w:pPr>
            <w:r>
              <w:rPr>
                <w:sz w:val="16"/>
              </w:rPr>
              <w:t>310309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Seward city</w:t>
            </w:r>
          </w:p>
        </w:tc>
        <w:tc>
          <w:tcPr>
            <w:tcW w:type="dxa" w:w="1604"/>
          </w:tcPr>
          <w:p>
            <w:pPr>
              <w:spacing w:after="0"/>
              <w:jc w:val="left"/>
            </w:pPr>
            <w:r>
              <w:rPr>
                <w:sz w:val="16"/>
              </w:rPr>
              <w:t>310210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Staplehurst village</w:t>
            </w:r>
          </w:p>
        </w:tc>
        <w:tc>
          <w:tcPr>
            <w:tcW w:type="dxa" w:w="1604"/>
          </w:tcPr>
          <w:p>
            <w:pPr>
              <w:spacing w:after="0"/>
              <w:jc w:val="left"/>
            </w:pPr>
            <w:r>
              <w:rPr>
                <w:sz w:val="16"/>
              </w:rPr>
              <w:t>310322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Utica village</w:t>
            </w:r>
          </w:p>
        </w:tc>
        <w:tc>
          <w:tcPr>
            <w:tcW w:type="dxa" w:w="1604"/>
          </w:tcPr>
          <w:p>
            <w:pPr>
              <w:spacing w:after="0"/>
              <w:jc w:val="left"/>
            </w:pPr>
            <w:r>
              <w:rPr>
                <w:sz w:val="16"/>
              </w:rPr>
              <w:t>310402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Seward County, NE: risk-assessment baseline packet, release 2026-10 (data as of 2026-09-30; County FIPS 31159). Automated baseline. </w:t>
      </w:r>
      <w:hyperlink r:id="rId15">
        <w:r>
          <w:rPr>
            <w:color w:val="1F4E99"/>
            <w:sz w:val="17"/>
            <w:u w:val="single"/>
          </w:rPr>
          <w:t>https://hazardplain.org/ne/31159/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Seward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Seward County, NE: Risk-assessment baseline packet</dc:title>
  <dc:subject>Hazard Plain release 2026-10, as of 2026-09-30. Automated baseline</dc:subject>
  <dc:creator>Hazard Plain</dc:creator>
  <cp:keywords>Hazard Plain; hazard mitigation; risk assessment; 31159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