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Saline County, NE</w:t>
      </w:r>
    </w:p>
    <w:p>
      <w:pPr>
        <w:spacing w:after="120" w:before="0"/>
      </w:pPr>
      <w:r>
        <w:rPr>
          <w:color w:val="555555"/>
          <w:sz w:val="24"/>
        </w:rPr>
        <w:t>Risk-assessment baseline packet</w:t>
      </w:r>
    </w:p>
    <w:p>
      <w:pPr>
        <w:spacing w:after="120" w:before="0"/>
      </w:pPr>
      <w:r>
        <w:rPr>
          <w:b/>
          <w:sz w:val="18"/>
        </w:rPr>
        <w:t xml:space="preserve">County FIPS: </w:t>
      </w:r>
      <w:r>
        <w:rPr>
          <w:sz w:val="18"/>
        </w:rPr>
        <w:t>31151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2026-10-25. Plan: Little Blue/Lower Big Blue Natural Resource District (FEMA plan 107750), approved 2021-10-25.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2021-10-25: 3 new hazard declarations (3 incidents) and 80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($4,288,690 a year), Hail ($2,461,577) and Tornado ($2,272,423).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2026-10-25</w:t>
      </w:r>
    </w:p>
    <w:p>
      <w:pPr>
        <w:keepNext/>
        <w:spacing w:after="40" w:before="0"/>
      </w:pPr>
      <w:r>
        <w:rPr>
          <w:b/>
        </w:rPr>
        <w:t xml:space="preserve">Plan: </w:t>
      </w:r>
      <w:r>
        <w:rPr/>
        <w:t>Little Blue/Lower Big Blue Natural Resource District (FEMA plan 107750)</w:t>
      </w:r>
    </w:p>
    <w:p>
      <w:pPr>
        <w:keepNext/>
        <w:spacing w:after="40" w:before="0"/>
      </w:pPr>
      <w:r>
        <w:rPr>
          <w:b/>
        </w:rPr>
        <w:t xml:space="preserve">Approved: </w:t>
      </w:r>
      <w:r>
        <w:rPr/>
        <w:t>2021-10-25</w:t>
      </w:r>
    </w:p>
    <w:p>
      <w:pPr>
        <w:keepNext/>
        <w:spacing w:after="40" w:before="0"/>
      </w:pPr>
      <w:r>
        <w:rPr>
          <w:b/>
        </w:rPr>
        <w:t xml:space="preserve">Days to expiry: </w:t>
      </w:r>
      <w:r>
        <w:rPr/>
        <w:t>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DR-4641-NE (Severe Storms, Straight-Line Winds, and Tornadoes), DR-4868-NE (Severe Winter Storm and Straight-Line Winds), DR-4896-NE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1"/>
        <w:gridCol w:w="1305"/>
        <w:gridCol w:w="2077"/>
        <w:gridCol w:w="1801"/>
        <w:gridCol w:w="1260"/>
        <w:gridCol w:w="1037"/>
        <w:gridCol w:w="854"/>
        <w:gridCol w:w="1515"/>
        <w:gridCol w:w="2613"/>
      </w:tblGrid>
      <w:tr>
        <w:trPr>
          <w:cantSplit/>
          <w:tblHeader/>
        </w:trPr>
        <w:tc>
          <w:tcPr>
            <w:tcW w:type="dxa" w:w="165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77"/>
            <w:shd w:val="clear" w:color="auto" w:fill="E8E8E8"/>
          </w:tcPr>
          <w:p>
            <w:pPr>
              <w:spacing w:after="0"/>
              <w:jc w:val="left"/>
            </w:pPr>
            <w:r>
              <w:rPr>
                <w:b/>
                <w:sz w:val="16"/>
              </w:rPr>
              <w:t>Status</w:t>
            </w:r>
          </w:p>
        </w:tc>
        <w:tc>
          <w:tcPr>
            <w:tcW w:type="dxa" w:w="1801"/>
            <w:shd w:val="clear" w:color="auto" w:fill="E8E8E8"/>
          </w:tcPr>
          <w:p>
            <w:pPr>
              <w:spacing w:after="0"/>
              <w:jc w:val="left"/>
            </w:pPr>
            <w:r>
              <w:rPr>
                <w:b/>
                <w:sz w:val="16"/>
              </w:rPr>
              <w:t>Plan</w:t>
            </w:r>
          </w:p>
        </w:tc>
        <w:tc>
          <w:tcPr>
            <w:tcW w:type="dxa" w:w="126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15"/>
            <w:shd w:val="clear" w:color="auto" w:fill="E8E8E8"/>
          </w:tcPr>
          <w:p>
            <w:pPr>
              <w:spacing w:after="0"/>
              <w:jc w:val="left"/>
            </w:pPr>
            <w:r>
              <w:rPr>
                <w:b/>
                <w:sz w:val="16"/>
              </w:rPr>
              <w:t>Update underway</w:t>
            </w:r>
          </w:p>
        </w:tc>
        <w:tc>
          <w:tcPr>
            <w:tcW w:type="dxa" w:w="2613"/>
            <w:shd w:val="clear" w:color="auto" w:fill="E8E8E8"/>
          </w:tcPr>
          <w:p>
            <w:pPr>
              <w:spacing w:after="0"/>
              <w:jc w:val="left"/>
            </w:pPr>
            <w:r>
              <w:rPr>
                <w:b/>
                <w:sz w:val="16"/>
              </w:rPr>
              <w:t>Notes</w:t>
            </w:r>
          </w:p>
        </w:tc>
      </w:tr>
      <w:tr>
        <w:trPr>
          <w:cantSplit/>
        </w:trPr>
        <w:tc>
          <w:tcPr>
            <w:tcW w:type="dxa" w:w="1651"/>
          </w:tcPr>
          <w:p>
            <w:pPr>
              <w:spacing w:after="0"/>
              <w:jc w:val="left"/>
            </w:pPr>
            <w:r>
              <w:rPr>
                <w:sz w:val="16"/>
              </w:rPr>
              <w:t>Saline County</w:t>
            </w:r>
          </w:p>
        </w:tc>
        <w:tc>
          <w:tcPr>
            <w:tcW w:type="dxa" w:w="1305"/>
          </w:tcPr>
          <w:p>
            <w:pPr>
              <w:spacing w:after="0"/>
              <w:jc w:val="left"/>
            </w:pPr>
            <w:r>
              <w:rPr>
                <w:sz w:val="16"/>
              </w:rPr>
              <w:t>County</w:t>
            </w:r>
          </w:p>
        </w:tc>
        <w:tc>
          <w:tcPr>
            <w:tcW w:type="dxa" w:w="2077"/>
          </w:tcPr>
          <w:p>
            <w:pPr>
              <w:spacing w:after="0"/>
              <w:jc w:val="left"/>
            </w:pPr>
            <w:r>
              <w:rPr>
                <w:sz w:val="16"/>
              </w:rPr>
              <w:t>Approved, expires 2026-10-25</w:t>
            </w:r>
          </w:p>
        </w:tc>
        <w:tc>
          <w:tcPr>
            <w:tcW w:type="dxa" w:w="1801"/>
          </w:tcPr>
          <w:p>
            <w:pPr>
              <w:spacing w:after="0"/>
              <w:jc w:val="left"/>
            </w:pPr>
            <w:r>
              <w:rPr>
                <w:sz w:val="16"/>
              </w:rPr>
              <w:t>Little Blue/Lower Big Blue Natural Resource District (FEMA plan 107750)</w:t>
            </w:r>
          </w:p>
        </w:tc>
        <w:tc>
          <w:tcPr>
            <w:tcW w:type="dxa" w:w="1260"/>
          </w:tcPr>
          <w:p>
            <w:pPr>
              <w:spacing w:after="0"/>
              <w:jc w:val="left"/>
            </w:pPr>
            <w:r>
              <w:rPr>
                <w:sz w:val="16"/>
              </w:rPr>
              <w:t>2021-10-25</w:t>
            </w:r>
          </w:p>
        </w:tc>
        <w:tc>
          <w:tcPr>
            <w:tcW w:type="dxa" w:w="1037"/>
          </w:tcPr>
          <w:p>
            <w:pPr>
              <w:spacing w:after="0"/>
              <w:jc w:val="left"/>
            </w:pPr>
            <w:r>
              <w:rPr>
                <w:sz w:val="16"/>
              </w:rPr>
              <w:t>2026-10-25</w:t>
            </w:r>
          </w:p>
        </w:tc>
        <w:tc>
          <w:tcPr>
            <w:tcW w:type="dxa" w:w="854"/>
          </w:tcPr>
          <w:p>
            <w:pPr>
              <w:spacing w:after="0"/>
              <w:jc w:val="right"/>
            </w:pPr>
            <w:r>
              <w:rPr>
                <w:sz w:val="16"/>
              </w:rPr>
              <w:t>25</w:t>
            </w:r>
          </w:p>
        </w:tc>
        <w:tc>
          <w:tcPr>
            <w:tcW w:type="dxa" w:w="1515"/>
          </w:tcPr>
          <w:p>
            <w:pPr>
              <w:spacing w:after="0"/>
              <w:jc w:val="left"/>
            </w:pPr>
          </w:p>
        </w:tc>
        <w:tc>
          <w:tcPr>
            <w:tcW w:type="dxa" w:w="2613"/>
          </w:tcPr>
          <w:p>
            <w:pPr>
              <w:spacing w:after="0"/>
              <w:jc w:val="left"/>
            </w:pPr>
            <w:r>
              <w:rPr>
                <w:sz w:val="16"/>
              </w:rPr>
              <w:t>this jurisdiction approved 2022-11-19</w:t>
            </w:r>
          </w:p>
        </w:tc>
      </w:tr>
      <w:tr>
        <w:trPr>
          <w:cantSplit/>
        </w:trPr>
        <w:tc>
          <w:tcPr>
            <w:tcW w:type="dxa" w:w="1651"/>
          </w:tcPr>
          <w:p>
            <w:pPr>
              <w:spacing w:after="0"/>
              <w:jc w:val="left"/>
            </w:pPr>
            <w:r>
              <w:rPr>
                <w:sz w:val="16"/>
              </w:rPr>
              <w:t>Crete city</w:t>
            </w:r>
          </w:p>
        </w:tc>
        <w:tc>
          <w:tcPr>
            <w:tcW w:type="dxa" w:w="1305"/>
          </w:tcPr>
          <w:p>
            <w:pPr>
              <w:spacing w:after="0"/>
              <w:jc w:val="left"/>
            </w:pPr>
            <w:r>
              <w:rPr>
                <w:sz w:val="16"/>
              </w:rPr>
              <w:t>City</w:t>
            </w:r>
          </w:p>
        </w:tc>
        <w:tc>
          <w:tcPr>
            <w:tcW w:type="dxa" w:w="2077"/>
          </w:tcPr>
          <w:p>
            <w:pPr>
              <w:spacing w:after="0"/>
              <w:jc w:val="left"/>
            </w:pPr>
            <w:r>
              <w:rPr>
                <w:sz w:val="16"/>
              </w:rPr>
              <w:t>Approved, expires 2026-10-25</w:t>
            </w:r>
          </w:p>
        </w:tc>
        <w:tc>
          <w:tcPr>
            <w:tcW w:type="dxa" w:w="1801"/>
          </w:tcPr>
          <w:p>
            <w:pPr>
              <w:spacing w:after="0"/>
              <w:jc w:val="left"/>
            </w:pPr>
            <w:r>
              <w:rPr>
                <w:sz w:val="16"/>
              </w:rPr>
              <w:t>Little Blue/Lower Big Blue Natural Resource District (FEMA plan 107750)</w:t>
            </w:r>
          </w:p>
        </w:tc>
        <w:tc>
          <w:tcPr>
            <w:tcW w:type="dxa" w:w="1260"/>
          </w:tcPr>
          <w:p>
            <w:pPr>
              <w:spacing w:after="0"/>
              <w:jc w:val="left"/>
            </w:pPr>
            <w:r>
              <w:rPr>
                <w:sz w:val="16"/>
              </w:rPr>
              <w:t>2021-10-25</w:t>
            </w:r>
          </w:p>
        </w:tc>
        <w:tc>
          <w:tcPr>
            <w:tcW w:type="dxa" w:w="1037"/>
          </w:tcPr>
          <w:p>
            <w:pPr>
              <w:spacing w:after="0"/>
              <w:jc w:val="left"/>
            </w:pPr>
            <w:r>
              <w:rPr>
                <w:sz w:val="16"/>
              </w:rPr>
              <w:t>2026-10-25</w:t>
            </w:r>
          </w:p>
        </w:tc>
        <w:tc>
          <w:tcPr>
            <w:tcW w:type="dxa" w:w="854"/>
          </w:tcPr>
          <w:p>
            <w:pPr>
              <w:spacing w:after="0"/>
              <w:jc w:val="right"/>
            </w:pPr>
            <w:r>
              <w:rPr>
                <w:sz w:val="16"/>
              </w:rPr>
              <w:t>25</w:t>
            </w:r>
          </w:p>
        </w:tc>
        <w:tc>
          <w:tcPr>
            <w:tcW w:type="dxa" w:w="1515"/>
          </w:tcPr>
          <w:p>
            <w:pPr>
              <w:spacing w:after="0"/>
              <w:jc w:val="left"/>
            </w:pPr>
          </w:p>
        </w:tc>
        <w:tc>
          <w:tcPr>
            <w:tcW w:type="dxa" w:w="2613"/>
          </w:tcPr>
          <w:p>
            <w:pPr>
              <w:spacing w:after="0"/>
              <w:jc w:val="left"/>
            </w:pPr>
            <w:r>
              <w:rPr>
                <w:sz w:val="16"/>
              </w:rPr>
              <w:t>this jurisdiction approved 2022-03-14</w:t>
            </w:r>
          </w:p>
        </w:tc>
      </w:tr>
      <w:tr>
        <w:trPr>
          <w:cantSplit/>
        </w:trPr>
        <w:tc>
          <w:tcPr>
            <w:tcW w:type="dxa" w:w="1651"/>
          </w:tcPr>
          <w:p>
            <w:pPr>
              <w:spacing w:after="0"/>
              <w:jc w:val="left"/>
            </w:pPr>
            <w:r>
              <w:rPr>
                <w:sz w:val="16"/>
              </w:rPr>
              <w:t>De Witt village</w:t>
            </w:r>
          </w:p>
        </w:tc>
        <w:tc>
          <w:tcPr>
            <w:tcW w:type="dxa" w:w="1305"/>
          </w:tcPr>
          <w:p>
            <w:pPr>
              <w:spacing w:after="0"/>
              <w:jc w:val="left"/>
            </w:pPr>
            <w:r>
              <w:rPr>
                <w:sz w:val="16"/>
              </w:rPr>
              <w:t>Village</w:t>
            </w:r>
          </w:p>
        </w:tc>
        <w:tc>
          <w:tcPr>
            <w:tcW w:type="dxa" w:w="2077"/>
          </w:tcPr>
          <w:p>
            <w:pPr>
              <w:spacing w:after="0"/>
              <w:jc w:val="left"/>
            </w:pPr>
            <w:r>
              <w:rPr>
                <w:sz w:val="16"/>
              </w:rPr>
              <w:t>Approved, expires 2026-10-25</w:t>
            </w:r>
          </w:p>
        </w:tc>
        <w:tc>
          <w:tcPr>
            <w:tcW w:type="dxa" w:w="1801"/>
          </w:tcPr>
          <w:p>
            <w:pPr>
              <w:spacing w:after="0"/>
              <w:jc w:val="left"/>
            </w:pPr>
            <w:r>
              <w:rPr>
                <w:sz w:val="16"/>
              </w:rPr>
              <w:t>Little Blue/Lower Big Blue Natural Resource District (FEMA plan 107750)</w:t>
            </w:r>
          </w:p>
        </w:tc>
        <w:tc>
          <w:tcPr>
            <w:tcW w:type="dxa" w:w="1260"/>
          </w:tcPr>
          <w:p>
            <w:pPr>
              <w:spacing w:after="0"/>
              <w:jc w:val="left"/>
            </w:pPr>
            <w:r>
              <w:rPr>
                <w:sz w:val="16"/>
              </w:rPr>
              <w:t>2021-10-25</w:t>
            </w:r>
          </w:p>
        </w:tc>
        <w:tc>
          <w:tcPr>
            <w:tcW w:type="dxa" w:w="1037"/>
          </w:tcPr>
          <w:p>
            <w:pPr>
              <w:spacing w:after="0"/>
              <w:jc w:val="left"/>
            </w:pPr>
            <w:r>
              <w:rPr>
                <w:sz w:val="16"/>
              </w:rPr>
              <w:t>2026-10-25</w:t>
            </w:r>
          </w:p>
        </w:tc>
        <w:tc>
          <w:tcPr>
            <w:tcW w:type="dxa" w:w="854"/>
          </w:tcPr>
          <w:p>
            <w:pPr>
              <w:spacing w:after="0"/>
              <w:jc w:val="right"/>
            </w:pPr>
            <w:r>
              <w:rPr>
                <w:sz w:val="16"/>
              </w:rPr>
              <w:t>25</w:t>
            </w:r>
          </w:p>
        </w:tc>
        <w:tc>
          <w:tcPr>
            <w:tcW w:type="dxa" w:w="1515"/>
          </w:tcPr>
          <w:p>
            <w:pPr>
              <w:spacing w:after="0"/>
              <w:jc w:val="left"/>
            </w:pPr>
          </w:p>
        </w:tc>
        <w:tc>
          <w:tcPr>
            <w:tcW w:type="dxa" w:w="2613"/>
          </w:tcPr>
          <w:p>
            <w:pPr>
              <w:spacing w:after="0"/>
              <w:jc w:val="left"/>
            </w:pPr>
            <w:r>
              <w:rPr>
                <w:sz w:val="16"/>
              </w:rPr>
              <w:t>this jurisdiction approved 2021-11-19</w:t>
            </w:r>
          </w:p>
        </w:tc>
      </w:tr>
      <w:tr>
        <w:trPr>
          <w:cantSplit/>
        </w:trPr>
        <w:tc>
          <w:tcPr>
            <w:tcW w:type="dxa" w:w="1651"/>
          </w:tcPr>
          <w:p>
            <w:pPr>
              <w:spacing w:after="0"/>
              <w:jc w:val="left"/>
            </w:pPr>
            <w:r>
              <w:rPr>
                <w:sz w:val="16"/>
              </w:rPr>
              <w:t>Dorchester village</w:t>
            </w:r>
          </w:p>
        </w:tc>
        <w:tc>
          <w:tcPr>
            <w:tcW w:type="dxa" w:w="1305"/>
          </w:tcPr>
          <w:p>
            <w:pPr>
              <w:spacing w:after="0"/>
              <w:jc w:val="left"/>
            </w:pPr>
            <w:r>
              <w:rPr>
                <w:sz w:val="16"/>
              </w:rPr>
              <w:t>Village</w:t>
            </w:r>
          </w:p>
        </w:tc>
        <w:tc>
          <w:tcPr>
            <w:tcW w:type="dxa" w:w="2077"/>
          </w:tcPr>
          <w:p>
            <w:pPr>
              <w:spacing w:after="0"/>
              <w:jc w:val="left"/>
            </w:pPr>
            <w:r>
              <w:rPr>
                <w:sz w:val="16"/>
              </w:rPr>
              <w:t>Approved, expires 2026-10-25</w:t>
            </w:r>
          </w:p>
        </w:tc>
        <w:tc>
          <w:tcPr>
            <w:tcW w:type="dxa" w:w="1801"/>
          </w:tcPr>
          <w:p>
            <w:pPr>
              <w:spacing w:after="0"/>
              <w:jc w:val="left"/>
            </w:pPr>
            <w:r>
              <w:rPr>
                <w:sz w:val="16"/>
              </w:rPr>
              <w:t>Little Blue/Lower Big Blue Natural Resource District (FEMA plan 107750)</w:t>
            </w:r>
          </w:p>
        </w:tc>
        <w:tc>
          <w:tcPr>
            <w:tcW w:type="dxa" w:w="1260"/>
          </w:tcPr>
          <w:p>
            <w:pPr>
              <w:spacing w:after="0"/>
              <w:jc w:val="left"/>
            </w:pPr>
            <w:r>
              <w:rPr>
                <w:sz w:val="16"/>
              </w:rPr>
              <w:t>2021-10-25</w:t>
            </w:r>
          </w:p>
        </w:tc>
        <w:tc>
          <w:tcPr>
            <w:tcW w:type="dxa" w:w="1037"/>
          </w:tcPr>
          <w:p>
            <w:pPr>
              <w:spacing w:after="0"/>
              <w:jc w:val="left"/>
            </w:pPr>
            <w:r>
              <w:rPr>
                <w:sz w:val="16"/>
              </w:rPr>
              <w:t>2026-10-25</w:t>
            </w:r>
          </w:p>
        </w:tc>
        <w:tc>
          <w:tcPr>
            <w:tcW w:type="dxa" w:w="854"/>
          </w:tcPr>
          <w:p>
            <w:pPr>
              <w:spacing w:after="0"/>
              <w:jc w:val="right"/>
            </w:pPr>
            <w:r>
              <w:rPr>
                <w:sz w:val="16"/>
              </w:rPr>
              <w:t>25</w:t>
            </w:r>
          </w:p>
        </w:tc>
        <w:tc>
          <w:tcPr>
            <w:tcW w:type="dxa" w:w="1515"/>
          </w:tcPr>
          <w:p>
            <w:pPr>
              <w:spacing w:after="0"/>
              <w:jc w:val="left"/>
            </w:pPr>
          </w:p>
        </w:tc>
        <w:tc>
          <w:tcPr>
            <w:tcW w:type="dxa" w:w="2613"/>
          </w:tcPr>
          <w:p>
            <w:pPr>
              <w:spacing w:after="0"/>
              <w:jc w:val="left"/>
            </w:pPr>
            <w:r>
              <w:rPr>
                <w:sz w:val="16"/>
              </w:rPr>
              <w:t>this jurisdiction approved 2022-03-01</w:t>
            </w:r>
          </w:p>
        </w:tc>
      </w:tr>
      <w:tr>
        <w:trPr>
          <w:cantSplit/>
        </w:trPr>
        <w:tc>
          <w:tcPr>
            <w:tcW w:type="dxa" w:w="1651"/>
          </w:tcPr>
          <w:p>
            <w:pPr>
              <w:spacing w:after="0"/>
              <w:jc w:val="left"/>
            </w:pPr>
            <w:r>
              <w:rPr>
                <w:sz w:val="16"/>
              </w:rPr>
              <w:t>Friend city</w:t>
            </w:r>
          </w:p>
        </w:tc>
        <w:tc>
          <w:tcPr>
            <w:tcW w:type="dxa" w:w="1305"/>
          </w:tcPr>
          <w:p>
            <w:pPr>
              <w:spacing w:after="0"/>
              <w:jc w:val="left"/>
            </w:pPr>
            <w:r>
              <w:rPr>
                <w:sz w:val="16"/>
              </w:rPr>
              <w:t>City</w:t>
            </w:r>
          </w:p>
        </w:tc>
        <w:tc>
          <w:tcPr>
            <w:tcW w:type="dxa" w:w="2077"/>
          </w:tcPr>
          <w:p>
            <w:pPr>
              <w:spacing w:after="0"/>
              <w:jc w:val="left"/>
            </w:pPr>
            <w:r>
              <w:rPr>
                <w:sz w:val="16"/>
              </w:rPr>
              <w:t>Approved, expires 2026-10-25</w:t>
            </w:r>
          </w:p>
        </w:tc>
        <w:tc>
          <w:tcPr>
            <w:tcW w:type="dxa" w:w="1801"/>
          </w:tcPr>
          <w:p>
            <w:pPr>
              <w:spacing w:after="0"/>
              <w:jc w:val="left"/>
            </w:pPr>
            <w:r>
              <w:rPr>
                <w:sz w:val="16"/>
              </w:rPr>
              <w:t>Little Blue/Lower Big Blue Natural Resource District (FEMA plan 107750)</w:t>
            </w:r>
          </w:p>
        </w:tc>
        <w:tc>
          <w:tcPr>
            <w:tcW w:type="dxa" w:w="1260"/>
          </w:tcPr>
          <w:p>
            <w:pPr>
              <w:spacing w:after="0"/>
              <w:jc w:val="left"/>
            </w:pPr>
            <w:r>
              <w:rPr>
                <w:sz w:val="16"/>
              </w:rPr>
              <w:t>2021-10-25</w:t>
            </w:r>
          </w:p>
        </w:tc>
        <w:tc>
          <w:tcPr>
            <w:tcW w:type="dxa" w:w="1037"/>
          </w:tcPr>
          <w:p>
            <w:pPr>
              <w:spacing w:after="0"/>
              <w:jc w:val="left"/>
            </w:pPr>
            <w:r>
              <w:rPr>
                <w:sz w:val="16"/>
              </w:rPr>
              <w:t>2026-10-25</w:t>
            </w:r>
          </w:p>
        </w:tc>
        <w:tc>
          <w:tcPr>
            <w:tcW w:type="dxa" w:w="854"/>
          </w:tcPr>
          <w:p>
            <w:pPr>
              <w:spacing w:after="0"/>
              <w:jc w:val="right"/>
            </w:pPr>
            <w:r>
              <w:rPr>
                <w:sz w:val="16"/>
              </w:rPr>
              <w:t>25</w:t>
            </w:r>
          </w:p>
        </w:tc>
        <w:tc>
          <w:tcPr>
            <w:tcW w:type="dxa" w:w="1515"/>
          </w:tcPr>
          <w:p>
            <w:pPr>
              <w:spacing w:after="0"/>
              <w:jc w:val="left"/>
            </w:pPr>
          </w:p>
        </w:tc>
        <w:tc>
          <w:tcPr>
            <w:tcW w:type="dxa" w:w="2613"/>
          </w:tcPr>
          <w:p>
            <w:pPr>
              <w:spacing w:after="0"/>
              <w:jc w:val="left"/>
            </w:pPr>
            <w:r>
              <w:rPr>
                <w:sz w:val="16"/>
              </w:rPr>
              <w:t>this jurisdiction approved 2022-03-14</w:t>
            </w:r>
          </w:p>
        </w:tc>
      </w:tr>
      <w:tr>
        <w:trPr>
          <w:cantSplit/>
        </w:trPr>
        <w:tc>
          <w:tcPr>
            <w:tcW w:type="dxa" w:w="1651"/>
          </w:tcPr>
          <w:p>
            <w:pPr>
              <w:spacing w:after="0"/>
              <w:jc w:val="left"/>
            </w:pPr>
            <w:r>
              <w:rPr>
                <w:sz w:val="16"/>
              </w:rPr>
              <w:t>Swanton village</w:t>
            </w:r>
          </w:p>
        </w:tc>
        <w:tc>
          <w:tcPr>
            <w:tcW w:type="dxa" w:w="1305"/>
          </w:tcPr>
          <w:p>
            <w:pPr>
              <w:spacing w:after="0"/>
              <w:jc w:val="left"/>
            </w:pPr>
            <w:r>
              <w:rPr>
                <w:sz w:val="16"/>
              </w:rPr>
              <w:t>Village</w:t>
            </w:r>
          </w:p>
        </w:tc>
        <w:tc>
          <w:tcPr>
            <w:tcW w:type="dxa" w:w="2077"/>
          </w:tcPr>
          <w:p>
            <w:pPr>
              <w:spacing w:after="0"/>
              <w:jc w:val="left"/>
            </w:pPr>
            <w:r>
              <w:rPr>
                <w:sz w:val="16"/>
              </w:rPr>
              <w:t>Approved, expires 2026-10-25</w:t>
            </w:r>
          </w:p>
        </w:tc>
        <w:tc>
          <w:tcPr>
            <w:tcW w:type="dxa" w:w="1801"/>
          </w:tcPr>
          <w:p>
            <w:pPr>
              <w:spacing w:after="0"/>
              <w:jc w:val="left"/>
            </w:pPr>
            <w:r>
              <w:rPr>
                <w:sz w:val="16"/>
              </w:rPr>
              <w:t>Little Blue/Lower Big Blue Natural Resource District (FEMA plan 107750)</w:t>
            </w:r>
          </w:p>
        </w:tc>
        <w:tc>
          <w:tcPr>
            <w:tcW w:type="dxa" w:w="1260"/>
          </w:tcPr>
          <w:p>
            <w:pPr>
              <w:spacing w:after="0"/>
              <w:jc w:val="left"/>
            </w:pPr>
            <w:r>
              <w:rPr>
                <w:sz w:val="16"/>
              </w:rPr>
              <w:t>2021-10-25</w:t>
            </w:r>
          </w:p>
        </w:tc>
        <w:tc>
          <w:tcPr>
            <w:tcW w:type="dxa" w:w="1037"/>
          </w:tcPr>
          <w:p>
            <w:pPr>
              <w:spacing w:after="0"/>
              <w:jc w:val="left"/>
            </w:pPr>
            <w:r>
              <w:rPr>
                <w:sz w:val="16"/>
              </w:rPr>
              <w:t>2026-10-25</w:t>
            </w:r>
          </w:p>
        </w:tc>
        <w:tc>
          <w:tcPr>
            <w:tcW w:type="dxa" w:w="854"/>
          </w:tcPr>
          <w:p>
            <w:pPr>
              <w:spacing w:after="0"/>
              <w:jc w:val="right"/>
            </w:pPr>
            <w:r>
              <w:rPr>
                <w:sz w:val="16"/>
              </w:rPr>
              <w:t>25</w:t>
            </w:r>
          </w:p>
        </w:tc>
        <w:tc>
          <w:tcPr>
            <w:tcW w:type="dxa" w:w="1515"/>
          </w:tcPr>
          <w:p>
            <w:pPr>
              <w:spacing w:after="0"/>
              <w:jc w:val="left"/>
            </w:pPr>
          </w:p>
        </w:tc>
        <w:tc>
          <w:tcPr>
            <w:tcW w:type="dxa" w:w="2613"/>
          </w:tcPr>
          <w:p>
            <w:pPr>
              <w:spacing w:after="0"/>
              <w:jc w:val="left"/>
            </w:pPr>
            <w:r>
              <w:rPr>
                <w:sz w:val="16"/>
              </w:rPr>
              <w:t>this jurisdiction approved 2022-02-24</w:t>
            </w:r>
          </w:p>
        </w:tc>
      </w:tr>
      <w:tr>
        <w:trPr>
          <w:cantSplit/>
        </w:trPr>
        <w:tc>
          <w:tcPr>
            <w:tcW w:type="dxa" w:w="1651"/>
          </w:tcPr>
          <w:p>
            <w:pPr>
              <w:spacing w:after="0"/>
              <w:jc w:val="left"/>
            </w:pPr>
            <w:r>
              <w:rPr>
                <w:sz w:val="16"/>
              </w:rPr>
              <w:t>Tobias village</w:t>
            </w:r>
          </w:p>
        </w:tc>
        <w:tc>
          <w:tcPr>
            <w:tcW w:type="dxa" w:w="1305"/>
          </w:tcPr>
          <w:p>
            <w:pPr>
              <w:spacing w:after="0"/>
              <w:jc w:val="left"/>
            </w:pPr>
            <w:r>
              <w:rPr>
                <w:sz w:val="16"/>
              </w:rPr>
              <w:t>Village</w:t>
            </w:r>
          </w:p>
        </w:tc>
        <w:tc>
          <w:tcPr>
            <w:tcW w:type="dxa" w:w="2077"/>
          </w:tcPr>
          <w:p>
            <w:pPr>
              <w:spacing w:after="0"/>
              <w:jc w:val="left"/>
            </w:pPr>
            <w:r>
              <w:rPr>
                <w:sz w:val="16"/>
              </w:rPr>
              <w:t>Approved, expires 2026-10-25</w:t>
            </w:r>
          </w:p>
        </w:tc>
        <w:tc>
          <w:tcPr>
            <w:tcW w:type="dxa" w:w="1801"/>
          </w:tcPr>
          <w:p>
            <w:pPr>
              <w:spacing w:after="0"/>
              <w:jc w:val="left"/>
            </w:pPr>
            <w:r>
              <w:rPr>
                <w:sz w:val="16"/>
              </w:rPr>
              <w:t>Little Blue/Lower Big Blue Natural Resource District (FEMA plan 107750)</w:t>
            </w:r>
          </w:p>
        </w:tc>
        <w:tc>
          <w:tcPr>
            <w:tcW w:type="dxa" w:w="1260"/>
          </w:tcPr>
          <w:p>
            <w:pPr>
              <w:spacing w:after="0"/>
              <w:jc w:val="left"/>
            </w:pPr>
            <w:r>
              <w:rPr>
                <w:sz w:val="16"/>
              </w:rPr>
              <w:t>2021-10-25</w:t>
            </w:r>
          </w:p>
        </w:tc>
        <w:tc>
          <w:tcPr>
            <w:tcW w:type="dxa" w:w="1037"/>
          </w:tcPr>
          <w:p>
            <w:pPr>
              <w:spacing w:after="0"/>
              <w:jc w:val="left"/>
            </w:pPr>
            <w:r>
              <w:rPr>
                <w:sz w:val="16"/>
              </w:rPr>
              <w:t>2026-10-25</w:t>
            </w:r>
          </w:p>
        </w:tc>
        <w:tc>
          <w:tcPr>
            <w:tcW w:type="dxa" w:w="854"/>
          </w:tcPr>
          <w:p>
            <w:pPr>
              <w:spacing w:after="0"/>
              <w:jc w:val="right"/>
            </w:pPr>
            <w:r>
              <w:rPr>
                <w:sz w:val="16"/>
              </w:rPr>
              <w:t>25</w:t>
            </w:r>
          </w:p>
        </w:tc>
        <w:tc>
          <w:tcPr>
            <w:tcW w:type="dxa" w:w="1515"/>
          </w:tcPr>
          <w:p>
            <w:pPr>
              <w:spacing w:after="0"/>
              <w:jc w:val="left"/>
            </w:pPr>
          </w:p>
        </w:tc>
        <w:tc>
          <w:tcPr>
            <w:tcW w:type="dxa" w:w="2613"/>
          </w:tcPr>
          <w:p>
            <w:pPr>
              <w:spacing w:after="0"/>
              <w:jc w:val="left"/>
            </w:pPr>
            <w:r>
              <w:rPr>
                <w:sz w:val="16"/>
              </w:rPr>
              <w:t>this jurisdiction approved 2022-01-18</w:t>
            </w:r>
          </w:p>
        </w:tc>
      </w:tr>
      <w:tr>
        <w:trPr>
          <w:cantSplit/>
        </w:trPr>
        <w:tc>
          <w:tcPr>
            <w:tcW w:type="dxa" w:w="1651"/>
          </w:tcPr>
          <w:p>
            <w:pPr>
              <w:spacing w:after="0"/>
              <w:jc w:val="left"/>
            </w:pPr>
            <w:r>
              <w:rPr>
                <w:sz w:val="16"/>
              </w:rPr>
              <w:t>Western village</w:t>
            </w:r>
          </w:p>
        </w:tc>
        <w:tc>
          <w:tcPr>
            <w:tcW w:type="dxa" w:w="1305"/>
          </w:tcPr>
          <w:p>
            <w:pPr>
              <w:spacing w:after="0"/>
              <w:jc w:val="left"/>
            </w:pPr>
            <w:r>
              <w:rPr>
                <w:sz w:val="16"/>
              </w:rPr>
              <w:t>Village</w:t>
            </w:r>
          </w:p>
        </w:tc>
        <w:tc>
          <w:tcPr>
            <w:tcW w:type="dxa" w:w="2077"/>
          </w:tcPr>
          <w:p>
            <w:pPr>
              <w:spacing w:after="0"/>
              <w:jc w:val="left"/>
            </w:pPr>
            <w:r>
              <w:rPr>
                <w:sz w:val="16"/>
              </w:rPr>
              <w:t>Approved, expires 2026-10-25</w:t>
            </w:r>
          </w:p>
        </w:tc>
        <w:tc>
          <w:tcPr>
            <w:tcW w:type="dxa" w:w="1801"/>
          </w:tcPr>
          <w:p>
            <w:pPr>
              <w:spacing w:after="0"/>
              <w:jc w:val="left"/>
            </w:pPr>
            <w:r>
              <w:rPr>
                <w:sz w:val="16"/>
              </w:rPr>
              <w:t>Little Blue/Lower Big Blue Natural Resource District (FEMA plan 107750)</w:t>
            </w:r>
          </w:p>
        </w:tc>
        <w:tc>
          <w:tcPr>
            <w:tcW w:type="dxa" w:w="1260"/>
          </w:tcPr>
          <w:p>
            <w:pPr>
              <w:spacing w:after="0"/>
              <w:jc w:val="left"/>
            </w:pPr>
            <w:r>
              <w:rPr>
                <w:sz w:val="16"/>
              </w:rPr>
              <w:t>2021-10-25</w:t>
            </w:r>
          </w:p>
        </w:tc>
        <w:tc>
          <w:tcPr>
            <w:tcW w:type="dxa" w:w="1037"/>
          </w:tcPr>
          <w:p>
            <w:pPr>
              <w:spacing w:after="0"/>
              <w:jc w:val="left"/>
            </w:pPr>
            <w:r>
              <w:rPr>
                <w:sz w:val="16"/>
              </w:rPr>
              <w:t>2026-10-25</w:t>
            </w:r>
          </w:p>
        </w:tc>
        <w:tc>
          <w:tcPr>
            <w:tcW w:type="dxa" w:w="854"/>
          </w:tcPr>
          <w:p>
            <w:pPr>
              <w:spacing w:after="0"/>
              <w:jc w:val="right"/>
            </w:pPr>
            <w:r>
              <w:rPr>
                <w:sz w:val="16"/>
              </w:rPr>
              <w:t>25</w:t>
            </w:r>
          </w:p>
        </w:tc>
        <w:tc>
          <w:tcPr>
            <w:tcW w:type="dxa" w:w="1515"/>
          </w:tcPr>
          <w:p>
            <w:pPr>
              <w:spacing w:after="0"/>
              <w:jc w:val="left"/>
            </w:pPr>
          </w:p>
        </w:tc>
        <w:tc>
          <w:tcPr>
            <w:tcW w:type="dxa" w:w="2613"/>
          </w:tcPr>
          <w:p>
            <w:pPr>
              <w:spacing w:after="0"/>
              <w:jc w:val="left"/>
            </w:pPr>
            <w:r>
              <w:rPr>
                <w:sz w:val="16"/>
              </w:rPr>
              <w:t>this jurisdiction approved 2022-01-18</w:t>
            </w:r>
          </w:p>
        </w:tc>
      </w:tr>
      <w:tr>
        <w:trPr>
          <w:cantSplit/>
        </w:trPr>
        <w:tc>
          <w:tcPr>
            <w:tcW w:type="dxa" w:w="1651"/>
          </w:tcPr>
          <w:p>
            <w:pPr>
              <w:spacing w:after="0"/>
              <w:jc w:val="left"/>
            </w:pPr>
            <w:r>
              <w:rPr>
                <w:sz w:val="16"/>
              </w:rPr>
              <w:t>Wilber city</w:t>
            </w:r>
          </w:p>
        </w:tc>
        <w:tc>
          <w:tcPr>
            <w:tcW w:type="dxa" w:w="1305"/>
          </w:tcPr>
          <w:p>
            <w:pPr>
              <w:spacing w:after="0"/>
              <w:jc w:val="left"/>
            </w:pPr>
            <w:r>
              <w:rPr>
                <w:sz w:val="16"/>
              </w:rPr>
              <w:t>City</w:t>
            </w:r>
          </w:p>
        </w:tc>
        <w:tc>
          <w:tcPr>
            <w:tcW w:type="dxa" w:w="2077"/>
          </w:tcPr>
          <w:p>
            <w:pPr>
              <w:spacing w:after="0"/>
              <w:jc w:val="left"/>
            </w:pPr>
            <w:r>
              <w:rPr>
                <w:sz w:val="16"/>
              </w:rPr>
              <w:t>Approved, expires 2026-10-25</w:t>
            </w:r>
          </w:p>
        </w:tc>
        <w:tc>
          <w:tcPr>
            <w:tcW w:type="dxa" w:w="1801"/>
          </w:tcPr>
          <w:p>
            <w:pPr>
              <w:spacing w:after="0"/>
              <w:jc w:val="left"/>
            </w:pPr>
            <w:r>
              <w:rPr>
                <w:sz w:val="16"/>
              </w:rPr>
              <w:t>Little Blue/Lower Big Blue Natural Resource District (FEMA plan 107750)</w:t>
            </w:r>
          </w:p>
        </w:tc>
        <w:tc>
          <w:tcPr>
            <w:tcW w:type="dxa" w:w="1260"/>
          </w:tcPr>
          <w:p>
            <w:pPr>
              <w:spacing w:after="0"/>
              <w:jc w:val="left"/>
            </w:pPr>
            <w:r>
              <w:rPr>
                <w:sz w:val="16"/>
              </w:rPr>
              <w:t>2021-10-25</w:t>
            </w:r>
          </w:p>
        </w:tc>
        <w:tc>
          <w:tcPr>
            <w:tcW w:type="dxa" w:w="1037"/>
          </w:tcPr>
          <w:p>
            <w:pPr>
              <w:spacing w:after="0"/>
              <w:jc w:val="left"/>
            </w:pPr>
            <w:r>
              <w:rPr>
                <w:sz w:val="16"/>
              </w:rPr>
              <w:t>2026-10-25</w:t>
            </w:r>
          </w:p>
        </w:tc>
        <w:tc>
          <w:tcPr>
            <w:tcW w:type="dxa" w:w="854"/>
          </w:tcPr>
          <w:p>
            <w:pPr>
              <w:spacing w:after="0"/>
              <w:jc w:val="right"/>
            </w:pPr>
            <w:r>
              <w:rPr>
                <w:sz w:val="16"/>
              </w:rPr>
              <w:t>25</w:t>
            </w:r>
          </w:p>
        </w:tc>
        <w:tc>
          <w:tcPr>
            <w:tcW w:type="dxa" w:w="1515"/>
          </w:tcPr>
          <w:p>
            <w:pPr>
              <w:spacing w:after="0"/>
              <w:jc w:val="left"/>
            </w:pPr>
          </w:p>
        </w:tc>
        <w:tc>
          <w:tcPr>
            <w:tcW w:type="dxa" w:w="2613"/>
          </w:tcPr>
          <w:p>
            <w:pPr>
              <w:spacing w:after="0"/>
              <w:jc w:val="left"/>
            </w:pPr>
            <w:r>
              <w:rPr>
                <w:sz w:val="16"/>
              </w:rPr>
              <w:t>this jurisdiction approved 2021-11-19</w:t>
            </w:r>
          </w:p>
        </w:tc>
      </w:tr>
      <w:tr>
        <w:trPr>
          <w:cantSplit/>
        </w:trPr>
        <w:tc>
          <w:tcPr>
            <w:tcW w:type="dxa" w:w="1651"/>
          </w:tcPr>
          <w:p>
            <w:pPr>
              <w:spacing w:after="0"/>
              <w:jc w:val="left"/>
            </w:pPr>
            <w:r>
              <w:rPr>
                <w:sz w:val="16"/>
              </w:rPr>
              <w:t>Exeter-Milligan Public Schools</w:t>
            </w:r>
          </w:p>
        </w:tc>
        <w:tc>
          <w:tcPr>
            <w:tcW w:type="dxa" w:w="1305"/>
          </w:tcPr>
          <w:p>
            <w:pPr>
              <w:spacing w:after="0"/>
              <w:jc w:val="left"/>
            </w:pPr>
            <w:r>
              <w:rPr>
                <w:sz w:val="16"/>
              </w:rPr>
              <w:t>School/School District</w:t>
            </w:r>
          </w:p>
        </w:tc>
        <w:tc>
          <w:tcPr>
            <w:tcW w:type="dxa" w:w="2077"/>
          </w:tcPr>
          <w:p>
            <w:pPr>
              <w:spacing w:after="0"/>
              <w:jc w:val="left"/>
            </w:pPr>
            <w:r>
              <w:rPr>
                <w:sz w:val="16"/>
              </w:rPr>
              <w:t>Approved, expires 2026-10-25</w:t>
            </w:r>
          </w:p>
        </w:tc>
        <w:tc>
          <w:tcPr>
            <w:tcW w:type="dxa" w:w="1801"/>
          </w:tcPr>
          <w:p>
            <w:pPr>
              <w:spacing w:after="0"/>
              <w:jc w:val="left"/>
            </w:pPr>
            <w:r>
              <w:rPr>
                <w:sz w:val="16"/>
              </w:rPr>
              <w:t>Little Blue/Lower Big Blue Natural Resource District (FEMA plan 107750)</w:t>
            </w:r>
          </w:p>
        </w:tc>
        <w:tc>
          <w:tcPr>
            <w:tcW w:type="dxa" w:w="1260"/>
          </w:tcPr>
          <w:p>
            <w:pPr>
              <w:spacing w:after="0"/>
              <w:jc w:val="left"/>
            </w:pPr>
            <w:r>
              <w:rPr>
                <w:sz w:val="16"/>
              </w:rPr>
              <w:t>2021-10-25</w:t>
            </w:r>
          </w:p>
        </w:tc>
        <w:tc>
          <w:tcPr>
            <w:tcW w:type="dxa" w:w="1037"/>
          </w:tcPr>
          <w:p>
            <w:pPr>
              <w:spacing w:after="0"/>
              <w:jc w:val="left"/>
            </w:pPr>
            <w:r>
              <w:rPr>
                <w:sz w:val="16"/>
              </w:rPr>
              <w:t>2026-10-25</w:t>
            </w:r>
          </w:p>
        </w:tc>
        <w:tc>
          <w:tcPr>
            <w:tcW w:type="dxa" w:w="854"/>
          </w:tcPr>
          <w:p>
            <w:pPr>
              <w:spacing w:after="0"/>
              <w:jc w:val="right"/>
            </w:pPr>
            <w:r>
              <w:rPr>
                <w:sz w:val="16"/>
              </w:rPr>
              <w:t>25</w:t>
            </w:r>
          </w:p>
        </w:tc>
        <w:tc>
          <w:tcPr>
            <w:tcW w:type="dxa" w:w="1515"/>
          </w:tcPr>
          <w:p>
            <w:pPr>
              <w:spacing w:after="0"/>
              <w:jc w:val="left"/>
            </w:pPr>
          </w:p>
        </w:tc>
        <w:tc>
          <w:tcPr>
            <w:tcW w:type="dxa" w:w="2613"/>
          </w:tcPr>
          <w:p>
            <w:pPr>
              <w:spacing w:after="0"/>
              <w:jc w:val="left"/>
            </w:pPr>
            <w:r>
              <w:rPr>
                <w:sz w:val="16"/>
              </w:rPr>
              <w:t>this jurisdiction approved 2021-11-19</w:t>
            </w:r>
          </w:p>
        </w:tc>
      </w:tr>
      <w:tr>
        <w:trPr>
          <w:cantSplit/>
        </w:trPr>
        <w:tc>
          <w:tcPr>
            <w:tcW w:type="dxa" w:w="1651"/>
          </w:tcPr>
          <w:p>
            <w:pPr>
              <w:spacing w:after="0"/>
              <w:jc w:val="left"/>
            </w:pPr>
            <w:r>
              <w:rPr>
                <w:sz w:val="16"/>
              </w:rPr>
              <w:t>Friend Public Schools</w:t>
            </w:r>
          </w:p>
        </w:tc>
        <w:tc>
          <w:tcPr>
            <w:tcW w:type="dxa" w:w="1305"/>
          </w:tcPr>
          <w:p>
            <w:pPr>
              <w:spacing w:after="0"/>
              <w:jc w:val="left"/>
            </w:pPr>
            <w:r>
              <w:rPr>
                <w:sz w:val="16"/>
              </w:rPr>
              <w:t>School/School District</w:t>
            </w:r>
          </w:p>
        </w:tc>
        <w:tc>
          <w:tcPr>
            <w:tcW w:type="dxa" w:w="2077"/>
          </w:tcPr>
          <w:p>
            <w:pPr>
              <w:spacing w:after="0"/>
              <w:jc w:val="left"/>
            </w:pPr>
            <w:r>
              <w:rPr>
                <w:sz w:val="16"/>
              </w:rPr>
              <w:t>Plan 107750 approved 2021-10-25, pending adoption here; not yet eligible</w:t>
            </w:r>
          </w:p>
        </w:tc>
        <w:tc>
          <w:tcPr>
            <w:tcW w:type="dxa" w:w="1801"/>
          </w:tcPr>
          <w:p>
            <w:pPr>
              <w:spacing w:after="0"/>
              <w:jc w:val="left"/>
            </w:pPr>
            <w:r>
              <w:rPr>
                <w:sz w:val="16"/>
              </w:rPr>
              <w:t>Little Blue/Lower Big Blue Natural Resource District (FEMA plan 107750), pending adoption here</w:t>
            </w:r>
          </w:p>
        </w:tc>
        <w:tc>
          <w:tcPr>
            <w:tcW w:type="dxa" w:w="1260"/>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54"/>
          </w:tcPr>
          <w:p>
            <w:pPr>
              <w:spacing w:after="0"/>
              <w:jc w:val="right"/>
            </w:pPr>
          </w:p>
        </w:tc>
        <w:tc>
          <w:tcPr>
            <w:tcW w:type="dxa" w:w="1515"/>
          </w:tcPr>
          <w:p>
            <w:pPr>
              <w:spacing w:after="0"/>
              <w:jc w:val="left"/>
            </w:pPr>
            <w:r>
              <w:rPr>
                <w:sz w:val="16"/>
              </w:rPr>
              <w:t>FEMA tracker shows a plan approvable pending adoption</w:t>
            </w:r>
          </w:p>
        </w:tc>
        <w:tc>
          <w:tcPr>
            <w:tcW w:type="dxa" w:w="2613"/>
          </w:tcPr>
          <w:p>
            <w:pPr>
              <w:spacing w:after="0"/>
              <w:jc w:val="left"/>
            </w:pPr>
            <w:r>
              <w:rPr>
                <w:sz w:val="16"/>
              </w:rPr>
              <w:t>Not yet eligible: adopt the approved plan.</w:t>
            </w:r>
          </w:p>
        </w:tc>
      </w:tr>
      <w:tr>
        <w:trPr>
          <w:cantSplit/>
        </w:trPr>
        <w:tc>
          <w:tcPr>
            <w:tcW w:type="dxa" w:w="1651"/>
          </w:tcPr>
          <w:p>
            <w:pPr>
              <w:spacing w:after="0"/>
              <w:jc w:val="left"/>
            </w:pPr>
            <w:r>
              <w:rPr>
                <w:sz w:val="16"/>
              </w:rPr>
              <w:t>Tri County Public Schools</w:t>
            </w:r>
          </w:p>
        </w:tc>
        <w:tc>
          <w:tcPr>
            <w:tcW w:type="dxa" w:w="1305"/>
          </w:tcPr>
          <w:p>
            <w:pPr>
              <w:spacing w:after="0"/>
              <w:jc w:val="left"/>
            </w:pPr>
            <w:r>
              <w:rPr>
                <w:sz w:val="16"/>
              </w:rPr>
              <w:t>School/School District</w:t>
            </w:r>
          </w:p>
        </w:tc>
        <w:tc>
          <w:tcPr>
            <w:tcW w:type="dxa" w:w="2077"/>
          </w:tcPr>
          <w:p>
            <w:pPr>
              <w:spacing w:after="0"/>
              <w:jc w:val="left"/>
            </w:pPr>
            <w:r>
              <w:rPr>
                <w:sz w:val="16"/>
              </w:rPr>
              <w:t>Approved, expires 2026-10-25</w:t>
            </w:r>
          </w:p>
        </w:tc>
        <w:tc>
          <w:tcPr>
            <w:tcW w:type="dxa" w:w="1801"/>
          </w:tcPr>
          <w:p>
            <w:pPr>
              <w:spacing w:after="0"/>
              <w:jc w:val="left"/>
            </w:pPr>
            <w:r>
              <w:rPr>
                <w:sz w:val="16"/>
              </w:rPr>
              <w:t>Little Blue/Lower Big Blue Natural Resource District (FEMA plan 107750)</w:t>
            </w:r>
          </w:p>
        </w:tc>
        <w:tc>
          <w:tcPr>
            <w:tcW w:type="dxa" w:w="1260"/>
          </w:tcPr>
          <w:p>
            <w:pPr>
              <w:spacing w:after="0"/>
              <w:jc w:val="left"/>
            </w:pPr>
            <w:r>
              <w:rPr>
                <w:sz w:val="16"/>
              </w:rPr>
              <w:t>2021-10-25</w:t>
            </w:r>
          </w:p>
        </w:tc>
        <w:tc>
          <w:tcPr>
            <w:tcW w:type="dxa" w:w="1037"/>
          </w:tcPr>
          <w:p>
            <w:pPr>
              <w:spacing w:after="0"/>
              <w:jc w:val="left"/>
            </w:pPr>
            <w:r>
              <w:rPr>
                <w:sz w:val="16"/>
              </w:rPr>
              <w:t>2026-10-25</w:t>
            </w:r>
          </w:p>
        </w:tc>
        <w:tc>
          <w:tcPr>
            <w:tcW w:type="dxa" w:w="854"/>
          </w:tcPr>
          <w:p>
            <w:pPr>
              <w:spacing w:after="0"/>
              <w:jc w:val="right"/>
            </w:pPr>
            <w:r>
              <w:rPr>
                <w:sz w:val="16"/>
              </w:rPr>
              <w:t>25</w:t>
            </w:r>
          </w:p>
        </w:tc>
        <w:tc>
          <w:tcPr>
            <w:tcW w:type="dxa" w:w="1515"/>
          </w:tcPr>
          <w:p>
            <w:pPr>
              <w:spacing w:after="0"/>
              <w:jc w:val="left"/>
            </w:pPr>
          </w:p>
        </w:tc>
        <w:tc>
          <w:tcPr>
            <w:tcW w:type="dxa" w:w="2613"/>
          </w:tcPr>
          <w:p>
            <w:pPr>
              <w:spacing w:after="0"/>
              <w:jc w:val="left"/>
            </w:pPr>
            <w:r>
              <w:rPr>
                <w:sz w:val="16"/>
              </w:rPr>
              <w:t>this jurisdiction approved 2021-11-19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107750 lists 99 other participants not on this page, 21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1"/>
        <w:gridCol w:w="1495"/>
        <w:gridCol w:w="1037"/>
        <w:gridCol w:w="1126"/>
        <w:gridCol w:w="1627"/>
        <w:gridCol w:w="1139"/>
        <w:gridCol w:w="1750"/>
        <w:gridCol w:w="2914"/>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1"/>
            <w:shd w:val="clear" w:color="auto" w:fill="E8E8E8"/>
          </w:tcPr>
          <w:p>
            <w:pPr>
              <w:spacing w:after="0"/>
              <w:jc w:val="left"/>
            </w:pPr>
            <w:r>
              <w:rPr>
                <w:b/>
                <w:sz w:val="16"/>
              </w:rPr>
              <w:t>NRI risk rating</w:t>
            </w:r>
          </w:p>
        </w:tc>
        <w:tc>
          <w:tcPr>
            <w:tcW w:type="dxa" w:w="14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4"/>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91"/>
          </w:tcPr>
          <w:p>
            <w:pPr>
              <w:spacing w:after="0"/>
              <w:jc w:val="left"/>
            </w:pPr>
            <w:r>
              <w:rPr>
                <w:sz w:val="16"/>
              </w:rPr>
              <w:t>Relatively Low</w:t>
            </w:r>
          </w:p>
        </w:tc>
        <w:tc>
          <w:tcPr>
            <w:tcW w:type="dxa" w:w="1495"/>
          </w:tcPr>
          <w:p>
            <w:pPr>
              <w:spacing w:after="0"/>
              <w:jc w:val="left"/>
            </w:pPr>
            <w:r>
              <w:rPr>
                <w:sz w:val="16"/>
              </w:rPr>
              <w:t>Relatively Low</w:t>
            </w:r>
          </w:p>
        </w:tc>
        <w:tc>
          <w:tcPr>
            <w:tcW w:type="dxa" w:w="1037"/>
          </w:tcPr>
          <w:p>
            <w:pPr>
              <w:spacing w:after="0"/>
              <w:jc w:val="right"/>
            </w:pPr>
            <w:r>
              <w:rPr>
                <w:sz w:val="16"/>
              </w:rPr>
              <w:t>$4,230,197</w:t>
            </w:r>
          </w:p>
        </w:tc>
        <w:tc>
          <w:tcPr>
            <w:tcW w:type="dxa" w:w="1126"/>
          </w:tcPr>
          <w:p>
            <w:pPr>
              <w:spacing w:after="0"/>
              <w:jc w:val="right"/>
            </w:pPr>
            <w:r>
              <w:rPr>
                <w:sz w:val="16"/>
              </w:rPr>
              <w:t>$32,467</w:t>
            </w:r>
          </w:p>
        </w:tc>
        <w:tc>
          <w:tcPr>
            <w:tcW w:type="dxa" w:w="1627"/>
          </w:tcPr>
          <w:p>
            <w:pPr>
              <w:spacing w:after="0"/>
              <w:jc w:val="right"/>
            </w:pPr>
            <w:r>
              <w:rPr>
                <w:sz w:val="16"/>
              </w:rPr>
              <w:t>$26,027</w:t>
            </w:r>
          </w:p>
        </w:tc>
        <w:tc>
          <w:tcPr>
            <w:tcW w:type="dxa" w:w="1139"/>
          </w:tcPr>
          <w:p>
            <w:pPr>
              <w:spacing w:after="0"/>
              <w:jc w:val="right"/>
            </w:pPr>
            <w:r>
              <w:rPr>
                <w:sz w:val="16"/>
              </w:rPr>
              <w:t>$4,288,690</w:t>
            </w:r>
          </w:p>
        </w:tc>
        <w:tc>
          <w:tcPr>
            <w:tcW w:type="dxa" w:w="1750"/>
          </w:tcPr>
          <w:p>
            <w:pPr>
              <w:spacing w:after="0"/>
              <w:jc w:val="right"/>
            </w:pPr>
            <w:r>
              <w:rPr>
                <w:sz w:val="16"/>
              </w:rPr>
              <w:t>79</w:t>
            </w:r>
          </w:p>
        </w:tc>
        <w:tc>
          <w:tcPr>
            <w:tcW w:type="dxa" w:w="2914"/>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Hail</w:t>
            </w:r>
          </w:p>
        </w:tc>
        <w:tc>
          <w:tcPr>
            <w:tcW w:type="dxa" w:w="1291"/>
          </w:tcPr>
          <w:p>
            <w:pPr>
              <w:spacing w:after="0"/>
              <w:jc w:val="left"/>
            </w:pPr>
            <w:r>
              <w:rPr>
                <w:sz w:val="16"/>
              </w:rPr>
              <w:t>Relatively High</w:t>
            </w:r>
          </w:p>
        </w:tc>
        <w:tc>
          <w:tcPr>
            <w:tcW w:type="dxa" w:w="1495"/>
          </w:tcPr>
          <w:p>
            <w:pPr>
              <w:spacing w:after="0"/>
              <w:jc w:val="left"/>
            </w:pPr>
            <w:r>
              <w:rPr>
                <w:sz w:val="16"/>
              </w:rPr>
              <w:t>Relatively Moderate</w:t>
            </w:r>
          </w:p>
        </w:tc>
        <w:tc>
          <w:tcPr>
            <w:tcW w:type="dxa" w:w="1037"/>
          </w:tcPr>
          <w:p>
            <w:pPr>
              <w:spacing w:after="0"/>
              <w:jc w:val="right"/>
            </w:pPr>
            <w:r>
              <w:rPr>
                <w:sz w:val="16"/>
              </w:rPr>
              <w:t>$718,315</w:t>
            </w:r>
          </w:p>
        </w:tc>
        <w:tc>
          <w:tcPr>
            <w:tcW w:type="dxa" w:w="1126"/>
          </w:tcPr>
          <w:p>
            <w:pPr>
              <w:spacing w:after="0"/>
              <w:jc w:val="right"/>
            </w:pPr>
            <w:r>
              <w:rPr>
                <w:sz w:val="16"/>
              </w:rPr>
              <w:t>$1,710,631</w:t>
            </w:r>
          </w:p>
        </w:tc>
        <w:tc>
          <w:tcPr>
            <w:tcW w:type="dxa" w:w="1627"/>
          </w:tcPr>
          <w:p>
            <w:pPr>
              <w:spacing w:after="0"/>
              <w:jc w:val="right"/>
            </w:pPr>
            <w:r>
              <w:rPr>
                <w:sz w:val="16"/>
              </w:rPr>
              <w:t>$32,631</w:t>
            </w:r>
          </w:p>
        </w:tc>
        <w:tc>
          <w:tcPr>
            <w:tcW w:type="dxa" w:w="1139"/>
          </w:tcPr>
          <w:p>
            <w:pPr>
              <w:spacing w:after="0"/>
              <w:jc w:val="right"/>
            </w:pPr>
            <w:r>
              <w:rPr>
                <w:sz w:val="16"/>
              </w:rPr>
              <w:t>$2,461,577</w:t>
            </w:r>
          </w:p>
        </w:tc>
        <w:tc>
          <w:tcPr>
            <w:tcW w:type="dxa" w:w="1750"/>
          </w:tcPr>
          <w:p>
            <w:pPr>
              <w:spacing w:after="0"/>
              <w:jc w:val="right"/>
            </w:pPr>
            <w:r>
              <w:rPr>
                <w:sz w:val="16"/>
              </w:rPr>
              <w:t>254</w:t>
            </w:r>
          </w:p>
        </w:tc>
        <w:tc>
          <w:tcPr>
            <w:tcW w:type="dxa" w:w="2914"/>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291"/>
          </w:tcPr>
          <w:p>
            <w:pPr>
              <w:spacing w:after="0"/>
              <w:jc w:val="left"/>
            </w:pPr>
            <w:r>
              <w:rPr>
                <w:sz w:val="16"/>
              </w:rPr>
              <w:t>Relatively Moderate</w:t>
            </w:r>
          </w:p>
        </w:tc>
        <w:tc>
          <w:tcPr>
            <w:tcW w:type="dxa" w:w="1495"/>
          </w:tcPr>
          <w:p>
            <w:pPr>
              <w:spacing w:after="0"/>
              <w:jc w:val="left"/>
            </w:pPr>
            <w:r>
              <w:rPr>
                <w:sz w:val="16"/>
              </w:rPr>
              <w:t>Relatively Moderate</w:t>
            </w:r>
          </w:p>
        </w:tc>
        <w:tc>
          <w:tcPr>
            <w:tcW w:type="dxa" w:w="1037"/>
          </w:tcPr>
          <w:p>
            <w:pPr>
              <w:spacing w:after="0"/>
              <w:jc w:val="right"/>
            </w:pPr>
            <w:r>
              <w:rPr>
                <w:sz w:val="16"/>
              </w:rPr>
              <w:t>$1,161,647</w:t>
            </w:r>
          </w:p>
        </w:tc>
        <w:tc>
          <w:tcPr>
            <w:tcW w:type="dxa" w:w="1126"/>
          </w:tcPr>
          <w:p>
            <w:pPr>
              <w:spacing w:after="0"/>
              <w:jc w:val="right"/>
            </w:pPr>
            <w:r>
              <w:rPr>
                <w:sz w:val="16"/>
              </w:rPr>
              <w:t>$17,096</w:t>
            </w:r>
          </w:p>
        </w:tc>
        <w:tc>
          <w:tcPr>
            <w:tcW w:type="dxa" w:w="1627"/>
          </w:tcPr>
          <w:p>
            <w:pPr>
              <w:spacing w:after="0"/>
              <w:jc w:val="right"/>
            </w:pPr>
            <w:r>
              <w:rPr>
                <w:sz w:val="16"/>
              </w:rPr>
              <w:t>$1,093,681</w:t>
            </w:r>
          </w:p>
        </w:tc>
        <w:tc>
          <w:tcPr>
            <w:tcW w:type="dxa" w:w="1139"/>
          </w:tcPr>
          <w:p>
            <w:pPr>
              <w:spacing w:after="0"/>
              <w:jc w:val="right"/>
            </w:pPr>
            <w:r>
              <w:rPr>
                <w:sz w:val="16"/>
              </w:rPr>
              <w:t>$2,272,423</w:t>
            </w:r>
          </w:p>
        </w:tc>
        <w:tc>
          <w:tcPr>
            <w:tcW w:type="dxa" w:w="1750"/>
          </w:tcPr>
          <w:p>
            <w:pPr>
              <w:spacing w:after="0"/>
              <w:jc w:val="right"/>
            </w:pPr>
            <w:r>
              <w:rPr>
                <w:sz w:val="16"/>
              </w:rPr>
              <w:t>10</w:t>
            </w:r>
          </w:p>
        </w:tc>
        <w:tc>
          <w:tcPr>
            <w:tcW w:type="dxa" w:w="2914"/>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Strong Wind</w:t>
            </w:r>
          </w:p>
        </w:tc>
        <w:tc>
          <w:tcPr>
            <w:tcW w:type="dxa" w:w="1291"/>
          </w:tcPr>
          <w:p>
            <w:pPr>
              <w:spacing w:after="0"/>
              <w:jc w:val="left"/>
            </w:pPr>
            <w:r>
              <w:rPr>
                <w:sz w:val="16"/>
              </w:rPr>
              <w:t>Relatively High</w:t>
            </w:r>
          </w:p>
        </w:tc>
        <w:tc>
          <w:tcPr>
            <w:tcW w:type="dxa" w:w="1495"/>
          </w:tcPr>
          <w:p>
            <w:pPr>
              <w:spacing w:after="0"/>
              <w:jc w:val="left"/>
            </w:pPr>
            <w:r>
              <w:rPr>
                <w:sz w:val="16"/>
              </w:rPr>
              <w:t>Relatively Moderate</w:t>
            </w:r>
          </w:p>
        </w:tc>
        <w:tc>
          <w:tcPr>
            <w:tcW w:type="dxa" w:w="1037"/>
          </w:tcPr>
          <w:p>
            <w:pPr>
              <w:spacing w:after="0"/>
              <w:jc w:val="right"/>
            </w:pPr>
            <w:r>
              <w:rPr>
                <w:sz w:val="16"/>
              </w:rPr>
              <w:t>$838,946</w:t>
            </w:r>
          </w:p>
        </w:tc>
        <w:tc>
          <w:tcPr>
            <w:tcW w:type="dxa" w:w="1126"/>
          </w:tcPr>
          <w:p>
            <w:pPr>
              <w:spacing w:after="0"/>
              <w:jc w:val="right"/>
            </w:pPr>
            <w:r>
              <w:rPr>
                <w:sz w:val="16"/>
              </w:rPr>
              <w:t>$329,000</w:t>
            </w:r>
          </w:p>
        </w:tc>
        <w:tc>
          <w:tcPr>
            <w:tcW w:type="dxa" w:w="1627"/>
          </w:tcPr>
          <w:p>
            <w:pPr>
              <w:spacing w:after="0"/>
              <w:jc w:val="right"/>
            </w:pPr>
            <w:r>
              <w:rPr>
                <w:sz w:val="16"/>
              </w:rPr>
              <w:t>$277,919</w:t>
            </w:r>
          </w:p>
        </w:tc>
        <w:tc>
          <w:tcPr>
            <w:tcW w:type="dxa" w:w="1139"/>
          </w:tcPr>
          <w:p>
            <w:pPr>
              <w:spacing w:after="0"/>
              <w:jc w:val="right"/>
            </w:pPr>
            <w:r>
              <w:rPr>
                <w:sz w:val="16"/>
              </w:rPr>
              <w:t>$1,445,865</w:t>
            </w:r>
          </w:p>
        </w:tc>
        <w:tc>
          <w:tcPr>
            <w:tcW w:type="dxa" w:w="1750"/>
          </w:tcPr>
          <w:p>
            <w:pPr>
              <w:spacing w:after="0"/>
              <w:jc w:val="right"/>
            </w:pPr>
            <w:r>
              <w:rPr>
                <w:sz w:val="16"/>
              </w:rPr>
              <w:t>164</w:t>
            </w:r>
          </w:p>
        </w:tc>
        <w:tc>
          <w:tcPr>
            <w:tcW w:type="dxa" w:w="2914"/>
          </w:tcPr>
          <w:p>
            <w:pPr>
              <w:spacing w:after="0"/>
              <w:jc w:val="left"/>
            </w:pPr>
            <w:r>
              <w:rPr>
                <w:sz w:val="16"/>
              </w:rPr>
              <w:t>Includes 22 High Wind and 1 Strong Wind records (NOAA non-thunderstorm wind types, outside NRI's Strong Wind definition).</w:t>
            </w:r>
          </w:p>
        </w:tc>
      </w:tr>
      <w:tr>
        <w:trPr>
          <w:cantSplit/>
        </w:trPr>
        <w:tc>
          <w:tcPr>
            <w:tcW w:type="dxa" w:w="697"/>
          </w:tcPr>
          <w:p>
            <w:pPr>
              <w:spacing w:after="0"/>
              <w:jc w:val="right"/>
            </w:pPr>
            <w:r>
              <w:rPr>
                <w:sz w:val="16"/>
              </w:rPr>
              <w:t>5</w:t>
            </w:r>
          </w:p>
        </w:tc>
        <w:tc>
          <w:tcPr>
            <w:tcW w:type="dxa" w:w="1037"/>
          </w:tcPr>
          <w:p>
            <w:pPr>
              <w:spacing w:after="0"/>
              <w:jc w:val="left"/>
            </w:pPr>
            <w:r>
              <w:rPr>
                <w:sz w:val="16"/>
              </w:rPr>
              <w:t>Drought</w:t>
            </w:r>
          </w:p>
        </w:tc>
        <w:tc>
          <w:tcPr>
            <w:tcW w:type="dxa" w:w="1291"/>
          </w:tcPr>
          <w:p>
            <w:pPr>
              <w:spacing w:after="0"/>
              <w:jc w:val="left"/>
            </w:pPr>
            <w:r>
              <w:rPr>
                <w:sz w:val="16"/>
              </w:rPr>
              <w:t>Relatively Moderate</w:t>
            </w:r>
          </w:p>
        </w:tc>
        <w:tc>
          <w:tcPr>
            <w:tcW w:type="dxa" w:w="149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$755,667</w:t>
            </w:r>
          </w:p>
        </w:tc>
        <w:tc>
          <w:tcPr>
            <w:tcW w:type="dxa" w:w="1627"/>
          </w:tcPr>
          <w:p>
            <w:pPr>
              <w:spacing w:after="0"/>
              <w:jc w:val="right"/>
            </w:pPr>
            <w:r>
              <w:rPr>
                <w:sz w:val="16"/>
              </w:rPr>
              <w:t>n/a</w:t>
            </w:r>
          </w:p>
        </w:tc>
        <w:tc>
          <w:tcPr>
            <w:tcW w:type="dxa" w:w="1139"/>
          </w:tcPr>
          <w:p>
            <w:pPr>
              <w:spacing w:after="0"/>
              <w:jc w:val="right"/>
            </w:pPr>
            <w:r>
              <w:rPr>
                <w:sz w:val="16"/>
              </w:rPr>
              <w:t>$755,667</w:t>
            </w:r>
          </w:p>
        </w:tc>
        <w:tc>
          <w:tcPr>
            <w:tcW w:type="dxa" w:w="1750"/>
          </w:tcPr>
          <w:p>
            <w:pPr>
              <w:spacing w:after="0"/>
              <w:jc w:val="right"/>
            </w:pPr>
            <w:r>
              <w:rPr>
                <w:sz w:val="16"/>
              </w:rPr>
              <w:t>16</w:t>
            </w:r>
          </w:p>
        </w:tc>
        <w:tc>
          <w:tcPr>
            <w:tcW w:type="dxa" w:w="2914"/>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Ice Storm</w:t>
            </w:r>
          </w:p>
        </w:tc>
        <w:tc>
          <w:tcPr>
            <w:tcW w:type="dxa" w:w="1291"/>
          </w:tcPr>
          <w:p>
            <w:pPr>
              <w:spacing w:after="0"/>
              <w:jc w:val="left"/>
            </w:pPr>
            <w:r>
              <w:rPr>
                <w:sz w:val="16"/>
              </w:rPr>
              <w:t>Relatively Moderate</w:t>
            </w:r>
          </w:p>
        </w:tc>
        <w:tc>
          <w:tcPr>
            <w:tcW w:type="dxa" w:w="1495"/>
          </w:tcPr>
          <w:p>
            <w:pPr>
              <w:spacing w:after="0"/>
              <w:jc w:val="left"/>
            </w:pPr>
            <w:r>
              <w:rPr>
                <w:sz w:val="16"/>
              </w:rPr>
              <w:t>Relatively Moderate</w:t>
            </w:r>
          </w:p>
        </w:tc>
        <w:tc>
          <w:tcPr>
            <w:tcW w:type="dxa" w:w="1037"/>
          </w:tcPr>
          <w:p>
            <w:pPr>
              <w:spacing w:after="0"/>
              <w:jc w:val="right"/>
            </w:pPr>
            <w:r>
              <w:rPr>
                <w:sz w:val="16"/>
              </w:rPr>
              <w:t>$141,892</w:t>
            </w:r>
          </w:p>
        </w:tc>
        <w:tc>
          <w:tcPr>
            <w:tcW w:type="dxa" w:w="1126"/>
          </w:tcPr>
          <w:p>
            <w:pPr>
              <w:spacing w:after="0"/>
              <w:jc w:val="right"/>
            </w:pPr>
            <w:r>
              <w:rPr>
                <w:sz w:val="16"/>
              </w:rPr>
              <w:t>n/a</w:t>
            </w:r>
          </w:p>
        </w:tc>
        <w:tc>
          <w:tcPr>
            <w:tcW w:type="dxa" w:w="1627"/>
          </w:tcPr>
          <w:p>
            <w:pPr>
              <w:spacing w:after="0"/>
              <w:jc w:val="right"/>
            </w:pPr>
            <w:r>
              <w:rPr>
                <w:sz w:val="16"/>
              </w:rPr>
              <w:t>$219,799</w:t>
            </w:r>
          </w:p>
        </w:tc>
        <w:tc>
          <w:tcPr>
            <w:tcW w:type="dxa" w:w="1139"/>
          </w:tcPr>
          <w:p>
            <w:pPr>
              <w:spacing w:after="0"/>
              <w:jc w:val="right"/>
            </w:pPr>
            <w:r>
              <w:rPr>
                <w:sz w:val="16"/>
              </w:rPr>
              <w:t>$361,691</w:t>
            </w:r>
          </w:p>
        </w:tc>
        <w:tc>
          <w:tcPr>
            <w:tcW w:type="dxa" w:w="1750"/>
          </w:tcPr>
          <w:p>
            <w:pPr>
              <w:spacing w:after="0"/>
              <w:jc w:val="right"/>
            </w:pPr>
            <w:r>
              <w:rPr>
                <w:sz w:val="16"/>
              </w:rPr>
              <w:t>5</w:t>
            </w:r>
          </w:p>
        </w:tc>
        <w:tc>
          <w:tcPr>
            <w:tcW w:type="dxa" w:w="2914"/>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Cold Wave</w:t>
            </w:r>
          </w:p>
        </w:tc>
        <w:tc>
          <w:tcPr>
            <w:tcW w:type="dxa" w:w="1291"/>
          </w:tcPr>
          <w:p>
            <w:pPr>
              <w:spacing w:after="0"/>
              <w:jc w:val="left"/>
            </w:pPr>
            <w:r>
              <w:rPr>
                <w:sz w:val="16"/>
              </w:rPr>
              <w:t>Very Low</w:t>
            </w:r>
          </w:p>
        </w:tc>
        <w:tc>
          <w:tcPr>
            <w:tcW w:type="dxa" w:w="1495"/>
          </w:tcPr>
          <w:p>
            <w:pPr>
              <w:spacing w:after="0"/>
              <w:jc w:val="left"/>
            </w:pPr>
            <w:r>
              <w:rPr>
                <w:sz w:val="16"/>
              </w:rPr>
              <w:t>Relatively Low</w:t>
            </w:r>
          </w:p>
        </w:tc>
        <w:tc>
          <w:tcPr>
            <w:tcW w:type="dxa" w:w="1037"/>
          </w:tcPr>
          <w:p>
            <w:pPr>
              <w:spacing w:after="0"/>
              <w:jc w:val="right"/>
            </w:pPr>
            <w:r>
              <w:rPr>
                <w:sz w:val="16"/>
              </w:rPr>
              <w:t>$378</w:t>
            </w:r>
          </w:p>
        </w:tc>
        <w:tc>
          <w:tcPr>
            <w:tcW w:type="dxa" w:w="1126"/>
          </w:tcPr>
          <w:p>
            <w:pPr>
              <w:spacing w:after="0"/>
              <w:jc w:val="right"/>
            </w:pPr>
            <w:r>
              <w:rPr>
                <w:sz w:val="16"/>
              </w:rPr>
              <w:t>$2,639</w:t>
            </w:r>
          </w:p>
        </w:tc>
        <w:tc>
          <w:tcPr>
            <w:tcW w:type="dxa" w:w="1627"/>
          </w:tcPr>
          <w:p>
            <w:pPr>
              <w:spacing w:after="0"/>
              <w:jc w:val="right"/>
            </w:pPr>
            <w:r>
              <w:rPr>
                <w:sz w:val="16"/>
              </w:rPr>
              <w:t>$221,960</w:t>
            </w:r>
          </w:p>
        </w:tc>
        <w:tc>
          <w:tcPr>
            <w:tcW w:type="dxa" w:w="1139"/>
          </w:tcPr>
          <w:p>
            <w:pPr>
              <w:spacing w:after="0"/>
              <w:jc w:val="right"/>
            </w:pPr>
            <w:r>
              <w:rPr>
                <w:sz w:val="16"/>
              </w:rPr>
              <w:t>$224,977</w:t>
            </w:r>
          </w:p>
        </w:tc>
        <w:tc>
          <w:tcPr>
            <w:tcW w:type="dxa" w:w="1750"/>
          </w:tcPr>
          <w:p>
            <w:pPr>
              <w:spacing w:after="0"/>
              <w:jc w:val="right"/>
            </w:pPr>
            <w:r>
              <w:rPr>
                <w:sz w:val="16"/>
              </w:rPr>
              <w:t>32</w:t>
            </w:r>
          </w:p>
        </w:tc>
        <w:tc>
          <w:tcPr>
            <w:tcW w:type="dxa" w:w="2914"/>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291"/>
          </w:tcPr>
          <w:p>
            <w:pPr>
              <w:spacing w:after="0"/>
              <w:jc w:val="left"/>
            </w:pPr>
            <w:r>
              <w:rPr>
                <w:sz w:val="16"/>
              </w:rPr>
              <w:t>Relatively Low</w:t>
            </w:r>
          </w:p>
        </w:tc>
        <w:tc>
          <w:tcPr>
            <w:tcW w:type="dxa" w:w="1495"/>
          </w:tcPr>
          <w:p>
            <w:pPr>
              <w:spacing w:after="0"/>
              <w:jc w:val="left"/>
            </w:pPr>
            <w:r>
              <w:rPr>
                <w:sz w:val="16"/>
              </w:rPr>
              <w:t>Relatively Low</w:t>
            </w:r>
          </w:p>
        </w:tc>
        <w:tc>
          <w:tcPr>
            <w:tcW w:type="dxa" w:w="1037"/>
          </w:tcPr>
          <w:p>
            <w:pPr>
              <w:spacing w:after="0"/>
              <w:jc w:val="right"/>
            </w:pPr>
            <w:r>
              <w:rPr>
                <w:sz w:val="16"/>
              </w:rPr>
              <w:t>$13,237</w:t>
            </w:r>
          </w:p>
        </w:tc>
        <w:tc>
          <w:tcPr>
            <w:tcW w:type="dxa" w:w="1126"/>
          </w:tcPr>
          <w:p>
            <w:pPr>
              <w:spacing w:after="0"/>
              <w:jc w:val="right"/>
            </w:pPr>
            <w:r>
              <w:rPr>
                <w:sz w:val="16"/>
              </w:rPr>
              <w:t>n/a</w:t>
            </w:r>
          </w:p>
        </w:tc>
        <w:tc>
          <w:tcPr>
            <w:tcW w:type="dxa" w:w="1627"/>
          </w:tcPr>
          <w:p>
            <w:pPr>
              <w:spacing w:after="0"/>
              <w:jc w:val="right"/>
            </w:pPr>
            <w:r>
              <w:rPr>
                <w:sz w:val="16"/>
              </w:rPr>
              <w:t>$191,332</w:t>
            </w:r>
          </w:p>
        </w:tc>
        <w:tc>
          <w:tcPr>
            <w:tcW w:type="dxa" w:w="1139"/>
          </w:tcPr>
          <w:p>
            <w:pPr>
              <w:spacing w:after="0"/>
              <w:jc w:val="right"/>
            </w:pPr>
            <w:r>
              <w:rPr>
                <w:sz w:val="16"/>
              </w:rPr>
              <w:t>$204,570</w:t>
            </w:r>
          </w:p>
        </w:tc>
        <w:tc>
          <w:tcPr>
            <w:tcW w:type="dxa" w:w="1750"/>
          </w:tcPr>
          <w:p>
            <w:pPr>
              <w:spacing w:after="0"/>
              <w:jc w:val="right"/>
            </w:pPr>
            <w:r>
              <w:rPr>
                <w:sz w:val="16"/>
              </w:rPr>
              <w:t>3</w:t>
            </w:r>
          </w:p>
        </w:tc>
        <w:tc>
          <w:tcPr>
            <w:tcW w:type="dxa" w:w="2914"/>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Winter Weather</w:t>
            </w:r>
          </w:p>
        </w:tc>
        <w:tc>
          <w:tcPr>
            <w:tcW w:type="dxa" w:w="1291"/>
          </w:tcPr>
          <w:p>
            <w:pPr>
              <w:spacing w:after="0"/>
              <w:jc w:val="left"/>
            </w:pPr>
            <w:r>
              <w:rPr>
                <w:sz w:val="16"/>
              </w:rPr>
              <w:t>Relatively Moderate</w:t>
            </w:r>
          </w:p>
        </w:tc>
        <w:tc>
          <w:tcPr>
            <w:tcW w:type="dxa" w:w="1495"/>
          </w:tcPr>
          <w:p>
            <w:pPr>
              <w:spacing w:after="0"/>
              <w:jc w:val="left"/>
            </w:pPr>
            <w:r>
              <w:rPr>
                <w:sz w:val="16"/>
              </w:rPr>
              <w:t>Relatively Moderate</w:t>
            </w:r>
          </w:p>
        </w:tc>
        <w:tc>
          <w:tcPr>
            <w:tcW w:type="dxa" w:w="1037"/>
          </w:tcPr>
          <w:p>
            <w:pPr>
              <w:spacing w:after="0"/>
              <w:jc w:val="right"/>
            </w:pPr>
            <w:r>
              <w:rPr>
                <w:sz w:val="16"/>
              </w:rPr>
              <w:t>$34,866</w:t>
            </w:r>
          </w:p>
        </w:tc>
        <w:tc>
          <w:tcPr>
            <w:tcW w:type="dxa" w:w="1126"/>
          </w:tcPr>
          <w:p>
            <w:pPr>
              <w:spacing w:after="0"/>
              <w:jc w:val="right"/>
            </w:pPr>
            <w:r>
              <w:rPr>
                <w:sz w:val="16"/>
              </w:rPr>
              <w:t>$634</w:t>
            </w:r>
          </w:p>
        </w:tc>
        <w:tc>
          <w:tcPr>
            <w:tcW w:type="dxa" w:w="1627"/>
          </w:tcPr>
          <w:p>
            <w:pPr>
              <w:spacing w:after="0"/>
              <w:jc w:val="right"/>
            </w:pPr>
            <w:r>
              <w:rPr>
                <w:sz w:val="16"/>
              </w:rPr>
              <w:t>$132,541</w:t>
            </w:r>
          </w:p>
        </w:tc>
        <w:tc>
          <w:tcPr>
            <w:tcW w:type="dxa" w:w="1139"/>
          </w:tcPr>
          <w:p>
            <w:pPr>
              <w:spacing w:after="0"/>
              <w:jc w:val="right"/>
            </w:pPr>
            <w:r>
              <w:rPr>
                <w:sz w:val="16"/>
              </w:rPr>
              <w:t>$168,041</w:t>
            </w:r>
          </w:p>
        </w:tc>
        <w:tc>
          <w:tcPr>
            <w:tcW w:type="dxa" w:w="1750"/>
          </w:tcPr>
          <w:p>
            <w:pPr>
              <w:spacing w:after="0"/>
              <w:jc w:val="right"/>
            </w:pPr>
            <w:r>
              <w:rPr>
                <w:sz w:val="16"/>
              </w:rPr>
              <w:t>69</w:t>
            </w:r>
          </w:p>
        </w:tc>
        <w:tc>
          <w:tcPr>
            <w:tcW w:type="dxa" w:w="2914"/>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Wildfire</w:t>
            </w:r>
          </w:p>
        </w:tc>
        <w:tc>
          <w:tcPr>
            <w:tcW w:type="dxa" w:w="1291"/>
          </w:tcPr>
          <w:p>
            <w:pPr>
              <w:spacing w:after="0"/>
              <w:jc w:val="left"/>
            </w:pPr>
            <w:r>
              <w:rPr>
                <w:sz w:val="16"/>
              </w:rPr>
              <w:t>Relatively Low</w:t>
            </w:r>
          </w:p>
        </w:tc>
        <w:tc>
          <w:tcPr>
            <w:tcW w:type="dxa" w:w="1495"/>
          </w:tcPr>
          <w:p>
            <w:pPr>
              <w:spacing w:after="0"/>
              <w:jc w:val="left"/>
            </w:pPr>
            <w:r>
              <w:rPr>
                <w:sz w:val="16"/>
              </w:rPr>
              <w:t>Relatively Low</w:t>
            </w:r>
          </w:p>
        </w:tc>
        <w:tc>
          <w:tcPr>
            <w:tcW w:type="dxa" w:w="1037"/>
          </w:tcPr>
          <w:p>
            <w:pPr>
              <w:spacing w:after="0"/>
              <w:jc w:val="right"/>
            </w:pPr>
            <w:r>
              <w:rPr>
                <w:sz w:val="16"/>
              </w:rPr>
              <w:t>$145,137</w:t>
            </w:r>
          </w:p>
        </w:tc>
        <w:tc>
          <w:tcPr>
            <w:tcW w:type="dxa" w:w="1126"/>
          </w:tcPr>
          <w:p>
            <w:pPr>
              <w:spacing w:after="0"/>
              <w:jc w:val="right"/>
            </w:pPr>
            <w:r>
              <w:rPr>
                <w:sz w:val="16"/>
              </w:rPr>
              <w:t>$94</w:t>
            </w:r>
          </w:p>
        </w:tc>
        <w:tc>
          <w:tcPr>
            <w:tcW w:type="dxa" w:w="1627"/>
          </w:tcPr>
          <w:p>
            <w:pPr>
              <w:spacing w:after="0"/>
              <w:jc w:val="right"/>
            </w:pPr>
            <w:r>
              <w:rPr>
                <w:sz w:val="16"/>
              </w:rPr>
              <w:t>$5,439</w:t>
            </w:r>
          </w:p>
        </w:tc>
        <w:tc>
          <w:tcPr>
            <w:tcW w:type="dxa" w:w="1139"/>
          </w:tcPr>
          <w:p>
            <w:pPr>
              <w:spacing w:after="0"/>
              <w:jc w:val="right"/>
            </w:pPr>
            <w:r>
              <w:rPr>
                <w:sz w:val="16"/>
              </w:rPr>
              <w:t>$150,669</w:t>
            </w:r>
          </w:p>
        </w:tc>
        <w:tc>
          <w:tcPr>
            <w:tcW w:type="dxa" w:w="1750"/>
          </w:tcPr>
          <w:p>
            <w:pPr>
              <w:spacing w:after="0"/>
              <w:jc w:val="right"/>
            </w:pPr>
            <w:r>
              <w:rPr>
                <w:sz w:val="16"/>
              </w:rPr>
              <w:t>0</w:t>
            </w:r>
          </w:p>
        </w:tc>
        <w:tc>
          <w:tcPr>
            <w:tcW w:type="dxa" w:w="291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11</w:t>
            </w:r>
          </w:p>
        </w:tc>
        <w:tc>
          <w:tcPr>
            <w:tcW w:type="dxa" w:w="1037"/>
          </w:tcPr>
          <w:p>
            <w:pPr>
              <w:spacing w:after="0"/>
              <w:jc w:val="left"/>
            </w:pPr>
            <w:r>
              <w:rPr>
                <w:sz w:val="16"/>
              </w:rPr>
              <w:t>Heat Wave</w:t>
            </w:r>
          </w:p>
        </w:tc>
        <w:tc>
          <w:tcPr>
            <w:tcW w:type="dxa" w:w="1291"/>
          </w:tcPr>
          <w:p>
            <w:pPr>
              <w:spacing w:after="0"/>
              <w:jc w:val="left"/>
            </w:pPr>
            <w:r>
              <w:rPr>
                <w:sz w:val="16"/>
              </w:rPr>
              <w:t>Very Low</w:t>
            </w:r>
          </w:p>
        </w:tc>
        <w:tc>
          <w:tcPr>
            <w:tcW w:type="dxa" w:w="1495"/>
          </w:tcPr>
          <w:p>
            <w:pPr>
              <w:spacing w:after="0"/>
              <w:jc w:val="left"/>
            </w:pPr>
            <w:r>
              <w:rPr>
                <w:sz w:val="16"/>
              </w:rPr>
              <w:t>Very Low</w:t>
            </w:r>
          </w:p>
        </w:tc>
        <w:tc>
          <w:tcPr>
            <w:tcW w:type="dxa" w:w="1037"/>
          </w:tcPr>
          <w:p>
            <w:pPr>
              <w:spacing w:after="0"/>
              <w:jc w:val="right"/>
            </w:pPr>
            <w:r>
              <w:rPr>
                <w:sz w:val="16"/>
              </w:rPr>
              <w:t>$7,838</w:t>
            </w:r>
          </w:p>
        </w:tc>
        <w:tc>
          <w:tcPr>
            <w:tcW w:type="dxa" w:w="1126"/>
          </w:tcPr>
          <w:p>
            <w:pPr>
              <w:spacing w:after="0"/>
              <w:jc w:val="right"/>
            </w:pPr>
            <w:r>
              <w:rPr>
                <w:sz w:val="16"/>
              </w:rPr>
              <w:t>$22</w:t>
            </w:r>
          </w:p>
        </w:tc>
        <w:tc>
          <w:tcPr>
            <w:tcW w:type="dxa" w:w="1627"/>
          </w:tcPr>
          <w:p>
            <w:pPr>
              <w:spacing w:after="0"/>
              <w:jc w:val="right"/>
            </w:pPr>
            <w:r>
              <w:rPr>
                <w:sz w:val="16"/>
              </w:rPr>
              <w:t>$39,428</w:t>
            </w:r>
          </w:p>
        </w:tc>
        <w:tc>
          <w:tcPr>
            <w:tcW w:type="dxa" w:w="1139"/>
          </w:tcPr>
          <w:p>
            <w:pPr>
              <w:spacing w:after="0"/>
              <w:jc w:val="right"/>
            </w:pPr>
            <w:r>
              <w:rPr>
                <w:sz w:val="16"/>
              </w:rPr>
              <w:t>$47,288</w:t>
            </w:r>
          </w:p>
        </w:tc>
        <w:tc>
          <w:tcPr>
            <w:tcW w:type="dxa" w:w="1750"/>
          </w:tcPr>
          <w:p>
            <w:pPr>
              <w:spacing w:after="0"/>
              <w:jc w:val="right"/>
            </w:pPr>
            <w:r>
              <w:rPr>
                <w:sz w:val="16"/>
              </w:rPr>
              <w:t>22</w:t>
            </w:r>
          </w:p>
        </w:tc>
        <w:tc>
          <w:tcPr>
            <w:tcW w:type="dxa" w:w="2914"/>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Earthquake</w:t>
            </w:r>
          </w:p>
        </w:tc>
        <w:tc>
          <w:tcPr>
            <w:tcW w:type="dxa" w:w="1291"/>
          </w:tcPr>
          <w:p>
            <w:pPr>
              <w:spacing w:after="0"/>
              <w:jc w:val="left"/>
            </w:pPr>
            <w:r>
              <w:rPr>
                <w:sz w:val="16"/>
              </w:rPr>
              <w:t>Very Low</w:t>
            </w:r>
          </w:p>
        </w:tc>
        <w:tc>
          <w:tcPr>
            <w:tcW w:type="dxa" w:w="1495"/>
          </w:tcPr>
          <w:p>
            <w:pPr>
              <w:spacing w:after="0"/>
              <w:jc w:val="left"/>
            </w:pPr>
            <w:r>
              <w:rPr>
                <w:sz w:val="16"/>
              </w:rPr>
              <w:t>Very Low</w:t>
            </w:r>
          </w:p>
        </w:tc>
        <w:tc>
          <w:tcPr>
            <w:tcW w:type="dxa" w:w="1037"/>
          </w:tcPr>
          <w:p>
            <w:pPr>
              <w:spacing w:after="0"/>
              <w:jc w:val="right"/>
            </w:pPr>
            <w:r>
              <w:rPr>
                <w:sz w:val="16"/>
              </w:rPr>
              <w:t>$18,736</w:t>
            </w:r>
          </w:p>
        </w:tc>
        <w:tc>
          <w:tcPr>
            <w:tcW w:type="dxa" w:w="1126"/>
          </w:tcPr>
          <w:p>
            <w:pPr>
              <w:spacing w:after="0"/>
              <w:jc w:val="right"/>
            </w:pPr>
            <w:r>
              <w:rPr>
                <w:sz w:val="16"/>
              </w:rPr>
              <w:t>n/a</w:t>
            </w:r>
          </w:p>
        </w:tc>
        <w:tc>
          <w:tcPr>
            <w:tcW w:type="dxa" w:w="1627"/>
          </w:tcPr>
          <w:p>
            <w:pPr>
              <w:spacing w:after="0"/>
              <w:jc w:val="right"/>
            </w:pPr>
            <w:r>
              <w:rPr>
                <w:sz w:val="16"/>
              </w:rPr>
              <w:t>$3,093</w:t>
            </w:r>
          </w:p>
        </w:tc>
        <w:tc>
          <w:tcPr>
            <w:tcW w:type="dxa" w:w="1139"/>
          </w:tcPr>
          <w:p>
            <w:pPr>
              <w:spacing w:after="0"/>
              <w:jc w:val="right"/>
            </w:pPr>
            <w:r>
              <w:rPr>
                <w:sz w:val="16"/>
              </w:rPr>
              <w:t>$21,829</w:t>
            </w:r>
          </w:p>
        </w:tc>
        <w:tc>
          <w:tcPr>
            <w:tcW w:type="dxa" w:w="1750"/>
          </w:tcPr>
          <w:p>
            <w:pPr>
              <w:spacing w:after="0"/>
              <w:jc w:val="right"/>
            </w:pPr>
          </w:p>
        </w:tc>
        <w:tc>
          <w:tcPr>
            <w:tcW w:type="dxa" w:w="2914"/>
          </w:tcPr>
          <w:p>
            <w:pPr>
              <w:spacing w:after="0"/>
              <w:jc w:val="left"/>
            </w:pPr>
            <w:r>
              <w:rPr>
                <w:sz w:val="16"/>
              </w:rPr>
              <w:t>Storm Events does not record earthquakes.</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91"/>
          </w:tcPr>
          <w:p>
            <w:pPr>
              <w:spacing w:after="0"/>
              <w:jc w:val="left"/>
            </w:pPr>
            <w:r>
              <w:rPr>
                <w:sz w:val="16"/>
              </w:rPr>
              <w:t>Very Low</w:t>
            </w:r>
          </w:p>
        </w:tc>
        <w:tc>
          <w:tcPr>
            <w:tcW w:type="dxa" w:w="1495"/>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627"/>
          </w:tcPr>
          <w:p>
            <w:pPr>
              <w:spacing w:after="0"/>
              <w:jc w:val="right"/>
            </w:pPr>
            <w:r>
              <w:rPr>
                <w:sz w:val="16"/>
              </w:rPr>
              <w:t>$4</w:t>
            </w:r>
          </w:p>
        </w:tc>
        <w:tc>
          <w:tcPr>
            <w:tcW w:type="dxa" w:w="1139"/>
          </w:tcPr>
          <w:p>
            <w:pPr>
              <w:spacing w:after="0"/>
              <w:jc w:val="right"/>
            </w:pPr>
            <w:r>
              <w:rPr>
                <w:sz w:val="16"/>
              </w:rPr>
              <w:t>$29</w:t>
            </w:r>
          </w:p>
        </w:tc>
        <w:tc>
          <w:tcPr>
            <w:tcW w:type="dxa" w:w="1750"/>
          </w:tcPr>
          <w:p>
            <w:pPr>
              <w:spacing w:after="0"/>
              <w:jc w:val="right"/>
            </w:pPr>
            <w:r>
              <w:rPr>
                <w:sz w:val="16"/>
              </w:rPr>
              <w:t>0</w:t>
            </w:r>
          </w:p>
        </w:tc>
        <w:tc>
          <w:tcPr>
            <w:tcW w:type="dxa" w:w="291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Hurricane</w:t>
            </w:r>
          </w:p>
        </w:tc>
        <w:tc>
          <w:tcPr>
            <w:tcW w:type="dxa" w:w="1291"/>
          </w:tcPr>
          <w:p>
            <w:pPr>
              <w:spacing w:after="0"/>
              <w:jc w:val="left"/>
            </w:pPr>
            <w:r>
              <w:rPr>
                <w:sz w:val="16"/>
              </w:rPr>
              <w:t>No Rating</w:t>
            </w:r>
          </w:p>
        </w:tc>
        <w:tc>
          <w:tcPr>
            <w:tcW w:type="dxa" w:w="149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27"/>
          </w:tcPr>
          <w:p>
            <w:pPr>
              <w:spacing w:after="0"/>
              <w:jc w:val="right"/>
            </w:pPr>
            <w:r>
              <w:rPr>
                <w:sz w:val="16"/>
              </w:rPr>
              <w:t>$0</w:t>
            </w:r>
          </w:p>
        </w:tc>
        <w:tc>
          <w:tcPr>
            <w:tcW w:type="dxa" w:w="1139"/>
          </w:tcPr>
          <w:p>
            <w:pPr>
              <w:spacing w:after="0"/>
              <w:jc w:val="right"/>
            </w:pPr>
            <w:r>
              <w:rPr>
                <w:sz w:val="16"/>
              </w:rPr>
              <w:t>$0</w:t>
            </w:r>
          </w:p>
        </w:tc>
        <w:tc>
          <w:tcPr>
            <w:tcW w:type="dxa" w:w="1750"/>
          </w:tcPr>
          <w:p>
            <w:pPr>
              <w:spacing w:after="0"/>
              <w:jc w:val="right"/>
            </w:pPr>
            <w:r>
              <w:rPr>
                <w:sz w:val="16"/>
              </w:rPr>
              <w:t>0</w:t>
            </w:r>
          </w:p>
        </w:tc>
        <w:tc>
          <w:tcPr>
            <w:tcW w:type="dxa" w:w="291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9606.01 (Very Low, 30.7); tract 9609 (Very Low, 17.4); tract 9608 (Very Low, 14.7)</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9608 (Very Low, 71.8); tract 9609 (Very Low, 53.2); tract 9607 (Very Low, 46.4)</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9606.01 (Very High, 98.7); tract 9608 (Very High, 96.1); tract 9609 (Very High, 93.9)</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9606.01 (Relatively Moderate, 94.1); tract 9608 (Relatively Moderate, 91.5); tract 9606.02 (Relatively Moderate, 89.2)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9606.01 is Census Tract 9606.01).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846"/>
        <w:gridCol w:w="1751"/>
        <w:gridCol w:w="1913"/>
        <w:gridCol w:w="1459"/>
        <w:gridCol w:w="1605"/>
        <w:gridCol w:w="1872"/>
        <w:gridCol w:w="1847"/>
      </w:tblGrid>
      <w:tr>
        <w:trPr>
          <w:cantSplit/>
          <w:tblHeader/>
        </w:trPr>
        <w:tc>
          <w:tcPr>
            <w:tcW w:type="dxa" w:w="1818"/>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3"/>
            <w:shd w:val="clear" w:color="auto" w:fill="E8E8E8"/>
          </w:tcPr>
          <w:p>
            <w:pPr>
              <w:spacing w:after="0"/>
              <w:jc w:val="left"/>
            </w:pPr>
            <w:r>
              <w:rPr>
                <w:b/>
                <w:sz w:val="16"/>
              </w:rPr>
              <w:t>Observed range</w:t>
            </w:r>
          </w:p>
        </w:tc>
        <w:tc>
          <w:tcPr>
            <w:tcW w:type="dxa" w:w="1459"/>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How it applies to jurisdictions</w:t>
            </w:r>
          </w:p>
        </w:tc>
        <w:tc>
          <w:tcPr>
            <w:tcW w:type="dxa" w:w="1847"/>
            <w:shd w:val="clear" w:color="auto" w:fill="E8E8E8"/>
          </w:tcPr>
          <w:p>
            <w:pPr>
              <w:spacing w:after="0"/>
              <w:jc w:val="left"/>
            </w:pPr>
            <w:r>
              <w:rPr>
                <w:b/>
                <w:sz w:val="16"/>
              </w:rPr>
              <w:t>Note</w:t>
            </w:r>
          </w:p>
        </w:tc>
      </w:tr>
      <w:tr>
        <w:trPr>
          <w:cantSplit/>
        </w:trPr>
        <w:tc>
          <w:tcPr>
            <w:tcW w:type="dxa" w:w="1818"/>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51"/>
          </w:tcPr>
          <w:p>
            <w:pPr>
              <w:spacing w:after="0"/>
              <w:jc w:val="right"/>
            </w:pPr>
            <w:r>
              <w:rPr>
                <w:sz w:val="16"/>
              </w:rPr>
              <w:t>32 records, 1996 to 2025 (32 zone-level)</w:t>
            </w:r>
          </w:p>
        </w:tc>
        <w:tc>
          <w:tcPr>
            <w:tcW w:type="dxa" w:w="1913"/>
          </w:tcPr>
          <w:p>
            <w:pPr>
              <w:spacing w:after="0"/>
              <w:jc w:val="left"/>
            </w:pPr>
            <w:r>
              <w:rPr>
                <w:sz w:val="16"/>
              </w:rPr>
              <w:t>1 day to 5 days (median 2 days); 28 with a recorded value</w:t>
            </w:r>
          </w:p>
        </w:tc>
        <w:tc>
          <w:tcPr>
            <w:tcW w:type="dxa" w:w="1459"/>
          </w:tcPr>
          <w:p>
            <w:pPr>
              <w:spacing w:after="0"/>
              <w:jc w:val="left"/>
            </w:pPr>
            <w:r>
              <w:rPr>
                <w:sz w:val="16"/>
              </w:rPr>
              <w:t>5 consecutive days, 2024-01-12 to 2024-01-16, zone-level</w:t>
            </w:r>
          </w:p>
        </w:tc>
        <w:tc>
          <w:tcPr>
            <w:tcW w:type="dxa" w:w="1605"/>
          </w:tcPr>
          <w:p>
            <w:pPr>
              <w:spacing w:after="0"/>
              <w:jc w:val="left"/>
            </w:pPr>
          </w:p>
        </w:tc>
        <w:tc>
          <w:tcPr>
            <w:tcW w:type="dxa" w:w="1872"/>
          </w:tcPr>
          <w:p>
            <w:pPr>
              <w:spacing w:after="0"/>
              <w:jc w:val="left"/>
            </w:pPr>
            <w:r>
              <w:rPr>
                <w:sz w:val="16"/>
              </w:rPr>
              <w:t>Countywide (zone-level records).</w:t>
            </w:r>
          </w:p>
        </w:tc>
        <w:tc>
          <w:tcPr>
            <w:tcW w:type="dxa" w:w="1847"/>
          </w:tcPr>
          <w:p>
            <w:pPr>
              <w:spacing w:after="0"/>
              <w:jc w:val="left"/>
            </w:pPr>
            <w:r>
              <w:rPr>
                <w:sz w:val="16"/>
              </w:rPr>
              <w:t>Cold/Wind Chill records from May to September (a frost night, not a cold wave) are counted but not used for the longest run.</w:t>
            </w:r>
          </w:p>
        </w:tc>
      </w:tr>
      <w:tr>
        <w:trPr>
          <w:cantSplit/>
        </w:trPr>
        <w:tc>
          <w:tcPr>
            <w:tcW w:type="dxa" w:w="1818"/>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51"/>
          </w:tcPr>
          <w:p>
            <w:pPr>
              <w:spacing w:after="0"/>
              <w:jc w:val="right"/>
            </w:pPr>
            <w:r>
              <w:rPr>
                <w:sz w:val="16"/>
              </w:rPr>
              <w:t>0</w:t>
            </w:r>
          </w:p>
        </w:tc>
        <w:tc>
          <w:tcPr>
            <w:tcW w:type="dxa" w:w="1913"/>
          </w:tcPr>
          <w:p>
            <w:pPr>
              <w:spacing w:after="0"/>
              <w:jc w:val="left"/>
            </w:pPr>
          </w:p>
        </w:tc>
        <w:tc>
          <w:tcPr>
            <w:tcW w:type="dxa" w:w="1459"/>
          </w:tcPr>
          <w:p>
            <w:pPr>
              <w:spacing w:after="0"/>
              <w:jc w:val="left"/>
            </w:pPr>
          </w:p>
        </w:tc>
        <w:tc>
          <w:tcPr>
            <w:tcW w:type="dxa" w:w="1605"/>
          </w:tcPr>
          <w:p>
            <w:pPr>
              <w:spacing w:after="0"/>
              <w:jc w:val="left"/>
            </w:pPr>
          </w:p>
        </w:tc>
        <w:tc>
          <w:tcPr>
            <w:tcW w:type="dxa" w:w="1872"/>
          </w:tcPr>
          <w:p>
            <w:pPr>
              <w:spacing w:after="0"/>
              <w:jc w:val="left"/>
            </w:pPr>
          </w:p>
        </w:tc>
        <w:tc>
          <w:tcPr>
            <w:tcW w:type="dxa" w:w="1847"/>
          </w:tcPr>
          <w:p>
            <w:pPr>
              <w:spacing w:after="0"/>
              <w:jc w:val="left"/>
            </w:pPr>
          </w:p>
        </w:tc>
      </w:tr>
      <w:tr>
        <w:trPr>
          <w:cantSplit/>
        </w:trPr>
        <w:tc>
          <w:tcPr>
            <w:tcW w:type="dxa" w:w="1818"/>
          </w:tcPr>
          <w:p>
            <w:pPr>
              <w:spacing w:after="0"/>
              <w:jc w:val="left"/>
            </w:pPr>
            <w:r>
              <w:rPr>
                <w:sz w:val="16"/>
              </w:rPr>
              <w:t>Drought</w:t>
            </w:r>
          </w:p>
        </w:tc>
        <w:tc>
          <w:tcPr>
            <w:tcW w:type="dxa" w:w="1846"/>
          </w:tcPr>
          <w:p>
            <w:pPr>
              <w:spacing w:after="0"/>
              <w:jc w:val="left"/>
            </w:pPr>
            <w:r>
              <w:rPr>
                <w:sz w:val="16"/>
              </w:rPr>
              <w:t>U.S. Drought Monitor scale (D0 to D4)</w:t>
            </w:r>
          </w:p>
        </w:tc>
        <w:tc>
          <w:tcPr>
            <w:tcW w:type="dxa" w:w="1751"/>
          </w:tcPr>
          <w:p>
            <w:pPr>
              <w:spacing w:after="0"/>
              <w:jc w:val="right"/>
            </w:pPr>
            <w:r>
              <w:rPr>
                <w:sz w:val="16"/>
              </w:rPr>
              <w:t>16 records, 1999 to 2026 (16 zone-level)</w:t>
            </w:r>
          </w:p>
        </w:tc>
        <w:tc>
          <w:tcPr>
            <w:tcW w:type="dxa" w:w="1913"/>
          </w:tcPr>
          <w:p>
            <w:pPr>
              <w:spacing w:after="0"/>
              <w:jc w:val="left"/>
            </w:pPr>
            <w:r>
              <w:rPr>
                <w:sz w:val="16"/>
              </w:rPr>
              <w:t>22 days to 312 days (median 77 days); 3 with a recorded value</w:t>
            </w:r>
          </w:p>
        </w:tc>
        <w:tc>
          <w:tcPr>
            <w:tcW w:type="dxa" w:w="1459"/>
          </w:tcPr>
          <w:p>
            <w:pPr>
              <w:spacing w:after="0"/>
              <w:jc w:val="left"/>
            </w:pPr>
            <w:r>
              <w:rPr>
                <w:sz w:val="16"/>
              </w:rPr>
              <w:t>312 days (about 10.2 months), 2012-07-21 to 2013-05-28, a run of 11 consecutive Storm Events drought records, zone-level</w:t>
            </w:r>
          </w:p>
        </w:tc>
        <w:tc>
          <w:tcPr>
            <w:tcW w:type="dxa" w:w="1605"/>
          </w:tcPr>
          <w:p>
            <w:pPr>
              <w:spacing w:after="0"/>
              <w:jc w:val="left"/>
            </w:pPr>
          </w:p>
        </w:tc>
        <w:tc>
          <w:tcPr>
            <w:tcW w:type="dxa" w:w="1872"/>
          </w:tcPr>
          <w:p>
            <w:pPr>
              <w:spacing w:after="0"/>
              <w:jc w:val="left"/>
            </w:pPr>
            <w:r>
              <w:rPr>
                <w:sz w:val="16"/>
              </w:rPr>
              <w:t>Countywide (zone-level records).</w:t>
            </w:r>
          </w:p>
        </w:tc>
        <w:tc>
          <w:tcPr>
            <w:tcW w:type="dxa" w:w="18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846"/>
          </w:tcPr>
          <w:p>
            <w:pPr>
              <w:spacing w:after="0"/>
              <w:jc w:val="left"/>
            </w:pPr>
            <w:r>
              <w:rPr>
                <w:sz w:val="16"/>
              </w:rPr>
              <w:t>Modified Mercalli (local data)</w:t>
            </w:r>
          </w:p>
        </w:tc>
        <w:tc>
          <w:tcPr>
            <w:tcW w:type="dxa" w:w="1751"/>
          </w:tcPr>
          <w:p>
            <w:pPr>
              <w:spacing w:after="0"/>
              <w:jc w:val="right"/>
            </w:pPr>
            <w:r>
              <w:rPr>
                <w:sz w:val="16"/>
              </w:rPr>
              <w:t>0</w:t>
            </w:r>
          </w:p>
        </w:tc>
        <w:tc>
          <w:tcPr>
            <w:tcW w:type="dxa" w:w="1913"/>
          </w:tcPr>
          <w:p>
            <w:pPr>
              <w:spacing w:after="0"/>
              <w:jc w:val="left"/>
            </w:pPr>
          </w:p>
        </w:tc>
        <w:tc>
          <w:tcPr>
            <w:tcW w:type="dxa" w:w="1459"/>
          </w:tcPr>
          <w:p>
            <w:pPr>
              <w:spacing w:after="0"/>
              <w:jc w:val="left"/>
            </w:pPr>
          </w:p>
        </w:tc>
        <w:tc>
          <w:tcPr>
            <w:tcW w:type="dxa" w:w="1605"/>
          </w:tcPr>
          <w:p>
            <w:pPr>
              <w:spacing w:after="0"/>
              <w:jc w:val="left"/>
            </w:pPr>
          </w:p>
        </w:tc>
        <w:tc>
          <w:tcPr>
            <w:tcW w:type="dxa" w:w="1872"/>
          </w:tcPr>
          <w:p>
            <w:pPr>
              <w:spacing w:after="0"/>
              <w:jc w:val="left"/>
            </w:pPr>
          </w:p>
        </w:tc>
        <w:tc>
          <w:tcPr>
            <w:tcW w:type="dxa" w:w="1847"/>
          </w:tcPr>
          <w:p>
            <w:pPr>
              <w:spacing w:after="0"/>
              <w:jc w:val="left"/>
            </w:pPr>
            <w:r>
              <w:rPr>
                <w:sz w:val="16"/>
              </w:rPr>
              <w:t>Storm Events does not record earthquakes; the USGS earthquake catalog is the source.</w:t>
            </w:r>
          </w:p>
        </w:tc>
      </w:tr>
      <w:tr>
        <w:trPr>
          <w:cantSplit/>
        </w:trPr>
        <w:tc>
          <w:tcPr>
            <w:tcW w:type="dxa" w:w="1818"/>
          </w:tcPr>
          <w:p>
            <w:pPr>
              <w:spacing w:after="0"/>
              <w:jc w:val="left"/>
            </w:pPr>
            <w:r>
              <w:rPr>
                <w:sz w:val="16"/>
              </w:rPr>
              <w:t>Hail</w:t>
            </w:r>
          </w:p>
        </w:tc>
        <w:tc>
          <w:tcPr>
            <w:tcW w:type="dxa" w:w="1846"/>
          </w:tcPr>
          <w:p>
            <w:pPr>
              <w:spacing w:after="0"/>
              <w:jc w:val="left"/>
            </w:pPr>
            <w:r>
              <w:rPr>
                <w:sz w:val="16"/>
              </w:rPr>
              <w:t>hail size (inches)</w:t>
            </w:r>
          </w:p>
        </w:tc>
        <w:tc>
          <w:tcPr>
            <w:tcW w:type="dxa" w:w="1751"/>
          </w:tcPr>
          <w:p>
            <w:pPr>
              <w:spacing w:after="0"/>
              <w:jc w:val="right"/>
            </w:pPr>
            <w:r>
              <w:rPr>
                <w:sz w:val="16"/>
              </w:rPr>
              <w:t>295 records, 1956 to 2026</w:t>
            </w:r>
          </w:p>
        </w:tc>
        <w:tc>
          <w:tcPr>
            <w:tcW w:type="dxa" w:w="1913"/>
          </w:tcPr>
          <w:p>
            <w:pPr>
              <w:spacing w:after="0"/>
              <w:jc w:val="left"/>
            </w:pPr>
            <w:r>
              <w:rPr>
                <w:sz w:val="16"/>
              </w:rPr>
              <w:t>0.75 in to 3 in (median 1 in); 295 with a recorded value</w:t>
            </w:r>
          </w:p>
        </w:tc>
        <w:tc>
          <w:tcPr>
            <w:tcW w:type="dxa" w:w="1459"/>
          </w:tcPr>
          <w:p>
            <w:pPr>
              <w:spacing w:after="0"/>
              <w:jc w:val="left"/>
            </w:pPr>
            <w:r>
              <w:rPr>
                <w:sz w:val="16"/>
              </w:rPr>
              <w:t>3 in hail, 2004-05-22; same size also recorded on 2001-09-07</w:t>
            </w:r>
          </w:p>
        </w:tc>
        <w:tc>
          <w:tcPr>
            <w:tcW w:type="dxa" w:w="1605"/>
          </w:tcPr>
          <w:p>
            <w:pPr>
              <w:spacing w:after="0"/>
              <w:jc w:val="left"/>
            </w:pPr>
            <w:r>
              <w:rPr>
                <w:sz w:val="16"/>
              </w:rPr>
              <w:t>Hail, 1994-07-01, $5,000,000 property; $5,000,000 crops (1994 dollars)</w:t>
            </w:r>
          </w:p>
        </w:tc>
        <w:tc>
          <w:tcPr>
            <w:tcW w:type="dxa" w:w="1872"/>
          </w:tcPr>
          <w:p>
            <w:pPr>
              <w:spacing w:after="0"/>
              <w:jc w:val="left"/>
            </w:pPr>
            <w:r>
              <w:rPr>
                <w:sz w:val="16"/>
              </w:rPr>
              <w:t>Event records naming jurisdictions in the plan: Wilber city (47 records), Dorchester village (39 records), Friend city (39 records), Crete city (31 records), Tobias village (31 records), Western village (29 records), De Witt village (24 records), Swanton village (17 records).</w:t>
            </w:r>
          </w:p>
        </w:tc>
        <w:tc>
          <w:tcPr>
            <w:tcW w:type="dxa" w:w="1847"/>
          </w:tcPr>
          <w:p>
            <w:pPr>
              <w:spacing w:after="0"/>
              <w:jc w:val="left"/>
            </w:pPr>
          </w:p>
        </w:tc>
      </w:tr>
      <w:tr>
        <w:trPr>
          <w:cantSplit/>
        </w:trPr>
        <w:tc>
          <w:tcPr>
            <w:tcW w:type="dxa" w:w="1818"/>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51"/>
          </w:tcPr>
          <w:p>
            <w:pPr>
              <w:spacing w:after="0"/>
              <w:jc w:val="right"/>
            </w:pPr>
            <w:r>
              <w:rPr>
                <w:sz w:val="16"/>
              </w:rPr>
              <w:t>22 records, 1999 to 2025 (22 zone-level)</w:t>
            </w:r>
          </w:p>
        </w:tc>
        <w:tc>
          <w:tcPr>
            <w:tcW w:type="dxa" w:w="1913"/>
          </w:tcPr>
          <w:p>
            <w:pPr>
              <w:spacing w:after="0"/>
              <w:jc w:val="left"/>
            </w:pPr>
            <w:r>
              <w:rPr>
                <w:sz w:val="16"/>
              </w:rPr>
              <w:t>1 day to 13 days (median 2.5 days); 20 with a recorded value</w:t>
            </w:r>
          </w:p>
        </w:tc>
        <w:tc>
          <w:tcPr>
            <w:tcW w:type="dxa" w:w="1459"/>
          </w:tcPr>
          <w:p>
            <w:pPr>
              <w:spacing w:after="0"/>
              <w:jc w:val="left"/>
            </w:pPr>
            <w:r>
              <w:rPr>
                <w:sz w:val="16"/>
              </w:rPr>
              <w:t>13 consecutive days, 2001-07-28 to 2001-08-09, zone-level</w:t>
            </w:r>
          </w:p>
        </w:tc>
        <w:tc>
          <w:tcPr>
            <w:tcW w:type="dxa" w:w="1605"/>
          </w:tcPr>
          <w:p>
            <w:pPr>
              <w:spacing w:after="0"/>
              <w:jc w:val="left"/>
            </w:pPr>
          </w:p>
        </w:tc>
        <w:tc>
          <w:tcPr>
            <w:tcW w:type="dxa" w:w="1872"/>
          </w:tcPr>
          <w:p>
            <w:pPr>
              <w:spacing w:after="0"/>
              <w:jc w:val="left"/>
            </w:pPr>
            <w:r>
              <w:rPr>
                <w:sz w:val="16"/>
              </w:rPr>
              <w:t>Countywide (zone-level records).</w:t>
            </w:r>
          </w:p>
        </w:tc>
        <w:tc>
          <w:tcPr>
            <w:tcW w:type="dxa" w:w="1847"/>
          </w:tcPr>
          <w:p>
            <w:pPr>
              <w:spacing w:after="0"/>
              <w:jc w:val="left"/>
            </w:pPr>
          </w:p>
        </w:tc>
      </w:tr>
      <w:tr>
        <w:trPr>
          <w:cantSplit/>
        </w:trPr>
        <w:tc>
          <w:tcPr>
            <w:tcW w:type="dxa" w:w="1818"/>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51"/>
          </w:tcPr>
          <w:p>
            <w:pPr>
              <w:spacing w:after="0"/>
              <w:jc w:val="right"/>
            </w:pPr>
            <w:r>
              <w:rPr>
                <w:sz w:val="16"/>
              </w:rPr>
              <w:t>0</w:t>
            </w:r>
          </w:p>
        </w:tc>
        <w:tc>
          <w:tcPr>
            <w:tcW w:type="dxa" w:w="1913"/>
          </w:tcPr>
          <w:p>
            <w:pPr>
              <w:spacing w:after="0"/>
              <w:jc w:val="left"/>
            </w:pPr>
          </w:p>
        </w:tc>
        <w:tc>
          <w:tcPr>
            <w:tcW w:type="dxa" w:w="1459"/>
          </w:tcPr>
          <w:p>
            <w:pPr>
              <w:spacing w:after="0"/>
              <w:jc w:val="left"/>
            </w:pPr>
          </w:p>
        </w:tc>
        <w:tc>
          <w:tcPr>
            <w:tcW w:type="dxa" w:w="1605"/>
          </w:tcPr>
          <w:p>
            <w:pPr>
              <w:spacing w:after="0"/>
              <w:jc w:val="left"/>
            </w:pPr>
          </w:p>
        </w:tc>
        <w:tc>
          <w:tcPr>
            <w:tcW w:type="dxa" w:w="1872"/>
          </w:tcPr>
          <w:p>
            <w:pPr>
              <w:spacing w:after="0"/>
              <w:jc w:val="left"/>
            </w:pPr>
          </w:p>
        </w:tc>
        <w:tc>
          <w:tcPr>
            <w:tcW w:type="dxa" w:w="18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8"/>
          </w:tcPr>
          <w:p>
            <w:pPr>
              <w:spacing w:after="0"/>
              <w:jc w:val="left"/>
            </w:pPr>
            <w:r>
              <w:rPr>
                <w:sz w:val="16"/>
              </w:rPr>
              <w:t>Ice Storm</w:t>
            </w:r>
          </w:p>
        </w:tc>
        <w:tc>
          <w:tcPr>
            <w:tcW w:type="dxa" w:w="1846"/>
          </w:tcPr>
          <w:p>
            <w:pPr>
              <w:spacing w:after="0"/>
              <w:jc w:val="left"/>
            </w:pPr>
            <w:r>
              <w:rPr>
                <w:sz w:val="16"/>
              </w:rPr>
              <w:t>Sperry-Piltz ice scale (local data)</w:t>
            </w:r>
          </w:p>
        </w:tc>
        <w:tc>
          <w:tcPr>
            <w:tcW w:type="dxa" w:w="1751"/>
          </w:tcPr>
          <w:p>
            <w:pPr>
              <w:spacing w:after="0"/>
              <w:jc w:val="right"/>
            </w:pPr>
            <w:r>
              <w:rPr>
                <w:sz w:val="16"/>
              </w:rPr>
              <w:t>5 records, 2007 to 2017 (5 zone-level)</w:t>
            </w:r>
          </w:p>
        </w:tc>
        <w:tc>
          <w:tcPr>
            <w:tcW w:type="dxa" w:w="1913"/>
          </w:tcPr>
          <w:p>
            <w:pPr>
              <w:spacing w:after="0"/>
              <w:jc w:val="left"/>
            </w:pPr>
          </w:p>
        </w:tc>
        <w:tc>
          <w:tcPr>
            <w:tcW w:type="dxa" w:w="1459"/>
          </w:tcPr>
          <w:p>
            <w:pPr>
              <w:spacing w:after="0"/>
              <w:jc w:val="left"/>
            </w:pPr>
            <w:r>
              <w:rPr>
                <w:sz w:val="16"/>
              </w:rPr>
              <w:t>No damage reported in 5 records.</w:t>
            </w:r>
          </w:p>
        </w:tc>
        <w:tc>
          <w:tcPr>
            <w:tcW w:type="dxa" w:w="1605"/>
          </w:tcPr>
          <w:p>
            <w:pPr>
              <w:spacing w:after="0"/>
              <w:jc w:val="left"/>
            </w:pPr>
          </w:p>
        </w:tc>
        <w:tc>
          <w:tcPr>
            <w:tcW w:type="dxa" w:w="1872"/>
          </w:tcPr>
          <w:p>
            <w:pPr>
              <w:spacing w:after="0"/>
              <w:jc w:val="left"/>
            </w:pPr>
            <w:r>
              <w:rPr>
                <w:sz w:val="16"/>
              </w:rPr>
              <w:t>Countywide (zone-level records).</w:t>
            </w:r>
          </w:p>
        </w:tc>
        <w:tc>
          <w:tcPr>
            <w:tcW w:type="dxa" w:w="1847"/>
          </w:tcPr>
          <w:p>
            <w:pPr>
              <w:spacing w:after="0"/>
              <w:jc w:val="left"/>
            </w:pPr>
          </w:p>
        </w:tc>
      </w:tr>
      <w:tr>
        <w:trPr>
          <w:cantSplit/>
        </w:trPr>
        <w:tc>
          <w:tcPr>
            <w:tcW w:type="dxa" w:w="1818"/>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51"/>
          </w:tcPr>
          <w:p>
            <w:pPr>
              <w:spacing w:after="0"/>
              <w:jc w:val="right"/>
            </w:pPr>
            <w:r>
              <w:rPr>
                <w:sz w:val="16"/>
              </w:rPr>
              <w:t>79 records, 1996 to 2026 (13 zone-level)</w:t>
            </w:r>
          </w:p>
        </w:tc>
        <w:tc>
          <w:tcPr>
            <w:tcW w:type="dxa" w:w="1913"/>
          </w:tcPr>
          <w:p>
            <w:pPr>
              <w:spacing w:after="0"/>
              <w:jc w:val="left"/>
            </w:pPr>
          </w:p>
        </w:tc>
        <w:tc>
          <w:tcPr>
            <w:tcW w:type="dxa" w:w="1459"/>
          </w:tcPr>
          <w:p>
            <w:pPr>
              <w:spacing w:after="0"/>
              <w:jc w:val="left"/>
            </w:pPr>
            <w:r>
              <w:rPr>
                <w:sz w:val="16"/>
              </w:rPr>
              <w:t>Flood, 2015-05-06, $100,000,000 property; $50,000 crops (2015 dollars)</w:t>
            </w:r>
          </w:p>
        </w:tc>
        <w:tc>
          <w:tcPr>
            <w:tcW w:type="dxa" w:w="1605"/>
          </w:tcPr>
          <w:p>
            <w:pPr>
              <w:spacing w:after="0"/>
              <w:jc w:val="left"/>
            </w:pPr>
          </w:p>
        </w:tc>
        <w:tc>
          <w:tcPr>
            <w:tcW w:type="dxa" w:w="1872"/>
          </w:tcPr>
          <w:p>
            <w:pPr>
              <w:spacing w:after="0"/>
              <w:jc w:val="left"/>
            </w:pPr>
            <w:r>
              <w:rPr>
                <w:sz w:val="16"/>
              </w:rPr>
              <w:t>Event records naming jurisdictions in the plan: Crete city (29 records), Dorchester village (10 records), De Witt village (9 records), Friend city (6 records), Wilber city (4 records), Western village (3 records), Swanton village (2 records), Tobias village (1 record). Zone-level records (13) apply countywide.</w:t>
            </w:r>
          </w:p>
        </w:tc>
        <w:tc>
          <w:tcPr>
            <w:tcW w:type="dxa" w:w="18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8"/>
          </w:tcPr>
          <w:p>
            <w:pPr>
              <w:spacing w:after="0"/>
              <w:jc w:val="left"/>
            </w:pPr>
            <w:r>
              <w:rPr>
                <w:sz w:val="16"/>
              </w:rPr>
              <w:t>Debris Flow</w:t>
            </w:r>
          </w:p>
        </w:tc>
        <w:tc>
          <w:tcPr>
            <w:tcW w:type="dxa" w:w="1846"/>
          </w:tcPr>
          <w:p>
            <w:pPr>
              <w:spacing w:after="0"/>
              <w:jc w:val="left"/>
            </w:pPr>
            <w:r>
              <w:rPr>
                <w:sz w:val="16"/>
              </w:rPr>
              <w:t>none (count and damage only)</w:t>
            </w:r>
          </w:p>
        </w:tc>
        <w:tc>
          <w:tcPr>
            <w:tcW w:type="dxa" w:w="1751"/>
          </w:tcPr>
          <w:p>
            <w:pPr>
              <w:spacing w:after="0"/>
              <w:jc w:val="right"/>
            </w:pPr>
            <w:r>
              <w:rPr>
                <w:sz w:val="16"/>
              </w:rPr>
              <w:t>0</w:t>
            </w:r>
          </w:p>
        </w:tc>
        <w:tc>
          <w:tcPr>
            <w:tcW w:type="dxa" w:w="1913"/>
          </w:tcPr>
          <w:p>
            <w:pPr>
              <w:spacing w:after="0"/>
              <w:jc w:val="left"/>
            </w:pPr>
          </w:p>
        </w:tc>
        <w:tc>
          <w:tcPr>
            <w:tcW w:type="dxa" w:w="1459"/>
          </w:tcPr>
          <w:p>
            <w:pPr>
              <w:spacing w:after="0"/>
              <w:jc w:val="left"/>
            </w:pPr>
          </w:p>
        </w:tc>
        <w:tc>
          <w:tcPr>
            <w:tcW w:type="dxa" w:w="1605"/>
          </w:tcPr>
          <w:p>
            <w:pPr>
              <w:spacing w:after="0"/>
              <w:jc w:val="left"/>
            </w:pPr>
          </w:p>
        </w:tc>
        <w:tc>
          <w:tcPr>
            <w:tcW w:type="dxa" w:w="1872"/>
          </w:tcPr>
          <w:p>
            <w:pPr>
              <w:spacing w:after="0"/>
              <w:jc w:val="left"/>
            </w:pPr>
          </w:p>
        </w:tc>
        <w:tc>
          <w:tcPr>
            <w:tcW w:type="dxa" w:w="1847"/>
          </w:tcPr>
          <w:p>
            <w:pPr>
              <w:spacing w:after="0"/>
              <w:jc w:val="left"/>
            </w:pPr>
          </w:p>
        </w:tc>
      </w:tr>
      <w:tr>
        <w:trPr>
          <w:cantSplit/>
        </w:trPr>
        <w:tc>
          <w:tcPr>
            <w:tcW w:type="dxa" w:w="1818"/>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51"/>
          </w:tcPr>
          <w:p>
            <w:pPr>
              <w:spacing w:after="0"/>
              <w:jc w:val="right"/>
            </w:pPr>
            <w:r>
              <w:rPr>
                <w:sz w:val="16"/>
              </w:rPr>
              <w:t>3 records, 1997 to 2006</w:t>
            </w:r>
          </w:p>
        </w:tc>
        <w:tc>
          <w:tcPr>
            <w:tcW w:type="dxa" w:w="1913"/>
          </w:tcPr>
          <w:p>
            <w:pPr>
              <w:spacing w:after="0"/>
              <w:jc w:val="left"/>
            </w:pPr>
          </w:p>
        </w:tc>
        <w:tc>
          <w:tcPr>
            <w:tcW w:type="dxa" w:w="1459"/>
          </w:tcPr>
          <w:p>
            <w:pPr>
              <w:spacing w:after="0"/>
              <w:jc w:val="left"/>
            </w:pPr>
            <w:r>
              <w:rPr>
                <w:sz w:val="16"/>
              </w:rPr>
              <w:t>Lightning, 1997-07-10, $70,000 property; crops not reported (1997 dollars)</w:t>
            </w:r>
          </w:p>
        </w:tc>
        <w:tc>
          <w:tcPr>
            <w:tcW w:type="dxa" w:w="1605"/>
          </w:tcPr>
          <w:p>
            <w:pPr>
              <w:spacing w:after="0"/>
              <w:jc w:val="left"/>
            </w:pPr>
          </w:p>
        </w:tc>
        <w:tc>
          <w:tcPr>
            <w:tcW w:type="dxa" w:w="1872"/>
          </w:tcPr>
          <w:p>
            <w:pPr>
              <w:spacing w:after="0"/>
              <w:jc w:val="left"/>
            </w:pPr>
            <w:r>
              <w:rPr>
                <w:sz w:val="16"/>
              </w:rPr>
              <w:t>Event records naming jurisdictions in the plan: Crete city (1 record), Friend city (1 record), Wilber city (1 record).</w:t>
            </w:r>
          </w:p>
        </w:tc>
        <w:tc>
          <w:tcPr>
            <w:tcW w:type="dxa" w:w="1847"/>
          </w:tcPr>
          <w:p>
            <w:pPr>
              <w:spacing w:after="0"/>
              <w:jc w:val="left"/>
            </w:pPr>
            <w:r>
              <w:rPr>
                <w:sz w:val="16"/>
              </w:rPr>
              <w:t>Storm Events lists lightning with damage or casualties.</w:t>
            </w:r>
          </w:p>
        </w:tc>
      </w:tr>
      <w:tr>
        <w:trPr>
          <w:cantSplit/>
        </w:trPr>
        <w:tc>
          <w:tcPr>
            <w:tcW w:type="dxa" w:w="1818"/>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51"/>
          </w:tcPr>
          <w:p>
            <w:pPr>
              <w:spacing w:after="0"/>
              <w:jc w:val="right"/>
            </w:pPr>
            <w:r>
              <w:rPr>
                <w:sz w:val="16"/>
              </w:rPr>
              <w:t>23 records, 1996 to 2025 (23 zone-level)</w:t>
            </w:r>
          </w:p>
        </w:tc>
        <w:tc>
          <w:tcPr>
            <w:tcW w:type="dxa" w:w="1913"/>
          </w:tcPr>
          <w:p>
            <w:pPr>
              <w:spacing w:after="0"/>
              <w:jc w:val="left"/>
            </w:pPr>
            <w:r>
              <w:rPr>
                <w:sz w:val="16"/>
              </w:rPr>
              <w:t>42 kt (48 mph) to 60 kt (69 mph) (median 50 kt (58 mph)); 23 with a recorded value</w:t>
            </w:r>
          </w:p>
        </w:tc>
        <w:tc>
          <w:tcPr>
            <w:tcW w:type="dxa" w:w="1459"/>
          </w:tcPr>
          <w:p>
            <w:pPr>
              <w:spacing w:after="0"/>
              <w:jc w:val="left"/>
            </w:pPr>
            <w:r>
              <w:rPr>
                <w:sz w:val="16"/>
              </w:rPr>
              <w:t>60 kt (69 mph) estimated gust, High Wind, 2008-05-29; NWS zone NEZ078</w:t>
            </w:r>
          </w:p>
        </w:tc>
        <w:tc>
          <w:tcPr>
            <w:tcW w:type="dxa" w:w="1605"/>
          </w:tcPr>
          <w:p>
            <w:pPr>
              <w:spacing w:after="0"/>
              <w:jc w:val="left"/>
            </w:pPr>
          </w:p>
        </w:tc>
        <w:tc>
          <w:tcPr>
            <w:tcW w:type="dxa" w:w="1872"/>
          </w:tcPr>
          <w:p>
            <w:pPr>
              <w:spacing w:after="0"/>
              <w:jc w:val="left"/>
            </w:pPr>
            <w:r>
              <w:rPr>
                <w:sz w:val="16"/>
              </w:rPr>
              <w:t>Countywide (zone-level records).</w:t>
            </w:r>
          </w:p>
        </w:tc>
        <w:tc>
          <w:tcPr>
            <w:tcW w:type="dxa" w:w="1847"/>
          </w:tcPr>
          <w:p>
            <w:pPr>
              <w:spacing w:after="0"/>
              <w:jc w:val="left"/>
            </w:pPr>
          </w:p>
        </w:tc>
      </w:tr>
      <w:tr>
        <w:trPr>
          <w:cantSplit/>
        </w:trPr>
        <w:tc>
          <w:tcPr>
            <w:tcW w:type="dxa" w:w="1818"/>
          </w:tcPr>
          <w:p>
            <w:pPr>
              <w:spacing w:after="0"/>
              <w:jc w:val="left"/>
            </w:pPr>
            <w:r>
              <w:rPr>
                <w:sz w:val="16"/>
              </w:rPr>
              <w:t>Thunderstorm Wind</w:t>
            </w:r>
          </w:p>
        </w:tc>
        <w:tc>
          <w:tcPr>
            <w:tcW w:type="dxa" w:w="1846"/>
          </w:tcPr>
          <w:p>
            <w:pPr>
              <w:spacing w:after="0"/>
              <w:jc w:val="left"/>
            </w:pPr>
            <w:r>
              <w:rPr>
                <w:sz w:val="16"/>
              </w:rPr>
              <w:t>wind speed (kt and mph)</w:t>
            </w:r>
          </w:p>
        </w:tc>
        <w:tc>
          <w:tcPr>
            <w:tcW w:type="dxa" w:w="1751"/>
          </w:tcPr>
          <w:p>
            <w:pPr>
              <w:spacing w:after="0"/>
              <w:jc w:val="right"/>
            </w:pPr>
            <w:r>
              <w:rPr>
                <w:sz w:val="16"/>
              </w:rPr>
              <w:t>158 records, 1956 to 2026</w:t>
            </w:r>
          </w:p>
        </w:tc>
        <w:tc>
          <w:tcPr>
            <w:tcW w:type="dxa" w:w="1913"/>
          </w:tcPr>
          <w:p>
            <w:pPr>
              <w:spacing w:after="0"/>
              <w:jc w:val="left"/>
            </w:pPr>
            <w:r>
              <w:rPr>
                <w:sz w:val="16"/>
              </w:rPr>
              <w:t>50 kt (58 mph) to 90 kt (104 mph) (median 55 kt (63 mph)); 146 with a recorded value</w:t>
            </w:r>
          </w:p>
        </w:tc>
        <w:tc>
          <w:tcPr>
            <w:tcW w:type="dxa" w:w="1459"/>
          </w:tcPr>
          <w:p>
            <w:pPr>
              <w:spacing w:after="0"/>
              <w:jc w:val="left"/>
            </w:pPr>
            <w:r>
              <w:rPr>
                <w:sz w:val="16"/>
              </w:rPr>
              <w:t>90 kt (104 mph) estimated gust, Thunderstorm Wind, 2017-06-16</w:t>
            </w:r>
          </w:p>
        </w:tc>
        <w:tc>
          <w:tcPr>
            <w:tcW w:type="dxa" w:w="1605"/>
          </w:tcPr>
          <w:p>
            <w:pPr>
              <w:spacing w:after="0"/>
              <w:jc w:val="left"/>
            </w:pPr>
            <w:r>
              <w:rPr>
                <w:sz w:val="16"/>
              </w:rPr>
              <w:t>Thunderstorm Wind, 2025-08-09, $16,130,000 property; crops not reported (2025 dollars)</w:t>
            </w:r>
          </w:p>
        </w:tc>
        <w:tc>
          <w:tcPr>
            <w:tcW w:type="dxa" w:w="1872"/>
          </w:tcPr>
          <w:p>
            <w:pPr>
              <w:spacing w:after="0"/>
              <w:jc w:val="left"/>
            </w:pPr>
            <w:r>
              <w:rPr>
                <w:sz w:val="16"/>
              </w:rPr>
              <w:t>Event records naming jurisdictions in the plan: Friend city (31 records), Wilber city (24 records), Dorchester village (20 records), Western village (18 records), Crete city (14 records), Tobias village (13 records), De Witt village (9 records), Swanton village (8 records).</w:t>
            </w:r>
          </w:p>
        </w:tc>
        <w:tc>
          <w:tcPr>
            <w:tcW w:type="dxa" w:w="1847"/>
          </w:tcPr>
          <w:p>
            <w:pPr>
              <w:spacing w:after="0"/>
              <w:jc w:val="left"/>
            </w:pPr>
          </w:p>
        </w:tc>
      </w:tr>
      <w:tr>
        <w:trPr>
          <w:cantSplit/>
        </w:trPr>
        <w:tc>
          <w:tcPr>
            <w:tcW w:type="dxa" w:w="1818"/>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51"/>
          </w:tcPr>
          <w:p>
            <w:pPr>
              <w:spacing w:after="0"/>
              <w:jc w:val="right"/>
            </w:pPr>
            <w:r>
              <w:rPr>
                <w:sz w:val="16"/>
              </w:rPr>
              <w:t>25 records, 1952 to 2024</w:t>
            </w:r>
          </w:p>
        </w:tc>
        <w:tc>
          <w:tcPr>
            <w:tcW w:type="dxa" w:w="1913"/>
          </w:tcPr>
          <w:p>
            <w:pPr>
              <w:spacing w:after="0"/>
              <w:jc w:val="left"/>
            </w:pPr>
            <w:r>
              <w:rPr>
                <w:sz w:val="16"/>
              </w:rPr>
              <w:t>F/EF0 to F/EF3 (median F/EF1); 23 with a recorded value</w:t>
            </w:r>
          </w:p>
        </w:tc>
        <w:tc>
          <w:tcPr>
            <w:tcW w:type="dxa" w:w="1459"/>
          </w:tcPr>
          <w:p>
            <w:pPr>
              <w:spacing w:after="0"/>
              <w:jc w:val="left"/>
            </w:pPr>
            <w:r>
              <w:rPr>
                <w:sz w:val="16"/>
              </w:rPr>
              <w:t>F3 tornado, 1992-06-15, 19 mi path length (whole path, pre-1996), 500 yd wide, $2,500,000 property; crops not recorded (1992 dollars)</w:t>
            </w:r>
          </w:p>
        </w:tc>
        <w:tc>
          <w:tcPr>
            <w:tcW w:type="dxa" w:w="1605"/>
          </w:tcPr>
          <w:p>
            <w:pPr>
              <w:spacing w:after="0"/>
              <w:jc w:val="left"/>
            </w:pPr>
            <w:r>
              <w:rPr>
                <w:sz w:val="16"/>
              </w:rPr>
              <w:t>Tornado, 2004-05-22, $20,000,000 property; crops not reported (2004 dollars)</w:t>
            </w:r>
          </w:p>
        </w:tc>
        <w:tc>
          <w:tcPr>
            <w:tcW w:type="dxa" w:w="1872"/>
          </w:tcPr>
          <w:p>
            <w:pPr>
              <w:spacing w:after="0"/>
              <w:jc w:val="left"/>
            </w:pPr>
            <w:r>
              <w:rPr>
                <w:sz w:val="16"/>
              </w:rPr>
              <w:t>Event records naming jurisdictions in the plan: Western village (5 records), Dorchester village (3 records), Friend city (2 records), Crete city (1 record), Swanton village (1 record).</w:t>
            </w:r>
          </w:p>
        </w:tc>
        <w:tc>
          <w:tcPr>
            <w:tcW w:type="dxa" w:w="18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8"/>
          </w:tcPr>
          <w:p>
            <w:pPr>
              <w:spacing w:after="0"/>
              <w:jc w:val="left"/>
            </w:pPr>
            <w:r>
              <w:rPr>
                <w:sz w:val="16"/>
              </w:rPr>
              <w:t>Wildfire</w:t>
            </w:r>
          </w:p>
        </w:tc>
        <w:tc>
          <w:tcPr>
            <w:tcW w:type="dxa" w:w="1846"/>
          </w:tcPr>
          <w:p>
            <w:pPr>
              <w:spacing w:after="0"/>
              <w:jc w:val="left"/>
            </w:pPr>
            <w:r>
              <w:rPr>
                <w:sz w:val="16"/>
              </w:rPr>
              <w:t>acres burned (local data)</w:t>
            </w:r>
          </w:p>
        </w:tc>
        <w:tc>
          <w:tcPr>
            <w:tcW w:type="dxa" w:w="1751"/>
          </w:tcPr>
          <w:p>
            <w:pPr>
              <w:spacing w:after="0"/>
              <w:jc w:val="right"/>
            </w:pPr>
            <w:r>
              <w:rPr>
                <w:sz w:val="16"/>
              </w:rPr>
              <w:t>0</w:t>
            </w:r>
          </w:p>
        </w:tc>
        <w:tc>
          <w:tcPr>
            <w:tcW w:type="dxa" w:w="1913"/>
          </w:tcPr>
          <w:p>
            <w:pPr>
              <w:spacing w:after="0"/>
              <w:jc w:val="left"/>
            </w:pPr>
          </w:p>
        </w:tc>
        <w:tc>
          <w:tcPr>
            <w:tcW w:type="dxa" w:w="1459"/>
          </w:tcPr>
          <w:p>
            <w:pPr>
              <w:spacing w:after="0"/>
              <w:jc w:val="left"/>
            </w:pPr>
          </w:p>
        </w:tc>
        <w:tc>
          <w:tcPr>
            <w:tcW w:type="dxa" w:w="1605"/>
          </w:tcPr>
          <w:p>
            <w:pPr>
              <w:spacing w:after="0"/>
              <w:jc w:val="left"/>
            </w:pPr>
          </w:p>
        </w:tc>
        <w:tc>
          <w:tcPr>
            <w:tcW w:type="dxa" w:w="1872"/>
          </w:tcPr>
          <w:p>
            <w:pPr>
              <w:spacing w:after="0"/>
              <w:jc w:val="left"/>
            </w:pPr>
          </w:p>
        </w:tc>
        <w:tc>
          <w:tcPr>
            <w:tcW w:type="dxa" w:w="1847"/>
          </w:tcPr>
          <w:p>
            <w:pPr>
              <w:spacing w:after="0"/>
              <w:jc w:val="left"/>
            </w:pPr>
          </w:p>
        </w:tc>
      </w:tr>
      <w:tr>
        <w:trPr>
          <w:cantSplit/>
        </w:trPr>
        <w:tc>
          <w:tcPr>
            <w:tcW w:type="dxa" w:w="1818"/>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51"/>
          </w:tcPr>
          <w:p>
            <w:pPr>
              <w:spacing w:after="0"/>
              <w:jc w:val="right"/>
            </w:pPr>
            <w:r>
              <w:rPr>
                <w:sz w:val="16"/>
              </w:rPr>
              <w:t>69 records, 1996 to 2025 (69 zone-level)</w:t>
            </w:r>
          </w:p>
        </w:tc>
        <w:tc>
          <w:tcPr>
            <w:tcW w:type="dxa" w:w="1913"/>
          </w:tcPr>
          <w:p>
            <w:pPr>
              <w:spacing w:after="0"/>
              <w:jc w:val="left"/>
            </w:pPr>
          </w:p>
        </w:tc>
        <w:tc>
          <w:tcPr>
            <w:tcW w:type="dxa" w:w="1459"/>
          </w:tcPr>
          <w:p>
            <w:pPr>
              <w:spacing w:after="0"/>
              <w:jc w:val="left"/>
            </w:pPr>
            <w:r>
              <w:rPr>
                <w:sz w:val="16"/>
              </w:rPr>
              <w:t>Heavy Snow, 1997-10-25, $2,000,000 property; $150,000 crops (1997 dollars); NWS zone NEZ078</w:t>
            </w:r>
          </w:p>
        </w:tc>
        <w:tc>
          <w:tcPr>
            <w:tcW w:type="dxa" w:w="1605"/>
          </w:tcPr>
          <w:p>
            <w:pPr>
              <w:spacing w:after="0"/>
              <w:jc w:val="left"/>
            </w:pPr>
          </w:p>
        </w:tc>
        <w:tc>
          <w:tcPr>
            <w:tcW w:type="dxa" w:w="1872"/>
          </w:tcPr>
          <w:p>
            <w:pPr>
              <w:spacing w:after="0"/>
              <w:jc w:val="left"/>
            </w:pPr>
            <w:r>
              <w:rPr>
                <w:sz w:val="16"/>
              </w:rPr>
              <w:t>Countywide (zone-level records).</w:t>
            </w:r>
          </w:p>
        </w:tc>
        <w:tc>
          <w:tcPr>
            <w:tcW w:type="dxa" w:w="184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3032"/>
        <w:gridCol w:w="2608"/>
        <w:gridCol w:w="2129"/>
        <w:gridCol w:w="112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3032"/>
            <w:shd w:val="clear" w:color="auto" w:fill="E8E8E8"/>
          </w:tcPr>
          <w:p>
            <w:pPr>
              <w:spacing w:after="0"/>
              <w:jc w:val="left"/>
            </w:pPr>
            <w:r>
              <w:rPr>
                <w:b/>
                <w:sz w:val="16"/>
              </w:rPr>
              <w:t>Title</w:t>
            </w:r>
          </w:p>
        </w:tc>
        <w:tc>
          <w:tcPr>
            <w:tcW w:type="dxa" w:w="2608"/>
            <w:shd w:val="clear" w:color="auto" w:fill="E8E8E8"/>
          </w:tcPr>
          <w:p>
            <w:pPr>
              <w:spacing w:after="0"/>
              <w:jc w:val="left"/>
            </w:pPr>
            <w:r>
              <w:rPr>
                <w:b/>
                <w:sz w:val="16"/>
              </w:rPr>
              <w:t>Mapped hazard</w:t>
            </w:r>
          </w:p>
        </w:tc>
        <w:tc>
          <w:tcPr>
            <w:tcW w:type="dxa" w:w="21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226"/>
          </w:tcPr>
          <w:p>
            <w:pPr>
              <w:spacing w:after="0"/>
              <w:jc w:val="left"/>
            </w:pPr>
            <w:r>
              <w:rPr>
                <w:sz w:val="16"/>
              </w:rPr>
              <w:t>Major disaster</w:t>
            </w:r>
          </w:p>
        </w:tc>
        <w:tc>
          <w:tcPr>
            <w:tcW w:type="dxa" w:w="3032"/>
          </w:tcPr>
          <w:p>
            <w:pPr>
              <w:spacing w:after="0"/>
              <w:jc w:val="left"/>
            </w:pPr>
            <w:r>
              <w:rPr>
                <w:sz w:val="16"/>
              </w:rPr>
              <w:t>Severe Storms, Straight-Line Winds, and Flooding</w:t>
            </w:r>
          </w:p>
        </w:tc>
        <w:tc>
          <w:tcPr>
            <w:tcW w:type="dxa" w:w="2608"/>
          </w:tcPr>
          <w:p>
            <w:pPr>
              <w:spacing w:after="0"/>
              <w:jc w:val="left"/>
            </w:pPr>
            <w:r>
              <w:rPr>
                <w:sz w:val="16"/>
              </w:rPr>
              <w:t>Inland Flooding; Strong Wind</w:t>
            </w:r>
          </w:p>
        </w:tc>
        <w:tc>
          <w:tcPr>
            <w:tcW w:type="dxa" w:w="2129"/>
          </w:tcPr>
          <w:p>
            <w:pPr>
              <w:spacing w:after="0"/>
              <w:jc w:val="right"/>
            </w:pPr>
            <w:r>
              <w:rPr>
                <w:sz w:val="16"/>
              </w:rPr>
              <w:t>$209,778.24</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26"/>
          </w:tcPr>
          <w:p>
            <w:pPr>
              <w:spacing w:after="0"/>
              <w:jc w:val="left"/>
            </w:pPr>
            <w:r>
              <w:rPr>
                <w:sz w:val="16"/>
              </w:rPr>
              <w:t>Major disaster</w:t>
            </w:r>
          </w:p>
        </w:tc>
        <w:tc>
          <w:tcPr>
            <w:tcW w:type="dxa" w:w="3032"/>
          </w:tcPr>
          <w:p>
            <w:pPr>
              <w:spacing w:after="0"/>
              <w:jc w:val="left"/>
            </w:pPr>
            <w:r>
              <w:rPr>
                <w:sz w:val="16"/>
              </w:rPr>
              <w:t>Severe Winter Storm and Straight-Line Winds</w:t>
            </w:r>
          </w:p>
        </w:tc>
        <w:tc>
          <w:tcPr>
            <w:tcW w:type="dxa" w:w="2608"/>
          </w:tcPr>
          <w:p>
            <w:pPr>
              <w:spacing w:after="0"/>
              <w:jc w:val="left"/>
            </w:pPr>
            <w:r>
              <w:rPr>
                <w:sz w:val="16"/>
              </w:rPr>
              <w:t>Winter Weather</w:t>
            </w:r>
          </w:p>
        </w:tc>
        <w:tc>
          <w:tcPr>
            <w:tcW w:type="dxa" w:w="2129"/>
          </w:tcPr>
          <w:p>
            <w:pPr>
              <w:spacing w:after="0"/>
              <w:jc w:val="right"/>
            </w:pPr>
            <w:r>
              <w:rPr>
                <w:sz w:val="16"/>
              </w:rPr>
              <w:t>$10,721.87</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26"/>
          </w:tcPr>
          <w:p>
            <w:pPr>
              <w:spacing w:after="0"/>
              <w:jc w:val="left"/>
            </w:pPr>
            <w:r>
              <w:rPr>
                <w:sz w:val="16"/>
              </w:rPr>
              <w:t>Major disaster</w:t>
            </w:r>
          </w:p>
        </w:tc>
        <w:tc>
          <w:tcPr>
            <w:tcW w:type="dxa" w:w="3032"/>
          </w:tcPr>
          <w:p>
            <w:pPr>
              <w:spacing w:after="0"/>
              <w:jc w:val="left"/>
            </w:pPr>
            <w:r>
              <w:rPr>
                <w:sz w:val="16"/>
              </w:rPr>
              <w:t>Severe Storms, Straight-Line Winds, and Tornadoes</w:t>
            </w:r>
          </w:p>
        </w:tc>
        <w:tc>
          <w:tcPr>
            <w:tcW w:type="dxa" w:w="2608"/>
          </w:tcPr>
          <w:p>
            <w:pPr>
              <w:spacing w:after="0"/>
              <w:jc w:val="left"/>
            </w:pPr>
            <w:r>
              <w:rPr>
                <w:sz w:val="16"/>
              </w:rPr>
              <w:t>Strong Wind; Tornado</w:t>
            </w:r>
          </w:p>
        </w:tc>
        <w:tc>
          <w:tcPr>
            <w:tcW w:type="dxa" w:w="2129"/>
          </w:tcPr>
          <w:p>
            <w:pPr>
              <w:spacing w:after="0"/>
              <w:jc w:val="right"/>
            </w:pPr>
            <w:r>
              <w:rPr>
                <w:sz w:val="16"/>
              </w:rPr>
              <w:t>no Public Assistance recorded</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26"/>
          </w:tcPr>
          <w:p>
            <w:pPr>
              <w:spacing w:after="0"/>
              <w:jc w:val="left"/>
            </w:pPr>
            <w:r>
              <w:rPr>
                <w:sz w:val="16"/>
              </w:rPr>
              <w:t>Major disaster</w:t>
            </w:r>
          </w:p>
        </w:tc>
        <w:tc>
          <w:tcPr>
            <w:tcW w:type="dxa" w:w="3032"/>
          </w:tcPr>
          <w:p>
            <w:pPr>
              <w:spacing w:after="0"/>
              <w:jc w:val="left"/>
            </w:pPr>
            <w:r>
              <w:rPr>
                <w:sz w:val="16"/>
              </w:rPr>
              <w:t>COVID-19 Pandemic</w:t>
            </w:r>
          </w:p>
        </w:tc>
        <w:tc>
          <w:tcPr>
            <w:tcW w:type="dxa" w:w="2608"/>
          </w:tcPr>
          <w:p>
            <w:pPr>
              <w:spacing w:after="0"/>
              <w:jc w:val="left"/>
            </w:pPr>
            <w:r>
              <w:rPr>
                <w:sz w:val="16"/>
              </w:rPr>
              <w:t>Non-natural, not counted</w:t>
            </w:r>
          </w:p>
        </w:tc>
        <w:tc>
          <w:tcPr>
            <w:tcW w:type="dxa" w:w="2129"/>
          </w:tcPr>
          <w:p>
            <w:pPr>
              <w:spacing w:after="0"/>
              <w:jc w:val="right"/>
            </w:pPr>
            <w:r>
              <w:rPr>
                <w:sz w:val="16"/>
              </w:rPr>
              <w:t>$15,860.94</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26"/>
          </w:tcPr>
          <w:p>
            <w:pPr>
              <w:spacing w:after="0"/>
              <w:jc w:val="left"/>
            </w:pPr>
            <w:r>
              <w:rPr>
                <w:sz w:val="16"/>
              </w:rPr>
              <w:t>Emergency</w:t>
            </w:r>
          </w:p>
        </w:tc>
        <w:tc>
          <w:tcPr>
            <w:tcW w:type="dxa" w:w="3032"/>
          </w:tcPr>
          <w:p>
            <w:pPr>
              <w:spacing w:after="0"/>
              <w:jc w:val="left"/>
            </w:pPr>
            <w:r>
              <w:rPr>
                <w:sz w:val="16"/>
              </w:rPr>
              <w:t>COVID-19</w:t>
            </w:r>
          </w:p>
        </w:tc>
        <w:tc>
          <w:tcPr>
            <w:tcW w:type="dxa" w:w="2608"/>
          </w:tcPr>
          <w:p>
            <w:pPr>
              <w:spacing w:after="0"/>
              <w:jc w:val="left"/>
            </w:pPr>
            <w:r>
              <w:rPr>
                <w:sz w:val="16"/>
              </w:rPr>
              <w:t>Non-natural,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26"/>
          </w:tcPr>
          <w:p>
            <w:pPr>
              <w:spacing w:after="0"/>
              <w:jc w:val="left"/>
            </w:pPr>
            <w:r>
              <w:rPr>
                <w:sz w:val="16"/>
              </w:rPr>
              <w:t>Major disaster</w:t>
            </w:r>
          </w:p>
        </w:tc>
        <w:tc>
          <w:tcPr>
            <w:tcW w:type="dxa" w:w="3032"/>
          </w:tcPr>
          <w:p>
            <w:pPr>
              <w:spacing w:after="0"/>
              <w:jc w:val="left"/>
            </w:pPr>
            <w:r>
              <w:rPr>
                <w:sz w:val="16"/>
              </w:rPr>
              <w:t>Severe Winter Storm, Straight-Line Winds, and Flooding</w:t>
            </w:r>
          </w:p>
        </w:tc>
        <w:tc>
          <w:tcPr>
            <w:tcW w:type="dxa" w:w="2608"/>
          </w:tcPr>
          <w:p>
            <w:pPr>
              <w:spacing w:after="0"/>
              <w:jc w:val="left"/>
            </w:pPr>
            <w:r>
              <w:rPr>
                <w:sz w:val="16"/>
              </w:rPr>
              <w:t>Inland Flooding (primary); also designated: Strong Wind, Winter Weather</w:t>
            </w:r>
          </w:p>
        </w:tc>
        <w:tc>
          <w:tcPr>
            <w:tcW w:type="dxa" w:w="2129"/>
          </w:tcPr>
          <w:p>
            <w:pPr>
              <w:spacing w:after="0"/>
              <w:jc w:val="right"/>
            </w:pPr>
            <w:r>
              <w:rPr>
                <w:sz w:val="16"/>
              </w:rPr>
              <w:t>$436,293.31</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26"/>
          </w:tcPr>
          <w:p>
            <w:pPr>
              <w:spacing w:after="0"/>
              <w:jc w:val="left"/>
            </w:pPr>
            <w:r>
              <w:rPr>
                <w:sz w:val="16"/>
              </w:rPr>
              <w:t>Major disaster</w:t>
            </w:r>
          </w:p>
        </w:tc>
        <w:tc>
          <w:tcPr>
            <w:tcW w:type="dxa" w:w="3032"/>
          </w:tcPr>
          <w:p>
            <w:pPr>
              <w:spacing w:after="0"/>
              <w:jc w:val="left"/>
            </w:pPr>
            <w:r>
              <w:rPr>
                <w:sz w:val="16"/>
              </w:rPr>
              <w:t>Severe Storms, Tornadoes, Straight-Line Winds, and Flooding</w:t>
            </w:r>
          </w:p>
        </w:tc>
        <w:tc>
          <w:tcPr>
            <w:tcW w:type="dxa" w:w="2608"/>
          </w:tcPr>
          <w:p>
            <w:pPr>
              <w:spacing w:after="0"/>
              <w:jc w:val="left"/>
            </w:pPr>
            <w:r>
              <w:rPr>
                <w:sz w:val="16"/>
              </w:rPr>
              <w:t>Inland Flooding; Strong Wind; Tornado</w:t>
            </w:r>
          </w:p>
        </w:tc>
        <w:tc>
          <w:tcPr>
            <w:tcW w:type="dxa" w:w="2129"/>
          </w:tcPr>
          <w:p>
            <w:pPr>
              <w:spacing w:after="0"/>
              <w:jc w:val="right"/>
            </w:pPr>
            <w:r>
              <w:rPr>
                <w:sz w:val="16"/>
              </w:rPr>
              <w:t>$63,876.09</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2014-06-17</w:t>
            </w:r>
          </w:p>
        </w:tc>
        <w:tc>
          <w:tcPr>
            <w:tcW w:type="dxa" w:w="1037"/>
          </w:tcPr>
          <w:p>
            <w:pPr>
              <w:spacing w:after="0"/>
              <w:jc w:val="left"/>
            </w:pPr>
            <w:r>
              <w:rPr>
                <w:sz w:val="16"/>
              </w:rPr>
              <w:t>2014-05-11</w:t>
            </w:r>
          </w:p>
        </w:tc>
        <w:tc>
          <w:tcPr>
            <w:tcW w:type="dxa" w:w="1037"/>
          </w:tcPr>
          <w:p>
            <w:pPr>
              <w:spacing w:after="0"/>
              <w:jc w:val="left"/>
            </w:pPr>
            <w:r>
              <w:rPr>
                <w:sz w:val="16"/>
              </w:rPr>
              <w:t>DR-4179-NE</w:t>
            </w:r>
          </w:p>
        </w:tc>
        <w:tc>
          <w:tcPr>
            <w:tcW w:type="dxa" w:w="1226"/>
          </w:tcPr>
          <w:p>
            <w:pPr>
              <w:spacing w:after="0"/>
              <w:jc w:val="left"/>
            </w:pPr>
            <w:r>
              <w:rPr>
                <w:sz w:val="16"/>
              </w:rPr>
              <w:t>Major disaster</w:t>
            </w:r>
          </w:p>
        </w:tc>
        <w:tc>
          <w:tcPr>
            <w:tcW w:type="dxa" w:w="3032"/>
          </w:tcPr>
          <w:p>
            <w:pPr>
              <w:spacing w:after="0"/>
              <w:jc w:val="left"/>
            </w:pPr>
            <w:r>
              <w:rPr>
                <w:sz w:val="16"/>
              </w:rPr>
              <w:t>Severe Storms, Tornadoes, Straight-Line Winds, and Flooding</w:t>
            </w:r>
          </w:p>
        </w:tc>
        <w:tc>
          <w:tcPr>
            <w:tcW w:type="dxa" w:w="2608"/>
          </w:tcPr>
          <w:p>
            <w:pPr>
              <w:spacing w:after="0"/>
              <w:jc w:val="left"/>
            </w:pPr>
            <w:r>
              <w:rPr>
                <w:sz w:val="16"/>
              </w:rPr>
              <w:t>Tornado (primary); also designated: Inland Flooding, Strong Wind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26"/>
          </w:tcPr>
          <w:p>
            <w:pPr>
              <w:spacing w:after="0"/>
              <w:jc w:val="left"/>
            </w:pPr>
            <w:r>
              <w:rPr>
                <w:sz w:val="16"/>
              </w:rPr>
              <w:t>Major disaster</w:t>
            </w:r>
          </w:p>
        </w:tc>
        <w:tc>
          <w:tcPr>
            <w:tcW w:type="dxa" w:w="3032"/>
          </w:tcPr>
          <w:p>
            <w:pPr>
              <w:spacing w:after="0"/>
              <w:jc w:val="left"/>
            </w:pPr>
            <w:r>
              <w:rPr>
                <w:sz w:val="16"/>
              </w:rPr>
              <w:t>Severe Storms, Ice Jams, and Flooding</w:t>
            </w:r>
          </w:p>
        </w:tc>
        <w:tc>
          <w:tcPr>
            <w:tcW w:type="dxa" w:w="2608"/>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26"/>
          </w:tcPr>
          <w:p>
            <w:pPr>
              <w:spacing w:after="0"/>
              <w:jc w:val="left"/>
            </w:pPr>
            <w:r>
              <w:rPr>
                <w:sz w:val="16"/>
              </w:rPr>
              <w:t>Major disaster</w:t>
            </w:r>
          </w:p>
        </w:tc>
        <w:tc>
          <w:tcPr>
            <w:tcW w:type="dxa" w:w="3032"/>
          </w:tcPr>
          <w:p>
            <w:pPr>
              <w:spacing w:after="0"/>
              <w:jc w:val="left"/>
            </w:pPr>
            <w:r>
              <w:rPr>
                <w:sz w:val="16"/>
              </w:rPr>
              <w:t>Severe Winter Storms and Snowstorm</w:t>
            </w:r>
          </w:p>
        </w:tc>
        <w:tc>
          <w:tcPr>
            <w:tcW w:type="dxa" w:w="2608"/>
          </w:tcPr>
          <w:p>
            <w:pPr>
              <w:spacing w:after="0"/>
              <w:jc w:val="left"/>
            </w:pPr>
            <w:r>
              <w:rPr>
                <w:sz w:val="16"/>
              </w:rPr>
              <w:t>Winter Weather</w:t>
            </w:r>
          </w:p>
        </w:tc>
        <w:tc>
          <w:tcPr>
            <w:tcW w:type="dxa" w:w="2129"/>
          </w:tcPr>
          <w:p>
            <w:pPr>
              <w:spacing w:after="0"/>
              <w:jc w:val="right"/>
            </w:pPr>
            <w:r>
              <w:rPr>
                <w:sz w:val="16"/>
              </w:rPr>
              <w:t>$3,568.85</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26"/>
          </w:tcPr>
          <w:p>
            <w:pPr>
              <w:spacing w:after="0"/>
              <w:jc w:val="left"/>
            </w:pPr>
            <w:r>
              <w:rPr>
                <w:sz w:val="16"/>
              </w:rPr>
              <w:t>Major disaster</w:t>
            </w:r>
          </w:p>
        </w:tc>
        <w:tc>
          <w:tcPr>
            <w:tcW w:type="dxa" w:w="3032"/>
          </w:tcPr>
          <w:p>
            <w:pPr>
              <w:spacing w:after="0"/>
              <w:jc w:val="left"/>
            </w:pPr>
            <w:r>
              <w:rPr>
                <w:sz w:val="16"/>
              </w:rPr>
              <w:t>Severe Storms, Tornadoes, and Flooding</w:t>
            </w:r>
          </w:p>
        </w:tc>
        <w:tc>
          <w:tcPr>
            <w:tcW w:type="dxa" w:w="2608"/>
          </w:tcPr>
          <w:p>
            <w:pPr>
              <w:spacing w:after="0"/>
              <w:jc w:val="left"/>
            </w:pPr>
            <w:r>
              <w:rPr>
                <w:sz w:val="16"/>
              </w:rPr>
              <w:t>Inland Flooding; Tornado</w:t>
            </w:r>
          </w:p>
        </w:tc>
        <w:tc>
          <w:tcPr>
            <w:tcW w:type="dxa" w:w="2129"/>
          </w:tcPr>
          <w:p>
            <w:pPr>
              <w:spacing w:after="0"/>
              <w:jc w:val="right"/>
            </w:pPr>
            <w:r>
              <w:rPr>
                <w:sz w:val="16"/>
              </w:rPr>
              <w:t>$8,415.08</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226"/>
          </w:tcPr>
          <w:p>
            <w:pPr>
              <w:spacing w:after="0"/>
              <w:jc w:val="left"/>
            </w:pPr>
            <w:r>
              <w:rPr>
                <w:sz w:val="16"/>
              </w:rPr>
              <w:t>Major disaster</w:t>
            </w:r>
          </w:p>
        </w:tc>
        <w:tc>
          <w:tcPr>
            <w:tcW w:type="dxa" w:w="3032"/>
          </w:tcPr>
          <w:p>
            <w:pPr>
              <w:spacing w:after="0"/>
              <w:jc w:val="left"/>
            </w:pPr>
            <w:r>
              <w:rPr>
                <w:sz w:val="16"/>
              </w:rPr>
              <w:t>Severe Storms, Flooding, and Tornadoes</w:t>
            </w:r>
          </w:p>
        </w:tc>
        <w:tc>
          <w:tcPr>
            <w:tcW w:type="dxa" w:w="2608"/>
          </w:tcPr>
          <w:p>
            <w:pPr>
              <w:spacing w:after="0"/>
              <w:jc w:val="left"/>
            </w:pPr>
            <w:r>
              <w:rPr>
                <w:sz w:val="16"/>
              </w:rPr>
              <w:t>Inland Flooding; Tornado</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26"/>
          </w:tcPr>
          <w:p>
            <w:pPr>
              <w:spacing w:after="0"/>
              <w:jc w:val="left"/>
            </w:pPr>
            <w:r>
              <w:rPr>
                <w:sz w:val="16"/>
              </w:rPr>
              <w:t>Emergency</w:t>
            </w:r>
          </w:p>
        </w:tc>
        <w:tc>
          <w:tcPr>
            <w:tcW w:type="dxa" w:w="3032"/>
          </w:tcPr>
          <w:p>
            <w:pPr>
              <w:spacing w:after="0"/>
              <w:jc w:val="left"/>
            </w:pPr>
            <w:r>
              <w:rPr>
                <w:sz w:val="16"/>
              </w:rPr>
              <w:t>Hurricane Katrina Evacuees</w:t>
            </w:r>
          </w:p>
        </w:tc>
        <w:tc>
          <w:tcPr>
            <w:tcW w:type="dxa" w:w="2608"/>
          </w:tcPr>
          <w:p>
            <w:pPr>
              <w:spacing w:after="0"/>
              <w:jc w:val="left"/>
            </w:pPr>
            <w:r>
              <w:rPr>
                <w:sz w:val="16"/>
              </w:rPr>
              <w:t>Hurricane: evacuation support, not a local hazard event;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26"/>
          </w:tcPr>
          <w:p>
            <w:pPr>
              <w:spacing w:after="0"/>
              <w:jc w:val="left"/>
            </w:pPr>
            <w:r>
              <w:rPr>
                <w:sz w:val="16"/>
              </w:rPr>
              <w:t>Major disaster</w:t>
            </w:r>
          </w:p>
        </w:tc>
        <w:tc>
          <w:tcPr>
            <w:tcW w:type="dxa" w:w="3032"/>
          </w:tcPr>
          <w:p>
            <w:pPr>
              <w:spacing w:after="0"/>
              <w:jc w:val="left"/>
            </w:pPr>
            <w:r>
              <w:rPr>
                <w:sz w:val="16"/>
              </w:rPr>
              <w:t>Severe Storms, Tornadoes and Flooding</w:t>
            </w:r>
          </w:p>
        </w:tc>
        <w:tc>
          <w:tcPr>
            <w:tcW w:type="dxa" w:w="2608"/>
          </w:tcPr>
          <w:p>
            <w:pPr>
              <w:spacing w:after="0"/>
              <w:jc w:val="left"/>
            </w:pPr>
            <w:r>
              <w:rPr>
                <w:sz w:val="16"/>
              </w:rPr>
              <w:t>Inland Flooding; Tornado</w:t>
            </w:r>
          </w:p>
        </w:tc>
        <w:tc>
          <w:tcPr>
            <w:tcW w:type="dxa" w:w="2129"/>
          </w:tcPr>
          <w:p>
            <w:pPr>
              <w:spacing w:after="0"/>
              <w:jc w:val="right"/>
            </w:pPr>
            <w:r>
              <w:rPr>
                <w:sz w:val="16"/>
              </w:rPr>
              <w:t>$120,257.39</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26"/>
          </w:tcPr>
          <w:p>
            <w:pPr>
              <w:spacing w:after="0"/>
              <w:jc w:val="left"/>
            </w:pPr>
            <w:r>
              <w:rPr>
                <w:sz w:val="16"/>
              </w:rPr>
              <w:t>Major disaster</w:t>
            </w:r>
          </w:p>
        </w:tc>
        <w:tc>
          <w:tcPr>
            <w:tcW w:type="dxa" w:w="3032"/>
          </w:tcPr>
          <w:p>
            <w:pPr>
              <w:spacing w:after="0"/>
              <w:jc w:val="left"/>
            </w:pPr>
            <w:r>
              <w:rPr>
                <w:sz w:val="16"/>
              </w:rPr>
              <w:t>Severe Winter Storms, Flooding and Tornadoes</w:t>
            </w:r>
          </w:p>
        </w:tc>
        <w:tc>
          <w:tcPr>
            <w:tcW w:type="dxa" w:w="2608"/>
          </w:tcPr>
          <w:p>
            <w:pPr>
              <w:spacing w:after="0"/>
              <w:jc w:val="left"/>
            </w:pPr>
            <w:r>
              <w:rPr>
                <w:sz w:val="16"/>
              </w:rPr>
              <w:t>Inland Flooding; Tornado; Winter Weather</w:t>
            </w:r>
          </w:p>
        </w:tc>
        <w:tc>
          <w:tcPr>
            <w:tcW w:type="dxa" w:w="2129"/>
          </w:tcPr>
          <w:p>
            <w:pPr>
              <w:spacing w:after="0"/>
              <w:jc w:val="right"/>
            </w:pPr>
            <w:r>
              <w:rPr>
                <w:sz w:val="16"/>
              </w:rPr>
              <w:t>$1,511.32</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26"/>
          </w:tcPr>
          <w:p>
            <w:pPr>
              <w:spacing w:after="0"/>
              <w:jc w:val="left"/>
            </w:pPr>
            <w:r>
              <w:rPr>
                <w:sz w:val="16"/>
              </w:rPr>
              <w:t>Major disaster</w:t>
            </w:r>
          </w:p>
        </w:tc>
        <w:tc>
          <w:tcPr>
            <w:tcW w:type="dxa" w:w="3032"/>
          </w:tcPr>
          <w:p>
            <w:pPr>
              <w:spacing w:after="0"/>
              <w:jc w:val="left"/>
            </w:pPr>
            <w:r>
              <w:rPr>
                <w:sz w:val="16"/>
              </w:rPr>
              <w:t>Severe Snow Storms, Rain, and Strong Winds</w:t>
            </w:r>
          </w:p>
        </w:tc>
        <w:tc>
          <w:tcPr>
            <w:tcW w:type="dxa" w:w="2608"/>
          </w:tcPr>
          <w:p>
            <w:pPr>
              <w:spacing w:after="0"/>
              <w:jc w:val="left"/>
            </w:pPr>
            <w:r>
              <w:rPr>
                <w:sz w:val="16"/>
              </w:rPr>
              <w:t>Winter Weather</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26"/>
          </w:tcPr>
          <w:p>
            <w:pPr>
              <w:spacing w:after="0"/>
              <w:jc w:val="left"/>
            </w:pPr>
            <w:r>
              <w:rPr>
                <w:sz w:val="16"/>
              </w:rPr>
              <w:t>Major disaster</w:t>
            </w:r>
          </w:p>
        </w:tc>
        <w:tc>
          <w:tcPr>
            <w:tcW w:type="dxa" w:w="3032"/>
          </w:tcPr>
          <w:p>
            <w:pPr>
              <w:spacing w:after="0"/>
              <w:jc w:val="left"/>
            </w:pPr>
            <w:r>
              <w:rPr>
                <w:sz w:val="16"/>
              </w:rPr>
              <w:t>Severe Storms and Flooding</w:t>
            </w:r>
          </w:p>
        </w:tc>
        <w:tc>
          <w:tcPr>
            <w:tcW w:type="dxa" w:w="2608"/>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26"/>
          </w:tcPr>
          <w:p>
            <w:pPr>
              <w:spacing w:after="0"/>
              <w:jc w:val="left"/>
            </w:pPr>
            <w:r>
              <w:rPr>
                <w:sz w:val="16"/>
              </w:rPr>
              <w:t>Major disaster</w:t>
            </w:r>
          </w:p>
        </w:tc>
        <w:tc>
          <w:tcPr>
            <w:tcW w:type="dxa" w:w="3032"/>
          </w:tcPr>
          <w:p>
            <w:pPr>
              <w:spacing w:after="0"/>
              <w:jc w:val="left"/>
            </w:pPr>
            <w:r>
              <w:rPr>
                <w:sz w:val="16"/>
              </w:rPr>
              <w:t>Tornadoes &amp; Flooding</w:t>
            </w:r>
          </w:p>
        </w:tc>
        <w:tc>
          <w:tcPr>
            <w:tcW w:type="dxa" w:w="2608"/>
          </w:tcPr>
          <w:p>
            <w:pPr>
              <w:spacing w:after="0"/>
              <w:jc w:val="left"/>
            </w:pPr>
            <w:r>
              <w:rPr>
                <w:sz w:val="16"/>
              </w:rPr>
              <w:t>Tornado (primary); also designated: 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26"/>
          </w:tcPr>
          <w:p>
            <w:pPr>
              <w:spacing w:after="0"/>
              <w:jc w:val="left"/>
            </w:pPr>
            <w:r>
              <w:rPr>
                <w:sz w:val="16"/>
              </w:rPr>
              <w:t>Major disaster</w:t>
            </w:r>
          </w:p>
        </w:tc>
        <w:tc>
          <w:tcPr>
            <w:tcW w:type="dxa" w:w="3032"/>
          </w:tcPr>
          <w:p>
            <w:pPr>
              <w:spacing w:after="0"/>
              <w:jc w:val="left"/>
            </w:pPr>
            <w:r>
              <w:rPr>
                <w:sz w:val="16"/>
              </w:rPr>
              <w:t>Ice Storms &amp; High Winds</w:t>
            </w:r>
          </w:p>
        </w:tc>
        <w:tc>
          <w:tcPr>
            <w:tcW w:type="dxa" w:w="2608"/>
          </w:tcPr>
          <w:p>
            <w:pPr>
              <w:spacing w:after="0"/>
              <w:jc w:val="left"/>
            </w:pPr>
            <w:r>
              <w:rPr>
                <w:sz w:val="16"/>
              </w:rPr>
              <w:t>Ice Storm</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226"/>
          </w:tcPr>
          <w:p>
            <w:pPr>
              <w:spacing w:after="0"/>
              <w:jc w:val="left"/>
            </w:pPr>
            <w:r>
              <w:rPr>
                <w:sz w:val="16"/>
              </w:rPr>
              <w:t>Major disaster</w:t>
            </w:r>
          </w:p>
        </w:tc>
        <w:tc>
          <w:tcPr>
            <w:tcW w:type="dxa" w:w="3032"/>
          </w:tcPr>
          <w:p>
            <w:pPr>
              <w:spacing w:after="0"/>
              <w:jc w:val="left"/>
            </w:pPr>
            <w:r>
              <w:rPr>
                <w:sz w:val="16"/>
              </w:rPr>
              <w:t>Severe Storms &amp; Flooding</w:t>
            </w:r>
          </w:p>
        </w:tc>
        <w:tc>
          <w:tcPr>
            <w:tcW w:type="dxa" w:w="2608"/>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26"/>
          </w:tcPr>
          <w:p>
            <w:pPr>
              <w:spacing w:after="0"/>
              <w:jc w:val="left"/>
            </w:pPr>
            <w:r>
              <w:rPr>
                <w:sz w:val="16"/>
              </w:rPr>
              <w:t>Major disaster</w:t>
            </w:r>
          </w:p>
        </w:tc>
        <w:tc>
          <w:tcPr>
            <w:tcW w:type="dxa" w:w="3032"/>
          </w:tcPr>
          <w:p>
            <w:pPr>
              <w:spacing w:after="0"/>
              <w:jc w:val="left"/>
            </w:pPr>
            <w:r>
              <w:rPr>
                <w:sz w:val="16"/>
              </w:rPr>
              <w:t>Severe Storms &amp; Flooding</w:t>
            </w:r>
          </w:p>
        </w:tc>
        <w:tc>
          <w:tcPr>
            <w:tcW w:type="dxa" w:w="2608"/>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32</w:t>
            </w:r>
          </w:p>
        </w:tc>
        <w:tc>
          <w:tcPr>
            <w:tcW w:type="dxa" w:w="1069"/>
          </w:tcPr>
          <w:p>
            <w:pPr>
              <w:spacing w:after="0"/>
              <w:jc w:val="right"/>
            </w:pPr>
            <w:r>
              <w:rPr>
                <w:sz w:val="16"/>
              </w:rPr>
              <w:t>4</w:t>
            </w:r>
          </w:p>
        </w:tc>
        <w:tc>
          <w:tcPr>
            <w:tcW w:type="dxa" w:w="1738"/>
          </w:tcPr>
          <w:p>
            <w:pPr>
              <w:spacing w:after="0"/>
              <w:jc w:val="right"/>
            </w:pPr>
            <w:r>
              <w:rPr>
                <w:sz w:val="16"/>
              </w:rPr>
              <w:t>1</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16</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295</w:t>
            </w:r>
          </w:p>
        </w:tc>
        <w:tc>
          <w:tcPr>
            <w:tcW w:type="dxa" w:w="1069"/>
          </w:tcPr>
          <w:p>
            <w:pPr>
              <w:spacing w:after="0"/>
              <w:jc w:val="right"/>
            </w:pPr>
            <w:r>
              <w:rPr>
                <w:sz w:val="16"/>
              </w:rPr>
              <w:t>19</w:t>
            </w:r>
          </w:p>
        </w:tc>
        <w:tc>
          <w:tcPr>
            <w:tcW w:type="dxa" w:w="1738"/>
          </w:tcPr>
          <w:p>
            <w:pPr>
              <w:spacing w:after="0"/>
              <w:jc w:val="right"/>
            </w:pPr>
            <w:r>
              <w:rPr>
                <w:sz w:val="16"/>
              </w:rPr>
              <w:t>2</w:t>
            </w:r>
          </w:p>
        </w:tc>
        <w:tc>
          <w:tcPr>
            <w:tcW w:type="dxa" w:w="762"/>
          </w:tcPr>
          <w:p>
            <w:pPr>
              <w:spacing w:after="0"/>
              <w:jc w:val="right"/>
            </w:pPr>
            <w:r>
              <w:rPr>
                <w:sz w:val="16"/>
              </w:rPr>
              <w:t>19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22</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79</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13</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181</w:t>
            </w:r>
          </w:p>
        </w:tc>
        <w:tc>
          <w:tcPr>
            <w:tcW w:type="dxa" w:w="1069"/>
          </w:tcPr>
          <w:p>
            <w:pPr>
              <w:spacing w:after="0"/>
              <w:jc w:val="right"/>
            </w:pPr>
            <w:r>
              <w:rPr>
                <w:sz w:val="16"/>
              </w:rPr>
              <w:t>36</w:t>
            </w:r>
          </w:p>
        </w:tc>
        <w:tc>
          <w:tcPr>
            <w:tcW w:type="dxa" w:w="1738"/>
          </w:tcPr>
          <w:p>
            <w:pPr>
              <w:spacing w:after="0"/>
              <w:jc w:val="right"/>
            </w:pPr>
            <w:r>
              <w:rPr>
                <w:sz w:val="16"/>
              </w:rPr>
              <w:t>2</w:t>
            </w:r>
          </w:p>
        </w:tc>
        <w:tc>
          <w:tcPr>
            <w:tcW w:type="dxa" w:w="762"/>
          </w:tcPr>
          <w:p>
            <w:pPr>
              <w:spacing w:after="0"/>
              <w:jc w:val="right"/>
            </w:pPr>
            <w:r>
              <w:rPr>
                <w:sz w:val="16"/>
              </w:rPr>
              <w:t>36</w:t>
            </w:r>
          </w:p>
        </w:tc>
        <w:tc>
          <w:tcPr>
            <w:tcW w:type="dxa" w:w="1495"/>
          </w:tcPr>
          <w:p>
            <w:pPr>
              <w:spacing w:after="0"/>
              <w:jc w:val="right"/>
            </w:pPr>
            <w:r>
              <w:rPr>
                <w:sz w:val="16"/>
              </w:rPr>
              <w:t>5</w:t>
            </w:r>
          </w:p>
        </w:tc>
        <w:tc>
          <w:tcPr>
            <w:tcW w:type="dxa" w:w="1220"/>
          </w:tcPr>
          <w:p>
            <w:pPr>
              <w:spacing w:after="0"/>
              <w:jc w:val="right"/>
            </w:pPr>
            <w:r>
              <w:rPr>
                <w:sz w:val="16"/>
              </w:rPr>
              <w:t>2</w:t>
            </w:r>
          </w:p>
        </w:tc>
        <w:tc>
          <w:tcPr>
            <w:tcW w:type="dxa" w:w="1532"/>
          </w:tcPr>
          <w:p>
            <w:pPr>
              <w:spacing w:after="0"/>
              <w:jc w:val="left"/>
            </w:pPr>
            <w:r>
              <w:rPr>
                <w:sz w:val="16"/>
              </w:rPr>
              <w:t>1955 to 2026-06-30</w:t>
            </w:r>
          </w:p>
        </w:tc>
        <w:tc>
          <w:tcPr>
            <w:tcW w:type="dxa" w:w="3446"/>
          </w:tcPr>
          <w:p>
            <w:pPr>
              <w:spacing w:after="0"/>
              <w:jc w:val="left"/>
            </w:pPr>
            <w:r>
              <w:rPr>
                <w:sz w:val="16"/>
              </w:rPr>
              <w:t>Includes 22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8</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69</w:t>
            </w:r>
          </w:p>
        </w:tc>
        <w:tc>
          <w:tcPr>
            <w:tcW w:type="dxa" w:w="1069"/>
          </w:tcPr>
          <w:p>
            <w:pPr>
              <w:spacing w:after="0"/>
              <w:jc w:val="right"/>
            </w:pPr>
            <w:r>
              <w:rPr>
                <w:sz w:val="16"/>
              </w:rPr>
              <w:t>7</w:t>
            </w:r>
          </w:p>
        </w:tc>
        <w:tc>
          <w:tcPr>
            <w:tcW w:type="dxa" w:w="1738"/>
          </w:tcPr>
          <w:p>
            <w:pPr>
              <w:spacing w:after="0"/>
              <w:jc w:val="right"/>
            </w:pPr>
            <w:r>
              <w:rPr>
                <w:sz w:val="16"/>
              </w:rPr>
              <w:t>2</w:t>
            </w:r>
          </w:p>
        </w:tc>
        <w:tc>
          <w:tcPr>
            <w:tcW w:type="dxa" w:w="762"/>
          </w:tcPr>
          <w:p>
            <w:pPr>
              <w:spacing w:after="0"/>
              <w:jc w:val="right"/>
            </w:pPr>
            <w:r>
              <w:rPr>
                <w:sz w:val="16"/>
              </w:rPr>
              <w:t>7</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0"/>
        <w:gridCol w:w="3056"/>
        <w:gridCol w:w="930"/>
        <w:gridCol w:w="2204"/>
        <w:gridCol w:w="1039"/>
        <w:gridCol w:w="27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890"/>
          </w:tcPr>
          <w:p>
            <w:pPr>
              <w:spacing w:after="0"/>
              <w:jc w:val="left"/>
            </w:pPr>
          </w:p>
        </w:tc>
        <w:tc>
          <w:tcPr>
            <w:tcW w:type="dxa" w:w="3056"/>
          </w:tcPr>
          <w:p>
            <w:pPr>
              <w:spacing w:after="0"/>
              <w:jc w:val="left"/>
            </w:pPr>
            <w:r>
              <w:rPr>
                <w:sz w:val="16"/>
              </w:rPr>
              <w:t>damage not reported</w:t>
            </w:r>
          </w:p>
        </w:tc>
        <w:tc>
          <w:tcPr>
            <w:tcW w:type="dxa" w:w="930"/>
          </w:tcPr>
          <w:p>
            <w:pPr>
              <w:spacing w:after="0"/>
              <w:jc w:val="right"/>
            </w:pPr>
            <w:r>
              <w:rPr>
                <w:sz w:val="16"/>
              </w:rPr>
              <w:t>0, 0</w:t>
            </w:r>
          </w:p>
        </w:tc>
        <w:tc>
          <w:tcPr>
            <w:tcW w:type="dxa" w:w="2204"/>
          </w:tcPr>
          <w:p>
            <w:pPr>
              <w:spacing w:after="0"/>
              <w:jc w:val="left"/>
            </w:pPr>
            <w:r>
              <w:rPr>
                <w:sz w:val="16"/>
              </w:rPr>
              <w:t>NWS zone NEZ078 (SALINE),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2017-06-16</w:t>
            </w:r>
          </w:p>
        </w:tc>
        <w:tc>
          <w:tcPr>
            <w:tcW w:type="dxa" w:w="1215"/>
          </w:tcPr>
          <w:p>
            <w:pPr>
              <w:spacing w:after="0"/>
              <w:jc w:val="left"/>
            </w:pPr>
            <w:r>
              <w:rPr>
                <w:sz w:val="16"/>
              </w:rPr>
              <w:t>Thunderstorm Wind</w:t>
            </w:r>
          </w:p>
        </w:tc>
        <w:tc>
          <w:tcPr>
            <w:tcW w:type="dxa" w:w="1890"/>
          </w:tcPr>
          <w:p>
            <w:pPr>
              <w:spacing w:after="0"/>
              <w:jc w:val="left"/>
            </w:pPr>
            <w:r>
              <w:rPr>
                <w:sz w:val="16"/>
              </w:rPr>
              <w:t>90 kt (104 mph) estimated gust</w:t>
            </w:r>
          </w:p>
        </w:tc>
        <w:tc>
          <w:tcPr>
            <w:tcW w:type="dxa" w:w="3056"/>
          </w:tcPr>
          <w:p>
            <w:pPr>
              <w:spacing w:after="0"/>
              <w:jc w:val="left"/>
            </w:pPr>
            <w:r>
              <w:rPr>
                <w:sz w:val="16"/>
              </w:rPr>
              <w:t>damage not reported</w:t>
            </w:r>
          </w:p>
        </w:tc>
        <w:tc>
          <w:tcPr>
            <w:tcW w:type="dxa" w:w="930"/>
          </w:tcPr>
          <w:p>
            <w:pPr>
              <w:spacing w:after="0"/>
              <w:jc w:val="right"/>
            </w:pPr>
            <w:r>
              <w:rPr>
                <w:sz w:val="16"/>
              </w:rPr>
              <w:t>0, 0</w:t>
            </w:r>
          </w:p>
        </w:tc>
        <w:tc>
          <w:tcPr>
            <w:tcW w:type="dxa" w:w="2204"/>
          </w:tcPr>
          <w:p>
            <w:pPr>
              <w:spacing w:after="0"/>
              <w:jc w:val="left"/>
            </w:pPr>
            <w:r>
              <w:rPr>
                <w:sz w:val="16"/>
              </w:rPr>
              <w:t>WILBER</w:t>
            </w:r>
          </w:p>
        </w:tc>
        <w:tc>
          <w:tcPr>
            <w:tcW w:type="dxa" w:w="1039"/>
          </w:tcPr>
          <w:p>
            <w:pPr>
              <w:spacing w:after="0"/>
              <w:jc w:val="left"/>
            </w:pP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2015-05-06</w:t>
            </w:r>
          </w:p>
        </w:tc>
        <w:tc>
          <w:tcPr>
            <w:tcW w:type="dxa" w:w="1215"/>
          </w:tcPr>
          <w:p>
            <w:pPr>
              <w:spacing w:after="0"/>
              <w:jc w:val="left"/>
            </w:pPr>
            <w:r>
              <w:rPr>
                <w:sz w:val="16"/>
              </w:rPr>
              <w:t>Flood</w:t>
            </w:r>
          </w:p>
        </w:tc>
        <w:tc>
          <w:tcPr>
            <w:tcW w:type="dxa" w:w="1890"/>
          </w:tcPr>
          <w:p>
            <w:pPr>
              <w:spacing w:after="0"/>
              <w:jc w:val="left"/>
            </w:pPr>
          </w:p>
        </w:tc>
        <w:tc>
          <w:tcPr>
            <w:tcW w:type="dxa" w:w="3056"/>
          </w:tcPr>
          <w:p>
            <w:pPr>
              <w:spacing w:after="0"/>
              <w:jc w:val="left"/>
            </w:pPr>
            <w:r>
              <w:rPr>
                <w:sz w:val="16"/>
              </w:rPr>
              <w:t>$100,000,000 property; $50,000 crops (2015 dollars)</w:t>
            </w:r>
          </w:p>
        </w:tc>
        <w:tc>
          <w:tcPr>
            <w:tcW w:type="dxa" w:w="930"/>
          </w:tcPr>
          <w:p>
            <w:pPr>
              <w:spacing w:after="0"/>
              <w:jc w:val="right"/>
            </w:pPr>
            <w:r>
              <w:rPr>
                <w:sz w:val="16"/>
              </w:rPr>
              <w:t>0, 0</w:t>
            </w:r>
          </w:p>
        </w:tc>
        <w:tc>
          <w:tcPr>
            <w:tcW w:type="dxa" w:w="2204"/>
          </w:tcPr>
          <w:p>
            <w:pPr>
              <w:spacing w:after="0"/>
              <w:jc w:val="left"/>
            </w:pPr>
            <w:r>
              <w:rPr>
                <w:sz w:val="16"/>
              </w:rPr>
              <w:t>SHESTAK</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890"/>
          </w:tcPr>
          <w:p>
            <w:pPr>
              <w:spacing w:after="0"/>
              <w:jc w:val="left"/>
            </w:pPr>
          </w:p>
        </w:tc>
        <w:tc>
          <w:tcPr>
            <w:tcW w:type="dxa" w:w="3056"/>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204"/>
          </w:tcPr>
          <w:p>
            <w:pPr>
              <w:spacing w:after="0"/>
              <w:jc w:val="left"/>
            </w:pPr>
            <w:r>
              <w:rPr>
                <w:sz w:val="16"/>
              </w:rPr>
              <w:t>NWS zone NEZ078 (SALINE), zone-level</w:t>
            </w:r>
          </w:p>
        </w:tc>
        <w:tc>
          <w:tcPr>
            <w:tcW w:type="dxa" w:w="1039"/>
          </w:tcPr>
          <w:p>
            <w:pPr>
              <w:spacing w:after="0"/>
              <w:jc w:val="left"/>
            </w:pPr>
          </w:p>
        </w:tc>
        <w:tc>
          <w:tcPr>
            <w:tcW w:type="dxa" w:w="2742"/>
          </w:tcPr>
          <w:p>
            <w:pPr>
              <w:spacing w:after="0"/>
              <w:jc w:val="left"/>
            </w:pPr>
            <w:r>
              <w:rPr>
                <w:sz w:val="16"/>
              </w:rPr>
              <w:t>B1-c worst recorded: Drought</w:t>
            </w:r>
          </w:p>
        </w:tc>
      </w:tr>
      <w:tr>
        <w:trPr>
          <w:cantSplit/>
        </w:trPr>
        <w:tc>
          <w:tcPr>
            <w:tcW w:type="dxa" w:w="1037"/>
          </w:tcPr>
          <w:p>
            <w:pPr>
              <w:spacing w:after="0"/>
              <w:jc w:val="left"/>
            </w:pPr>
            <w:r>
              <w:rPr>
                <w:sz w:val="16"/>
              </w:rPr>
              <w:t>2008-05-29</w:t>
            </w:r>
          </w:p>
        </w:tc>
        <w:tc>
          <w:tcPr>
            <w:tcW w:type="dxa" w:w="1215"/>
          </w:tcPr>
          <w:p>
            <w:pPr>
              <w:spacing w:after="0"/>
              <w:jc w:val="left"/>
            </w:pPr>
            <w:r>
              <w:rPr>
                <w:sz w:val="16"/>
              </w:rPr>
              <w:t>High Wind</w:t>
            </w:r>
          </w:p>
        </w:tc>
        <w:tc>
          <w:tcPr>
            <w:tcW w:type="dxa" w:w="1890"/>
          </w:tcPr>
          <w:p>
            <w:pPr>
              <w:spacing w:after="0"/>
              <w:jc w:val="left"/>
            </w:pPr>
            <w:r>
              <w:rPr>
                <w:sz w:val="16"/>
              </w:rPr>
              <w:t>60 kt (69 mph) estimated gust</w:t>
            </w:r>
          </w:p>
        </w:tc>
        <w:tc>
          <w:tcPr>
            <w:tcW w:type="dxa" w:w="3056"/>
          </w:tcPr>
          <w:p>
            <w:pPr>
              <w:spacing w:after="0"/>
              <w:jc w:val="left"/>
            </w:pPr>
            <w:r>
              <w:rPr>
                <w:sz w:val="16"/>
              </w:rPr>
              <w:t>$50,000 property; $0 crops (zone total, 2008 dollars)</w:t>
            </w:r>
          </w:p>
        </w:tc>
        <w:tc>
          <w:tcPr>
            <w:tcW w:type="dxa" w:w="930"/>
          </w:tcPr>
          <w:p>
            <w:pPr>
              <w:spacing w:after="0"/>
              <w:jc w:val="right"/>
            </w:pPr>
            <w:r>
              <w:rPr>
                <w:sz w:val="16"/>
              </w:rPr>
              <w:t>0, 0</w:t>
            </w:r>
          </w:p>
        </w:tc>
        <w:tc>
          <w:tcPr>
            <w:tcW w:type="dxa" w:w="2204"/>
          </w:tcPr>
          <w:p>
            <w:pPr>
              <w:spacing w:after="0"/>
              <w:jc w:val="left"/>
            </w:pPr>
            <w:r>
              <w:rPr>
                <w:sz w:val="16"/>
              </w:rPr>
              <w:t>NWS zone NEZ078 (SALINE), zone-level</w:t>
            </w:r>
          </w:p>
        </w:tc>
        <w:tc>
          <w:tcPr>
            <w:tcW w:type="dxa" w:w="1039"/>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2004-05-22</w:t>
            </w:r>
          </w:p>
        </w:tc>
        <w:tc>
          <w:tcPr>
            <w:tcW w:type="dxa" w:w="1215"/>
          </w:tcPr>
          <w:p>
            <w:pPr>
              <w:spacing w:after="0"/>
              <w:jc w:val="left"/>
            </w:pPr>
            <w:r>
              <w:rPr>
                <w:sz w:val="16"/>
              </w:rPr>
              <w:t>Tornado</w:t>
            </w:r>
          </w:p>
        </w:tc>
        <w:tc>
          <w:tcPr>
            <w:tcW w:type="dxa" w:w="1890"/>
          </w:tcPr>
          <w:p>
            <w:pPr>
              <w:spacing w:after="0"/>
              <w:jc w:val="left"/>
            </w:pPr>
            <w:r>
              <w:rPr>
                <w:sz w:val="16"/>
              </w:rPr>
              <w:t>F2, 20 mi within this county, 1,200 yd wide</w:t>
            </w:r>
          </w:p>
        </w:tc>
        <w:tc>
          <w:tcPr>
            <w:tcW w:type="dxa" w:w="3056"/>
          </w:tcPr>
          <w:p>
            <w:pPr>
              <w:spacing w:after="0"/>
              <w:jc w:val="left"/>
            </w:pPr>
            <w:r>
              <w:rPr>
                <w:sz w:val="16"/>
              </w:rPr>
              <w:t>$20,000,000 property; crops not reported (2004 dollars)</w:t>
            </w:r>
          </w:p>
        </w:tc>
        <w:tc>
          <w:tcPr>
            <w:tcW w:type="dxa" w:w="930"/>
          </w:tcPr>
          <w:p>
            <w:pPr>
              <w:spacing w:after="0"/>
              <w:jc w:val="right"/>
            </w:pPr>
            <w:r>
              <w:rPr>
                <w:sz w:val="16"/>
              </w:rPr>
              <w:t>0, 8</w:t>
            </w:r>
          </w:p>
        </w:tc>
        <w:tc>
          <w:tcPr>
            <w:tcW w:type="dxa" w:w="2204"/>
          </w:tcPr>
          <w:p>
            <w:pPr>
              <w:spacing w:after="0"/>
              <w:jc w:val="left"/>
            </w:pPr>
            <w:r>
              <w:rPr>
                <w:sz w:val="16"/>
              </w:rPr>
              <w:t>WESTERN</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2004-05-22</w:t>
            </w:r>
          </w:p>
        </w:tc>
        <w:tc>
          <w:tcPr>
            <w:tcW w:type="dxa" w:w="1215"/>
          </w:tcPr>
          <w:p>
            <w:pPr>
              <w:spacing w:after="0"/>
              <w:jc w:val="left"/>
            </w:pPr>
            <w:r>
              <w:rPr>
                <w:sz w:val="16"/>
              </w:rPr>
              <w:t>Hail</w:t>
            </w:r>
          </w:p>
        </w:tc>
        <w:tc>
          <w:tcPr>
            <w:tcW w:type="dxa" w:w="1890"/>
          </w:tcPr>
          <w:p>
            <w:pPr>
              <w:spacing w:after="0"/>
              <w:jc w:val="left"/>
            </w:pPr>
            <w:r>
              <w:rPr>
                <w:sz w:val="16"/>
              </w:rPr>
              <w:t>3 in</w:t>
            </w:r>
          </w:p>
        </w:tc>
        <w:tc>
          <w:tcPr>
            <w:tcW w:type="dxa" w:w="3056"/>
          </w:tcPr>
          <w:p>
            <w:pPr>
              <w:spacing w:after="0"/>
              <w:jc w:val="left"/>
            </w:pPr>
            <w:r>
              <w:rPr>
                <w:sz w:val="16"/>
              </w:rPr>
              <w:t>damage not reported</w:t>
            </w:r>
          </w:p>
        </w:tc>
        <w:tc>
          <w:tcPr>
            <w:tcW w:type="dxa" w:w="930"/>
          </w:tcPr>
          <w:p>
            <w:pPr>
              <w:spacing w:after="0"/>
              <w:jc w:val="right"/>
            </w:pPr>
            <w:r>
              <w:rPr>
                <w:sz w:val="16"/>
              </w:rPr>
              <w:t>0, 0</w:t>
            </w:r>
          </w:p>
        </w:tc>
        <w:tc>
          <w:tcPr>
            <w:tcW w:type="dxa" w:w="2204"/>
          </w:tcPr>
          <w:p>
            <w:pPr>
              <w:spacing w:after="0"/>
              <w:jc w:val="left"/>
            </w:pPr>
            <w:r>
              <w:rPr>
                <w:sz w:val="16"/>
              </w:rPr>
              <w:t>TOBIAS</w:t>
            </w:r>
          </w:p>
        </w:tc>
        <w:tc>
          <w:tcPr>
            <w:tcW w:type="dxa" w:w="1039"/>
          </w:tcPr>
          <w:p>
            <w:pPr>
              <w:spacing w:after="0"/>
              <w:jc w:val="left"/>
            </w:pPr>
          </w:p>
        </w:tc>
        <w:tc>
          <w:tcPr>
            <w:tcW w:type="dxa" w:w="2742"/>
          </w:tcPr>
          <w:p>
            <w:pPr>
              <w:spacing w:after="0"/>
              <w:jc w:val="left"/>
            </w:pPr>
            <w:r>
              <w:rPr>
                <w:sz w:val="16"/>
              </w:rPr>
              <w:t>B1-c worst recorded: Hail</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890"/>
          </w:tcPr>
          <w:p>
            <w:pPr>
              <w:spacing w:after="0"/>
              <w:jc w:val="left"/>
            </w:pPr>
          </w:p>
        </w:tc>
        <w:tc>
          <w:tcPr>
            <w:tcW w:type="dxa" w:w="3056"/>
          </w:tcPr>
          <w:p>
            <w:pPr>
              <w:spacing w:after="0"/>
              <w:jc w:val="left"/>
            </w:pPr>
            <w:r>
              <w:rPr>
                <w:sz w:val="16"/>
              </w:rPr>
              <w:t>damage not reported</w:t>
            </w:r>
          </w:p>
        </w:tc>
        <w:tc>
          <w:tcPr>
            <w:tcW w:type="dxa" w:w="930"/>
          </w:tcPr>
          <w:p>
            <w:pPr>
              <w:spacing w:after="0"/>
              <w:jc w:val="right"/>
            </w:pPr>
            <w:r>
              <w:rPr>
                <w:sz w:val="16"/>
              </w:rPr>
              <w:t>0, 0</w:t>
            </w:r>
          </w:p>
        </w:tc>
        <w:tc>
          <w:tcPr>
            <w:tcW w:type="dxa" w:w="2204"/>
          </w:tcPr>
          <w:p>
            <w:pPr>
              <w:spacing w:after="0"/>
              <w:jc w:val="left"/>
            </w:pPr>
            <w:r>
              <w:rPr>
                <w:sz w:val="16"/>
              </w:rPr>
              <w:t>NWS zone NEZ078 (SALINE), zone-level</w:t>
            </w:r>
          </w:p>
        </w:tc>
        <w:tc>
          <w:tcPr>
            <w:tcW w:type="dxa" w:w="1039"/>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1890"/>
          </w:tcPr>
          <w:p>
            <w:pPr>
              <w:spacing w:after="0"/>
              <w:jc w:val="left"/>
            </w:pPr>
          </w:p>
        </w:tc>
        <w:tc>
          <w:tcPr>
            <w:tcW w:type="dxa" w:w="3056"/>
          </w:tcPr>
          <w:p>
            <w:pPr>
              <w:spacing w:after="0"/>
              <w:jc w:val="left"/>
            </w:pPr>
            <w:r>
              <w:rPr>
                <w:sz w:val="16"/>
              </w:rPr>
              <w:t>$2,000,000 property; $150,000 crops (zone total, 1997 dollars)</w:t>
            </w:r>
          </w:p>
        </w:tc>
        <w:tc>
          <w:tcPr>
            <w:tcW w:type="dxa" w:w="930"/>
          </w:tcPr>
          <w:p>
            <w:pPr>
              <w:spacing w:after="0"/>
              <w:jc w:val="right"/>
            </w:pPr>
            <w:r>
              <w:rPr>
                <w:sz w:val="16"/>
              </w:rPr>
              <w:t>0, 0</w:t>
            </w:r>
          </w:p>
        </w:tc>
        <w:tc>
          <w:tcPr>
            <w:tcW w:type="dxa" w:w="2204"/>
          </w:tcPr>
          <w:p>
            <w:pPr>
              <w:spacing w:after="0"/>
              <w:jc w:val="left"/>
            </w:pPr>
            <w:r>
              <w:rPr>
                <w:sz w:val="16"/>
              </w:rPr>
              <w:t>NWS zone NEZ078 (SALINE), zone-level</w:t>
            </w:r>
          </w:p>
        </w:tc>
        <w:tc>
          <w:tcPr>
            <w:tcW w:type="dxa" w:w="1039"/>
          </w:tcPr>
          <w:p>
            <w:pPr>
              <w:spacing w:after="0"/>
              <w:jc w:val="left"/>
            </w:pPr>
          </w:p>
        </w:tc>
        <w:tc>
          <w:tcPr>
            <w:tcW w:type="dxa" w:w="27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1997-07-10</w:t>
            </w:r>
          </w:p>
        </w:tc>
        <w:tc>
          <w:tcPr>
            <w:tcW w:type="dxa" w:w="1215"/>
          </w:tcPr>
          <w:p>
            <w:pPr>
              <w:spacing w:after="0"/>
              <w:jc w:val="left"/>
            </w:pPr>
            <w:r>
              <w:rPr>
                <w:sz w:val="16"/>
              </w:rPr>
              <w:t>Lightning</w:t>
            </w:r>
          </w:p>
        </w:tc>
        <w:tc>
          <w:tcPr>
            <w:tcW w:type="dxa" w:w="1890"/>
          </w:tcPr>
          <w:p>
            <w:pPr>
              <w:spacing w:after="0"/>
              <w:jc w:val="left"/>
            </w:pPr>
          </w:p>
        </w:tc>
        <w:tc>
          <w:tcPr>
            <w:tcW w:type="dxa" w:w="3056"/>
          </w:tcPr>
          <w:p>
            <w:pPr>
              <w:spacing w:after="0"/>
              <w:jc w:val="left"/>
            </w:pPr>
            <w:r>
              <w:rPr>
                <w:sz w:val="16"/>
              </w:rPr>
              <w:t>$70,000 property; crops not reported (1997 dollars)</w:t>
            </w:r>
          </w:p>
        </w:tc>
        <w:tc>
          <w:tcPr>
            <w:tcW w:type="dxa" w:w="930"/>
          </w:tcPr>
          <w:p>
            <w:pPr>
              <w:spacing w:after="0"/>
              <w:jc w:val="right"/>
            </w:pPr>
            <w:r>
              <w:rPr>
                <w:sz w:val="16"/>
              </w:rPr>
              <w:t>0, 0</w:t>
            </w:r>
          </w:p>
        </w:tc>
        <w:tc>
          <w:tcPr>
            <w:tcW w:type="dxa" w:w="2204"/>
          </w:tcPr>
          <w:p>
            <w:pPr>
              <w:spacing w:after="0"/>
              <w:jc w:val="left"/>
            </w:pPr>
            <w:r>
              <w:rPr>
                <w:sz w:val="16"/>
              </w:rPr>
              <w:t>CRETE</w:t>
            </w:r>
          </w:p>
        </w:tc>
        <w:tc>
          <w:tcPr>
            <w:tcW w:type="dxa" w:w="1039"/>
          </w:tcPr>
          <w:p>
            <w:pPr>
              <w:spacing w:after="0"/>
              <w:jc w:val="left"/>
            </w:pPr>
          </w:p>
        </w:tc>
        <w:tc>
          <w:tcPr>
            <w:tcW w:type="dxa" w:w="2742"/>
          </w:tcPr>
          <w:p>
            <w:pPr>
              <w:spacing w:after="0"/>
              <w:jc w:val="left"/>
            </w:pPr>
            <w:r>
              <w:rPr>
                <w:sz w:val="16"/>
              </w:rPr>
              <w:t>B1-c worst recorded: Lightning</w:t>
            </w:r>
          </w:p>
        </w:tc>
      </w:tr>
      <w:tr>
        <w:trPr>
          <w:cantSplit/>
        </w:trPr>
        <w:tc>
          <w:tcPr>
            <w:tcW w:type="dxa" w:w="1037"/>
          </w:tcPr>
          <w:p>
            <w:pPr>
              <w:spacing w:after="0"/>
              <w:jc w:val="left"/>
            </w:pPr>
            <w:r>
              <w:rPr>
                <w:sz w:val="16"/>
              </w:rPr>
              <w:t>1994-07-01</w:t>
            </w:r>
          </w:p>
        </w:tc>
        <w:tc>
          <w:tcPr>
            <w:tcW w:type="dxa" w:w="1215"/>
          </w:tcPr>
          <w:p>
            <w:pPr>
              <w:spacing w:after="0"/>
              <w:jc w:val="left"/>
            </w:pPr>
            <w:r>
              <w:rPr>
                <w:sz w:val="16"/>
              </w:rPr>
              <w:t>Hail</w:t>
            </w:r>
          </w:p>
        </w:tc>
        <w:tc>
          <w:tcPr>
            <w:tcW w:type="dxa" w:w="1890"/>
          </w:tcPr>
          <w:p>
            <w:pPr>
              <w:spacing w:after="0"/>
              <w:jc w:val="left"/>
            </w:pPr>
            <w:r>
              <w:rPr>
                <w:sz w:val="16"/>
              </w:rPr>
              <w:t>2.75 in</w:t>
            </w:r>
          </w:p>
        </w:tc>
        <w:tc>
          <w:tcPr>
            <w:tcW w:type="dxa" w:w="3056"/>
          </w:tcPr>
          <w:p>
            <w:pPr>
              <w:spacing w:after="0"/>
              <w:jc w:val="left"/>
            </w:pPr>
            <w:r>
              <w:rPr>
                <w:sz w:val="16"/>
              </w:rPr>
              <w:t>$5,000,000 property; $5,000,000 crops (1994 dollars)</w:t>
            </w:r>
          </w:p>
        </w:tc>
        <w:tc>
          <w:tcPr>
            <w:tcW w:type="dxa" w:w="930"/>
          </w:tcPr>
          <w:p>
            <w:pPr>
              <w:spacing w:after="0"/>
              <w:jc w:val="right"/>
            </w:pPr>
            <w:r>
              <w:rPr>
                <w:sz w:val="16"/>
              </w:rPr>
              <w:t>0, 0</w:t>
            </w:r>
          </w:p>
        </w:tc>
        <w:tc>
          <w:tcPr>
            <w:tcW w:type="dxa" w:w="2204"/>
          </w:tcPr>
          <w:p>
            <w:pPr>
              <w:spacing w:after="0"/>
              <w:jc w:val="left"/>
            </w:pPr>
            <w:r>
              <w:rPr>
                <w:sz w:val="16"/>
              </w:rPr>
              <w:t>Friend</w:t>
            </w:r>
          </w:p>
        </w:tc>
        <w:tc>
          <w:tcPr>
            <w:tcW w:type="dxa" w:w="1039"/>
          </w:tcPr>
          <w:p>
            <w:pPr>
              <w:spacing w:after="0"/>
              <w:jc w:val="left"/>
            </w:pPr>
          </w:p>
        </w:tc>
        <w:tc>
          <w:tcPr>
            <w:tcW w:type="dxa" w:w="2742"/>
          </w:tcPr>
          <w:p>
            <w:pPr>
              <w:spacing w:after="0"/>
              <w:jc w:val="left"/>
            </w:pPr>
            <w:r>
              <w:rPr>
                <w:sz w:val="16"/>
              </w:rPr>
              <w:t>B1-c most damaging: Hail</w:t>
            </w:r>
          </w:p>
        </w:tc>
      </w:tr>
      <w:tr>
        <w:trPr>
          <w:cantSplit/>
        </w:trPr>
        <w:tc>
          <w:tcPr>
            <w:tcW w:type="dxa" w:w="1037"/>
          </w:tcPr>
          <w:p>
            <w:pPr>
              <w:spacing w:after="0"/>
              <w:jc w:val="left"/>
            </w:pPr>
            <w:r>
              <w:rPr>
                <w:sz w:val="16"/>
              </w:rPr>
              <w:t>1992-06-15</w:t>
            </w:r>
          </w:p>
        </w:tc>
        <w:tc>
          <w:tcPr>
            <w:tcW w:type="dxa" w:w="1215"/>
          </w:tcPr>
          <w:p>
            <w:pPr>
              <w:spacing w:after="0"/>
              <w:jc w:val="left"/>
            </w:pPr>
            <w:r>
              <w:rPr>
                <w:sz w:val="16"/>
              </w:rPr>
              <w:t>Tornado</w:t>
            </w:r>
          </w:p>
        </w:tc>
        <w:tc>
          <w:tcPr>
            <w:tcW w:type="dxa" w:w="1890"/>
          </w:tcPr>
          <w:p>
            <w:pPr>
              <w:spacing w:after="0"/>
              <w:jc w:val="left"/>
            </w:pPr>
            <w:r>
              <w:rPr>
                <w:sz w:val="16"/>
              </w:rPr>
              <w:t>F3, 19 mi path length (whole path, pre-1996), 500 yd wide</w:t>
            </w:r>
          </w:p>
        </w:tc>
        <w:tc>
          <w:tcPr>
            <w:tcW w:type="dxa" w:w="3056"/>
          </w:tcPr>
          <w:p>
            <w:pPr>
              <w:spacing w:after="0"/>
              <w:jc w:val="left"/>
            </w:pPr>
            <w:r>
              <w:rPr>
                <w:sz w:val="16"/>
              </w:rPr>
              <w:t>$2,500,000 property; crops not recorded (1992 dollars)</w:t>
            </w:r>
          </w:p>
        </w:tc>
        <w:tc>
          <w:tcPr>
            <w:tcW w:type="dxa" w:w="930"/>
          </w:tcPr>
          <w:p>
            <w:pPr>
              <w:spacing w:after="0"/>
              <w:jc w:val="right"/>
            </w:pPr>
            <w:r>
              <w:rPr>
                <w:sz w:val="16"/>
              </w:rPr>
              <w:t>0, 0</w:t>
            </w:r>
          </w:p>
        </w:tc>
        <w:tc>
          <w:tcPr>
            <w:tcW w:type="dxa" w:w="2204"/>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3.63</w:t>
            </w:r>
          </w:p>
        </w:tc>
        <w:tc>
          <w:tcPr>
            <w:tcW w:type="dxa" w:w="1335"/>
          </w:tcPr>
          <w:p>
            <w:pPr>
              <w:spacing w:after="0"/>
              <w:jc w:val="left"/>
            </w:pPr>
            <w:r>
              <w:rPr>
                <w:sz w:val="16"/>
              </w:rPr>
              <w:t>event-days per year</w:t>
            </w:r>
          </w:p>
        </w:tc>
        <w:tc>
          <w:tcPr>
            <w:tcW w:type="dxa" w:w="1724"/>
          </w:tcPr>
          <w:p>
            <w:pPr>
              <w:spacing w:after="0"/>
              <w:jc w:val="left"/>
            </w:pPr>
            <w:r>
              <w:rPr>
                <w:sz w:val="16"/>
              </w:rPr>
              <w:t>about 3.63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17 of 30 years, 1996 to 2025 (56.7%)</w:t>
            </w:r>
          </w:p>
        </w:tc>
        <w:tc>
          <w:tcPr>
            <w:tcW w:type="dxa" w:w="1571"/>
          </w:tcPr>
          <w:p>
            <w:pPr>
              <w:spacing w:after="0"/>
              <w:jc w:val="right"/>
            </w:pPr>
            <w:r>
              <w:rPr>
                <w:sz w:val="16"/>
              </w:rPr>
              <w:t>69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24.3</w:t>
            </w:r>
          </w:p>
        </w:tc>
        <w:tc>
          <w:tcPr>
            <w:tcW w:type="dxa" w:w="1335"/>
          </w:tcPr>
          <w:p>
            <w:pPr>
              <w:spacing w:after="0"/>
              <w:jc w:val="left"/>
            </w:pPr>
            <w:r>
              <w:rPr>
                <w:sz w:val="16"/>
              </w:rPr>
              <w:t>event-days per year</w:t>
            </w:r>
          </w:p>
        </w:tc>
        <w:tc>
          <w:tcPr>
            <w:tcW w:type="dxa" w:w="1724"/>
          </w:tcPr>
          <w:p>
            <w:pPr>
              <w:spacing w:after="0"/>
              <w:jc w:val="left"/>
            </w:pPr>
            <w:r>
              <w:rPr>
                <w:sz w:val="16"/>
              </w:rPr>
              <w:t>about 24.3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693</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0.000564</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0.0564%</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8.03</w:t>
            </w:r>
          </w:p>
        </w:tc>
        <w:tc>
          <w:tcPr>
            <w:tcW w:type="dxa" w:w="1335"/>
          </w:tcPr>
          <w:p>
            <w:pPr>
              <w:spacing w:after="0"/>
              <w:jc w:val="left"/>
            </w:pPr>
            <w:r>
              <w:rPr>
                <w:sz w:val="16"/>
              </w:rPr>
              <w:t>events per year</w:t>
            </w:r>
          </w:p>
        </w:tc>
        <w:tc>
          <w:tcPr>
            <w:tcW w:type="dxa" w:w="1724"/>
          </w:tcPr>
          <w:p>
            <w:pPr>
              <w:spacing w:after="0"/>
              <w:jc w:val="left"/>
            </w:pPr>
            <w:r>
              <w:rPr>
                <w:sz w:val="16"/>
              </w:rPr>
              <w:t>about 8.03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305.1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7.42</w:t>
            </w:r>
          </w:p>
        </w:tc>
        <w:tc>
          <w:tcPr>
            <w:tcW w:type="dxa" w:w="1335"/>
          </w:tcPr>
          <w:p>
            <w:pPr>
              <w:spacing w:after="0"/>
              <w:jc w:val="left"/>
            </w:pPr>
            <w:r>
              <w:rPr>
                <w:sz w:val="16"/>
              </w:rPr>
              <w:t>event-days per year</w:t>
            </w:r>
          </w:p>
        </w:tc>
        <w:tc>
          <w:tcPr>
            <w:tcW w:type="dxa" w:w="1724"/>
          </w:tcPr>
          <w:p>
            <w:pPr>
              <w:spacing w:after="0"/>
              <w:jc w:val="left"/>
            </w:pPr>
            <w:r>
              <w:rPr>
                <w:sz w:val="16"/>
              </w:rPr>
              <w:t>about 7.42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115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24"/>
          </w:tcPr>
          <w:p>
            <w:pPr>
              <w:spacing w:after="0"/>
              <w:jc w:val="left"/>
            </w:pPr>
            <w:r>
              <w:rPr>
                <w:sz w:val="16"/>
              </w:rPr>
              <w:t>none modeled</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0.913</w:t>
            </w:r>
          </w:p>
        </w:tc>
        <w:tc>
          <w:tcPr>
            <w:tcW w:type="dxa" w:w="1335"/>
          </w:tcPr>
          <w:p>
            <w:pPr>
              <w:spacing w:after="0"/>
              <w:jc w:val="left"/>
            </w:pPr>
            <w:r>
              <w:rPr>
                <w:sz w:val="16"/>
              </w:rPr>
              <w:t>event-days per year</w:t>
            </w:r>
          </w:p>
        </w:tc>
        <w:tc>
          <w:tcPr>
            <w:tcW w:type="dxa" w:w="1724"/>
          </w:tcPr>
          <w:p>
            <w:pPr>
              <w:spacing w:after="0"/>
              <w:jc w:val="left"/>
            </w:pPr>
            <w:r>
              <w:rPr>
                <w:sz w:val="16"/>
              </w:rPr>
              <w:t>about 0.913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62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2.29</w:t>
            </w:r>
          </w:p>
        </w:tc>
        <w:tc>
          <w:tcPr>
            <w:tcW w:type="dxa" w:w="1335"/>
          </w:tcPr>
          <w:p>
            <w:pPr>
              <w:spacing w:after="0"/>
              <w:jc w:val="left"/>
            </w:pPr>
            <w:r>
              <w:rPr>
                <w:sz w:val="16"/>
              </w:rPr>
              <w:t>event-days per year</w:t>
            </w:r>
          </w:p>
        </w:tc>
        <w:tc>
          <w:tcPr>
            <w:tcW w:type="dxa" w:w="1724"/>
          </w:tcPr>
          <w:p>
            <w:pPr>
              <w:spacing w:after="0"/>
              <w:jc w:val="left"/>
            </w:pPr>
            <w:r>
              <w:rPr>
                <w:sz w:val="16"/>
              </w:rPr>
              <w:t>about 2.29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64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0.0957</w:t>
            </w:r>
          </w:p>
        </w:tc>
        <w:tc>
          <w:tcPr>
            <w:tcW w:type="dxa" w:w="1335"/>
          </w:tcPr>
          <w:p>
            <w:pPr>
              <w:spacing w:after="0"/>
              <w:jc w:val="left"/>
            </w:pPr>
            <w:r>
              <w:rPr>
                <w:sz w:val="16"/>
              </w:rPr>
              <w:t>events per year (modeled)</w:t>
            </w:r>
          </w:p>
        </w:tc>
        <w:tc>
          <w:tcPr>
            <w:tcW w:type="dxa" w:w="1724"/>
          </w:tcPr>
          <w:p>
            <w:pPr>
              <w:spacing w:after="0"/>
              <w:jc w:val="left"/>
            </w:pPr>
            <w:r>
              <w:rPr>
                <w:sz w:val="16"/>
              </w:rPr>
              <w:t>about 1 in 10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44.7</w:t>
            </w:r>
          </w:p>
        </w:tc>
        <w:tc>
          <w:tcPr>
            <w:tcW w:type="dxa" w:w="1335"/>
          </w:tcPr>
          <w:p>
            <w:pPr>
              <w:spacing w:after="0"/>
              <w:jc w:val="left"/>
            </w:pPr>
            <w:r>
              <w:rPr>
                <w:sz w:val="16"/>
              </w:rPr>
              <w:t>days per year with a strike</w:t>
            </w:r>
          </w:p>
        </w:tc>
        <w:tc>
          <w:tcPr>
            <w:tcW w:type="dxa" w:w="1724"/>
          </w:tcPr>
          <w:p>
            <w:pPr>
              <w:spacing w:after="0"/>
              <w:jc w:val="left"/>
            </w:pPr>
            <w:r>
              <w:rPr>
                <w:sz w:val="16"/>
              </w:rPr>
              <w:t>about 44.7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4.61</w:t>
            </w:r>
          </w:p>
        </w:tc>
        <w:tc>
          <w:tcPr>
            <w:tcW w:type="dxa" w:w="1335"/>
          </w:tcPr>
          <w:p>
            <w:pPr>
              <w:spacing w:after="0"/>
              <w:jc w:val="left"/>
            </w:pPr>
            <w:r>
              <w:rPr>
                <w:sz w:val="16"/>
              </w:rPr>
              <w:t>events per year</w:t>
            </w:r>
          </w:p>
        </w:tc>
        <w:tc>
          <w:tcPr>
            <w:tcW w:type="dxa" w:w="1724"/>
          </w:tcPr>
          <w:p>
            <w:pPr>
              <w:spacing w:after="0"/>
              <w:jc w:val="left"/>
            </w:pPr>
            <w:r>
              <w:rPr>
                <w:sz w:val="16"/>
              </w:rPr>
              <w:t>about 4.61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176</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0.568</w:t>
            </w:r>
          </w:p>
        </w:tc>
        <w:tc>
          <w:tcPr>
            <w:tcW w:type="dxa" w:w="1335"/>
          </w:tcPr>
          <w:p>
            <w:pPr>
              <w:spacing w:after="0"/>
              <w:jc w:val="left"/>
            </w:pPr>
            <w:r>
              <w:rPr>
                <w:sz w:val="16"/>
              </w:rPr>
              <w:t>events per year</w:t>
            </w:r>
          </w:p>
        </w:tc>
        <w:tc>
          <w:tcPr>
            <w:tcW w:type="dxa" w:w="1724"/>
          </w:tcPr>
          <w:p>
            <w:pPr>
              <w:spacing w:after="0"/>
              <w:jc w:val="left"/>
            </w:pPr>
            <w:r>
              <w:rPr>
                <w:sz w:val="16"/>
              </w:rPr>
              <w:t>about 0.57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0.000531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0.0531%</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12.8</w:t>
            </w:r>
          </w:p>
        </w:tc>
        <w:tc>
          <w:tcPr>
            <w:tcW w:type="dxa" w:w="1335"/>
          </w:tcPr>
          <w:p>
            <w:pPr>
              <w:spacing w:after="0"/>
              <w:jc w:val="left"/>
            </w:pPr>
            <w:r>
              <w:rPr>
                <w:sz w:val="16"/>
              </w:rPr>
              <w:t>event-days per year</w:t>
            </w:r>
          </w:p>
        </w:tc>
        <w:tc>
          <w:tcPr>
            <w:tcW w:type="dxa" w:w="1724"/>
          </w:tcPr>
          <w:p>
            <w:pPr>
              <w:spacing w:after="0"/>
              <w:jc w:val="left"/>
            </w:pPr>
            <w:r>
              <w:rPr>
                <w:sz w:val="16"/>
              </w:rPr>
              <w:t>about 12.8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27 of 30 years, 1996 to 2025 (90%)</w:t>
            </w:r>
          </w:p>
        </w:tc>
        <w:tc>
          <w:tcPr>
            <w:tcW w:type="dxa" w:w="1571"/>
          </w:tcPr>
          <w:p>
            <w:pPr>
              <w:spacing w:after="0"/>
              <w:jc w:val="right"/>
            </w:pPr>
            <w:r>
              <w:rPr>
                <w:sz w:val="16"/>
              </w:rPr>
              <w:t>243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115</w:t>
            </w:r>
          </w:p>
        </w:tc>
        <w:tc>
          <w:tcPr>
            <w:tcW w:type="dxa" w:w="1381"/>
          </w:tcPr>
          <w:p>
            <w:pPr>
              <w:spacing w:after="0"/>
              <w:jc w:val="right"/>
            </w:pPr>
            <w:r>
              <w:rPr>
                <w:sz w:val="16"/>
              </w:rPr>
              <w:t>30</w:t>
            </w:r>
          </w:p>
        </w:tc>
        <w:tc>
          <w:tcPr>
            <w:tcW w:type="dxa" w:w="1381"/>
          </w:tcPr>
          <w:p>
            <w:pPr>
              <w:spacing w:after="0"/>
              <w:jc w:val="right"/>
            </w:pPr>
            <w:r>
              <w:rPr>
                <w:sz w:val="16"/>
              </w:rPr>
              <w:t>3.83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122</w:t>
            </w:r>
          </w:p>
        </w:tc>
        <w:tc>
          <w:tcPr>
            <w:tcW w:type="dxa" w:w="1381"/>
          </w:tcPr>
          <w:p>
            <w:pPr>
              <w:spacing w:after="0"/>
              <w:jc w:val="right"/>
            </w:pPr>
            <w:r>
              <w:rPr>
                <w:sz w:val="16"/>
              </w:rPr>
              <w:t>30</w:t>
            </w:r>
          </w:p>
        </w:tc>
        <w:tc>
          <w:tcPr>
            <w:tcW w:type="dxa" w:w="1381"/>
          </w:tcPr>
          <w:p>
            <w:pPr>
              <w:spacing w:after="0"/>
              <w:jc w:val="right"/>
            </w:pPr>
            <w:r>
              <w:rPr>
                <w:sz w:val="16"/>
              </w:rPr>
              <w:t>4.07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37.2</w:t>
            </w:r>
          </w:p>
        </w:tc>
        <w:tc>
          <w:tcPr>
            <w:tcW w:type="dxa" w:w="1311"/>
          </w:tcPr>
          <w:p>
            <w:pPr>
              <w:spacing w:after="0"/>
              <w:jc w:val="right"/>
            </w:pPr>
            <w:r>
              <w:rPr>
                <w:sz w:val="16"/>
              </w:rPr>
              <w:t>46.4</w:t>
            </w:r>
          </w:p>
        </w:tc>
        <w:tc>
          <w:tcPr>
            <w:tcW w:type="dxa" w:w="1250"/>
          </w:tcPr>
          <w:p>
            <w:pPr>
              <w:spacing w:after="0"/>
              <w:jc w:val="right"/>
            </w:pPr>
            <w:r>
              <w:rPr>
                <w:sz w:val="16"/>
              </w:rPr>
              <w:t>63.4</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85.2</w:t>
            </w:r>
          </w:p>
        </w:tc>
        <w:tc>
          <w:tcPr>
            <w:tcW w:type="dxa" w:w="1311"/>
          </w:tcPr>
          <w:p>
            <w:pPr>
              <w:spacing w:after="0"/>
              <w:jc w:val="right"/>
            </w:pPr>
            <w:r>
              <w:rPr>
                <w:sz w:val="16"/>
              </w:rPr>
              <w:t>95.7</w:t>
            </w:r>
          </w:p>
        </w:tc>
        <w:tc>
          <w:tcPr>
            <w:tcW w:type="dxa" w:w="1250"/>
          </w:tcPr>
          <w:p>
            <w:pPr>
              <w:spacing w:after="0"/>
              <w:jc w:val="right"/>
            </w:pPr>
            <w:r>
              <w:rPr>
                <w:sz w:val="16"/>
              </w:rPr>
              <w:t>99.0</w:t>
            </w:r>
          </w:p>
        </w:tc>
        <w:tc>
          <w:tcPr>
            <w:tcW w:type="dxa" w:w="6992"/>
          </w:tcPr>
          <w:p>
            <w:pPr>
              <w:spacing w:after="0"/>
              <w:jc w:val="left"/>
            </w:pPr>
            <w:r>
              <w:rPr>
                <w:sz w:val="16"/>
              </w:rPr>
              <w:t>Relatively High 1, Relatively Moderate 3,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8.4</w:t>
            </w:r>
          </w:p>
        </w:tc>
        <w:tc>
          <w:tcPr>
            <w:tcW w:type="dxa" w:w="1311"/>
          </w:tcPr>
          <w:p>
            <w:pPr>
              <w:spacing w:after="0"/>
              <w:jc w:val="right"/>
            </w:pPr>
            <w:r>
              <w:rPr>
                <w:sz w:val="16"/>
              </w:rPr>
              <w:t>14.7</w:t>
            </w:r>
          </w:p>
        </w:tc>
        <w:tc>
          <w:tcPr>
            <w:tcW w:type="dxa" w:w="1250"/>
          </w:tcPr>
          <w:p>
            <w:pPr>
              <w:spacing w:after="0"/>
              <w:jc w:val="right"/>
            </w:pPr>
            <w:r>
              <w:rPr>
                <w:sz w:val="16"/>
              </w:rPr>
              <w:t>30.7</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97.4</w:t>
            </w:r>
          </w:p>
        </w:tc>
        <w:tc>
          <w:tcPr>
            <w:tcW w:type="dxa" w:w="1311"/>
          </w:tcPr>
          <w:p>
            <w:pPr>
              <w:spacing w:after="0"/>
              <w:jc w:val="right"/>
            </w:pPr>
            <w:r>
              <w:rPr>
                <w:sz w:val="16"/>
              </w:rPr>
              <w:t>98.6</w:t>
            </w:r>
          </w:p>
        </w:tc>
        <w:tc>
          <w:tcPr>
            <w:tcW w:type="dxa" w:w="1250"/>
          </w:tcPr>
          <w:p>
            <w:pPr>
              <w:spacing w:after="0"/>
              <w:jc w:val="right"/>
            </w:pPr>
            <w:r>
              <w:rPr>
                <w:sz w:val="16"/>
              </w:rPr>
              <w:t>99.9</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7.6</w:t>
            </w:r>
          </w:p>
        </w:tc>
        <w:tc>
          <w:tcPr>
            <w:tcW w:type="dxa" w:w="1311"/>
          </w:tcPr>
          <w:p>
            <w:pPr>
              <w:spacing w:after="0"/>
              <w:jc w:val="right"/>
            </w:pPr>
            <w:r>
              <w:rPr>
                <w:sz w:val="16"/>
              </w:rPr>
              <w:t>12.4</w:t>
            </w:r>
          </w:p>
        </w:tc>
        <w:tc>
          <w:tcPr>
            <w:tcW w:type="dxa" w:w="1250"/>
          </w:tcPr>
          <w:p>
            <w:pPr>
              <w:spacing w:after="0"/>
              <w:jc w:val="right"/>
            </w:pPr>
            <w:r>
              <w:rPr>
                <w:sz w:val="16"/>
              </w:rPr>
              <w:t>25.7</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91.9</w:t>
            </w:r>
          </w:p>
        </w:tc>
        <w:tc>
          <w:tcPr>
            <w:tcW w:type="dxa" w:w="1311"/>
          </w:tcPr>
          <w:p>
            <w:pPr>
              <w:spacing w:after="0"/>
              <w:jc w:val="right"/>
            </w:pPr>
            <w:r>
              <w:rPr>
                <w:sz w:val="16"/>
              </w:rPr>
              <w:t>96.1</w:t>
            </w:r>
          </w:p>
        </w:tc>
        <w:tc>
          <w:tcPr>
            <w:tcW w:type="dxa" w:w="1250"/>
          </w:tcPr>
          <w:p>
            <w:pPr>
              <w:spacing w:after="0"/>
              <w:jc w:val="right"/>
            </w:pPr>
            <w:r>
              <w:rPr>
                <w:sz w:val="16"/>
              </w:rPr>
              <w:t>98.4</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31.9</w:t>
            </w:r>
          </w:p>
        </w:tc>
        <w:tc>
          <w:tcPr>
            <w:tcW w:type="dxa" w:w="1311"/>
          </w:tcPr>
          <w:p>
            <w:pPr>
              <w:spacing w:after="0"/>
              <w:jc w:val="right"/>
            </w:pPr>
            <w:r>
              <w:rPr>
                <w:sz w:val="16"/>
              </w:rPr>
              <w:t>78.3</w:t>
            </w:r>
          </w:p>
        </w:tc>
        <w:tc>
          <w:tcPr>
            <w:tcW w:type="dxa" w:w="1250"/>
          </w:tcPr>
          <w:p>
            <w:pPr>
              <w:spacing w:after="0"/>
              <w:jc w:val="right"/>
            </w:pPr>
            <w:r>
              <w:rPr>
                <w:sz w:val="16"/>
              </w:rPr>
              <w:t>89.9</w:t>
            </w:r>
          </w:p>
        </w:tc>
        <w:tc>
          <w:tcPr>
            <w:tcW w:type="dxa" w:w="6992"/>
          </w:tcPr>
          <w:p>
            <w:pPr>
              <w:spacing w:after="0"/>
              <w:jc w:val="left"/>
            </w:pPr>
            <w:r>
              <w:rPr>
                <w:sz w:val="16"/>
              </w:rPr>
              <w:t>Relatively High 2, 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44.9</w:t>
            </w:r>
          </w:p>
        </w:tc>
        <w:tc>
          <w:tcPr>
            <w:tcW w:type="dxa" w:w="1311"/>
          </w:tcPr>
          <w:p>
            <w:pPr>
              <w:spacing w:after="0"/>
              <w:jc w:val="right"/>
            </w:pPr>
            <w:r>
              <w:rPr>
                <w:sz w:val="16"/>
              </w:rPr>
              <w:t>46.4</w:t>
            </w:r>
          </w:p>
        </w:tc>
        <w:tc>
          <w:tcPr>
            <w:tcW w:type="dxa" w:w="1250"/>
          </w:tcPr>
          <w:p>
            <w:pPr>
              <w:spacing w:after="0"/>
              <w:jc w:val="right"/>
            </w:pPr>
            <w:r>
              <w:rPr>
                <w:sz w:val="16"/>
              </w:rPr>
              <w:t>71.8</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75.7</w:t>
            </w:r>
          </w:p>
        </w:tc>
        <w:tc>
          <w:tcPr>
            <w:tcW w:type="dxa" w:w="1311"/>
          </w:tcPr>
          <w:p>
            <w:pPr>
              <w:spacing w:after="0"/>
              <w:jc w:val="right"/>
            </w:pPr>
            <w:r>
              <w:rPr>
                <w:sz w:val="16"/>
              </w:rPr>
              <w:t>88.1</w:t>
            </w:r>
          </w:p>
        </w:tc>
        <w:tc>
          <w:tcPr>
            <w:tcW w:type="dxa" w:w="1250"/>
          </w:tcPr>
          <w:p>
            <w:pPr>
              <w:spacing w:after="0"/>
              <w:jc w:val="right"/>
            </w:pPr>
            <w:r>
              <w:rPr>
                <w:sz w:val="16"/>
              </w:rPr>
              <w:t>96.9</w:t>
            </w:r>
          </w:p>
        </w:tc>
        <w:tc>
          <w:tcPr>
            <w:tcW w:type="dxa" w:w="6992"/>
          </w:tcPr>
          <w:p>
            <w:pPr>
              <w:spacing w:after="0"/>
              <w:jc w:val="left"/>
            </w:pPr>
            <w:r>
              <w:rPr>
                <w:sz w:val="16"/>
              </w:rPr>
              <w:t>Very High 1, Relatively High 3,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97.6</w:t>
            </w:r>
          </w:p>
        </w:tc>
        <w:tc>
          <w:tcPr>
            <w:tcW w:type="dxa" w:w="1311"/>
          </w:tcPr>
          <w:p>
            <w:pPr>
              <w:spacing w:after="0"/>
              <w:jc w:val="right"/>
            </w:pPr>
            <w:r>
              <w:rPr>
                <w:sz w:val="16"/>
              </w:rPr>
              <w:t>98.8</w:t>
            </w:r>
          </w:p>
        </w:tc>
        <w:tc>
          <w:tcPr>
            <w:tcW w:type="dxa" w:w="1250"/>
          </w:tcPr>
          <w:p>
            <w:pPr>
              <w:spacing w:after="0"/>
              <w:jc w:val="right"/>
            </w:pPr>
            <w:r>
              <w:rPr>
                <w:sz w:val="16"/>
              </w:rPr>
              <w:t>99.7</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87.7</w:t>
            </w:r>
          </w:p>
        </w:tc>
        <w:tc>
          <w:tcPr>
            <w:tcW w:type="dxa" w:w="1311"/>
          </w:tcPr>
          <w:p>
            <w:pPr>
              <w:spacing w:after="0"/>
              <w:jc w:val="right"/>
            </w:pPr>
            <w:r>
              <w:rPr>
                <w:sz w:val="16"/>
              </w:rPr>
              <w:t>93.9</w:t>
            </w:r>
          </w:p>
        </w:tc>
        <w:tc>
          <w:tcPr>
            <w:tcW w:type="dxa" w:w="1250"/>
          </w:tcPr>
          <w:p>
            <w:pPr>
              <w:spacing w:after="0"/>
              <w:jc w:val="right"/>
            </w:pPr>
            <w:r>
              <w:rPr>
                <w:sz w:val="16"/>
              </w:rPr>
              <w:t>98.7</w:t>
            </w:r>
          </w:p>
        </w:tc>
        <w:tc>
          <w:tcPr>
            <w:tcW w:type="dxa" w:w="6992"/>
          </w:tcPr>
          <w:p>
            <w:pPr>
              <w:spacing w:after="0"/>
              <w:jc w:val="left"/>
            </w:pPr>
            <w:r>
              <w:rPr>
                <w:sz w:val="16"/>
              </w:rPr>
              <w:t>Very High 4,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81.7</w:t>
            </w:r>
          </w:p>
        </w:tc>
        <w:tc>
          <w:tcPr>
            <w:tcW w:type="dxa" w:w="1311"/>
          </w:tcPr>
          <w:p>
            <w:pPr>
              <w:spacing w:after="0"/>
              <w:jc w:val="right"/>
            </w:pPr>
            <w:r>
              <w:rPr>
                <w:sz w:val="16"/>
              </w:rPr>
              <w:t>89.2</w:t>
            </w:r>
          </w:p>
        </w:tc>
        <w:tc>
          <w:tcPr>
            <w:tcW w:type="dxa" w:w="1250"/>
          </w:tcPr>
          <w:p>
            <w:pPr>
              <w:spacing w:after="0"/>
              <w:jc w:val="right"/>
            </w:pPr>
            <w:r>
              <w:rPr>
                <w:sz w:val="16"/>
              </w:rPr>
              <w:t>94.1</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93.8</w:t>
            </w:r>
          </w:p>
        </w:tc>
        <w:tc>
          <w:tcPr>
            <w:tcW w:type="dxa" w:w="1311"/>
          </w:tcPr>
          <w:p>
            <w:pPr>
              <w:spacing w:after="0"/>
              <w:jc w:val="right"/>
            </w:pPr>
            <w:r>
              <w:rPr>
                <w:sz w:val="16"/>
              </w:rPr>
              <w:t>96.7</w:t>
            </w:r>
          </w:p>
        </w:tc>
        <w:tc>
          <w:tcPr>
            <w:tcW w:type="dxa" w:w="1250"/>
          </w:tcPr>
          <w:p>
            <w:pPr>
              <w:spacing w:after="0"/>
              <w:jc w:val="right"/>
            </w:pPr>
            <w:r>
              <w:rPr>
                <w:sz w:val="16"/>
              </w:rPr>
              <w:t>98.9</w:t>
            </w:r>
          </w:p>
        </w:tc>
        <w:tc>
          <w:tcPr>
            <w:tcW w:type="dxa" w:w="6992"/>
          </w:tcPr>
          <w:p>
            <w:pPr>
              <w:spacing w:after="0"/>
              <w:jc w:val="left"/>
            </w:pPr>
            <w:r>
              <w:rPr>
                <w:sz w:val="16"/>
              </w:rPr>
              <w:t>Very High 4,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3"/>
        <w:gridCol w:w="883"/>
        <w:gridCol w:w="3035"/>
        <w:gridCol w:w="2420"/>
        <w:gridCol w:w="3138"/>
        <w:gridCol w:w="2933"/>
      </w:tblGrid>
      <w:tr>
        <w:trPr>
          <w:cantSplit/>
          <w:tblHeader/>
        </w:trPr>
        <w:tc>
          <w:tcPr>
            <w:tcW w:type="dxa" w:w="1703"/>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Plan status</w:t>
            </w:r>
          </w:p>
        </w:tc>
        <w:tc>
          <w:tcPr>
            <w:tcW w:type="dxa" w:w="2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3"/>
          </w:tcPr>
          <w:p>
            <w:pPr>
              <w:spacing w:after="0"/>
              <w:jc w:val="left"/>
            </w:pPr>
            <w:r>
              <w:rPr>
                <w:sz w:val="16"/>
              </w:rPr>
              <w:t>Saline County</w:t>
            </w:r>
          </w:p>
        </w:tc>
        <w:tc>
          <w:tcPr>
            <w:tcW w:type="dxa" w:w="883"/>
          </w:tcPr>
          <w:p>
            <w:pPr>
              <w:spacing w:after="0"/>
              <w:jc w:val="left"/>
            </w:pPr>
            <w:r>
              <w:rPr>
                <w:sz w:val="16"/>
              </w:rPr>
              <w:t>County</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933"/>
          </w:tcPr>
          <w:p>
            <w:pPr>
              <w:spacing w:after="0"/>
              <w:jc w:val="right"/>
            </w:pPr>
            <w:r>
              <w:rPr>
                <w:sz w:val="16"/>
              </w:rPr>
              <w:t>0 total; 0 since its plan</w:t>
            </w:r>
          </w:p>
        </w:tc>
      </w:tr>
      <w:tr>
        <w:trPr>
          <w:cantSplit/>
        </w:trPr>
        <w:tc>
          <w:tcPr>
            <w:tcW w:type="dxa" w:w="1703"/>
          </w:tcPr>
          <w:p>
            <w:pPr>
              <w:spacing w:after="0"/>
              <w:jc w:val="left"/>
            </w:pPr>
            <w:r>
              <w:rPr>
                <w:sz w:val="16"/>
              </w:rPr>
              <w:t>Crete city</w:t>
            </w:r>
          </w:p>
        </w:tc>
        <w:tc>
          <w:tcPr>
            <w:tcW w:type="dxa" w:w="883"/>
          </w:tcPr>
          <w:p>
            <w:pPr>
              <w:spacing w:after="0"/>
              <w:jc w:val="left"/>
            </w:pPr>
            <w:r>
              <w:rPr>
                <w:sz w:val="16"/>
              </w:rPr>
              <w:t>City</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1</w:t>
            </w:r>
          </w:p>
        </w:tc>
        <w:tc>
          <w:tcPr>
            <w:tcW w:type="dxa" w:w="3138"/>
          </w:tcPr>
          <w:p>
            <w:pPr>
              <w:spacing w:after="0"/>
              <w:jc w:val="right"/>
            </w:pPr>
            <w:r>
              <w:rPr>
                <w:sz w:val="16"/>
              </w:rPr>
              <w:t>$33,118.11</w:t>
            </w:r>
          </w:p>
        </w:tc>
        <w:tc>
          <w:tcPr>
            <w:tcW w:type="dxa" w:w="2933"/>
          </w:tcPr>
          <w:p>
            <w:pPr>
              <w:spacing w:after="0"/>
              <w:jc w:val="right"/>
            </w:pPr>
            <w:r>
              <w:rPr>
                <w:sz w:val="16"/>
              </w:rPr>
              <w:t>76 total; 6 since its plan</w:t>
            </w:r>
          </w:p>
        </w:tc>
      </w:tr>
      <w:tr>
        <w:trPr>
          <w:cantSplit/>
        </w:trPr>
        <w:tc>
          <w:tcPr>
            <w:tcW w:type="dxa" w:w="1703"/>
          </w:tcPr>
          <w:p>
            <w:pPr>
              <w:spacing w:after="0"/>
              <w:jc w:val="left"/>
            </w:pPr>
            <w:r>
              <w:rPr>
                <w:sz w:val="16"/>
              </w:rPr>
              <w:t>De Witt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5</w:t>
            </w:r>
          </w:p>
        </w:tc>
        <w:tc>
          <w:tcPr>
            <w:tcW w:type="dxa" w:w="3138"/>
          </w:tcPr>
          <w:p>
            <w:pPr>
              <w:spacing w:after="0"/>
              <w:jc w:val="right"/>
            </w:pPr>
            <w:r>
              <w:rPr>
                <w:sz w:val="16"/>
              </w:rPr>
              <w:t>no Public Assistance recorded</w:t>
            </w:r>
          </w:p>
        </w:tc>
        <w:tc>
          <w:tcPr>
            <w:tcW w:type="dxa" w:w="2933"/>
          </w:tcPr>
          <w:p>
            <w:pPr>
              <w:spacing w:after="0"/>
              <w:jc w:val="right"/>
            </w:pPr>
            <w:r>
              <w:rPr>
                <w:sz w:val="16"/>
              </w:rPr>
              <w:t>42 total; 4 since its plan</w:t>
            </w:r>
          </w:p>
        </w:tc>
      </w:tr>
      <w:tr>
        <w:trPr>
          <w:cantSplit/>
        </w:trPr>
        <w:tc>
          <w:tcPr>
            <w:tcW w:type="dxa" w:w="1703"/>
          </w:tcPr>
          <w:p>
            <w:pPr>
              <w:spacing w:after="0"/>
              <w:jc w:val="left"/>
            </w:pPr>
            <w:r>
              <w:rPr>
                <w:sz w:val="16"/>
              </w:rPr>
              <w:t>Dorchester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$24,309.16</w:t>
            </w:r>
          </w:p>
        </w:tc>
        <w:tc>
          <w:tcPr>
            <w:tcW w:type="dxa" w:w="2933"/>
          </w:tcPr>
          <w:p>
            <w:pPr>
              <w:spacing w:after="0"/>
              <w:jc w:val="right"/>
            </w:pPr>
            <w:r>
              <w:rPr>
                <w:sz w:val="16"/>
              </w:rPr>
              <w:t>72 total; 12 since its plan</w:t>
            </w:r>
          </w:p>
        </w:tc>
      </w:tr>
      <w:tr>
        <w:trPr>
          <w:cantSplit/>
        </w:trPr>
        <w:tc>
          <w:tcPr>
            <w:tcW w:type="dxa" w:w="1703"/>
          </w:tcPr>
          <w:p>
            <w:pPr>
              <w:spacing w:after="0"/>
              <w:jc w:val="left"/>
            </w:pPr>
            <w:r>
              <w:rPr>
                <w:sz w:val="16"/>
              </w:rPr>
              <w:t>Friend city</w:t>
            </w:r>
          </w:p>
        </w:tc>
        <w:tc>
          <w:tcPr>
            <w:tcW w:type="dxa" w:w="883"/>
          </w:tcPr>
          <w:p>
            <w:pPr>
              <w:spacing w:after="0"/>
              <w:jc w:val="left"/>
            </w:pPr>
            <w:r>
              <w:rPr>
                <w:sz w:val="16"/>
              </w:rPr>
              <w:t>City</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$117,423.56</w:t>
            </w:r>
          </w:p>
        </w:tc>
        <w:tc>
          <w:tcPr>
            <w:tcW w:type="dxa" w:w="2933"/>
          </w:tcPr>
          <w:p>
            <w:pPr>
              <w:spacing w:after="0"/>
              <w:jc w:val="right"/>
            </w:pPr>
            <w:r>
              <w:rPr>
                <w:sz w:val="16"/>
              </w:rPr>
              <w:t>79 total; 12 since its plan</w:t>
            </w:r>
          </w:p>
        </w:tc>
      </w:tr>
      <w:tr>
        <w:trPr>
          <w:cantSplit/>
        </w:trPr>
        <w:tc>
          <w:tcPr>
            <w:tcW w:type="dxa" w:w="1703"/>
          </w:tcPr>
          <w:p>
            <w:pPr>
              <w:spacing w:after="0"/>
              <w:jc w:val="left"/>
            </w:pPr>
            <w:r>
              <w:rPr>
                <w:sz w:val="16"/>
              </w:rPr>
              <w:t>Swanton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$8,368.38</w:t>
            </w:r>
          </w:p>
        </w:tc>
        <w:tc>
          <w:tcPr>
            <w:tcW w:type="dxa" w:w="2933"/>
          </w:tcPr>
          <w:p>
            <w:pPr>
              <w:spacing w:after="0"/>
              <w:jc w:val="right"/>
            </w:pPr>
            <w:r>
              <w:rPr>
                <w:sz w:val="16"/>
              </w:rPr>
              <w:t>28 total; 5 since its plan</w:t>
            </w:r>
          </w:p>
        </w:tc>
      </w:tr>
      <w:tr>
        <w:trPr>
          <w:cantSplit/>
        </w:trPr>
        <w:tc>
          <w:tcPr>
            <w:tcW w:type="dxa" w:w="1703"/>
          </w:tcPr>
          <w:p>
            <w:pPr>
              <w:spacing w:after="0"/>
              <w:jc w:val="left"/>
            </w:pPr>
            <w:r>
              <w:rPr>
                <w:sz w:val="16"/>
              </w:rPr>
              <w:t>Tobias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$20,134.08</w:t>
            </w:r>
          </w:p>
        </w:tc>
        <w:tc>
          <w:tcPr>
            <w:tcW w:type="dxa" w:w="2933"/>
          </w:tcPr>
          <w:p>
            <w:pPr>
              <w:spacing w:after="0"/>
              <w:jc w:val="right"/>
            </w:pPr>
            <w:r>
              <w:rPr>
                <w:sz w:val="16"/>
              </w:rPr>
              <w:t>45 total; 3 since its plan</w:t>
            </w:r>
          </w:p>
        </w:tc>
      </w:tr>
      <w:tr>
        <w:trPr>
          <w:cantSplit/>
        </w:trPr>
        <w:tc>
          <w:tcPr>
            <w:tcW w:type="dxa" w:w="1703"/>
          </w:tcPr>
          <w:p>
            <w:pPr>
              <w:spacing w:after="0"/>
              <w:jc w:val="left"/>
            </w:pPr>
            <w:r>
              <w:rPr>
                <w:sz w:val="16"/>
              </w:rPr>
              <w:t>Western village</w:t>
            </w:r>
          </w:p>
        </w:tc>
        <w:tc>
          <w:tcPr>
            <w:tcW w:type="dxa" w:w="883"/>
          </w:tcPr>
          <w:p>
            <w:pPr>
              <w:spacing w:after="0"/>
              <w:jc w:val="left"/>
            </w:pPr>
            <w:r>
              <w:rPr>
                <w:sz w:val="16"/>
              </w:rPr>
              <w:t>Village</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933"/>
          </w:tcPr>
          <w:p>
            <w:pPr>
              <w:spacing w:after="0"/>
              <w:jc w:val="right"/>
            </w:pPr>
            <w:r>
              <w:rPr>
                <w:sz w:val="16"/>
              </w:rPr>
              <w:t>55 total; 12 since its plan</w:t>
            </w:r>
          </w:p>
        </w:tc>
      </w:tr>
      <w:tr>
        <w:trPr>
          <w:cantSplit/>
        </w:trPr>
        <w:tc>
          <w:tcPr>
            <w:tcW w:type="dxa" w:w="1703"/>
          </w:tcPr>
          <w:p>
            <w:pPr>
              <w:spacing w:after="0"/>
              <w:jc w:val="left"/>
            </w:pPr>
            <w:r>
              <w:rPr>
                <w:sz w:val="16"/>
              </w:rPr>
              <w:t>Wilber city</w:t>
            </w:r>
          </w:p>
        </w:tc>
        <w:tc>
          <w:tcPr>
            <w:tcW w:type="dxa" w:w="883"/>
          </w:tcPr>
          <w:p>
            <w:pPr>
              <w:spacing w:after="0"/>
              <w:jc w:val="left"/>
            </w:pPr>
            <w:r>
              <w:rPr>
                <w:sz w:val="16"/>
              </w:rPr>
              <w:t>City</w:t>
            </w:r>
          </w:p>
        </w:tc>
        <w:tc>
          <w:tcPr>
            <w:tcW w:type="dxa" w:w="3035"/>
          </w:tcPr>
          <w:p>
            <w:pPr>
              <w:spacing w:after="0"/>
              <w:jc w:val="left"/>
            </w:pPr>
            <w:r>
              <w:rPr>
                <w:sz w:val="16"/>
              </w:rPr>
              <w:t>Approved, expires 2026-10-25</w:t>
            </w:r>
          </w:p>
        </w:tc>
        <w:tc>
          <w:tcPr>
            <w:tcW w:type="dxa" w:w="2420"/>
          </w:tcPr>
          <w:p>
            <w:pPr>
              <w:spacing w:after="0"/>
              <w:jc w:val="right"/>
            </w:pPr>
            <w:r>
              <w:rPr>
                <w:sz w:val="16"/>
              </w:rPr>
              <w:t>FMA RL 0, SRL 0; any 0</w:t>
            </w:r>
          </w:p>
        </w:tc>
        <w:tc>
          <w:tcPr>
            <w:tcW w:type="dxa" w:w="3138"/>
          </w:tcPr>
          <w:p>
            <w:pPr>
              <w:spacing w:after="0"/>
              <w:jc w:val="right"/>
            </w:pPr>
            <w:r>
              <w:rPr>
                <w:sz w:val="16"/>
              </w:rPr>
              <w:t>$94,347.90</w:t>
            </w:r>
          </w:p>
        </w:tc>
        <w:tc>
          <w:tcPr>
            <w:tcW w:type="dxa" w:w="2933"/>
          </w:tcPr>
          <w:p>
            <w:pPr>
              <w:spacing w:after="0"/>
              <w:jc w:val="right"/>
            </w:pPr>
            <w:r>
              <w:rPr>
                <w:sz w:val="16"/>
              </w:rPr>
              <w:t>76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6"/>
        <w:gridCol w:w="1305"/>
        <w:gridCol w:w="1180"/>
        <w:gridCol w:w="1071"/>
        <w:gridCol w:w="1240"/>
        <w:gridCol w:w="137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0"/>
            <w:shd w:val="clear" w:color="auto" w:fill="E8E8E8"/>
          </w:tcPr>
          <w:p>
            <w:pPr>
              <w:spacing w:after="0"/>
              <w:jc w:val="right"/>
            </w:pPr>
            <w:r>
              <w:rPr>
                <w:b/>
                <w:sz w:val="16"/>
              </w:rPr>
              <w:t>Storm Events damage since 2021-10-25</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$3,928,224,893</w:t>
            </w:r>
          </w:p>
        </w:tc>
        <w:tc>
          <w:tcPr>
            <w:tcW w:type="dxa" w:w="1215"/>
          </w:tcPr>
          <w:p>
            <w:pPr>
              <w:spacing w:after="0"/>
              <w:jc w:val="right"/>
            </w:pPr>
            <w:r>
              <w:rPr>
                <w:sz w:val="16"/>
              </w:rPr>
              <w:t>$266,428,282</w:t>
            </w:r>
          </w:p>
        </w:tc>
        <w:tc>
          <w:tcPr>
            <w:tcW w:type="dxa" w:w="1041"/>
          </w:tcPr>
          <w:p>
            <w:pPr>
              <w:spacing w:after="0"/>
              <w:jc w:val="right"/>
            </w:pPr>
            <w:r>
              <w:rPr>
                <w:sz w:val="16"/>
              </w:rPr>
              <w:t>14,291</w:t>
            </w:r>
          </w:p>
        </w:tc>
        <w:tc>
          <w:tcPr>
            <w:tcW w:type="dxa" w:w="1037"/>
          </w:tcPr>
          <w:p>
            <w:pPr>
              <w:spacing w:after="0"/>
              <w:jc w:val="right"/>
            </w:pPr>
            <w:r>
              <w:rPr>
                <w:sz w:val="16"/>
              </w:rPr>
              <w:t>$378</w:t>
            </w:r>
          </w:p>
        </w:tc>
        <w:tc>
          <w:tcPr>
            <w:tcW w:type="dxa" w:w="1126"/>
          </w:tcPr>
          <w:p>
            <w:pPr>
              <w:spacing w:after="0"/>
              <w:jc w:val="right"/>
            </w:pPr>
            <w:r>
              <w:rPr>
                <w:sz w:val="16"/>
              </w:rPr>
              <w:t>$2,639</w:t>
            </w:r>
          </w:p>
        </w:tc>
        <w:tc>
          <w:tcPr>
            <w:tcW w:type="dxa" w:w="1096"/>
          </w:tcPr>
          <w:p>
            <w:pPr>
              <w:spacing w:after="0"/>
              <w:jc w:val="right"/>
            </w:pPr>
            <w:r>
              <w:rPr>
                <w:sz w:val="16"/>
              </w:rPr>
              <w:t>$221,960</w:t>
            </w:r>
          </w:p>
        </w:tc>
        <w:tc>
          <w:tcPr>
            <w:tcW w:type="dxa" w:w="1305"/>
          </w:tcPr>
          <w:p>
            <w:pPr>
              <w:spacing w:after="0"/>
              <w:jc w:val="right"/>
            </w:pPr>
            <w:r>
              <w:rPr>
                <w:sz w:val="16"/>
              </w:rPr>
              <w:t>under 0.0001%</w:t>
            </w:r>
          </w:p>
        </w:tc>
        <w:tc>
          <w:tcPr>
            <w:tcW w:type="dxa" w:w="1180"/>
          </w:tcPr>
          <w:p>
            <w:pPr>
              <w:spacing w:after="0"/>
              <w:jc w:val="right"/>
            </w:pPr>
          </w:p>
        </w:tc>
        <w:tc>
          <w:tcPr>
            <w:tcW w:type="dxa" w:w="1071"/>
          </w:tcPr>
          <w:p>
            <w:pPr>
              <w:spacing w:after="0"/>
              <w:jc w:val="right"/>
            </w:pPr>
            <w:r>
              <w:rPr>
                <w:sz w:val="16"/>
              </w:rPr>
              <w:t>$0</w:t>
            </w:r>
          </w:p>
        </w:tc>
        <w:tc>
          <w:tcPr>
            <w:tcW w:type="dxa" w:w="124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$146,056,359</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$755,667</w:t>
            </w:r>
          </w:p>
        </w:tc>
        <w:tc>
          <w:tcPr>
            <w:tcW w:type="dxa" w:w="1096"/>
          </w:tcPr>
          <w:p>
            <w:pPr>
              <w:spacing w:after="0"/>
              <w:jc w:val="right"/>
            </w:pPr>
            <w:r>
              <w:rPr>
                <w:sz w:val="16"/>
              </w:rPr>
              <w:t>n/a</w:t>
            </w:r>
          </w:p>
        </w:tc>
        <w:tc>
          <w:tcPr>
            <w:tcW w:type="dxa" w:w="1305"/>
          </w:tcPr>
          <w:p>
            <w:pPr>
              <w:spacing w:after="0"/>
              <w:jc w:val="right"/>
            </w:pPr>
            <w:r>
              <w:rPr>
                <w:sz w:val="16"/>
              </w:rPr>
              <w:t>0.517% (agriculture)</w:t>
            </w:r>
          </w:p>
        </w:tc>
        <w:tc>
          <w:tcPr>
            <w:tcW w:type="dxa" w:w="1180"/>
          </w:tcPr>
          <w:p>
            <w:pPr>
              <w:spacing w:after="0"/>
              <w:jc w:val="right"/>
            </w:pPr>
          </w:p>
        </w:tc>
        <w:tc>
          <w:tcPr>
            <w:tcW w:type="dxa" w:w="1071"/>
          </w:tcPr>
          <w:p>
            <w:pPr>
              <w:spacing w:after="0"/>
              <w:jc w:val="right"/>
            </w:pPr>
            <w:r>
              <w:rPr>
                <w:sz w:val="16"/>
              </w:rPr>
              <w:t>$0</w:t>
            </w:r>
          </w:p>
        </w:tc>
        <w:tc>
          <w:tcPr>
            <w:tcW w:type="dxa" w:w="1240"/>
          </w:tcPr>
          <w:p>
            <w:pPr>
              <w:spacing w:after="0"/>
              <w:jc w:val="right"/>
            </w:pPr>
          </w:p>
        </w:tc>
        <w:tc>
          <w:tcPr>
            <w:tcW w:type="dxa" w:w="137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$6,786,123,784</w:t>
            </w:r>
          </w:p>
        </w:tc>
        <w:tc>
          <w:tcPr>
            <w:tcW w:type="dxa" w:w="1215"/>
          </w:tcPr>
          <w:p>
            <w:pPr>
              <w:spacing w:after="0"/>
              <w:jc w:val="right"/>
            </w:pPr>
            <w:r>
              <w:rPr>
                <w:sz w:val="16"/>
              </w:rPr>
              <w:t>n/a</w:t>
            </w:r>
          </w:p>
        </w:tc>
        <w:tc>
          <w:tcPr>
            <w:tcW w:type="dxa" w:w="1041"/>
          </w:tcPr>
          <w:p>
            <w:pPr>
              <w:spacing w:after="0"/>
              <w:jc w:val="right"/>
            </w:pPr>
            <w:r>
              <w:rPr>
                <w:sz w:val="16"/>
              </w:rPr>
              <w:t>14,292</w:t>
            </w:r>
          </w:p>
        </w:tc>
        <w:tc>
          <w:tcPr>
            <w:tcW w:type="dxa" w:w="1037"/>
          </w:tcPr>
          <w:p>
            <w:pPr>
              <w:spacing w:after="0"/>
              <w:jc w:val="right"/>
            </w:pPr>
            <w:r>
              <w:rPr>
                <w:sz w:val="16"/>
              </w:rPr>
              <w:t>$18,736</w:t>
            </w:r>
          </w:p>
        </w:tc>
        <w:tc>
          <w:tcPr>
            <w:tcW w:type="dxa" w:w="1126"/>
          </w:tcPr>
          <w:p>
            <w:pPr>
              <w:spacing w:after="0"/>
              <w:jc w:val="right"/>
            </w:pPr>
            <w:r>
              <w:rPr>
                <w:sz w:val="16"/>
              </w:rPr>
              <w:t>n/a</w:t>
            </w:r>
          </w:p>
        </w:tc>
        <w:tc>
          <w:tcPr>
            <w:tcW w:type="dxa" w:w="1096"/>
          </w:tcPr>
          <w:p>
            <w:pPr>
              <w:spacing w:after="0"/>
              <w:jc w:val="right"/>
            </w:pPr>
            <w:r>
              <w:rPr>
                <w:sz w:val="16"/>
              </w:rPr>
              <w:t>$3,093</w:t>
            </w:r>
          </w:p>
        </w:tc>
        <w:tc>
          <w:tcPr>
            <w:tcW w:type="dxa" w:w="1305"/>
          </w:tcPr>
          <w:p>
            <w:pPr>
              <w:spacing w:after="0"/>
              <w:jc w:val="right"/>
            </w:pPr>
            <w:r>
              <w:rPr>
                <w:sz w:val="16"/>
              </w:rPr>
              <w:t>0.000276%</w:t>
            </w:r>
          </w:p>
        </w:tc>
        <w:tc>
          <w:tcPr>
            <w:tcW w:type="dxa" w:w="1180"/>
          </w:tcPr>
          <w:p>
            <w:pPr>
              <w:spacing w:after="0"/>
              <w:jc w:val="right"/>
            </w:pPr>
          </w:p>
        </w:tc>
        <w:tc>
          <w:tcPr>
            <w:tcW w:type="dxa" w:w="1071"/>
          </w:tcPr>
          <w:p>
            <w:pPr>
              <w:spacing w:after="0"/>
              <w:jc w:val="right"/>
            </w:pPr>
          </w:p>
        </w:tc>
        <w:tc>
          <w:tcPr>
            <w:tcW w:type="dxa" w:w="124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$3,928,224,893</w:t>
            </w:r>
          </w:p>
        </w:tc>
        <w:tc>
          <w:tcPr>
            <w:tcW w:type="dxa" w:w="1215"/>
          </w:tcPr>
          <w:p>
            <w:pPr>
              <w:spacing w:after="0"/>
              <w:jc w:val="right"/>
            </w:pPr>
            <w:r>
              <w:rPr>
                <w:sz w:val="16"/>
              </w:rPr>
              <w:t>$266,428,282</w:t>
            </w:r>
          </w:p>
        </w:tc>
        <w:tc>
          <w:tcPr>
            <w:tcW w:type="dxa" w:w="1041"/>
          </w:tcPr>
          <w:p>
            <w:pPr>
              <w:spacing w:after="0"/>
              <w:jc w:val="right"/>
            </w:pPr>
            <w:r>
              <w:rPr>
                <w:sz w:val="16"/>
              </w:rPr>
              <w:t>14,291</w:t>
            </w:r>
          </w:p>
        </w:tc>
        <w:tc>
          <w:tcPr>
            <w:tcW w:type="dxa" w:w="1037"/>
          </w:tcPr>
          <w:p>
            <w:pPr>
              <w:spacing w:after="0"/>
              <w:jc w:val="right"/>
            </w:pPr>
            <w:r>
              <w:rPr>
                <w:sz w:val="16"/>
              </w:rPr>
              <w:t>$718,315</w:t>
            </w:r>
          </w:p>
        </w:tc>
        <w:tc>
          <w:tcPr>
            <w:tcW w:type="dxa" w:w="1126"/>
          </w:tcPr>
          <w:p>
            <w:pPr>
              <w:spacing w:after="0"/>
              <w:jc w:val="right"/>
            </w:pPr>
            <w:r>
              <w:rPr>
                <w:sz w:val="16"/>
              </w:rPr>
              <w:t>$1,710,631</w:t>
            </w:r>
          </w:p>
        </w:tc>
        <w:tc>
          <w:tcPr>
            <w:tcW w:type="dxa" w:w="1096"/>
          </w:tcPr>
          <w:p>
            <w:pPr>
              <w:spacing w:after="0"/>
              <w:jc w:val="right"/>
            </w:pPr>
            <w:r>
              <w:rPr>
                <w:sz w:val="16"/>
              </w:rPr>
              <w:t>$32,631</w:t>
            </w:r>
          </w:p>
        </w:tc>
        <w:tc>
          <w:tcPr>
            <w:tcW w:type="dxa" w:w="1305"/>
          </w:tcPr>
          <w:p>
            <w:pPr>
              <w:spacing w:after="0"/>
              <w:jc w:val="right"/>
            </w:pPr>
            <w:r>
              <w:rPr>
                <w:sz w:val="16"/>
              </w:rPr>
              <w:t>0.0183%</w:t>
            </w:r>
          </w:p>
        </w:tc>
        <w:tc>
          <w:tcPr>
            <w:tcW w:type="dxa" w:w="1180"/>
          </w:tcPr>
          <w:p>
            <w:pPr>
              <w:spacing w:after="0"/>
              <w:jc w:val="right"/>
            </w:pPr>
            <w:r>
              <w:rPr>
                <w:sz w:val="16"/>
              </w:rPr>
              <w:t>$0</w:t>
            </w:r>
          </w:p>
        </w:tc>
        <w:tc>
          <w:tcPr>
            <w:tcW w:type="dxa" w:w="1071"/>
          </w:tcPr>
          <w:p>
            <w:pPr>
              <w:spacing w:after="0"/>
              <w:jc w:val="right"/>
            </w:pPr>
          </w:p>
        </w:tc>
        <w:tc>
          <w:tcPr>
            <w:tcW w:type="dxa" w:w="124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$3,928,224,893</w:t>
            </w:r>
          </w:p>
        </w:tc>
        <w:tc>
          <w:tcPr>
            <w:tcW w:type="dxa" w:w="1215"/>
          </w:tcPr>
          <w:p>
            <w:pPr>
              <w:spacing w:after="0"/>
              <w:jc w:val="right"/>
            </w:pPr>
            <w:r>
              <w:rPr>
                <w:sz w:val="16"/>
              </w:rPr>
              <w:t>$266,428,282</w:t>
            </w:r>
          </w:p>
        </w:tc>
        <w:tc>
          <w:tcPr>
            <w:tcW w:type="dxa" w:w="1041"/>
          </w:tcPr>
          <w:p>
            <w:pPr>
              <w:spacing w:after="0"/>
              <w:jc w:val="right"/>
            </w:pPr>
            <w:r>
              <w:rPr>
                <w:sz w:val="16"/>
              </w:rPr>
              <w:t>14,291</w:t>
            </w:r>
          </w:p>
        </w:tc>
        <w:tc>
          <w:tcPr>
            <w:tcW w:type="dxa" w:w="1037"/>
          </w:tcPr>
          <w:p>
            <w:pPr>
              <w:spacing w:after="0"/>
              <w:jc w:val="right"/>
            </w:pPr>
            <w:r>
              <w:rPr>
                <w:sz w:val="16"/>
              </w:rPr>
              <w:t>$7,838</w:t>
            </w:r>
          </w:p>
        </w:tc>
        <w:tc>
          <w:tcPr>
            <w:tcW w:type="dxa" w:w="1126"/>
          </w:tcPr>
          <w:p>
            <w:pPr>
              <w:spacing w:after="0"/>
              <w:jc w:val="right"/>
            </w:pPr>
            <w:r>
              <w:rPr>
                <w:sz w:val="16"/>
              </w:rPr>
              <w:t>$22</w:t>
            </w:r>
          </w:p>
        </w:tc>
        <w:tc>
          <w:tcPr>
            <w:tcW w:type="dxa" w:w="1096"/>
          </w:tcPr>
          <w:p>
            <w:pPr>
              <w:spacing w:after="0"/>
              <w:jc w:val="right"/>
            </w:pPr>
            <w:r>
              <w:rPr>
                <w:sz w:val="16"/>
              </w:rPr>
              <w:t>$39,428</w:t>
            </w:r>
          </w:p>
        </w:tc>
        <w:tc>
          <w:tcPr>
            <w:tcW w:type="dxa" w:w="1305"/>
          </w:tcPr>
          <w:p>
            <w:pPr>
              <w:spacing w:after="0"/>
              <w:jc w:val="right"/>
            </w:pPr>
            <w:r>
              <w:rPr>
                <w:sz w:val="16"/>
              </w:rPr>
              <w:t>0.0002%</w:t>
            </w:r>
          </w:p>
        </w:tc>
        <w:tc>
          <w:tcPr>
            <w:tcW w:type="dxa" w:w="1180"/>
          </w:tcPr>
          <w:p>
            <w:pPr>
              <w:spacing w:after="0"/>
              <w:jc w:val="right"/>
            </w:pPr>
          </w:p>
        </w:tc>
        <w:tc>
          <w:tcPr>
            <w:tcW w:type="dxa" w:w="1071"/>
          </w:tcPr>
          <w:p>
            <w:pPr>
              <w:spacing w:after="0"/>
              <w:jc w:val="right"/>
            </w:pPr>
            <w:r>
              <w:rPr>
                <w:sz w:val="16"/>
              </w:rPr>
              <w:t>$0</w:t>
            </w:r>
          </w:p>
        </w:tc>
        <w:tc>
          <w:tcPr>
            <w:tcW w:type="dxa" w:w="124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$3,928,224,893</w:t>
            </w:r>
          </w:p>
        </w:tc>
        <w:tc>
          <w:tcPr>
            <w:tcW w:type="dxa" w:w="1215"/>
          </w:tcPr>
          <w:p>
            <w:pPr>
              <w:spacing w:after="0"/>
              <w:jc w:val="right"/>
            </w:pPr>
            <w:r>
              <w:rPr>
                <w:sz w:val="16"/>
              </w:rPr>
              <w:t>$266,428,282</w:t>
            </w:r>
          </w:p>
        </w:tc>
        <w:tc>
          <w:tcPr>
            <w:tcW w:type="dxa" w:w="1041"/>
          </w:tcPr>
          <w:p>
            <w:pPr>
              <w:spacing w:after="0"/>
              <w:jc w:val="right"/>
            </w:pPr>
            <w:r>
              <w:rPr>
                <w:sz w:val="16"/>
              </w:rPr>
              <w:t>14,291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96"/>
          </w:tcPr>
          <w:p>
            <w:pPr>
              <w:spacing w:after="0"/>
              <w:jc w:val="right"/>
            </w:pPr>
            <w:r>
              <w:rPr>
                <w:sz w:val="16"/>
              </w:rPr>
              <w:t>$0</w:t>
            </w:r>
          </w:p>
        </w:tc>
        <w:tc>
          <w:tcPr>
            <w:tcW w:type="dxa" w:w="1305"/>
          </w:tcPr>
          <w:p>
            <w:pPr>
              <w:spacing w:after="0"/>
              <w:jc w:val="right"/>
            </w:pPr>
            <w:r>
              <w:rPr>
                <w:sz w:val="16"/>
              </w:rPr>
              <w:t>0%</w:t>
            </w:r>
          </w:p>
        </w:tc>
        <w:tc>
          <w:tcPr>
            <w:tcW w:type="dxa" w:w="1180"/>
          </w:tcPr>
          <w:p>
            <w:pPr>
              <w:spacing w:after="0"/>
              <w:jc w:val="right"/>
            </w:pPr>
          </w:p>
        </w:tc>
        <w:tc>
          <w:tcPr>
            <w:tcW w:type="dxa" w:w="1071"/>
          </w:tcPr>
          <w:p>
            <w:pPr>
              <w:spacing w:after="0"/>
              <w:jc w:val="right"/>
            </w:pPr>
          </w:p>
        </w:tc>
        <w:tc>
          <w:tcPr>
            <w:tcW w:type="dxa" w:w="124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$3,924,725,858</w:t>
            </w:r>
          </w:p>
        </w:tc>
        <w:tc>
          <w:tcPr>
            <w:tcW w:type="dxa" w:w="1215"/>
          </w:tcPr>
          <w:p>
            <w:pPr>
              <w:spacing w:after="0"/>
              <w:jc w:val="right"/>
            </w:pPr>
            <w:r>
              <w:rPr>
                <w:sz w:val="16"/>
              </w:rPr>
              <w:t>n/a</w:t>
            </w:r>
          </w:p>
        </w:tc>
        <w:tc>
          <w:tcPr>
            <w:tcW w:type="dxa" w:w="1041"/>
          </w:tcPr>
          <w:p>
            <w:pPr>
              <w:spacing w:after="0"/>
              <w:jc w:val="right"/>
            </w:pPr>
            <w:r>
              <w:rPr>
                <w:sz w:val="16"/>
              </w:rPr>
              <w:t>14,270</w:t>
            </w:r>
          </w:p>
        </w:tc>
        <w:tc>
          <w:tcPr>
            <w:tcW w:type="dxa" w:w="1037"/>
          </w:tcPr>
          <w:p>
            <w:pPr>
              <w:spacing w:after="0"/>
              <w:jc w:val="right"/>
            </w:pPr>
            <w:r>
              <w:rPr>
                <w:sz w:val="16"/>
              </w:rPr>
              <w:t>$141,892</w:t>
            </w:r>
          </w:p>
        </w:tc>
        <w:tc>
          <w:tcPr>
            <w:tcW w:type="dxa" w:w="1126"/>
          </w:tcPr>
          <w:p>
            <w:pPr>
              <w:spacing w:after="0"/>
              <w:jc w:val="right"/>
            </w:pPr>
            <w:r>
              <w:rPr>
                <w:sz w:val="16"/>
              </w:rPr>
              <w:t>n/a</w:t>
            </w:r>
          </w:p>
        </w:tc>
        <w:tc>
          <w:tcPr>
            <w:tcW w:type="dxa" w:w="1096"/>
          </w:tcPr>
          <w:p>
            <w:pPr>
              <w:spacing w:after="0"/>
              <w:jc w:val="right"/>
            </w:pPr>
            <w:r>
              <w:rPr>
                <w:sz w:val="16"/>
              </w:rPr>
              <w:t>$219,799</w:t>
            </w:r>
          </w:p>
        </w:tc>
        <w:tc>
          <w:tcPr>
            <w:tcW w:type="dxa" w:w="1305"/>
          </w:tcPr>
          <w:p>
            <w:pPr>
              <w:spacing w:after="0"/>
              <w:jc w:val="right"/>
            </w:pPr>
            <w:r>
              <w:rPr>
                <w:sz w:val="16"/>
              </w:rPr>
              <w:t>0.00362%</w:t>
            </w:r>
          </w:p>
        </w:tc>
        <w:tc>
          <w:tcPr>
            <w:tcW w:type="dxa" w:w="1180"/>
          </w:tcPr>
          <w:p>
            <w:pPr>
              <w:spacing w:after="0"/>
              <w:jc w:val="right"/>
            </w:pPr>
          </w:p>
        </w:tc>
        <w:tc>
          <w:tcPr>
            <w:tcW w:type="dxa" w:w="1071"/>
          </w:tcPr>
          <w:p>
            <w:pPr>
              <w:spacing w:after="0"/>
              <w:jc w:val="right"/>
            </w:pPr>
          </w:p>
        </w:tc>
        <w:tc>
          <w:tcPr>
            <w:tcW w:type="dxa" w:w="124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$3,924,456,541</w:t>
            </w:r>
          </w:p>
        </w:tc>
        <w:tc>
          <w:tcPr>
            <w:tcW w:type="dxa" w:w="1215"/>
          </w:tcPr>
          <w:p>
            <w:pPr>
              <w:spacing w:after="0"/>
              <w:jc w:val="right"/>
            </w:pPr>
            <w:r>
              <w:rPr>
                <w:sz w:val="16"/>
              </w:rPr>
              <w:t>$20,781,605</w:t>
            </w:r>
          </w:p>
        </w:tc>
        <w:tc>
          <w:tcPr>
            <w:tcW w:type="dxa" w:w="1041"/>
          </w:tcPr>
          <w:p>
            <w:pPr>
              <w:spacing w:after="0"/>
              <w:jc w:val="right"/>
            </w:pPr>
            <w:r>
              <w:rPr>
                <w:sz w:val="16"/>
              </w:rPr>
              <w:t>1,105</w:t>
            </w:r>
          </w:p>
        </w:tc>
        <w:tc>
          <w:tcPr>
            <w:tcW w:type="dxa" w:w="1037"/>
          </w:tcPr>
          <w:p>
            <w:pPr>
              <w:spacing w:after="0"/>
              <w:jc w:val="right"/>
            </w:pPr>
            <w:r>
              <w:rPr>
                <w:sz w:val="16"/>
              </w:rPr>
              <w:t>$4,230,197</w:t>
            </w:r>
          </w:p>
        </w:tc>
        <w:tc>
          <w:tcPr>
            <w:tcW w:type="dxa" w:w="1126"/>
          </w:tcPr>
          <w:p>
            <w:pPr>
              <w:spacing w:after="0"/>
              <w:jc w:val="right"/>
            </w:pPr>
            <w:r>
              <w:rPr>
                <w:sz w:val="16"/>
              </w:rPr>
              <w:t>$32,467</w:t>
            </w:r>
          </w:p>
        </w:tc>
        <w:tc>
          <w:tcPr>
            <w:tcW w:type="dxa" w:w="1096"/>
          </w:tcPr>
          <w:p>
            <w:pPr>
              <w:spacing w:after="0"/>
              <w:jc w:val="right"/>
            </w:pPr>
            <w:r>
              <w:rPr>
                <w:sz w:val="16"/>
              </w:rPr>
              <w:t>$26,027</w:t>
            </w:r>
          </w:p>
        </w:tc>
        <w:tc>
          <w:tcPr>
            <w:tcW w:type="dxa" w:w="1305"/>
          </w:tcPr>
          <w:p>
            <w:pPr>
              <w:spacing w:after="0"/>
              <w:jc w:val="right"/>
            </w:pPr>
            <w:r>
              <w:rPr>
                <w:sz w:val="16"/>
              </w:rPr>
              <w:t>n/a (see note)</w:t>
            </w:r>
          </w:p>
        </w:tc>
        <w:tc>
          <w:tcPr>
            <w:tcW w:type="dxa" w:w="1180"/>
          </w:tcPr>
          <w:p>
            <w:pPr>
              <w:spacing w:after="0"/>
              <w:jc w:val="right"/>
            </w:pPr>
            <w:r>
              <w:rPr>
                <w:sz w:val="16"/>
              </w:rPr>
              <w:t>$10,000</w:t>
            </w:r>
          </w:p>
        </w:tc>
        <w:tc>
          <w:tcPr>
            <w:tcW w:type="dxa" w:w="1071"/>
          </w:tcPr>
          <w:p>
            <w:pPr>
              <w:spacing w:after="0"/>
              <w:jc w:val="right"/>
            </w:pPr>
          </w:p>
        </w:tc>
        <w:tc>
          <w:tcPr>
            <w:tcW w:type="dxa" w:w="1240"/>
          </w:tcPr>
          <w:p>
            <w:pPr>
              <w:spacing w:after="0"/>
              <w:jc w:val="right"/>
            </w:pPr>
            <w:r>
              <w:rPr>
                <w:sz w:val="16"/>
              </w:rPr>
              <w:t>$209,778.24</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$28,350,703</w:t>
            </w:r>
          </w:p>
        </w:tc>
        <w:tc>
          <w:tcPr>
            <w:tcW w:type="dxa" w:w="1215"/>
          </w:tcPr>
          <w:p>
            <w:pPr>
              <w:spacing w:after="0"/>
              <w:jc w:val="right"/>
            </w:pPr>
            <w:r>
              <w:rPr>
                <w:sz w:val="16"/>
              </w:rPr>
              <w:t>n/a</w:t>
            </w:r>
          </w:p>
        </w:tc>
        <w:tc>
          <w:tcPr>
            <w:tcW w:type="dxa" w:w="1041"/>
          </w:tcPr>
          <w:p>
            <w:pPr>
              <w:spacing w:after="0"/>
              <w:jc w:val="right"/>
            </w:pPr>
            <w:r>
              <w:rPr>
                <w:sz w:val="16"/>
              </w:rPr>
              <w:t>84</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096"/>
          </w:tcPr>
          <w:p>
            <w:pPr>
              <w:spacing w:after="0"/>
              <w:jc w:val="right"/>
            </w:pPr>
            <w:r>
              <w:rPr>
                <w:sz w:val="16"/>
              </w:rPr>
              <w:t>$4</w:t>
            </w:r>
          </w:p>
        </w:tc>
        <w:tc>
          <w:tcPr>
            <w:tcW w:type="dxa" w:w="1305"/>
          </w:tcPr>
          <w:p>
            <w:pPr>
              <w:spacing w:after="0"/>
              <w:jc w:val="right"/>
            </w:pPr>
            <w:r>
              <w:rPr>
                <w:sz w:val="16"/>
              </w:rPr>
              <w:t>under 0.0001%</w:t>
            </w:r>
          </w:p>
        </w:tc>
        <w:tc>
          <w:tcPr>
            <w:tcW w:type="dxa" w:w="1180"/>
          </w:tcPr>
          <w:p>
            <w:pPr>
              <w:spacing w:after="0"/>
              <w:jc w:val="right"/>
            </w:pPr>
          </w:p>
        </w:tc>
        <w:tc>
          <w:tcPr>
            <w:tcW w:type="dxa" w:w="1071"/>
          </w:tcPr>
          <w:p>
            <w:pPr>
              <w:spacing w:after="0"/>
              <w:jc w:val="right"/>
            </w:pPr>
          </w:p>
        </w:tc>
        <w:tc>
          <w:tcPr>
            <w:tcW w:type="dxa" w:w="124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$3,928,224,893</w:t>
            </w:r>
          </w:p>
        </w:tc>
        <w:tc>
          <w:tcPr>
            <w:tcW w:type="dxa" w:w="1215"/>
          </w:tcPr>
          <w:p>
            <w:pPr>
              <w:spacing w:after="0"/>
              <w:jc w:val="right"/>
            </w:pPr>
            <w:r>
              <w:rPr>
                <w:sz w:val="16"/>
              </w:rPr>
              <w:t>n/a</w:t>
            </w:r>
          </w:p>
        </w:tc>
        <w:tc>
          <w:tcPr>
            <w:tcW w:type="dxa" w:w="1041"/>
          </w:tcPr>
          <w:p>
            <w:pPr>
              <w:spacing w:after="0"/>
              <w:jc w:val="right"/>
            </w:pPr>
            <w:r>
              <w:rPr>
                <w:sz w:val="16"/>
              </w:rPr>
              <w:t>14,291</w:t>
            </w:r>
          </w:p>
        </w:tc>
        <w:tc>
          <w:tcPr>
            <w:tcW w:type="dxa" w:w="1037"/>
          </w:tcPr>
          <w:p>
            <w:pPr>
              <w:spacing w:after="0"/>
              <w:jc w:val="right"/>
            </w:pPr>
            <w:r>
              <w:rPr>
                <w:sz w:val="16"/>
              </w:rPr>
              <w:t>$13,237</w:t>
            </w:r>
          </w:p>
        </w:tc>
        <w:tc>
          <w:tcPr>
            <w:tcW w:type="dxa" w:w="1126"/>
          </w:tcPr>
          <w:p>
            <w:pPr>
              <w:spacing w:after="0"/>
              <w:jc w:val="right"/>
            </w:pPr>
            <w:r>
              <w:rPr>
                <w:sz w:val="16"/>
              </w:rPr>
              <w:t>n/a</w:t>
            </w:r>
          </w:p>
        </w:tc>
        <w:tc>
          <w:tcPr>
            <w:tcW w:type="dxa" w:w="1096"/>
          </w:tcPr>
          <w:p>
            <w:pPr>
              <w:spacing w:after="0"/>
              <w:jc w:val="right"/>
            </w:pPr>
            <w:r>
              <w:rPr>
                <w:sz w:val="16"/>
              </w:rPr>
              <w:t>$191,332</w:t>
            </w:r>
          </w:p>
        </w:tc>
        <w:tc>
          <w:tcPr>
            <w:tcW w:type="dxa" w:w="1305"/>
          </w:tcPr>
          <w:p>
            <w:pPr>
              <w:spacing w:after="0"/>
              <w:jc w:val="right"/>
            </w:pPr>
            <w:r>
              <w:rPr>
                <w:sz w:val="16"/>
              </w:rPr>
              <w:t>0.000337%</w:t>
            </w:r>
          </w:p>
        </w:tc>
        <w:tc>
          <w:tcPr>
            <w:tcW w:type="dxa" w:w="1180"/>
          </w:tcPr>
          <w:p>
            <w:pPr>
              <w:spacing w:after="0"/>
              <w:jc w:val="right"/>
            </w:pPr>
          </w:p>
        </w:tc>
        <w:tc>
          <w:tcPr>
            <w:tcW w:type="dxa" w:w="1071"/>
          </w:tcPr>
          <w:p>
            <w:pPr>
              <w:spacing w:after="0"/>
              <w:jc w:val="right"/>
            </w:pPr>
          </w:p>
        </w:tc>
        <w:tc>
          <w:tcPr>
            <w:tcW w:type="dxa" w:w="124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$3,928,224,893</w:t>
            </w:r>
          </w:p>
        </w:tc>
        <w:tc>
          <w:tcPr>
            <w:tcW w:type="dxa" w:w="1215"/>
          </w:tcPr>
          <w:p>
            <w:pPr>
              <w:spacing w:after="0"/>
              <w:jc w:val="right"/>
            </w:pPr>
            <w:r>
              <w:rPr>
                <w:sz w:val="16"/>
              </w:rPr>
              <w:t>$266,428,282</w:t>
            </w:r>
          </w:p>
        </w:tc>
        <w:tc>
          <w:tcPr>
            <w:tcW w:type="dxa" w:w="1041"/>
          </w:tcPr>
          <w:p>
            <w:pPr>
              <w:spacing w:after="0"/>
              <w:jc w:val="right"/>
            </w:pPr>
            <w:r>
              <w:rPr>
                <w:sz w:val="16"/>
              </w:rPr>
              <w:t>14,291</w:t>
            </w:r>
          </w:p>
        </w:tc>
        <w:tc>
          <w:tcPr>
            <w:tcW w:type="dxa" w:w="1037"/>
          </w:tcPr>
          <w:p>
            <w:pPr>
              <w:spacing w:after="0"/>
              <w:jc w:val="right"/>
            </w:pPr>
            <w:r>
              <w:rPr>
                <w:sz w:val="16"/>
              </w:rPr>
              <w:t>$838,946</w:t>
            </w:r>
          </w:p>
        </w:tc>
        <w:tc>
          <w:tcPr>
            <w:tcW w:type="dxa" w:w="1126"/>
          </w:tcPr>
          <w:p>
            <w:pPr>
              <w:spacing w:after="0"/>
              <w:jc w:val="right"/>
            </w:pPr>
            <w:r>
              <w:rPr>
                <w:sz w:val="16"/>
              </w:rPr>
              <w:t>$329,000</w:t>
            </w:r>
          </w:p>
        </w:tc>
        <w:tc>
          <w:tcPr>
            <w:tcW w:type="dxa" w:w="1096"/>
          </w:tcPr>
          <w:p>
            <w:pPr>
              <w:spacing w:after="0"/>
              <w:jc w:val="right"/>
            </w:pPr>
            <w:r>
              <w:rPr>
                <w:sz w:val="16"/>
              </w:rPr>
              <w:t>$277,919</w:t>
            </w:r>
          </w:p>
        </w:tc>
        <w:tc>
          <w:tcPr>
            <w:tcW w:type="dxa" w:w="1305"/>
          </w:tcPr>
          <w:p>
            <w:pPr>
              <w:spacing w:after="0"/>
              <w:jc w:val="right"/>
            </w:pPr>
            <w:r>
              <w:rPr>
                <w:sz w:val="16"/>
              </w:rPr>
              <w:t>0.0214%</w:t>
            </w:r>
          </w:p>
        </w:tc>
        <w:tc>
          <w:tcPr>
            <w:tcW w:type="dxa" w:w="1180"/>
          </w:tcPr>
          <w:p>
            <w:pPr>
              <w:spacing w:after="0"/>
              <w:jc w:val="right"/>
            </w:pPr>
            <w:r>
              <w:rPr>
                <w:sz w:val="16"/>
              </w:rPr>
              <w:t>$16,133,000</w:t>
            </w:r>
          </w:p>
        </w:tc>
        <w:tc>
          <w:tcPr>
            <w:tcW w:type="dxa" w:w="1071"/>
          </w:tcPr>
          <w:p>
            <w:pPr>
              <w:spacing w:after="0"/>
              <w:jc w:val="right"/>
            </w:pPr>
            <w:r>
              <w:rPr>
                <w:sz w:val="16"/>
              </w:rPr>
              <w:t>$0</w:t>
            </w:r>
          </w:p>
        </w:tc>
        <w:tc>
          <w:tcPr>
            <w:tcW w:type="dxa" w:w="1240"/>
          </w:tcPr>
          <w:p>
            <w:pPr>
              <w:spacing w:after="0"/>
              <w:jc w:val="right"/>
            </w:pPr>
            <w:r>
              <w:rPr>
                <w:sz w:val="16"/>
              </w:rPr>
              <w:t>$209,778.24</w:t>
            </w:r>
          </w:p>
        </w:tc>
        <w:tc>
          <w:tcPr>
            <w:tcW w:type="dxa" w:w="137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$3,928,224,893</w:t>
            </w:r>
          </w:p>
        </w:tc>
        <w:tc>
          <w:tcPr>
            <w:tcW w:type="dxa" w:w="1215"/>
          </w:tcPr>
          <w:p>
            <w:pPr>
              <w:spacing w:after="0"/>
              <w:jc w:val="right"/>
            </w:pPr>
            <w:r>
              <w:rPr>
                <w:sz w:val="16"/>
              </w:rPr>
              <w:t>$266,428,282</w:t>
            </w:r>
          </w:p>
        </w:tc>
        <w:tc>
          <w:tcPr>
            <w:tcW w:type="dxa" w:w="1041"/>
          </w:tcPr>
          <w:p>
            <w:pPr>
              <w:spacing w:after="0"/>
              <w:jc w:val="right"/>
            </w:pPr>
            <w:r>
              <w:rPr>
                <w:sz w:val="16"/>
              </w:rPr>
              <w:t>14,291</w:t>
            </w:r>
          </w:p>
        </w:tc>
        <w:tc>
          <w:tcPr>
            <w:tcW w:type="dxa" w:w="1037"/>
          </w:tcPr>
          <w:p>
            <w:pPr>
              <w:spacing w:after="0"/>
              <w:jc w:val="right"/>
            </w:pPr>
            <w:r>
              <w:rPr>
                <w:sz w:val="16"/>
              </w:rPr>
              <w:t>$1,161,647</w:t>
            </w:r>
          </w:p>
        </w:tc>
        <w:tc>
          <w:tcPr>
            <w:tcW w:type="dxa" w:w="1126"/>
          </w:tcPr>
          <w:p>
            <w:pPr>
              <w:spacing w:after="0"/>
              <w:jc w:val="right"/>
            </w:pPr>
            <w:r>
              <w:rPr>
                <w:sz w:val="16"/>
              </w:rPr>
              <w:t>$17,096</w:t>
            </w:r>
          </w:p>
        </w:tc>
        <w:tc>
          <w:tcPr>
            <w:tcW w:type="dxa" w:w="1096"/>
          </w:tcPr>
          <w:p>
            <w:pPr>
              <w:spacing w:after="0"/>
              <w:jc w:val="right"/>
            </w:pPr>
            <w:r>
              <w:rPr>
                <w:sz w:val="16"/>
              </w:rPr>
              <w:t>$1,093,681</w:t>
            </w:r>
          </w:p>
        </w:tc>
        <w:tc>
          <w:tcPr>
            <w:tcW w:type="dxa" w:w="1305"/>
          </w:tcPr>
          <w:p>
            <w:pPr>
              <w:spacing w:after="0"/>
              <w:jc w:val="right"/>
            </w:pPr>
            <w:r>
              <w:rPr>
                <w:sz w:val="16"/>
              </w:rPr>
              <w:t>0.0296%</w:t>
            </w:r>
          </w:p>
        </w:tc>
        <w:tc>
          <w:tcPr>
            <w:tcW w:type="dxa" w:w="1180"/>
          </w:tcPr>
          <w:p>
            <w:pPr>
              <w:spacing w:after="0"/>
              <w:jc w:val="right"/>
            </w:pPr>
          </w:p>
        </w:tc>
        <w:tc>
          <w:tcPr>
            <w:tcW w:type="dxa" w:w="1071"/>
          </w:tcPr>
          <w:p>
            <w:pPr>
              <w:spacing w:after="0"/>
              <w:jc w:val="right"/>
            </w:pPr>
          </w:p>
        </w:tc>
        <w:tc>
          <w:tcPr>
            <w:tcW w:type="dxa" w:w="1240"/>
          </w:tcPr>
          <w:p>
            <w:pPr>
              <w:spacing w:after="0"/>
              <w:jc w:val="right"/>
            </w:pPr>
            <w:r>
              <w:rPr>
                <w:sz w:val="16"/>
              </w:rPr>
              <w:t>no Public Assistance recorded (1 declaration)</w:t>
            </w:r>
          </w:p>
        </w:tc>
        <w:tc>
          <w:tcPr>
            <w:tcW w:type="dxa" w:w="137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$936,417,135</w:t>
            </w:r>
          </w:p>
        </w:tc>
        <w:tc>
          <w:tcPr>
            <w:tcW w:type="dxa" w:w="1215"/>
          </w:tcPr>
          <w:p>
            <w:pPr>
              <w:spacing w:after="0"/>
              <w:jc w:val="right"/>
            </w:pPr>
            <w:r>
              <w:rPr>
                <w:sz w:val="16"/>
              </w:rPr>
              <w:t>$49,016,505</w:t>
            </w:r>
          </w:p>
        </w:tc>
        <w:tc>
          <w:tcPr>
            <w:tcW w:type="dxa" w:w="1041"/>
          </w:tcPr>
          <w:p>
            <w:pPr>
              <w:spacing w:after="0"/>
              <w:jc w:val="right"/>
            </w:pPr>
            <w:r>
              <w:rPr>
                <w:sz w:val="16"/>
              </w:rPr>
              <w:t>2,963</w:t>
            </w:r>
          </w:p>
        </w:tc>
        <w:tc>
          <w:tcPr>
            <w:tcW w:type="dxa" w:w="1037"/>
          </w:tcPr>
          <w:p>
            <w:pPr>
              <w:spacing w:after="0"/>
              <w:jc w:val="right"/>
            </w:pPr>
            <w:r>
              <w:rPr>
                <w:sz w:val="16"/>
              </w:rPr>
              <w:t>$145,137</w:t>
            </w:r>
          </w:p>
        </w:tc>
        <w:tc>
          <w:tcPr>
            <w:tcW w:type="dxa" w:w="1126"/>
          </w:tcPr>
          <w:p>
            <w:pPr>
              <w:spacing w:after="0"/>
              <w:jc w:val="right"/>
            </w:pPr>
            <w:r>
              <w:rPr>
                <w:sz w:val="16"/>
              </w:rPr>
              <w:t>$94</w:t>
            </w:r>
          </w:p>
        </w:tc>
        <w:tc>
          <w:tcPr>
            <w:tcW w:type="dxa" w:w="1096"/>
          </w:tcPr>
          <w:p>
            <w:pPr>
              <w:spacing w:after="0"/>
              <w:jc w:val="right"/>
            </w:pPr>
            <w:r>
              <w:rPr>
                <w:sz w:val="16"/>
              </w:rPr>
              <w:t>$5,439</w:t>
            </w:r>
          </w:p>
        </w:tc>
        <w:tc>
          <w:tcPr>
            <w:tcW w:type="dxa" w:w="1305"/>
          </w:tcPr>
          <w:p>
            <w:pPr>
              <w:spacing w:after="0"/>
              <w:jc w:val="right"/>
            </w:pPr>
            <w:r>
              <w:rPr>
                <w:sz w:val="16"/>
              </w:rPr>
              <w:t>0.0155%</w:t>
            </w:r>
          </w:p>
        </w:tc>
        <w:tc>
          <w:tcPr>
            <w:tcW w:type="dxa" w:w="1180"/>
          </w:tcPr>
          <w:p>
            <w:pPr>
              <w:spacing w:after="0"/>
              <w:jc w:val="right"/>
            </w:pPr>
          </w:p>
        </w:tc>
        <w:tc>
          <w:tcPr>
            <w:tcW w:type="dxa" w:w="1071"/>
          </w:tcPr>
          <w:p>
            <w:pPr>
              <w:spacing w:after="0"/>
              <w:jc w:val="right"/>
            </w:pPr>
          </w:p>
        </w:tc>
        <w:tc>
          <w:tcPr>
            <w:tcW w:type="dxa" w:w="124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$3,928,224,893</w:t>
            </w:r>
          </w:p>
        </w:tc>
        <w:tc>
          <w:tcPr>
            <w:tcW w:type="dxa" w:w="1215"/>
          </w:tcPr>
          <w:p>
            <w:pPr>
              <w:spacing w:after="0"/>
              <w:jc w:val="right"/>
            </w:pPr>
            <w:r>
              <w:rPr>
                <w:sz w:val="16"/>
              </w:rPr>
              <w:t>$266,428,282</w:t>
            </w:r>
          </w:p>
        </w:tc>
        <w:tc>
          <w:tcPr>
            <w:tcW w:type="dxa" w:w="1041"/>
          </w:tcPr>
          <w:p>
            <w:pPr>
              <w:spacing w:after="0"/>
              <w:jc w:val="right"/>
            </w:pPr>
            <w:r>
              <w:rPr>
                <w:sz w:val="16"/>
              </w:rPr>
              <w:t>14,291</w:t>
            </w:r>
          </w:p>
        </w:tc>
        <w:tc>
          <w:tcPr>
            <w:tcW w:type="dxa" w:w="1037"/>
          </w:tcPr>
          <w:p>
            <w:pPr>
              <w:spacing w:after="0"/>
              <w:jc w:val="right"/>
            </w:pPr>
            <w:r>
              <w:rPr>
                <w:sz w:val="16"/>
              </w:rPr>
              <w:t>$34,866</w:t>
            </w:r>
          </w:p>
        </w:tc>
        <w:tc>
          <w:tcPr>
            <w:tcW w:type="dxa" w:w="1126"/>
          </w:tcPr>
          <w:p>
            <w:pPr>
              <w:spacing w:after="0"/>
              <w:jc w:val="right"/>
            </w:pPr>
            <w:r>
              <w:rPr>
                <w:sz w:val="16"/>
              </w:rPr>
              <w:t>$634</w:t>
            </w:r>
          </w:p>
        </w:tc>
        <w:tc>
          <w:tcPr>
            <w:tcW w:type="dxa" w:w="1096"/>
          </w:tcPr>
          <w:p>
            <w:pPr>
              <w:spacing w:after="0"/>
              <w:jc w:val="right"/>
            </w:pPr>
            <w:r>
              <w:rPr>
                <w:sz w:val="16"/>
              </w:rPr>
              <w:t>$132,541</w:t>
            </w:r>
          </w:p>
        </w:tc>
        <w:tc>
          <w:tcPr>
            <w:tcW w:type="dxa" w:w="1305"/>
          </w:tcPr>
          <w:p>
            <w:pPr>
              <w:spacing w:after="0"/>
              <w:jc w:val="right"/>
            </w:pPr>
            <w:r>
              <w:rPr>
                <w:sz w:val="16"/>
              </w:rPr>
              <w:t>0.000888%</w:t>
            </w:r>
          </w:p>
        </w:tc>
        <w:tc>
          <w:tcPr>
            <w:tcW w:type="dxa" w:w="1180"/>
          </w:tcPr>
          <w:p>
            <w:pPr>
              <w:spacing w:after="0"/>
              <w:jc w:val="right"/>
            </w:pPr>
          </w:p>
        </w:tc>
        <w:tc>
          <w:tcPr>
            <w:tcW w:type="dxa" w:w="1071"/>
          </w:tcPr>
          <w:p>
            <w:pPr>
              <w:spacing w:after="0"/>
              <w:jc w:val="right"/>
            </w:pPr>
            <w:r>
              <w:rPr>
                <w:sz w:val="16"/>
              </w:rPr>
              <w:t>$0</w:t>
            </w:r>
          </w:p>
        </w:tc>
        <w:tc>
          <w:tcPr>
            <w:tcW w:type="dxa" w:w="1240"/>
          </w:tcPr>
          <w:p>
            <w:pPr>
              <w:spacing w:after="0"/>
              <w:jc w:val="right"/>
            </w:pPr>
            <w:r>
              <w:rPr>
                <w:sz w:val="16"/>
              </w:rPr>
              <w:t>$10,721.87</w:t>
            </w:r>
          </w:p>
        </w:tc>
        <w:tc>
          <w:tcPr>
            <w:tcW w:type="dxa" w:w="13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2021-10-25 (Storm Events through 2026-06-30): 57 county-coded records, 32 with a damage value recorded (including $0), $16,143,000; 23 zone-level records, 13 with a damage value recorded (including $0), $0 reported for the zone; Public Assistance: $220,500.11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14,291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$3,928,224,893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$266,428,282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$10,159,464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$2,243,853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Crete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Dewitt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Saline County</w:t>
            </w:r>
          </w:p>
        </w:tc>
        <w:tc>
          <w:tcPr>
            <w:tcW w:type="dxa" w:w="1604"/>
          </w:tcPr>
          <w:p>
            <w:pPr>
              <w:spacing w:after="0"/>
              <w:jc w:val="left"/>
            </w:pPr>
            <w:r>
              <w:rPr>
                <w:sz w:val="16"/>
              </w:rPr>
              <w:t>310472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Crete city</w:t>
            </w:r>
          </w:p>
        </w:tc>
        <w:tc>
          <w:tcPr>
            <w:tcW w:type="dxa" w:w="1604"/>
          </w:tcPr>
          <w:p>
            <w:pPr>
              <w:spacing w:after="0"/>
              <w:jc w:val="left"/>
            </w:pPr>
            <w:r>
              <w:rPr>
                <w:sz w:val="16"/>
              </w:rPr>
              <w:t>310186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 Witt village</w:t>
            </w:r>
          </w:p>
        </w:tc>
        <w:tc>
          <w:tcPr>
            <w:tcW w:type="dxa" w:w="1604"/>
          </w:tcPr>
          <w:p>
            <w:pPr>
              <w:spacing w:after="0"/>
              <w:jc w:val="left"/>
            </w:pPr>
            <w:r>
              <w:rPr>
                <w:sz w:val="16"/>
              </w:rPr>
              <w:t>310187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Dorchester village</w:t>
            </w:r>
          </w:p>
        </w:tc>
        <w:tc>
          <w:tcPr>
            <w:tcW w:type="dxa" w:w="1604"/>
          </w:tcPr>
          <w:p>
            <w:pPr>
              <w:spacing w:after="0"/>
              <w:jc w:val="left"/>
            </w:pPr>
            <w:r>
              <w:rPr>
                <w:sz w:val="16"/>
              </w:rPr>
              <w:t>310271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Friend city</w:t>
            </w:r>
          </w:p>
        </w:tc>
        <w:tc>
          <w:tcPr>
            <w:tcW w:type="dxa" w:w="1604"/>
          </w:tcPr>
          <w:p>
            <w:pPr>
              <w:spacing w:after="0"/>
              <w:jc w:val="left"/>
            </w:pPr>
            <w:r>
              <w:rPr>
                <w:sz w:val="16"/>
              </w:rPr>
              <w:t>310369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Swanton village</w:t>
            </w:r>
          </w:p>
        </w:tc>
        <w:tc>
          <w:tcPr>
            <w:tcW w:type="dxa" w:w="1604"/>
          </w:tcPr>
          <w:p>
            <w:pPr>
              <w:spacing w:after="0"/>
              <w:jc w:val="left"/>
            </w:pPr>
            <w:r>
              <w:rPr>
                <w:sz w:val="16"/>
              </w:rPr>
              <w:t>310188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Tobias village</w:t>
            </w:r>
          </w:p>
        </w:tc>
        <w:tc>
          <w:tcPr>
            <w:tcW w:type="dxa" w:w="1604"/>
          </w:tcPr>
          <w:p>
            <w:pPr>
              <w:spacing w:after="0"/>
              <w:jc w:val="left"/>
            </w:pPr>
            <w:r>
              <w:rPr>
                <w:sz w:val="16"/>
              </w:rPr>
              <w:t>315616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Western village</w:t>
            </w:r>
          </w:p>
        </w:tc>
        <w:tc>
          <w:tcPr>
            <w:tcW w:type="dxa" w:w="1604"/>
          </w:tcPr>
          <w:p>
            <w:pPr>
              <w:spacing w:after="0"/>
              <w:jc w:val="left"/>
            </w:pPr>
            <w:r>
              <w:rPr>
                <w:sz w:val="16"/>
              </w:rPr>
              <w:t>310333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Wilber city</w:t>
            </w:r>
          </w:p>
        </w:tc>
        <w:tc>
          <w:tcPr>
            <w:tcW w:type="dxa" w:w="1604"/>
          </w:tcPr>
          <w:p>
            <w:pPr>
              <w:spacing w:after="0"/>
              <w:jc w:val="left"/>
            </w:pPr>
            <w:r>
              <w:rPr>
                <w:sz w:val="16"/>
              </w:rPr>
              <w:t>310189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Saline County, NE: risk-assessment baseline packet, release 2026-10 (data as of 2026-09-30; County FIPS 31151). Automated baseline. </w:t>
      </w:r>
      <w:hyperlink r:id="rId15">
        <w:r>
          <w:rPr>
            <w:color w:val="1F4E99"/>
            <w:sz w:val="17"/>
            <w:u w:val="single"/>
          </w:rPr>
          <w:t>https://hazardplain.org/ne/31151/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Saline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Saline County, NE: Risk-assessment baseline packet</dc:title>
  <dc:subject>Hazard Plain release 2026-10, as of 2026-09-30. Automated baseline</dc:subject>
  <dc:creator>Hazard Plain</dc:creator>
  <cp:keywords>Hazard Plain; hazard mitigation; risk assessment; 31151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